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357F2" w14:paraId="47EF054A" w14:textId="77777777" w:rsidTr="000357F2">
        <w:trPr>
          <w:trHeight w:val="1343"/>
        </w:trPr>
        <w:tc>
          <w:tcPr>
            <w:tcW w:w="8976" w:type="dxa"/>
          </w:tcPr>
          <w:p w14:paraId="31027FD6" w14:textId="53CF2DAD" w:rsidR="000357F2" w:rsidRDefault="000357F2" w:rsidP="00311406">
            <w:pPr>
              <w:tabs>
                <w:tab w:val="left" w:pos="5245"/>
              </w:tabs>
              <w:ind w:right="176"/>
              <w:jc w:val="center"/>
              <w:rPr>
                <w:rFonts w:ascii="Source Sans Pro Light" w:hAnsi="Source Sans Pro Light"/>
              </w:rPr>
            </w:pPr>
            <w:r>
              <w:rPr>
                <w:rFonts w:ascii="Source Sans Pro Light" w:hAnsi="Source Sans Pro Light"/>
                <w:noProof/>
                <w:lang w:eastAsia="en-GB"/>
              </w:rPr>
              <w:drawing>
                <wp:inline distT="0" distB="0" distL="0" distR="0" wp14:anchorId="535CD2AC" wp14:editId="2E2EB7E6">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Pr>
                <w:rFonts w:ascii="Source Sans Pro Light" w:hAnsi="Source Sans Pro Light"/>
              </w:rPr>
              <w:br/>
            </w:r>
          </w:p>
        </w:tc>
      </w:tr>
    </w:tbl>
    <w:p w14:paraId="2E5AB66C" w14:textId="77777777" w:rsidR="000357F2" w:rsidRDefault="000357F2" w:rsidP="000357F2">
      <w:pPr>
        <w:spacing w:after="0" w:line="240" w:lineRule="auto"/>
        <w:rPr>
          <w:rFonts w:ascii="Source Sans Pro Light" w:hAnsi="Source Sans Pro Light"/>
        </w:rPr>
        <w:sectPr w:rsidR="000357F2">
          <w:pgSz w:w="11906" w:h="16838"/>
          <w:pgMar w:top="1440" w:right="1440" w:bottom="1440" w:left="1440" w:header="708" w:footer="708" w:gutter="0"/>
          <w:cols w:space="720"/>
        </w:sectPr>
      </w:pPr>
    </w:p>
    <w:p w14:paraId="6894D796"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&lt;Name of person consulting&gt;</w:t>
      </w:r>
    </w:p>
    <w:p w14:paraId="311F788C"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&lt;Address of consulting organisation&gt; </w:t>
      </w:r>
      <w:r>
        <w:rPr>
          <w:rFonts w:ascii="Source Sans Pro Light" w:hAnsi="Source Sans Pro Light" w:cs="Arial"/>
        </w:rPr>
        <w:t xml:space="preserve"> </w:t>
      </w:r>
      <w:r>
        <w:rPr>
          <w:rFonts w:ascii="Source Sans Pro Light" w:hAnsi="Source Sans Pro Light"/>
        </w:rPr>
        <w:t xml:space="preserve"> </w:t>
      </w:r>
    </w:p>
    <w:p w14:paraId="1F6071A5" w14:textId="77777777" w:rsidR="000357F2" w:rsidRDefault="000357F2" w:rsidP="000357F2">
      <w:pPr>
        <w:tabs>
          <w:tab w:val="left" w:pos="5245"/>
        </w:tabs>
        <w:spacing w:after="0" w:line="240" w:lineRule="auto"/>
        <w:rPr>
          <w:rFonts w:ascii="Source Sans Pro Light" w:hAnsi="Source Sans Pro Light"/>
        </w:rPr>
      </w:pPr>
    </w:p>
    <w:p w14:paraId="2F7E5934" w14:textId="653F6AE2"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br w:type="column"/>
      </w:r>
      <w:r>
        <w:rPr>
          <w:rFonts w:ascii="Source Sans Pro Light" w:hAnsi="Source Sans Pro Light"/>
        </w:rPr>
        <w:t>Your Ref:</w:t>
      </w:r>
      <w:r w:rsidR="00311406">
        <w:rPr>
          <w:rFonts w:ascii="Source Sans Pro Light" w:hAnsi="Source Sans Pro Light"/>
        </w:rPr>
        <w:t> </w:t>
      </w:r>
      <w:r>
        <w:rPr>
          <w:rFonts w:ascii="Source Sans Pro Light" w:hAnsi="Source Sans Pro Light"/>
        </w:rPr>
        <w:t>&lt;Reference&gt;</w:t>
      </w:r>
    </w:p>
    <w:p w14:paraId="1D30E07B" w14:textId="5492B3DB"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Our Ref:</w:t>
      </w:r>
      <w:r w:rsidR="00311406">
        <w:rPr>
          <w:rFonts w:ascii="Source Sans Pro Light" w:hAnsi="Source Sans Pro Light"/>
        </w:rPr>
        <w:t> </w:t>
      </w:r>
      <w:r>
        <w:rPr>
          <w:rFonts w:ascii="Source Sans Pro Light" w:hAnsi="Source Sans Pro Light"/>
        </w:rPr>
        <w:t>&lt;Primary Reference Number&gt;</w:t>
      </w:r>
    </w:p>
    <w:p w14:paraId="7720982F" w14:textId="77777777" w:rsidR="000357F2" w:rsidRDefault="000357F2" w:rsidP="000357F2">
      <w:pPr>
        <w:tabs>
          <w:tab w:val="left" w:pos="5245"/>
        </w:tabs>
        <w:spacing w:after="0" w:line="240" w:lineRule="auto"/>
        <w:rPr>
          <w:rFonts w:ascii="Source Sans Pro Light" w:hAnsi="Source Sans Pro Light"/>
        </w:rPr>
      </w:pPr>
    </w:p>
    <w:p w14:paraId="387B4A8C" w14:textId="0356D125"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Contact:</w:t>
      </w:r>
      <w:r w:rsidR="00311406">
        <w:rPr>
          <w:rFonts w:ascii="Source Sans Pro Light" w:hAnsi="Source Sans Pro Light"/>
        </w:rPr>
        <w:t> </w:t>
      </w:r>
      <w:r>
        <w:rPr>
          <w:rFonts w:ascii="Source Sans Pro Light" w:hAnsi="Source Sans Pro Light"/>
        </w:rPr>
        <w:t>&lt;Casework Officer&gt;</w:t>
      </w:r>
    </w:p>
    <w:p w14:paraId="6CE79FEB" w14:textId="4E365420"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Direct Dial:</w:t>
      </w:r>
      <w:r w:rsidR="00311406">
        <w:rPr>
          <w:rFonts w:ascii="Source Sans Pro Light" w:hAnsi="Source Sans Pro Light"/>
        </w:rPr>
        <w:t> </w:t>
      </w:r>
      <w:r>
        <w:rPr>
          <w:rFonts w:ascii="Source Sans Pro Light" w:hAnsi="Source Sans Pro Light"/>
        </w:rPr>
        <w:t xml:space="preserve">&lt;Casework Officer Number&gt; </w:t>
      </w:r>
    </w:p>
    <w:p w14:paraId="0CEEEA05" w14:textId="4240EE6B" w:rsidR="000357F2" w:rsidRDefault="000357F2" w:rsidP="000357F2">
      <w:pPr>
        <w:tabs>
          <w:tab w:val="left" w:pos="5245"/>
        </w:tabs>
        <w:spacing w:after="0" w:line="240" w:lineRule="auto"/>
        <w:rPr>
          <w:rFonts w:ascii="Source Sans Pro Light" w:hAnsi="Source Sans Pro Light" w:cs="Arial"/>
        </w:rPr>
      </w:pPr>
      <w:r>
        <w:rPr>
          <w:rFonts w:ascii="Source Sans Pro Light" w:hAnsi="Source Sans Pro Light"/>
        </w:rPr>
        <w:t>Email:</w:t>
      </w:r>
      <w:r w:rsidR="00311406">
        <w:rPr>
          <w:rFonts w:ascii="Source Sans Pro Light" w:hAnsi="Source Sans Pro Light"/>
        </w:rPr>
        <w:t> </w:t>
      </w:r>
      <w:r>
        <w:rPr>
          <w:rFonts w:ascii="Source Sans Pro Light" w:hAnsi="Source Sans Pro Light" w:cs="Arial"/>
        </w:rPr>
        <w:t>&lt;Casework Officer Email&gt;</w:t>
      </w:r>
    </w:p>
    <w:p w14:paraId="449467CE" w14:textId="77777777" w:rsidR="000357F2" w:rsidRDefault="000357F2" w:rsidP="000357F2">
      <w:pPr>
        <w:tabs>
          <w:tab w:val="left" w:pos="5245"/>
        </w:tabs>
        <w:spacing w:after="0" w:line="240" w:lineRule="auto"/>
        <w:rPr>
          <w:rFonts w:ascii="Source Sans Pro Light" w:hAnsi="Source Sans Pro Light"/>
        </w:rPr>
      </w:pPr>
    </w:p>
    <w:p w14:paraId="0C5F2733" w14:textId="77777777" w:rsidR="000357F2" w:rsidRDefault="000357F2" w:rsidP="000357F2">
      <w:pPr>
        <w:spacing w:after="0" w:line="240" w:lineRule="auto"/>
        <w:rPr>
          <w:rFonts w:ascii="Source Sans Pro Light" w:hAnsi="Source Sans Pro Light"/>
        </w:rPr>
        <w:sectPr w:rsidR="000357F2">
          <w:type w:val="continuous"/>
          <w:pgSz w:w="11906" w:h="16838"/>
          <w:pgMar w:top="1440" w:right="1440" w:bottom="1440" w:left="1440" w:header="708" w:footer="708" w:gutter="0"/>
          <w:cols w:num="2" w:space="720" w:equalWidth="0">
            <w:col w:w="5004" w:space="720"/>
            <w:col w:w="3300"/>
          </w:cols>
        </w:sectPr>
      </w:pPr>
    </w:p>
    <w:p w14:paraId="396F8F71" w14:textId="77777777" w:rsidR="000357F2" w:rsidRDefault="000357F2" w:rsidP="000357F2">
      <w:pPr>
        <w:tabs>
          <w:tab w:val="left" w:pos="5245"/>
        </w:tabs>
        <w:spacing w:after="0" w:line="240" w:lineRule="auto"/>
        <w:rPr>
          <w:rFonts w:ascii="Source Sans Pro Light" w:hAnsi="Source Sans Pro Light"/>
        </w:rPr>
      </w:pPr>
    </w:p>
    <w:p w14:paraId="07DEB992" w14:textId="32EAD9FB" w:rsidR="000357F2" w:rsidRDefault="00311406" w:rsidP="000357F2">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sidR="000357F2">
        <w:rPr>
          <w:rFonts w:ascii="Source Sans Pro Light" w:hAnsi="Source Sans Pro Light"/>
        </w:rPr>
        <w:t>&lt;Completion Date&gt;</w:t>
      </w:r>
    </w:p>
    <w:p w14:paraId="0681CF83" w14:textId="77777777" w:rsidR="000357F2" w:rsidRDefault="000357F2" w:rsidP="000357F2">
      <w:pPr>
        <w:tabs>
          <w:tab w:val="left" w:pos="5245"/>
        </w:tabs>
        <w:spacing w:after="0" w:line="240" w:lineRule="auto"/>
        <w:rPr>
          <w:rFonts w:ascii="Source Sans Pro Light" w:hAnsi="Source Sans Pro Light"/>
        </w:rPr>
      </w:pPr>
    </w:p>
    <w:p w14:paraId="3D029448" w14:textId="77777777" w:rsidR="000357F2" w:rsidRDefault="000357F2" w:rsidP="000357F2">
      <w:pPr>
        <w:tabs>
          <w:tab w:val="left" w:pos="5245"/>
        </w:tabs>
        <w:spacing w:after="0" w:line="240" w:lineRule="auto"/>
        <w:rPr>
          <w:rFonts w:ascii="Source Sans Pro Light" w:hAnsi="Source Sans Pro Light"/>
        </w:rPr>
      </w:pPr>
    </w:p>
    <w:p w14:paraId="26FF50C5"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Dear </w:t>
      </w:r>
      <w:r>
        <w:rPr>
          <w:rFonts w:ascii="Source Sans Pro Light" w:hAnsi="Source Sans Pro Light" w:cs="Arial"/>
          <w:noProof/>
        </w:rPr>
        <w:t>&lt;Contact Name&gt;</w:t>
      </w:r>
      <w:r>
        <w:rPr>
          <w:rFonts w:ascii="Source Sans Pro Light" w:hAnsi="Source Sans Pro Light" w:cs="Arial"/>
        </w:rPr>
        <w:t>,</w:t>
      </w:r>
    </w:p>
    <w:p w14:paraId="2BCA5B67" w14:textId="77777777" w:rsidR="000357F2" w:rsidRDefault="000357F2" w:rsidP="000357F2">
      <w:pPr>
        <w:tabs>
          <w:tab w:val="left" w:pos="5245"/>
        </w:tabs>
        <w:spacing w:after="0" w:line="240" w:lineRule="auto"/>
        <w:rPr>
          <w:rFonts w:ascii="Source Sans Pro Light" w:hAnsi="Source Sans Pro Light"/>
        </w:rPr>
      </w:pPr>
    </w:p>
    <w:p w14:paraId="0D213CFD" w14:textId="77777777" w:rsidR="000357F2" w:rsidRDefault="000357F2" w:rsidP="000357F2">
      <w:pPr>
        <w:tabs>
          <w:tab w:val="left" w:pos="5245"/>
        </w:tabs>
        <w:spacing w:after="0" w:line="240" w:lineRule="auto"/>
        <w:rPr>
          <w:rFonts w:ascii="Source Sans Pro Light" w:hAnsi="Source Sans Pro Light"/>
          <w:b/>
        </w:rPr>
      </w:pPr>
      <w:r>
        <w:rPr>
          <w:rFonts w:ascii="Source Sans Pro Light" w:hAnsi="Source Sans Pro Light"/>
          <w:b/>
        </w:rPr>
        <w:t>TOWN &amp; COUNTRY PLANNING ACT 1990 (AS AMENDED)</w:t>
      </w:r>
    </w:p>
    <w:p w14:paraId="4F2D5CB9" w14:textId="77777777" w:rsidR="000357F2" w:rsidRDefault="000357F2" w:rsidP="000357F2">
      <w:pPr>
        <w:tabs>
          <w:tab w:val="left" w:pos="5245"/>
        </w:tabs>
        <w:spacing w:after="0" w:line="240" w:lineRule="auto"/>
        <w:rPr>
          <w:rFonts w:ascii="Source Sans Pro Light" w:hAnsi="Source Sans Pro Light"/>
          <w:b/>
        </w:rPr>
      </w:pPr>
      <w:r>
        <w:rPr>
          <w:rFonts w:ascii="Source Sans Pro Light" w:hAnsi="Source Sans Pro Light"/>
          <w:b/>
        </w:rPr>
        <w:t>NATIONAL PLANNING POLICY FRAMEWORK 2021</w:t>
      </w:r>
    </w:p>
    <w:p w14:paraId="1A4B027F" w14:textId="77777777" w:rsidR="000357F2" w:rsidRDefault="000357F2" w:rsidP="000357F2">
      <w:pPr>
        <w:tabs>
          <w:tab w:val="left" w:pos="5245"/>
        </w:tabs>
        <w:spacing w:after="0" w:line="240" w:lineRule="auto"/>
        <w:rPr>
          <w:rFonts w:ascii="Source Sans Pro Light" w:hAnsi="Source Sans Pro Light"/>
        </w:rPr>
      </w:pPr>
    </w:p>
    <w:p w14:paraId="4AAB7B15" w14:textId="77777777" w:rsidR="000357F2" w:rsidRDefault="000357F2" w:rsidP="000357F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Pr>
          <w:rFonts w:cs="Arial"/>
          <w:b/>
        </w:rPr>
        <w:t>&lt;Consultation Name&gt;</w:t>
      </w:r>
    </w:p>
    <w:p w14:paraId="2F9DB044" w14:textId="77777777" w:rsidR="000357F2" w:rsidRPr="00311406" w:rsidRDefault="000357F2" w:rsidP="000357F2">
      <w:pPr>
        <w:tabs>
          <w:tab w:val="left" w:pos="5245"/>
        </w:tabs>
        <w:spacing w:after="0" w:line="240" w:lineRule="auto"/>
        <w:rPr>
          <w:rFonts w:ascii="Source Sans Pro Light" w:hAnsi="Source Sans Pro Light"/>
          <w:i/>
          <w:iCs/>
        </w:rPr>
      </w:pPr>
      <w:r w:rsidRPr="00311406">
        <w:rPr>
          <w:rFonts w:cs="Arial"/>
          <w:i/>
          <w:iCs/>
        </w:rPr>
        <w:t>&lt;Proposal Description&gt;</w:t>
      </w:r>
    </w:p>
    <w:p w14:paraId="4F800029" w14:textId="77777777" w:rsidR="000357F2" w:rsidRDefault="000357F2" w:rsidP="000357F2">
      <w:pPr>
        <w:tabs>
          <w:tab w:val="left" w:pos="5245"/>
        </w:tabs>
        <w:spacing w:after="0" w:line="240" w:lineRule="auto"/>
        <w:rPr>
          <w:rFonts w:ascii="Source Sans Pro Light" w:hAnsi="Source Sans Pro Light"/>
        </w:rPr>
      </w:pPr>
    </w:p>
    <w:p w14:paraId="7C930E77" w14:textId="77777777" w:rsidR="000357F2" w:rsidRDefault="000357F2" w:rsidP="000357F2">
      <w:pPr>
        <w:tabs>
          <w:tab w:val="left" w:pos="5245"/>
        </w:tabs>
        <w:spacing w:after="0" w:line="240" w:lineRule="auto"/>
        <w:rPr>
          <w:rFonts w:ascii="Source Sans Pro Light" w:hAnsi="Source Sans Pro Light"/>
          <w:b/>
          <w:u w:val="single"/>
        </w:rPr>
      </w:pPr>
      <w:r>
        <w:rPr>
          <w:rFonts w:ascii="Source Sans Pro Light" w:hAnsi="Source Sans Pro Light"/>
          <w:b/>
          <w:u w:val="single"/>
        </w:rPr>
        <w:t>Recommend Pre-Determination Archaeological Assessment/Evaluation</w:t>
      </w:r>
    </w:p>
    <w:p w14:paraId="309EE8D0" w14:textId="77777777" w:rsidR="000357F2" w:rsidRDefault="000357F2" w:rsidP="000357F2">
      <w:pPr>
        <w:tabs>
          <w:tab w:val="left" w:pos="5245"/>
        </w:tabs>
        <w:spacing w:after="0" w:line="240" w:lineRule="auto"/>
        <w:rPr>
          <w:rFonts w:ascii="Source Sans Pro Light" w:hAnsi="Source Sans Pro Light"/>
        </w:rPr>
      </w:pPr>
    </w:p>
    <w:p w14:paraId="5B563785"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Thank you for your consultation received on &lt;Log Date&gt;.</w:t>
      </w:r>
    </w:p>
    <w:p w14:paraId="159CDFDB" w14:textId="77777777" w:rsidR="000357F2" w:rsidRDefault="000357F2" w:rsidP="000357F2">
      <w:pPr>
        <w:tabs>
          <w:tab w:val="left" w:pos="5245"/>
        </w:tabs>
        <w:spacing w:after="0" w:line="240" w:lineRule="auto"/>
        <w:rPr>
          <w:rFonts w:ascii="Source Sans Pro Light" w:hAnsi="Source Sans Pro Light"/>
        </w:rPr>
      </w:pPr>
    </w:p>
    <w:p w14:paraId="3E4495AC"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The Greater London Archaeological Advisory Service (GLAAS) give advice on archaeology and planning.  Our advice follows the National Planning Policy Framework (NPPF) and the GLAAS Charter.</w:t>
      </w:r>
    </w:p>
    <w:p w14:paraId="682EBB67" w14:textId="77777777" w:rsidR="000357F2" w:rsidRDefault="000357F2" w:rsidP="000357F2">
      <w:pPr>
        <w:tabs>
          <w:tab w:val="left" w:pos="5245"/>
        </w:tabs>
        <w:spacing w:after="0" w:line="240" w:lineRule="auto"/>
        <w:rPr>
          <w:rFonts w:ascii="Source Sans Pro Light" w:hAnsi="Source Sans Pro Light"/>
        </w:rPr>
      </w:pPr>
    </w:p>
    <w:p w14:paraId="63D8490A" w14:textId="38EF1039" w:rsidR="000357F2" w:rsidRDefault="000357F2" w:rsidP="000357F2">
      <w:pPr>
        <w:tabs>
          <w:tab w:val="left" w:pos="5245"/>
        </w:tabs>
        <w:spacing w:after="0" w:line="240" w:lineRule="auto"/>
        <w:rPr>
          <w:rFonts w:ascii="Source Sans Pro Light" w:hAnsi="Source Sans Pro Light"/>
          <w:u w:val="single"/>
        </w:rPr>
      </w:pPr>
      <w:r>
        <w:rPr>
          <w:rFonts w:ascii="Source Sans Pro Light" w:hAnsi="Source Sans Pro Light"/>
          <w:u w:val="single"/>
        </w:rPr>
        <w:t>Assessment of Significance and Impact</w:t>
      </w:r>
    </w:p>
    <w:p w14:paraId="464E3811" w14:textId="77777777" w:rsidR="00311406" w:rsidRDefault="00311406" w:rsidP="000357F2">
      <w:pPr>
        <w:tabs>
          <w:tab w:val="left" w:pos="5245"/>
        </w:tabs>
        <w:spacing w:after="0" w:line="240" w:lineRule="auto"/>
        <w:rPr>
          <w:rFonts w:ascii="Source Sans Pro Light" w:hAnsi="Source Sans Pro Light"/>
          <w:u w:val="single"/>
        </w:rPr>
      </w:pPr>
    </w:p>
    <w:p w14:paraId="7B76F0AD" w14:textId="77777777" w:rsidR="000357F2" w:rsidRDefault="000357F2" w:rsidP="000357F2">
      <w:pPr>
        <w:spacing w:after="0" w:line="240" w:lineRule="auto"/>
        <w:rPr>
          <w:rFonts w:cs="Arial"/>
        </w:rPr>
      </w:pPr>
      <w:r>
        <w:rPr>
          <w:rFonts w:cs="Arial"/>
        </w:rPr>
        <w:t>&lt;Archaeological Priority Area&gt;</w:t>
      </w:r>
    </w:p>
    <w:p w14:paraId="1CFC1A35" w14:textId="77777777" w:rsidR="000357F2" w:rsidRDefault="000357F2" w:rsidP="000357F2">
      <w:pPr>
        <w:spacing w:after="0" w:line="240" w:lineRule="auto"/>
        <w:rPr>
          <w:rFonts w:cs="Arial"/>
        </w:rPr>
      </w:pPr>
    </w:p>
    <w:p w14:paraId="0E861263" w14:textId="77777777" w:rsidR="000357F2" w:rsidRDefault="000357F2" w:rsidP="000357F2">
      <w:pPr>
        <w:tabs>
          <w:tab w:val="left" w:pos="5245"/>
        </w:tabs>
        <w:spacing w:after="0" w:line="240" w:lineRule="auto"/>
        <w:rPr>
          <w:rFonts w:ascii="Source Sans Pro Light" w:hAnsi="Source Sans Pro Light"/>
        </w:rPr>
      </w:pPr>
      <w:r>
        <w:rPr>
          <w:rFonts w:cs="Arial"/>
        </w:rPr>
        <w:t>&lt;Assessment of Significance&gt;</w:t>
      </w:r>
    </w:p>
    <w:p w14:paraId="487C1D1B" w14:textId="77777777" w:rsidR="000357F2" w:rsidRDefault="000357F2" w:rsidP="000357F2">
      <w:pPr>
        <w:tabs>
          <w:tab w:val="left" w:pos="5245"/>
        </w:tabs>
        <w:spacing w:after="0" w:line="240" w:lineRule="auto"/>
        <w:rPr>
          <w:rFonts w:ascii="Source Sans Pro Light" w:hAnsi="Source Sans Pro Light"/>
        </w:rPr>
      </w:pPr>
    </w:p>
    <w:p w14:paraId="5C75770A" w14:textId="77777777" w:rsidR="000357F2" w:rsidRDefault="000357F2" w:rsidP="000357F2">
      <w:pPr>
        <w:tabs>
          <w:tab w:val="left" w:pos="5245"/>
        </w:tabs>
        <w:spacing w:after="0" w:line="240" w:lineRule="auto"/>
        <w:rPr>
          <w:rFonts w:ascii="Source Sans Pro Light" w:hAnsi="Source Sans Pro Light"/>
          <w:u w:val="single"/>
        </w:rPr>
      </w:pPr>
      <w:r>
        <w:rPr>
          <w:rFonts w:ascii="Source Sans Pro Light" w:hAnsi="Source Sans Pro Light"/>
          <w:u w:val="single"/>
        </w:rPr>
        <w:t>Planning Policies</w:t>
      </w:r>
    </w:p>
    <w:p w14:paraId="2164997F"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NPPF Section 16 and the London Plan (2021 Policy HC1) recognise the positive contribution of heritage assets of all kinds and make the conservation of archaeological interest a material planning consideration.  NPPF paragraph 194 says applicants should provide an </w:t>
      </w:r>
      <w:r>
        <w:rPr>
          <w:rFonts w:ascii="Source Sans Pro Light" w:hAnsi="Source Sans Pro Light"/>
        </w:rPr>
        <w:lastRenderedPageBreak/>
        <w:t xml:space="preserve">archaeological assessment if their development could affect a heritage asset of archaeological interest.   A field evaluation may also be necessary. </w:t>
      </w:r>
    </w:p>
    <w:p w14:paraId="2B614EF7" w14:textId="77777777" w:rsidR="000357F2" w:rsidRDefault="000357F2" w:rsidP="000357F2">
      <w:pPr>
        <w:tabs>
          <w:tab w:val="left" w:pos="5245"/>
        </w:tabs>
        <w:spacing w:after="0" w:line="240" w:lineRule="auto"/>
        <w:rPr>
          <w:rFonts w:ascii="Source Sans Pro Light" w:hAnsi="Source Sans Pro Light"/>
        </w:rPr>
      </w:pPr>
    </w:p>
    <w:p w14:paraId="4F1F2B8D"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NPPF paragraphs 199 - 202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203).  Conservation can mean design changes to preserve remains where they are.</w:t>
      </w:r>
    </w:p>
    <w:p w14:paraId="79D6A78C" w14:textId="77777777" w:rsidR="000357F2" w:rsidRDefault="000357F2" w:rsidP="000357F2">
      <w:pPr>
        <w:tabs>
          <w:tab w:val="left" w:pos="5245"/>
        </w:tabs>
        <w:spacing w:after="0" w:line="240" w:lineRule="auto"/>
        <w:rPr>
          <w:rFonts w:ascii="Source Sans Pro Light" w:hAnsi="Source Sans Pro Light"/>
        </w:rPr>
      </w:pPr>
    </w:p>
    <w:p w14:paraId="3AE69235"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NPPF paragraphs 190 and 197 and London Plan Policy HC1 emphasise the positive contributions heritage assets can make to sustainable communities and places.  Applicants should therefore expect to identify appropriate enhancement opportunities.  </w:t>
      </w:r>
    </w:p>
    <w:p w14:paraId="3A83C7E8" w14:textId="77777777" w:rsidR="000357F2" w:rsidRDefault="000357F2" w:rsidP="000357F2">
      <w:pPr>
        <w:tabs>
          <w:tab w:val="left" w:pos="5245"/>
        </w:tabs>
        <w:spacing w:after="0" w:line="240" w:lineRule="auto"/>
        <w:rPr>
          <w:rFonts w:ascii="Source Sans Pro Light" w:hAnsi="Source Sans Pro Light"/>
        </w:rPr>
      </w:pPr>
    </w:p>
    <w:p w14:paraId="6C98E226"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If preservation is not achievable then if you grant planning consent, paragraph 205 of the NPPF says that applicants should record the significance of any heritage assets that the development harms.  </w:t>
      </w:r>
    </w:p>
    <w:p w14:paraId="4028C7F6" w14:textId="77777777" w:rsidR="000357F2" w:rsidRDefault="000357F2" w:rsidP="000357F2">
      <w:pPr>
        <w:tabs>
          <w:tab w:val="left" w:pos="5245"/>
        </w:tabs>
        <w:spacing w:after="0" w:line="240" w:lineRule="auto"/>
        <w:rPr>
          <w:rFonts w:ascii="Source Sans Pro Light" w:hAnsi="Source Sans Pro Light"/>
        </w:rPr>
      </w:pPr>
    </w:p>
    <w:p w14:paraId="778C0174" w14:textId="77777777" w:rsidR="000357F2" w:rsidRDefault="000357F2" w:rsidP="000357F2">
      <w:pPr>
        <w:tabs>
          <w:tab w:val="left" w:pos="5245"/>
        </w:tabs>
        <w:spacing w:after="0" w:line="240" w:lineRule="auto"/>
        <w:rPr>
          <w:rFonts w:ascii="Source Sans Pro Light" w:hAnsi="Source Sans Pro Light"/>
          <w:u w:val="single"/>
        </w:rPr>
      </w:pPr>
      <w:r>
        <w:rPr>
          <w:rFonts w:ascii="Source Sans Pro Light" w:hAnsi="Source Sans Pro Light"/>
          <w:u w:val="single"/>
        </w:rPr>
        <w:t>Recommendations</w:t>
      </w:r>
    </w:p>
    <w:p w14:paraId="5120BE38"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 xml:space="preserve">Having looked at this proposal and at the Greater London Historic Environment Record but I need more information before I can advise you on the effects on archaeological interest and their implications for the planning decision.  If you do not receive more archaeological information before you take a planning decision, I recommend that you include the applicant’s failure to submit that as a reason for refusal. </w:t>
      </w:r>
    </w:p>
    <w:p w14:paraId="702E4694" w14:textId="77777777" w:rsidR="000357F2" w:rsidRDefault="000357F2" w:rsidP="000357F2">
      <w:pPr>
        <w:tabs>
          <w:tab w:val="left" w:pos="5245"/>
        </w:tabs>
        <w:spacing w:after="0" w:line="240" w:lineRule="auto"/>
        <w:rPr>
          <w:rFonts w:ascii="Source Sans Pro Light" w:hAnsi="Source Sans Pro Light"/>
        </w:rPr>
      </w:pPr>
    </w:p>
    <w:p w14:paraId="3A568C9C"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Because of this, I advise the applicant completes these studies to inform the application:</w:t>
      </w:r>
    </w:p>
    <w:p w14:paraId="255D056E" w14:textId="77777777" w:rsidR="000357F2" w:rsidRDefault="000357F2" w:rsidP="000357F2">
      <w:pPr>
        <w:tabs>
          <w:tab w:val="left" w:pos="5245"/>
        </w:tabs>
        <w:spacing w:after="0" w:line="240" w:lineRule="auto"/>
        <w:rPr>
          <w:rFonts w:ascii="Source Sans Pro Light" w:hAnsi="Source Sans Pro Light"/>
        </w:rPr>
      </w:pPr>
    </w:p>
    <w:p w14:paraId="0990A1A9" w14:textId="77777777" w:rsidR="000357F2" w:rsidRDefault="000357F2" w:rsidP="000357F2">
      <w:pPr>
        <w:tabs>
          <w:tab w:val="left" w:pos="5245"/>
        </w:tabs>
        <w:spacing w:after="0" w:line="240" w:lineRule="auto"/>
        <w:rPr>
          <w:rFonts w:ascii="Source Sans Pro Light" w:hAnsi="Source Sans Pro Light"/>
        </w:rPr>
      </w:pPr>
      <w:bookmarkStart w:id="0" w:name="_GoBack"/>
      <w:r>
        <w:rPr>
          <w:rFonts w:cs="Arial"/>
        </w:rPr>
        <w:t>&lt;Mitigation&gt;</w:t>
      </w:r>
    </w:p>
    <w:bookmarkEnd w:id="0"/>
    <w:p w14:paraId="0C969602" w14:textId="77777777" w:rsidR="000357F2" w:rsidRDefault="000357F2" w:rsidP="000357F2">
      <w:pPr>
        <w:tabs>
          <w:tab w:val="left" w:pos="5245"/>
        </w:tabs>
        <w:spacing w:after="0" w:line="240" w:lineRule="auto"/>
        <w:rPr>
          <w:rFonts w:ascii="Source Sans Pro Light" w:hAnsi="Source Sans Pro Light"/>
        </w:rPr>
      </w:pPr>
    </w:p>
    <w:p w14:paraId="08057464"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the planning application.</w:t>
      </w:r>
    </w:p>
    <w:p w14:paraId="544ED381" w14:textId="77777777" w:rsidR="000357F2" w:rsidRDefault="000357F2" w:rsidP="000357F2">
      <w:pPr>
        <w:tabs>
          <w:tab w:val="left" w:pos="5245"/>
        </w:tabs>
        <w:spacing w:after="0" w:line="240" w:lineRule="auto"/>
        <w:rPr>
          <w:rFonts w:ascii="Source Sans Pro Light" w:hAnsi="Source Sans Pro Light"/>
        </w:rPr>
      </w:pPr>
    </w:p>
    <w:p w14:paraId="6F14D806"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You can find more information on archaeology and planning in Greater London on our website.</w:t>
      </w:r>
    </w:p>
    <w:p w14:paraId="0DB0480F" w14:textId="77777777" w:rsidR="000357F2" w:rsidRDefault="000357F2" w:rsidP="000357F2">
      <w:pPr>
        <w:tabs>
          <w:tab w:val="left" w:pos="5245"/>
        </w:tabs>
        <w:spacing w:after="0" w:line="240" w:lineRule="auto"/>
        <w:rPr>
          <w:rFonts w:ascii="Source Sans Pro Light" w:hAnsi="Source Sans Pro Light"/>
        </w:rPr>
      </w:pPr>
    </w:p>
    <w:p w14:paraId="3EC90DE3"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This response relates solely to archaeological considerations.  If necessary, Historic England’s Development Advice Team should be consulted separately regarding statutory matters.</w:t>
      </w:r>
    </w:p>
    <w:p w14:paraId="42269E46" w14:textId="77777777" w:rsidR="000357F2" w:rsidRDefault="000357F2" w:rsidP="000357F2">
      <w:pPr>
        <w:tabs>
          <w:tab w:val="left" w:pos="5245"/>
        </w:tabs>
        <w:spacing w:after="0" w:line="240" w:lineRule="auto"/>
        <w:rPr>
          <w:rFonts w:ascii="Source Sans Pro Light" w:hAnsi="Source Sans Pro Light"/>
        </w:rPr>
      </w:pPr>
    </w:p>
    <w:p w14:paraId="5E92B0FB"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Yours sincerely</w:t>
      </w:r>
    </w:p>
    <w:p w14:paraId="3C9C66F3" w14:textId="77777777" w:rsidR="000357F2" w:rsidRDefault="000357F2" w:rsidP="000357F2">
      <w:pPr>
        <w:tabs>
          <w:tab w:val="left" w:pos="5245"/>
        </w:tabs>
        <w:spacing w:after="0" w:line="240" w:lineRule="auto"/>
        <w:rPr>
          <w:rFonts w:ascii="Source Sans Pro Light" w:hAnsi="Source Sans Pro Light"/>
        </w:rPr>
      </w:pPr>
    </w:p>
    <w:p w14:paraId="572642FB"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&lt;Casework Officer&gt;</w:t>
      </w:r>
    </w:p>
    <w:p w14:paraId="71E474B1" w14:textId="77777777" w:rsidR="000357F2" w:rsidRDefault="000357F2" w:rsidP="000357F2">
      <w:pPr>
        <w:tabs>
          <w:tab w:val="left" w:pos="5245"/>
        </w:tabs>
        <w:spacing w:after="0" w:line="240" w:lineRule="auto"/>
        <w:rPr>
          <w:rFonts w:ascii="Source Sans Pro Light" w:hAnsi="Source Sans Pro Light"/>
        </w:rPr>
      </w:pPr>
    </w:p>
    <w:p w14:paraId="645D9E83"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lastRenderedPageBreak/>
        <w:t>Archaeology Adviser</w:t>
      </w:r>
    </w:p>
    <w:p w14:paraId="7696FD4D"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Greater London Archaeological Advisory Service</w:t>
      </w:r>
    </w:p>
    <w:p w14:paraId="19805A87" w14:textId="77777777" w:rsidR="000357F2" w:rsidRDefault="000357F2" w:rsidP="000357F2">
      <w:pPr>
        <w:tabs>
          <w:tab w:val="left" w:pos="5245"/>
        </w:tabs>
        <w:spacing w:after="0" w:line="240" w:lineRule="auto"/>
        <w:rPr>
          <w:rFonts w:ascii="Source Sans Pro Light" w:hAnsi="Source Sans Pro Light"/>
        </w:rPr>
      </w:pPr>
      <w:r>
        <w:rPr>
          <w:rFonts w:ascii="Source Sans Pro Light" w:hAnsi="Source Sans Pro Light"/>
        </w:rPr>
        <w:t>London and South East Region</w:t>
      </w:r>
    </w:p>
    <w:p w14:paraId="6C1DA1B7" w14:textId="77777777" w:rsidR="000357F2" w:rsidRDefault="000357F2" w:rsidP="000357F2">
      <w:pPr>
        <w:tabs>
          <w:tab w:val="left" w:pos="5245"/>
        </w:tabs>
        <w:spacing w:after="0" w:line="240" w:lineRule="auto"/>
        <w:rPr>
          <w:rFonts w:ascii="Source Sans Pro Light" w:hAnsi="Source Sans Pro Light"/>
        </w:rPr>
      </w:pPr>
    </w:p>
    <w:p w14:paraId="47D1DDEB" w14:textId="77777777" w:rsidR="000357F2" w:rsidRDefault="000357F2" w:rsidP="000357F2"/>
    <w:p w14:paraId="4B041A24" w14:textId="77777777" w:rsidR="00852A81" w:rsidRPr="000357F2" w:rsidRDefault="00852A81" w:rsidP="000357F2"/>
    <w:sectPr w:rsidR="00852A81" w:rsidRPr="000357F2" w:rsidSect="002408EE">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8FEA4" w14:textId="77777777" w:rsidR="00CB4668" w:rsidRDefault="00CB4668" w:rsidP="002408EE">
      <w:pPr>
        <w:spacing w:after="0" w:line="240" w:lineRule="auto"/>
      </w:pPr>
      <w:r>
        <w:separator/>
      </w:r>
    </w:p>
  </w:endnote>
  <w:endnote w:type="continuationSeparator" w:id="0">
    <w:p w14:paraId="216ECCCC" w14:textId="77777777" w:rsidR="00CB4668" w:rsidRDefault="00CB4668" w:rsidP="00240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2408EE" w:rsidRPr="006B0A48" w14:paraId="4183E334" w14:textId="77777777" w:rsidTr="000E2876">
      <w:trPr>
        <w:trHeight w:val="68"/>
        <w:jc w:val="center"/>
      </w:trPr>
      <w:tc>
        <w:tcPr>
          <w:tcW w:w="1515" w:type="dxa"/>
        </w:tcPr>
        <w:p w14:paraId="260D88D8" w14:textId="77777777" w:rsidR="002408EE" w:rsidRPr="006B0A48" w:rsidRDefault="002408EE" w:rsidP="000E2876">
          <w:pPr>
            <w:tabs>
              <w:tab w:val="center" w:pos="4153"/>
              <w:tab w:val="right" w:pos="8306"/>
            </w:tabs>
            <w:rPr>
              <w:sz w:val="21"/>
            </w:rPr>
          </w:pPr>
          <w:r>
            <w:rPr>
              <w:noProof/>
              <w:sz w:val="21"/>
              <w:lang w:eastAsia="en-GB"/>
            </w:rPr>
            <w:drawing>
              <wp:inline distT="0" distB="0" distL="0" distR="0" wp14:anchorId="760BF607" wp14:editId="43EA68A6">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704786E8" w14:textId="77777777" w:rsidR="002408EE" w:rsidRPr="006B0A48" w:rsidRDefault="002408E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030F5437" w14:textId="77777777" w:rsidR="002408EE" w:rsidRPr="006B0A48" w:rsidRDefault="002408EE" w:rsidP="000E2876">
          <w:pPr>
            <w:spacing w:after="40"/>
            <w:jc w:val="center"/>
            <w:rPr>
              <w:rFonts w:eastAsia="Calibri"/>
              <w:spacing w:val="5"/>
              <w:sz w:val="16"/>
            </w:rPr>
          </w:pPr>
          <w:r w:rsidRPr="006B0A48">
            <w:rPr>
              <w:rFonts w:eastAsia="Calibri"/>
              <w:spacing w:val="5"/>
              <w:sz w:val="16"/>
            </w:rPr>
            <w:t>Telephone 020 7973 3700  Facsimile 020 7973 3001</w:t>
          </w:r>
        </w:p>
        <w:p w14:paraId="7E1E850A" w14:textId="77777777" w:rsidR="002408EE" w:rsidRPr="006B0A48" w:rsidRDefault="002408E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3E2C047" w14:textId="77777777" w:rsidR="002408EE" w:rsidRPr="006B0A48" w:rsidRDefault="002408E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5CF74712" w14:textId="77777777" w:rsidR="002408EE" w:rsidRPr="006B0A48" w:rsidRDefault="002408E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156E714E" w14:textId="77777777" w:rsidR="002408EE" w:rsidRPr="006B0A48" w:rsidRDefault="002408EE" w:rsidP="000E2876">
          <w:pPr>
            <w:tabs>
              <w:tab w:val="center" w:pos="4153"/>
              <w:tab w:val="right" w:pos="8306"/>
            </w:tabs>
            <w:jc w:val="right"/>
            <w:rPr>
              <w:sz w:val="21"/>
            </w:rPr>
          </w:pPr>
          <w:r>
            <w:rPr>
              <w:noProof/>
              <w:sz w:val="21"/>
              <w:lang w:eastAsia="en-GB"/>
            </w:rPr>
            <w:drawing>
              <wp:inline distT="0" distB="0" distL="0" distR="0" wp14:anchorId="12BD76C2" wp14:editId="0981AAC6">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8FD892A" w14:textId="77777777" w:rsidR="002408EE" w:rsidRPr="006B0A48" w:rsidRDefault="002408EE" w:rsidP="000E2876">
          <w:pPr>
            <w:tabs>
              <w:tab w:val="center" w:pos="4153"/>
              <w:tab w:val="right" w:pos="8306"/>
            </w:tabs>
            <w:rPr>
              <w:sz w:val="21"/>
            </w:rPr>
          </w:pPr>
        </w:p>
      </w:tc>
    </w:tr>
  </w:tbl>
  <w:p w14:paraId="7BB01EA6" w14:textId="77777777" w:rsidR="002408EE" w:rsidRDefault="00240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590AB" w14:textId="77777777" w:rsidR="00CB4668" w:rsidRDefault="00CB4668" w:rsidP="002408EE">
      <w:pPr>
        <w:spacing w:after="0" w:line="240" w:lineRule="auto"/>
      </w:pPr>
      <w:r>
        <w:separator/>
      </w:r>
    </w:p>
  </w:footnote>
  <w:footnote w:type="continuationSeparator" w:id="0">
    <w:p w14:paraId="0CF4090D" w14:textId="77777777" w:rsidR="00CB4668" w:rsidRDefault="00CB4668" w:rsidP="00240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189"/>
    <w:rsid w:val="000357F2"/>
    <w:rsid w:val="00046E4A"/>
    <w:rsid w:val="000666AD"/>
    <w:rsid w:val="000713C9"/>
    <w:rsid w:val="000837E9"/>
    <w:rsid w:val="00096B67"/>
    <w:rsid w:val="00113769"/>
    <w:rsid w:val="001C4619"/>
    <w:rsid w:val="001F0E73"/>
    <w:rsid w:val="00235397"/>
    <w:rsid w:val="002408EE"/>
    <w:rsid w:val="00251EC8"/>
    <w:rsid w:val="00287AB9"/>
    <w:rsid w:val="00291ED7"/>
    <w:rsid w:val="00292AEB"/>
    <w:rsid w:val="00311406"/>
    <w:rsid w:val="003B429A"/>
    <w:rsid w:val="003F3D55"/>
    <w:rsid w:val="00467ECB"/>
    <w:rsid w:val="004A294D"/>
    <w:rsid w:val="004F5E06"/>
    <w:rsid w:val="00500283"/>
    <w:rsid w:val="00515DC6"/>
    <w:rsid w:val="00542708"/>
    <w:rsid w:val="00555175"/>
    <w:rsid w:val="00596189"/>
    <w:rsid w:val="006A0F88"/>
    <w:rsid w:val="006C5C40"/>
    <w:rsid w:val="006D3B2B"/>
    <w:rsid w:val="006D7DEA"/>
    <w:rsid w:val="00705F5C"/>
    <w:rsid w:val="007A3C25"/>
    <w:rsid w:val="00852A81"/>
    <w:rsid w:val="0088791A"/>
    <w:rsid w:val="008B5D14"/>
    <w:rsid w:val="00921282"/>
    <w:rsid w:val="00964D1C"/>
    <w:rsid w:val="009A2484"/>
    <w:rsid w:val="009C4D1D"/>
    <w:rsid w:val="009F1150"/>
    <w:rsid w:val="00A16EB7"/>
    <w:rsid w:val="00A30BAE"/>
    <w:rsid w:val="00A562F4"/>
    <w:rsid w:val="00A83B7A"/>
    <w:rsid w:val="00B16090"/>
    <w:rsid w:val="00B208ED"/>
    <w:rsid w:val="00BE1AB2"/>
    <w:rsid w:val="00C5072E"/>
    <w:rsid w:val="00CB4668"/>
    <w:rsid w:val="00CF0A63"/>
    <w:rsid w:val="00D50CAF"/>
    <w:rsid w:val="00D75848"/>
    <w:rsid w:val="00DB4632"/>
    <w:rsid w:val="00DC2D8B"/>
    <w:rsid w:val="00DD1DE4"/>
    <w:rsid w:val="00DE50FF"/>
    <w:rsid w:val="00E84C5C"/>
    <w:rsid w:val="00EB5503"/>
    <w:rsid w:val="00EB7F75"/>
    <w:rsid w:val="00F01DFD"/>
    <w:rsid w:val="00FA0CF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0BA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596189"/>
    <w:rPr>
      <w:sz w:val="16"/>
      <w:szCs w:val="16"/>
    </w:rPr>
  </w:style>
  <w:style w:type="paragraph" w:styleId="CommentText">
    <w:name w:val="annotation text"/>
    <w:basedOn w:val="Normal"/>
    <w:link w:val="CommentTextChar"/>
    <w:unhideWhenUsed/>
    <w:rsid w:val="00596189"/>
    <w:pPr>
      <w:spacing w:line="240" w:lineRule="auto"/>
    </w:pPr>
    <w:rPr>
      <w:sz w:val="20"/>
      <w:szCs w:val="20"/>
    </w:rPr>
  </w:style>
  <w:style w:type="character" w:customStyle="1" w:styleId="CommentTextChar">
    <w:name w:val="Comment Text Char"/>
    <w:basedOn w:val="DefaultParagraphFont"/>
    <w:link w:val="CommentText"/>
    <w:rsid w:val="00596189"/>
    <w:rPr>
      <w:sz w:val="20"/>
      <w:szCs w:val="20"/>
    </w:rPr>
  </w:style>
  <w:style w:type="paragraph" w:styleId="BalloonText">
    <w:name w:val="Balloon Text"/>
    <w:basedOn w:val="Normal"/>
    <w:link w:val="BalloonTextChar"/>
    <w:uiPriority w:val="99"/>
    <w:semiHidden/>
    <w:unhideWhenUsed/>
    <w:rsid w:val="00596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189"/>
    <w:rPr>
      <w:rFonts w:ascii="Tahoma" w:hAnsi="Tahoma" w:cs="Tahoma"/>
      <w:sz w:val="16"/>
      <w:szCs w:val="16"/>
    </w:rPr>
  </w:style>
  <w:style w:type="paragraph" w:styleId="Header">
    <w:name w:val="header"/>
    <w:basedOn w:val="Normal"/>
    <w:link w:val="HeaderChar"/>
    <w:uiPriority w:val="99"/>
    <w:unhideWhenUsed/>
    <w:rsid w:val="002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8EE"/>
  </w:style>
  <w:style w:type="paragraph" w:styleId="Footer">
    <w:name w:val="footer"/>
    <w:basedOn w:val="Normal"/>
    <w:link w:val="FooterChar"/>
    <w:uiPriority w:val="99"/>
    <w:unhideWhenUsed/>
    <w:rsid w:val="002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8EE"/>
  </w:style>
  <w:style w:type="paragraph" w:customStyle="1" w:styleId="KeyHeadDetails">
    <w:name w:val="Key_HeadDetails"/>
    <w:basedOn w:val="Normal"/>
    <w:link w:val="KeyHeadDetailsChar"/>
    <w:qFormat/>
    <w:rsid w:val="00A30BA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A30BA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A30BA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A30BA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A30BAE"/>
    <w:rPr>
      <w:rFonts w:ascii="Source Sans Pro" w:hAnsi="Source Sans Pro"/>
    </w:rPr>
  </w:style>
  <w:style w:type="character" w:customStyle="1" w:styleId="KeySigChar">
    <w:name w:val="Key_Sig Char"/>
    <w:basedOn w:val="KeybodyChar"/>
    <w:link w:val="KeySig"/>
    <w:rsid w:val="00A30BA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46260B-38C3-4C68-8BB9-AEA15E3D9D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AC5274-F05B-4EDF-B9B4-0AE43D578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FAF5F0-B20B-402A-937A-663B66EE3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9</cp:revision>
  <dcterms:created xsi:type="dcterms:W3CDTF">2020-12-03T15:20:00Z</dcterms:created>
  <dcterms:modified xsi:type="dcterms:W3CDTF">2022-11-28T12:50:00Z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