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245" w:leader="none"/>
        </w:tabs>
        <w:rPr>
          <w:rFonts w:ascii="Arial" w:hAnsi="Arial" w:cs="Arial"/>
          <w:sz w:val="24"/>
          <w:szCs w:val="24"/>
          <w:lang w:val="en-US" w:eastAsia="en-US"/>
        </w:rPr>
      </w:pPr>
      <w:r>
        <w:rPr>
          <w:rFonts w:cs="Arial" w:ascii="Arial" w:hAnsi="Arial"/>
          <w:sz w:val="24"/>
          <w:szCs w:val="24"/>
          <w:lang w:val="en-US" w:eastAsia="en-US"/>
        </w:rPr>
        <w:t>&lt;Organisation Contact&gt;</w:t>
      </w:r>
    </w:p>
    <w:p>
      <w:pPr>
        <w:pStyle w:val="Normal"/>
        <w:tabs>
          <w:tab w:val="clear" w:pos="720"/>
          <w:tab w:val="left" w:pos="5245" w:leader="none"/>
        </w:tabs>
        <w:rPr/>
      </w:pPr>
      <w:r>
        <w:rPr>
          <w:rFonts w:cs="Arial" w:ascii="Arial" w:hAnsi="Arial"/>
          <w:sz w:val="24"/>
          <w:szCs w:val="24"/>
          <w:lang w:val="en-US" w:eastAsia="en-US"/>
        </w:rPr>
        <w:t>&lt;Address from Organisation&gt;</w:t>
      </w:r>
      <w:r>
        <w:rPr>
          <w:rFonts w:cs="Arial" w:ascii="Arial" w:hAnsi="Arial"/>
          <w:sz w:val="24"/>
          <w:szCs w:val="24"/>
        </w:rPr>
        <w:t xml:space="preserve"> </w:t>
        <w:tab/>
        <w:tab/>
        <w:t xml:space="preserve">Your Ref: </w:t>
      </w:r>
      <w:r>
        <w:rPr>
          <w:rFonts w:cs="Arial" w:ascii="Arial" w:hAnsi="Arial"/>
          <w:sz w:val="22"/>
          <w:szCs w:val="22"/>
        </w:rPr>
        <w:t>&lt;External Ref&gt;</w:t>
      </w:r>
    </w:p>
    <w:p>
      <w:pPr>
        <w:pStyle w:val="Normal"/>
        <w:tabs>
          <w:tab w:val="clear" w:pos="720"/>
          <w:tab w:val="left" w:pos="5245" w:leader="none"/>
        </w:tabs>
        <w:rPr>
          <w:rFonts w:ascii="Arial" w:hAnsi="Arial" w:cs="Arial"/>
          <w:sz w:val="24"/>
          <w:szCs w:val="24"/>
        </w:rPr>
      </w:pPr>
      <w:r>
        <w:rPr>
          <w:rFonts w:cs="Arial" w:ascii="Arial" w:hAnsi="Arial"/>
          <w:sz w:val="24"/>
          <w:szCs w:val="24"/>
        </w:rPr>
      </w:r>
    </w:p>
    <w:p>
      <w:pPr>
        <w:pStyle w:val="Normal"/>
        <w:tabs>
          <w:tab w:val="clear" w:pos="720"/>
          <w:tab w:val="left" w:pos="5245" w:leader="none"/>
        </w:tabs>
        <w:rPr>
          <w:rFonts w:ascii="Arial" w:hAnsi="Arial" w:cs="Arial"/>
          <w:sz w:val="24"/>
          <w:szCs w:val="24"/>
        </w:rPr>
      </w:pPr>
      <w:r>
        <w:rPr>
          <w:rFonts w:cs="Arial" w:ascii="Arial" w:hAnsi="Arial"/>
          <w:sz w:val="24"/>
          <w:szCs w:val="24"/>
        </w:rPr>
        <w:tab/>
        <w:tab/>
        <w:t>Our Ref: &lt;CLO number&gt;</w:t>
      </w:r>
    </w:p>
    <w:p>
      <w:pPr>
        <w:pStyle w:val="Normal"/>
        <w:tabs>
          <w:tab w:val="clear" w:pos="720"/>
          <w:tab w:val="left" w:pos="5245" w:leader="none"/>
        </w:tabs>
        <w:rPr>
          <w:rFonts w:ascii="Arial" w:hAnsi="Arial" w:cs="Arial"/>
          <w:sz w:val="24"/>
          <w:szCs w:val="24"/>
        </w:rPr>
      </w:pPr>
      <w:r>
        <w:rPr>
          <w:rFonts w:cs="Arial" w:ascii="Arial" w:hAnsi="Arial"/>
          <w:sz w:val="24"/>
          <w:szCs w:val="24"/>
        </w:rPr>
        <w:tab/>
        <w:tab/>
        <w:tab/>
        <w:t>&lt;LAG number&gt;</w:t>
      </w:r>
    </w:p>
    <w:p>
      <w:pPr>
        <w:pStyle w:val="Normal"/>
        <w:tabs>
          <w:tab w:val="clear" w:pos="720"/>
          <w:tab w:val="left" w:pos="5245" w:leader="none"/>
        </w:tabs>
        <w:rPr>
          <w:rFonts w:ascii="Arial" w:hAnsi="Arial" w:cs="Arial"/>
          <w:sz w:val="24"/>
          <w:szCs w:val="24"/>
        </w:rPr>
      </w:pPr>
      <w:r>
        <w:rPr>
          <w:rFonts w:cs="Arial" w:ascii="Arial" w:hAnsi="Arial"/>
          <w:sz w:val="24"/>
          <w:szCs w:val="24"/>
        </w:rPr>
        <w:tab/>
        <w:tab/>
      </w:r>
    </w:p>
    <w:p>
      <w:pPr>
        <w:pStyle w:val="Heading1"/>
        <w:tabs>
          <w:tab w:val="clear" w:pos="6237"/>
          <w:tab w:val="left" w:pos="5245" w:leader="none"/>
        </w:tabs>
        <w:rPr>
          <w:rFonts w:cs="Arial"/>
          <w:szCs w:val="24"/>
        </w:rPr>
      </w:pPr>
      <w:r>
        <w:rPr>
          <w:rFonts w:cs="Arial"/>
          <w:szCs w:val="24"/>
        </w:rPr>
        <w:tab/>
        <w:tab/>
        <w:t>Contact: &lt;Case Officer&gt;</w:t>
      </w:r>
    </w:p>
    <w:p>
      <w:pPr>
        <w:pStyle w:val="Normal"/>
        <w:rPr>
          <w:rFonts w:ascii="Arial" w:hAnsi="Arial" w:cs="Arial"/>
          <w:sz w:val="24"/>
          <w:szCs w:val="24"/>
        </w:rPr>
      </w:pPr>
      <w:r>
        <w:rPr>
          <w:rFonts w:eastAsia="Arial" w:cs="Arial" w:ascii="Arial" w:hAnsi="Arial"/>
          <w:sz w:val="24"/>
          <w:szCs w:val="24"/>
        </w:rPr>
        <w:t xml:space="preserve"> </w:t>
      </w:r>
      <w:r>
        <w:rPr>
          <w:rFonts w:cs="Arial" w:ascii="Arial" w:hAnsi="Arial"/>
          <w:sz w:val="24"/>
          <w:szCs w:val="24"/>
        </w:rPr>
        <w:tab/>
        <w:tab/>
        <w:tab/>
        <w:tab/>
        <w:tab/>
        <w:tab/>
        <w:tab/>
        <w:tab/>
        <w:t xml:space="preserve">Direct Dial: &lt;from case officer&gt; </w:t>
      </w:r>
    </w:p>
    <w:p>
      <w:pPr>
        <w:pStyle w:val="Normal"/>
        <w:rPr>
          <w:rFonts w:ascii="Arial" w:hAnsi="Arial" w:cs="Arial"/>
          <w:sz w:val="24"/>
          <w:szCs w:val="24"/>
        </w:rPr>
      </w:pPr>
      <w:r>
        <w:rPr>
          <w:rFonts w:cs="Arial" w:ascii="Arial" w:hAnsi="Arial"/>
          <w:sz w:val="24"/>
          <w:szCs w:val="24"/>
        </w:rPr>
        <w:tab/>
        <w:tab/>
        <w:tab/>
        <w:tab/>
        <w:tab/>
        <w:tab/>
        <w:tab/>
        <w:tab/>
        <w:t xml:space="preserve">Email: &lt;from Case Officer&gt; </w:t>
      </w:r>
    </w:p>
    <w:p>
      <w:pPr>
        <w:pStyle w:val="Normal"/>
        <w:rPr>
          <w:rFonts w:ascii="Arial" w:hAnsi="Arial" w:cs="Arial"/>
          <w:sz w:val="24"/>
          <w:szCs w:val="24"/>
        </w:rPr>
      </w:pPr>
      <w:r>
        <w:rPr>
          <w:rFonts w:cs="Arial" w:ascii="Arial" w:hAnsi="Arial"/>
          <w:sz w:val="24"/>
          <w:szCs w:val="24"/>
        </w:rPr>
      </w:r>
    </w:p>
    <w:p>
      <w:pPr>
        <w:pStyle w:val="Normal"/>
        <w:ind w:left="3600" w:hanging="0"/>
        <w:rPr>
          <w:rFonts w:ascii="Arial" w:hAnsi="Arial" w:cs="Arial"/>
          <w:sz w:val="24"/>
          <w:szCs w:val="24"/>
        </w:rPr>
      </w:pPr>
      <w:r>
        <w:rPr>
          <w:rFonts w:eastAsia="Arial" w:cs="Arial" w:ascii="Arial" w:hAnsi="Arial"/>
          <w:sz w:val="24"/>
          <w:szCs w:val="24"/>
        </w:rPr>
        <w:t xml:space="preserve">       </w:t>
      </w:r>
      <w:r>
        <w:rPr>
          <w:rFonts w:cs="Arial" w:ascii="Arial" w:hAnsi="Arial"/>
          <w:sz w:val="24"/>
          <w:szCs w:val="24"/>
        </w:rPr>
        <w:t>&lt;Consultation Stage 1.10 Completion Date&gt;</w:t>
      </w:r>
    </w:p>
    <w:p>
      <w:pPr>
        <w:pStyle w:val="Normal"/>
        <w:rPr>
          <w:rFonts w:ascii="Arial" w:hAnsi="Arial" w:cs="Arial"/>
          <w:sz w:val="24"/>
          <w:szCs w:val="24"/>
        </w:rPr>
      </w:pPr>
      <w:r>
        <w:rPr>
          <w:rFonts w:cs="Arial" w:ascii="Arial" w:hAnsi="Arial"/>
          <w:sz w:val="24"/>
          <w:szCs w:val="24"/>
        </w:rPr>
        <w:t>&lt;FAO Organisation Contact&gt;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Dear &lt;Organisation Contact&gt; </w:t>
      </w:r>
      <w:r>
        <w:rPr>
          <w:rFonts w:cs="Arial" w:ascii="Arial" w:hAnsi="Arial"/>
          <w:i/>
          <w:iCs/>
          <w:sz w:val="24"/>
          <w:szCs w:val="24"/>
        </w:rPr>
        <w:t>(title and surname),</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TOWN &amp; COUNTRY PLANNING ACT 1990 (AS AMENDED)</w:t>
      </w:r>
    </w:p>
    <w:p>
      <w:pPr>
        <w:pStyle w:val="Normal"/>
        <w:rPr>
          <w:rFonts w:ascii="Arial" w:hAnsi="Arial" w:cs="Arial"/>
          <w:b/>
          <w:b/>
          <w:sz w:val="24"/>
          <w:szCs w:val="24"/>
        </w:rPr>
      </w:pPr>
      <w:r>
        <w:rPr>
          <w:rFonts w:cs="Arial" w:ascii="Arial" w:hAnsi="Arial"/>
          <w:b/>
          <w:sz w:val="24"/>
          <w:szCs w:val="24"/>
        </w:rPr>
        <w:t>NATIONAL PLANNING POLICY FRAMEWORK 2012</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&lt;Site Name&gt;</w:t>
      </w:r>
    </w:p>
    <w:p>
      <w:pPr>
        <w:pStyle w:val="Normal"/>
        <w:tabs>
          <w:tab w:val="left" w:pos="-1094"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099" w:leader="none"/>
          <w:tab w:val="left" w:pos="7200" w:leader="none"/>
        </w:tabs>
        <w:rPr>
          <w:rFonts w:ascii="Arial" w:hAnsi="Arial" w:cs="Arial"/>
          <w:i/>
          <w:i/>
          <w:sz w:val="22"/>
          <w:szCs w:val="22"/>
        </w:rPr>
      </w:pPr>
      <w:r>
        <w:rPr>
          <w:rFonts w:cs="Arial" w:ascii="Arial" w:hAnsi="Arial"/>
          <w:i/>
          <w:sz w:val="22"/>
          <w:szCs w:val="22"/>
        </w:rPr>
        <w:t>&lt;Proposal&gt;</w:t>
      </w:r>
    </w:p>
    <w:p>
      <w:pPr>
        <w:pStyle w:val="Normal"/>
        <w:tabs>
          <w:tab w:val="left" w:pos="-1094"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099" w:leader="none"/>
          <w:tab w:val="left" w:pos="7200" w:leader="none"/>
        </w:tabs>
        <w:rPr>
          <w:rFonts w:ascii="Arial" w:hAnsi="Arial" w:cs="Arial"/>
          <w:i/>
          <w:i/>
          <w:sz w:val="24"/>
          <w:szCs w:val="24"/>
          <w:u w:val="single"/>
        </w:rPr>
      </w:pPr>
      <w:r>
        <w:rPr>
          <w:rFonts w:cs="Arial" w:ascii="Arial" w:hAnsi="Arial"/>
          <w:i/>
          <w:sz w:val="24"/>
          <w:szCs w:val="24"/>
          <w:u w:val="single"/>
        </w:rPr>
      </w:r>
    </w:p>
    <w:p>
      <w:pPr>
        <w:pStyle w:val="Heading1"/>
        <w:rPr>
          <w:b/>
          <w:b/>
          <w:szCs w:val="24"/>
          <w:u w:val="single"/>
        </w:rPr>
      </w:pPr>
      <w:r>
        <w:rPr>
          <w:b/>
          <w:szCs w:val="24"/>
          <w:u w:val="single"/>
        </w:rPr>
        <w:t>Recommend No Archaeological Requirement</w:t>
      </w:r>
    </w:p>
    <w:p>
      <w:pPr>
        <w:pStyle w:val="Normal"/>
        <w:rPr>
          <w:rFonts w:ascii="Arial" w:hAnsi="Arial" w:cs="Arial"/>
          <w:b/>
          <w:b/>
          <w:szCs w:val="24"/>
          <w:u w:val="single"/>
        </w:rPr>
      </w:pPr>
      <w:r>
        <w:rPr>
          <w:rFonts w:cs="Arial" w:ascii="Arial" w:hAnsi="Arial"/>
          <w:b/>
          <w:szCs w:val="24"/>
          <w:u w:val="single"/>
        </w:rPr>
      </w:r>
    </w:p>
    <w:p>
      <w:pPr>
        <w:pStyle w:val="Normal"/>
        <w:rPr>
          <w:rFonts w:ascii="Arial" w:hAnsi="Arial" w:cs="Arial"/>
          <w:sz w:val="24"/>
          <w:szCs w:val="24"/>
        </w:rPr>
      </w:pPr>
      <w:r>
        <w:rPr>
          <w:rFonts w:cs="Arial" w:ascii="Arial" w:hAnsi="Arial"/>
          <w:sz w:val="24"/>
          <w:szCs w:val="24"/>
        </w:rPr>
        <w:t>Thank you for your consultation received on &lt;insert Log Date&gt;.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The Greater London Archaeological Advisory Service (GLAAS) provides archaeological advice to boroughs in accordance with the National Planning Policy Framework and GLAAS Charter.</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Having considered the proposals with reference to information held in the Greater London Historic Environment Record and/or made available in connection with this application, I conclude that the proposal is unlikely to have a significant effect on heritage assets of archaeological interest.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&lt;Stage 1.10 Action = No progression: free text justification drawn from notes in stage 1.10&gt;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No further assessment or conditions are therefore necessary.  </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Please do not hesitate to contact me should you require any further information. This response relates solely to archaeological considerations.  If necessary, Historic England’s Development Management or Historic Places teams should be consulted separately regarding statutory matters</w:t>
      </w:r>
      <w:r>
        <w:rPr/>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Yours sincerely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&lt;insert digital signature&gt;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&lt;Case Officer&gt;</w:t>
      </w:r>
    </w:p>
    <w:p>
      <w:pPr>
        <w:pStyle w:val="Normal"/>
        <w:rPr>
          <w:rFonts w:ascii="Arial" w:hAnsi="Arial" w:cs="Arial"/>
          <w:b/>
          <w:b/>
          <w:sz w:val="24"/>
          <w:szCs w:val="24"/>
        </w:rPr>
      </w:pPr>
      <w:r>
        <w:rPr>
          <w:rFonts w:cs="Arial" w:ascii="Arial" w:hAnsi="Arial"/>
          <w:b/>
          <w:sz w:val="24"/>
          <w:szCs w:val="24"/>
        </w:rPr>
        <w:t>Archaeology Advisor</w:t>
      </w:r>
    </w:p>
    <w:p>
      <w:pPr>
        <w:pStyle w:val="Normal"/>
        <w:rPr>
          <w:rFonts w:ascii="Arial" w:hAnsi="Arial" w:cs="Arial"/>
          <w:b/>
          <w:b/>
          <w:sz w:val="24"/>
          <w:szCs w:val="24"/>
        </w:rPr>
      </w:pPr>
      <w:r>
        <w:rPr>
          <w:rFonts w:cs="Arial" w:ascii="Arial" w:hAnsi="Arial"/>
          <w:b/>
          <w:sz w:val="24"/>
          <w:szCs w:val="24"/>
        </w:rPr>
        <w:t>Greater London Archaeological Advisory Service</w:t>
      </w:r>
    </w:p>
    <w:p>
      <w:pPr>
        <w:pStyle w:val="Normal"/>
        <w:rPr>
          <w:rFonts w:ascii="Arial" w:hAnsi="Arial" w:cs="Arial"/>
          <w:sz w:val="24"/>
          <w:szCs w:val="24"/>
        </w:rPr>
      </w:pPr>
      <w:r>
        <w:rPr>
          <w:rFonts w:cs="Arial" w:ascii="Arial" w:hAnsi="Arial"/>
          <w:b/>
          <w:sz w:val="24"/>
          <w:szCs w:val="24"/>
        </w:rPr>
        <w:t>Planning Group: London</w:t>
      </w:r>
    </w:p>
    <w:p>
      <w:pPr>
        <w:pStyle w:val="Normal"/>
        <w:rPr>
          <w:rFonts w:ascii="Gill Sans MT" w:hAnsi="Gill Sans MT" w:cs="Arial"/>
          <w:sz w:val="24"/>
          <w:szCs w:val="24"/>
        </w:rPr>
      </w:pPr>
      <w:r>
        <w:rPr>
          <w:rFonts w:cs="Arial" w:ascii="Gill Sans MT" w:hAnsi="Gill Sans MT"/>
          <w:sz w:val="24"/>
          <w:szCs w:val="24"/>
        </w:rPr>
      </w:r>
    </w:p>
    <w:sectPr>
      <w:headerReference w:type="default" r:id="rId2"/>
      <w:footerReference w:type="default" r:id="rId3"/>
      <w:type w:val="nextPage"/>
      <w:pgSz w:w="11906" w:h="16838"/>
      <w:pgMar w:left="1418" w:right="1418" w:header="720" w:top="2268" w:footer="476" w:bottom="5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 w:name="Gill Sans MT">
    <w:charset w:val="00"/>
    <w:family w:val="swiss"/>
    <w:pitch w:val="variable"/>
  </w:font>
  <w:font w:name="Source Sans Pro">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eastAsia="en-US"/>
      </w:rPr>
    </w:pPr>
    <w:r>
      <w:rPr>
        <w:lang w:val="en-US" w:eastAsia="en-US"/>
      </w:rPr>
      <w:drawing>
        <wp:anchor behindDoc="0" distT="0" distB="0" distL="114935" distR="114935" simplePos="0" locked="0" layoutInCell="1" allowOverlap="1" relativeHeight="5">
          <wp:simplePos x="0" y="0"/>
          <wp:positionH relativeFrom="page">
            <wp:posOffset>1080135</wp:posOffset>
          </wp:positionH>
          <wp:positionV relativeFrom="page">
            <wp:posOffset>9733915</wp:posOffset>
          </wp:positionV>
          <wp:extent cx="583565" cy="4413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15" t="-20" r="-15" b="-20"/>
                  <a:stretch>
                    <a:fillRect/>
                  </a:stretch>
                </pic:blipFill>
                <pic:spPr bwMode="auto">
                  <a:xfrm>
                    <a:off x="0" y="0"/>
                    <a:ext cx="583565" cy="441325"/>
                  </a:xfrm>
                  <a:prstGeom prst="rect">
                    <a:avLst/>
                  </a:prstGeom>
                </pic:spPr>
              </pic:pic>
            </a:graphicData>
          </a:graphic>
        </wp:anchor>
      </w:drawing>
    </w:r>
  </w:p>
  <w:tbl>
    <w:tblPr>
      <w:tblW w:w="9464" w:type="dxa"/>
      <w:jc w:val="left"/>
      <w:tblInd w:w="-108" w:type="dxa"/>
      <w:tblBorders/>
      <w:tblCellMar>
        <w:top w:w="0" w:type="dxa"/>
        <w:left w:w="108" w:type="dxa"/>
        <w:bottom w:w="0" w:type="dxa"/>
        <w:right w:w="108" w:type="dxa"/>
      </w:tblCellMar>
    </w:tblPr>
    <w:tblGrid>
      <w:gridCol w:w="1392"/>
      <w:gridCol w:w="6938"/>
      <w:gridCol w:w="1134"/>
    </w:tblGrid>
    <w:tr>
      <w:trPr/>
      <w:tc>
        <w:tcPr>
          <w:tcW w:w="1392" w:type="dxa"/>
          <w:tcBorders/>
          <w:shd w:fill="auto" w:val="clear"/>
        </w:tcPr>
        <w:p>
          <w:pPr>
            <w:pStyle w:val="Footer"/>
            <w:snapToGrid w:val="false"/>
            <w:rPr/>
          </w:pPr>
          <w:r>
            <w:rPr/>
          </w:r>
        </w:p>
      </w:tc>
      <w:tc>
        <w:tcPr>
          <w:tcW w:w="6938" w:type="dxa"/>
          <w:tcBorders/>
          <w:shd w:fill="auto" w:val="clear"/>
        </w:tcPr>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Historic England, 1 Waterhouse Square, 138-142 Holborn, London EC1N 2ST</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Telephone 020 7973 3700  Facsimile 020 7973 3001</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HistoricEngland.org.uk</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Please note that Historic England operates an access to information policy.</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Correspondence or information which you send us may therefore become publicly available.</w:t>
          </w:r>
        </w:p>
        <w:p>
          <w:pPr>
            <w:pStyle w:val="Footer"/>
            <w:jc w:val="center"/>
            <w:rPr>
              <w:rFonts w:ascii="Source Sans Pro" w:hAnsi="Source Sans Pro" w:cs="Source Sans Pro"/>
              <w:i/>
              <w:i/>
              <w:sz w:val="16"/>
              <w:szCs w:val="16"/>
            </w:rPr>
          </w:pPr>
          <w:r>
            <w:rPr>
              <w:rFonts w:cs="Source Sans Pro" w:ascii="Source Sans Pro" w:hAnsi="Source Sans Pro"/>
              <w:i/>
              <w:sz w:val="16"/>
              <w:szCs w:val="16"/>
            </w:rPr>
          </w:r>
        </w:p>
      </w:tc>
      <w:tc>
        <w:tcPr>
          <w:tcW w:w="1134" w:type="dxa"/>
          <w:tcBorders/>
          <w:shd w:fill="auto" w:val="clear"/>
        </w:tcPr>
        <w:p>
          <w:pPr>
            <w:pStyle w:val="Footer"/>
            <w:snapToGrid w:val="false"/>
            <w:rPr>
              <w:rFonts w:ascii="Source Sans Pro" w:hAnsi="Source Sans Pro" w:cs="Source Sans Pro"/>
              <w:i/>
              <w:i/>
              <w:sz w:val="16"/>
            </w:rPr>
          </w:pPr>
          <w:r>
            <w:rPr>
              <w:rFonts w:cs="Source Sans Pro" w:ascii="Source Sans Pro" w:hAnsi="Source Sans Pro"/>
              <w:i/>
              <w:sz w:val="16"/>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3201670" cy="10160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rcRect l="-6" t="-19" r="-6" b="-19"/>
                  <a:stretch>
                    <a:fillRect/>
                  </a:stretch>
                </pic:blipFill>
                <pic:spPr bwMode="auto">
                  <a:xfrm>
                    <a:off x="0" y="0"/>
                    <a:ext cx="3201670" cy="1016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9"/>
        </w:tabs>
        <w:ind w:left="709" w:hanging="709"/>
      </w:pPr>
      <w:rPr>
        <w:sz w:val="24"/>
        <w:i w:val="false"/>
        <w:b/>
        <w:rFonts w:ascii="Arial" w:hAnsi="Arial" w:cs="Arial"/>
      </w:rPr>
    </w:lvl>
    <w:lvl w:ilvl="1">
      <w:start w:val="1"/>
      <w:numFmt w:val="decimal"/>
      <w:lvlText w:val="%1.%2"/>
      <w:lvlJc w:val="left"/>
      <w:pPr>
        <w:tabs>
          <w:tab w:val="num" w:pos="709"/>
        </w:tabs>
        <w:ind w:left="709" w:hanging="709"/>
      </w:pPr>
      <w:rPr>
        <w:sz w:val="24"/>
        <w:i w:val="false"/>
        <w:b w:val="false"/>
        <w:rFonts w:ascii="Arial" w:hAnsi="Arial" w:cs="Arial"/>
      </w:rPr>
    </w:lvl>
    <w:lvl w:ilvl="2">
      <w:start w:val="1"/>
      <w:numFmt w:val="decimal"/>
      <w:lvlText w:val="%1.%2.%3."/>
      <w:lvlJc w:val="left"/>
      <w:pPr>
        <w:tabs>
          <w:tab w:val="num" w:pos="1440"/>
        </w:tabs>
        <w:ind w:left="1224" w:hanging="504"/>
      </w:pPr>
      <w:rPr>
        <w:i w:val="false"/>
        <w:b w:val="false"/>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numPr>
        <w:ilvl w:val="0"/>
        <w:numId w:val="1"/>
      </w:numPr>
      <w:tabs>
        <w:tab w:val="clear" w:pos="720"/>
        <w:tab w:val="left" w:pos="6237" w:leader="none"/>
      </w:tabs>
      <w:outlineLvl w:val="0"/>
    </w:pPr>
    <w:rPr>
      <w:rFonts w:ascii="Arial" w:hAnsi="Arial" w:cs="Arial"/>
      <w:sz w:val="24"/>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Arial" w:hAnsi="Arial" w:cs="Arial"/>
      <w:b/>
      <w:i w:val="false"/>
      <w:sz w:val="24"/>
    </w:rPr>
  </w:style>
  <w:style w:type="character" w:styleId="WW8Num3z1">
    <w:name w:val="WW8Num3z1"/>
    <w:qFormat/>
    <w:rPr>
      <w:rFonts w:ascii="Arial" w:hAnsi="Arial" w:cs="Arial"/>
      <w:b w:val="false"/>
      <w:i w:val="false"/>
      <w:sz w:val="24"/>
    </w:rPr>
  </w:style>
  <w:style w:type="character" w:styleId="WW8Num3z2">
    <w:name w:val="WW8Num3z2"/>
    <w:qFormat/>
    <w:rPr>
      <w:b w:val="false"/>
      <w:i w:val="false"/>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PageNumber">
    <w:name w:val="Page Number"/>
    <w:basedOn w:val="DefaultParagraphFont"/>
    <w:rPr/>
  </w:style>
  <w:style w:type="character" w:styleId="CommentReference">
    <w:name w:val="Comment Reference"/>
    <w:qFormat/>
    <w:rPr>
      <w:sz w:val="16"/>
      <w:szCs w:val="16"/>
    </w:rPr>
  </w:style>
  <w:style w:type="character" w:styleId="Char1">
    <w:name w:val=" Char1"/>
    <w:basedOn w:val="DefaultParagraphFont"/>
    <w:qFormat/>
    <w:rPr/>
  </w:style>
  <w:style w:type="character" w:styleId="Char">
    <w:name w:val=" Char"/>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20"/>
        <w:tab w:val="left" w:pos="5245" w:leader="none"/>
      </w:tabs>
    </w:pPr>
    <w:rPr>
      <w:rFonts w:ascii="Arial" w:hAnsi="Arial" w:cs="Arial"/>
      <w:sz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EB1">
    <w:name w:val="EB1"/>
    <w:basedOn w:val="Normal"/>
    <w:next w:val="EB2"/>
    <w:qFormat/>
    <w:pPr>
      <w:numPr>
        <w:ilvl w:val="0"/>
        <w:numId w:val="2"/>
      </w:numPr>
      <w:spacing w:before="0" w:after="240"/>
      <w:jc w:val="both"/>
    </w:pPr>
    <w:rPr>
      <w:rFonts w:ascii="Arial" w:hAnsi="Arial" w:cs="Arial"/>
      <w:b/>
      <w:sz w:val="24"/>
    </w:rPr>
  </w:style>
  <w:style w:type="paragraph" w:styleId="BodyText2">
    <w:name w:val="Body Text 2"/>
    <w:basedOn w:val="Normal"/>
    <w:qFormat/>
    <w:pPr>
      <w:spacing w:lineRule="auto" w:line="480" w:before="0" w:after="120"/>
    </w:pPr>
    <w:rPr/>
  </w:style>
  <w:style w:type="paragraph" w:styleId="EB2">
    <w:name w:val="EB2"/>
    <w:basedOn w:val="BodyText2"/>
    <w:qFormat/>
    <w:pPr>
      <w:numPr>
        <w:ilvl w:val="0"/>
        <w:numId w:val="2"/>
      </w:numPr>
      <w:spacing w:lineRule="auto" w:line="240" w:before="0" w:after="240"/>
      <w:jc w:val="both"/>
    </w:pPr>
    <w:rPr>
      <w:rFonts w:ascii="Arial" w:hAnsi="Arial" w:cs="Arial"/>
      <w:sz w:val="24"/>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Waterhouse Square let.dot_x0000__x0000_</Template>
  <TotalTime>9</TotalTime>
  <Application>LibreOffice/6.1.5.2$MacOSX_X86_64 LibreOffice_project/90f8dcf33c87b3705e78202e3df5142b201bd805</Application>
  <Pages>2</Pages>
  <Words>255</Words>
  <Characters>1637</Characters>
  <CharactersWithSpaces>1903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2013-09-26T03:46:00Z</dcterms:created>
  <dc:creator>kastable</dc:creator>
  <dc:description/>
  <cp:keywords/>
  <dc:language>en-US</dc:language>
  <cp:lastModifiedBy/>
  <cp:lastPrinted>2010-05-12T16:37:00Z</cp:lastPrinted>
  <dcterms:modified xsi:type="dcterms:W3CDTF">2019-07-03T14:46:42Z</dcterms:modified>
  <cp:revision>9</cp:revision>
  <dc:subject/>
  <dc:title>Addressee</dc:title>
</cp:coreProperties>
</file>