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8976" w:type="dxa"/>
        <w:tblLook w:val="01E0" w:firstRow="1" w:lastRow="1" w:firstColumn="1" w:lastColumn="1" w:noHBand="0" w:noVBand="0"/>
      </w:tblPr>
      <w:tblGrid>
        <w:gridCol w:w="8976"/>
      </w:tblGrid>
      <w:tr w:rsidR="00E3731B" w:rsidRPr="00E12CB9" w14:paraId="47BB7292" w14:textId="77777777" w:rsidTr="00001434">
        <w:trPr>
          <w:trHeight w:hRule="exact" w:val="1343"/>
        </w:trPr>
        <w:tc>
          <w:tcPr>
            <w:tcW w:w="8976" w:type="dxa"/>
          </w:tcPr>
          <w:p w14:paraId="2F744AB9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  <w:bookmarkStart w:id="0" w:name="bklogo1"/>
            <w:r w:rsidRPr="00E12CB9">
              <w:rPr>
                <w:noProof/>
                <w:lang w:eastAsia="en-GB"/>
              </w:rPr>
              <w:drawing>
                <wp:inline distT="0" distB="0" distL="0" distR="0" wp14:anchorId="3E1A06B3" wp14:editId="077FC61D">
                  <wp:extent cx="2600325" cy="83820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  <w:r w:rsidRPr="00E12CB9">
              <w:br/>
            </w:r>
          </w:p>
          <w:p w14:paraId="1B637726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</w:p>
          <w:p w14:paraId="51DE9B69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</w:p>
          <w:p w14:paraId="63FCE43B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</w:p>
          <w:p w14:paraId="77CCAA82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</w:p>
          <w:p w14:paraId="01B63FD5" w14:textId="77777777" w:rsidR="00E3731B" w:rsidRPr="00E12CB9" w:rsidRDefault="00E3731B" w:rsidP="00001434">
            <w:pPr>
              <w:tabs>
                <w:tab w:val="left" w:pos="5245"/>
              </w:tabs>
              <w:jc w:val="center"/>
            </w:pPr>
          </w:p>
        </w:tc>
      </w:tr>
    </w:tbl>
    <w:p w14:paraId="6DC23E24" w14:textId="77777777" w:rsidR="00550A7E" w:rsidRPr="00E12CB9" w:rsidRDefault="00550A7E" w:rsidP="00293603">
      <w:pPr>
        <w:tabs>
          <w:tab w:val="left" w:pos="5245"/>
        </w:tabs>
        <w:spacing w:after="0" w:line="240" w:lineRule="auto"/>
        <w:rPr>
          <w:szCs w:val="24"/>
        </w:rPr>
      </w:pPr>
      <w:bookmarkStart w:id="1" w:name="bksal"/>
      <w:bookmarkStart w:id="2" w:name="bkpara"/>
      <w:bookmarkEnd w:id="1"/>
      <w:bookmarkEnd w:id="2"/>
    </w:p>
    <w:p w14:paraId="3026574D" w14:textId="77777777" w:rsidR="003B1130" w:rsidRPr="00E12CB9" w:rsidRDefault="003B1130" w:rsidP="00293603">
      <w:pPr>
        <w:tabs>
          <w:tab w:val="left" w:pos="5245"/>
        </w:tabs>
        <w:spacing w:after="0" w:line="240" w:lineRule="auto"/>
        <w:rPr>
          <w:szCs w:val="24"/>
        </w:rPr>
      </w:pPr>
    </w:p>
    <w:p w14:paraId="686D6BCF" w14:textId="0118D169" w:rsidR="003B1130" w:rsidRPr="00E12CB9" w:rsidRDefault="003B1130" w:rsidP="00293603">
      <w:pPr>
        <w:tabs>
          <w:tab w:val="left" w:pos="5245"/>
        </w:tabs>
        <w:spacing w:after="0" w:line="240" w:lineRule="auto"/>
        <w:rPr>
          <w:szCs w:val="24"/>
        </w:rPr>
        <w:sectPr w:rsidR="003B1130" w:rsidRPr="00E12CB9">
          <w:footerReference w:type="default" r:id="rId10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F9D5B6B" w14:textId="77777777" w:rsidR="008C1B3B" w:rsidRPr="00E12CB9" w:rsidRDefault="008C1B3B" w:rsidP="008C1B3B">
      <w:pPr>
        <w:pStyle w:val="KeyHeadDetails"/>
      </w:pPr>
      <w:r w:rsidRPr="00E12CB9">
        <w:t>&lt;Name of person consulting&gt;</w:t>
      </w:r>
    </w:p>
    <w:p w14:paraId="42C8D8D6" w14:textId="77777777" w:rsidR="008C1B3B" w:rsidRPr="00E12CB9" w:rsidRDefault="008C1B3B" w:rsidP="008C1B3B">
      <w:pPr>
        <w:pStyle w:val="KeyHeadDetails"/>
      </w:pPr>
      <w:r w:rsidRPr="00E12CB9">
        <w:t>&lt;Address of consulting organisation&gt;</w:t>
      </w:r>
    </w:p>
    <w:p w14:paraId="2E334FBA" w14:textId="77777777" w:rsidR="008C1B3B" w:rsidRPr="00E12CB9" w:rsidRDefault="008C1B3B" w:rsidP="008C1B3B">
      <w:pPr>
        <w:pStyle w:val="KeyHeadDetails"/>
      </w:pPr>
    </w:p>
    <w:p w14:paraId="1AFA20D7" w14:textId="06CF3ECC" w:rsidR="008C1B3B" w:rsidRPr="00E12CB9" w:rsidRDefault="008C1B3B" w:rsidP="008C1B3B">
      <w:pPr>
        <w:pStyle w:val="KeyHeadDetails"/>
      </w:pPr>
      <w:r w:rsidRPr="00E12CB9">
        <w:br w:type="column"/>
      </w:r>
      <w:r w:rsidRPr="00E12CB9">
        <w:t>Your Ref: &lt;Reference&gt;</w:t>
      </w:r>
    </w:p>
    <w:p w14:paraId="08CA8FC8" w14:textId="77777777" w:rsidR="008C1B3B" w:rsidRPr="00E12CB9" w:rsidRDefault="008C1B3B" w:rsidP="008C1B3B">
      <w:pPr>
        <w:pStyle w:val="KeyHeadDetails"/>
      </w:pPr>
      <w:r w:rsidRPr="00E12CB9">
        <w:t>Our Ref: &lt;Primary Reference Number&gt;</w:t>
      </w:r>
    </w:p>
    <w:p w14:paraId="1058B446" w14:textId="77777777" w:rsidR="00317C9D" w:rsidRDefault="00317C9D" w:rsidP="008C1B3B">
      <w:pPr>
        <w:pStyle w:val="KeyHeadDetails"/>
      </w:pPr>
    </w:p>
    <w:p w14:paraId="007C4E85" w14:textId="77777777" w:rsidR="00317C9D" w:rsidRDefault="00317C9D" w:rsidP="008C1B3B">
      <w:pPr>
        <w:pStyle w:val="KeyHeadDetails"/>
      </w:pPr>
    </w:p>
    <w:p w14:paraId="277F93E5" w14:textId="77777777" w:rsidR="00317C9D" w:rsidRDefault="00317C9D" w:rsidP="008C1B3B">
      <w:pPr>
        <w:pStyle w:val="KeyHeadDetails"/>
      </w:pPr>
    </w:p>
    <w:p w14:paraId="5DFAA90F" w14:textId="3BDCFA6A" w:rsidR="008C1B3B" w:rsidRPr="00E12CB9" w:rsidRDefault="008C1B3B" w:rsidP="008C1B3B">
      <w:pPr>
        <w:pStyle w:val="KeyHeadDetails"/>
      </w:pPr>
      <w:r w:rsidRPr="00E12CB9">
        <w:tab/>
      </w:r>
    </w:p>
    <w:p w14:paraId="1EE7671F" w14:textId="114CF4C4" w:rsidR="008C1B3B" w:rsidRPr="00E12CB9" w:rsidRDefault="008C1B3B" w:rsidP="008C1B3B">
      <w:pPr>
        <w:pStyle w:val="KeyHeadDetails"/>
      </w:pPr>
      <w:r w:rsidRPr="00E12CB9">
        <w:t>Contact: &lt;Casework Officer&gt;</w:t>
      </w:r>
    </w:p>
    <w:p w14:paraId="2E6BDA38" w14:textId="77777777" w:rsidR="008C1B3B" w:rsidRPr="00E12CB9" w:rsidRDefault="008C1B3B" w:rsidP="008C1B3B">
      <w:pPr>
        <w:pStyle w:val="KeyHeadDetails"/>
      </w:pPr>
      <w:r w:rsidRPr="00E12CB9">
        <w:t>&lt;Casework Officer Number&gt;</w:t>
      </w:r>
    </w:p>
    <w:p w14:paraId="7A9F5488" w14:textId="77777777" w:rsidR="008C1B3B" w:rsidRPr="00E12CB9" w:rsidRDefault="008C1B3B" w:rsidP="008C1B3B">
      <w:pPr>
        <w:pStyle w:val="KeyHeadDetails"/>
      </w:pPr>
      <w:r w:rsidRPr="00E12CB9">
        <w:t>&lt;Casework Officer Email&gt;</w:t>
      </w:r>
    </w:p>
    <w:p w14:paraId="4D7ADC78" w14:textId="77777777" w:rsidR="008C1B3B" w:rsidRPr="00E12CB9" w:rsidRDefault="008C1B3B" w:rsidP="008C1B3B">
      <w:pPr>
        <w:pStyle w:val="KeyHeadDetails"/>
        <w:rPr>
          <w:sz w:val="24"/>
        </w:rPr>
      </w:pPr>
    </w:p>
    <w:p w14:paraId="7D68B331" w14:textId="77777777" w:rsidR="008C1B3B" w:rsidRPr="00E12CB9" w:rsidRDefault="008C1B3B" w:rsidP="008C1B3B">
      <w:pPr>
        <w:pStyle w:val="KeyHeadDetails"/>
        <w:rPr>
          <w:sz w:val="24"/>
        </w:rPr>
      </w:pPr>
    </w:p>
    <w:p w14:paraId="34AF6992" w14:textId="58A43FD1" w:rsidR="008C1B3B" w:rsidRPr="00E12CB9" w:rsidRDefault="008C1B3B" w:rsidP="008C1B3B">
      <w:pPr>
        <w:pStyle w:val="KeyHeadDetails"/>
        <w:rPr>
          <w:sz w:val="24"/>
        </w:rPr>
        <w:sectPr w:rsidR="008C1B3B" w:rsidRPr="00E12CB9" w:rsidSect="00F86173">
          <w:type w:val="continuous"/>
          <w:pgSz w:w="11906" w:h="16838"/>
          <w:pgMar w:top="1440" w:right="1440" w:bottom="1440" w:left="1440" w:header="708" w:footer="708" w:gutter="0"/>
          <w:cols w:num="2" w:space="708" w:equalWidth="0">
            <w:col w:w="5004" w:space="720"/>
            <w:col w:w="3300"/>
          </w:cols>
          <w:docGrid w:linePitch="360"/>
        </w:sectPr>
      </w:pPr>
      <w:r w:rsidRPr="00E12CB9">
        <w:rPr>
          <w:sz w:val="24"/>
        </w:rPr>
        <w:t>&lt;Completion Date||%Y-%m-%d||%d %B %Y&gt;</w:t>
      </w:r>
    </w:p>
    <w:p w14:paraId="244C1CEE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16FE9794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4009B653" w14:textId="19236EB8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 xml:space="preserve">Dear </w:t>
      </w:r>
      <w:r w:rsidR="00547E5B" w:rsidRPr="00E12CB9">
        <w:rPr>
          <w:rFonts w:cs="Arial"/>
          <w:noProof/>
          <w:szCs w:val="24"/>
        </w:rPr>
        <w:t>&lt;Contact Name&gt;</w:t>
      </w:r>
      <w:r w:rsidR="00001434" w:rsidRPr="00E12CB9">
        <w:rPr>
          <w:rFonts w:cs="Arial"/>
          <w:szCs w:val="24"/>
        </w:rPr>
        <w:t>,</w:t>
      </w:r>
    </w:p>
    <w:p w14:paraId="4FA45269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6DFA7230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b/>
          <w:szCs w:val="24"/>
        </w:rPr>
      </w:pPr>
      <w:r w:rsidRPr="00E12CB9">
        <w:rPr>
          <w:b/>
          <w:szCs w:val="24"/>
        </w:rPr>
        <w:t>TOWN &amp; COUNTRY PLANNING ACT 1990 (AS AMENDED)</w:t>
      </w:r>
    </w:p>
    <w:p w14:paraId="3BFB98CB" w14:textId="3E6D5689" w:rsidR="00E3731B" w:rsidRPr="00E12CB9" w:rsidRDefault="00E3731B" w:rsidP="00E3731B">
      <w:pPr>
        <w:tabs>
          <w:tab w:val="left" w:pos="5245"/>
        </w:tabs>
        <w:spacing w:after="0" w:line="240" w:lineRule="auto"/>
        <w:rPr>
          <w:b/>
          <w:szCs w:val="24"/>
        </w:rPr>
      </w:pPr>
      <w:r w:rsidRPr="00E12CB9">
        <w:rPr>
          <w:b/>
          <w:szCs w:val="24"/>
        </w:rPr>
        <w:t>NATIONAL PLANNING POLICY FRAMEWORK 20</w:t>
      </w:r>
      <w:r w:rsidR="002E2F0D" w:rsidRPr="00E12CB9">
        <w:rPr>
          <w:b/>
          <w:szCs w:val="24"/>
        </w:rPr>
        <w:t>2</w:t>
      </w:r>
      <w:r w:rsidR="008F4A1D">
        <w:rPr>
          <w:b/>
          <w:szCs w:val="24"/>
        </w:rPr>
        <w:t>4</w:t>
      </w:r>
    </w:p>
    <w:p w14:paraId="3E21793D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2534FCAB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b/>
          <w:szCs w:val="24"/>
        </w:rPr>
      </w:pPr>
      <w:r w:rsidRPr="00E12CB9">
        <w:rPr>
          <w:b/>
          <w:szCs w:val="24"/>
        </w:rPr>
        <w:t>&lt;Consultation Name&gt;</w:t>
      </w:r>
    </w:p>
    <w:p w14:paraId="7CCDE7FC" w14:textId="32A099AF" w:rsidR="00E3731B" w:rsidRPr="006B1724" w:rsidRDefault="00547E5B" w:rsidP="00E3731B">
      <w:pPr>
        <w:tabs>
          <w:tab w:val="left" w:pos="5245"/>
        </w:tabs>
        <w:spacing w:after="0" w:line="240" w:lineRule="auto"/>
        <w:rPr>
          <w:bCs/>
          <w:i/>
          <w:iCs/>
          <w:szCs w:val="24"/>
        </w:rPr>
      </w:pPr>
      <w:r w:rsidRPr="006B1724">
        <w:rPr>
          <w:bCs/>
          <w:i/>
          <w:iCs/>
          <w:szCs w:val="24"/>
        </w:rPr>
        <w:t>&lt;Proposal Description||HTML||PLAIN&gt;</w:t>
      </w:r>
    </w:p>
    <w:p w14:paraId="0249B3C6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608264E8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b/>
          <w:szCs w:val="24"/>
          <w:u w:val="single"/>
        </w:rPr>
      </w:pPr>
      <w:r w:rsidRPr="00E12CB9">
        <w:rPr>
          <w:b/>
          <w:szCs w:val="24"/>
          <w:u w:val="single"/>
        </w:rPr>
        <w:t>Recommend No Archaeological Requirement</w:t>
      </w:r>
    </w:p>
    <w:p w14:paraId="0565F80C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33E98DB9" w14:textId="4DB8FA72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Thank you for your consultation received on &lt;Log Date||%Y-%m-%d||%d %B %Y&gt;.</w:t>
      </w:r>
    </w:p>
    <w:p w14:paraId="21EEAFE0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5CDDEAA8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The Greater London Archaeological Advisory Service (GLAAS) gives advice on archaeology and planning.  Our advice follows the National Planning Policy Framework (NPPF) and the GLAAS Charter.</w:t>
      </w:r>
    </w:p>
    <w:p w14:paraId="48801768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750ECB97" w14:textId="2D4C5560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NPPF section 16 and the London Plan (20</w:t>
      </w:r>
      <w:r w:rsidR="002E2F0D" w:rsidRPr="00E12CB9">
        <w:rPr>
          <w:szCs w:val="24"/>
        </w:rPr>
        <w:t>21</w:t>
      </w:r>
      <w:r w:rsidRPr="00E12CB9">
        <w:rPr>
          <w:szCs w:val="24"/>
        </w:rPr>
        <w:t xml:space="preserve"> Policy HC1) make the conservation of archaeological interest a material planning consideration.  </w:t>
      </w:r>
    </w:p>
    <w:p w14:paraId="53A565C0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0B3D675F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 xml:space="preserve">Having considered the proposals with reference to information held in the Greater London Historic Environment Record and/or made available in connection with this application, I conclude that the proposal is unlikely to have a significant effect on heritage assets of archaeological interest.  </w:t>
      </w:r>
    </w:p>
    <w:p w14:paraId="4DB35B36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32729102" w14:textId="77777777" w:rsidR="008C1B3B" w:rsidRPr="00E12CB9" w:rsidRDefault="008C1B3B" w:rsidP="00DF26E6">
      <w:pPr>
        <w:pStyle w:val="Keybody"/>
        <w:tabs>
          <w:tab w:val="clear" w:pos="5245"/>
        </w:tabs>
      </w:pPr>
      <w:r w:rsidRPr="00E12CB9">
        <w:t>&lt;Archaeological Priority Area&gt;</w:t>
      </w:r>
    </w:p>
    <w:p w14:paraId="1303EACA" w14:textId="46A4E00C" w:rsidR="00A703FE" w:rsidRPr="00E12CB9" w:rsidRDefault="00A703FE" w:rsidP="00A703FE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rFonts w:cs="Arial"/>
          <w:szCs w:val="24"/>
        </w:rPr>
        <w:t>&lt;Assessment of Significance&gt;</w:t>
      </w:r>
    </w:p>
    <w:p w14:paraId="5E2F9B26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 xml:space="preserve">No further assessment or conditions are therefore necessary.  </w:t>
      </w:r>
    </w:p>
    <w:p w14:paraId="635FE85B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7161C5F2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This response relates solely to archaeological considerations.  If necessary, Historic England’s Development Advice Team should be consulted separately regarding statutory matters.</w:t>
      </w:r>
    </w:p>
    <w:p w14:paraId="4EF3BB6A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7769BDED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Yours sincerely</w:t>
      </w:r>
    </w:p>
    <w:p w14:paraId="2EA826EF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03EA5FCB" w14:textId="18E4CF58" w:rsidR="00E3731B" w:rsidRPr="0082756C" w:rsidRDefault="00547E5B" w:rsidP="00E3731B">
      <w:pPr>
        <w:tabs>
          <w:tab w:val="left" w:pos="5245"/>
        </w:tabs>
        <w:spacing w:after="0" w:line="240" w:lineRule="auto"/>
        <w:rPr>
          <w:b/>
          <w:bCs/>
          <w:iCs/>
          <w:szCs w:val="24"/>
        </w:rPr>
      </w:pPr>
      <w:r w:rsidRPr="0082756C">
        <w:rPr>
          <w:b/>
          <w:bCs/>
          <w:iCs/>
          <w:szCs w:val="24"/>
        </w:rPr>
        <w:t>&lt;Casework Officer&gt;</w:t>
      </w:r>
    </w:p>
    <w:p w14:paraId="1CF32043" w14:textId="77777777" w:rsidR="003C03F1" w:rsidRPr="00E12CB9" w:rsidRDefault="003C03F1" w:rsidP="00E3731B">
      <w:pPr>
        <w:tabs>
          <w:tab w:val="left" w:pos="5245"/>
        </w:tabs>
        <w:spacing w:after="0" w:line="240" w:lineRule="auto"/>
        <w:rPr>
          <w:i/>
          <w:iCs/>
          <w:szCs w:val="24"/>
        </w:rPr>
      </w:pPr>
    </w:p>
    <w:p w14:paraId="51698E5D" w14:textId="3D64EBEA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Archaeology Advis</w:t>
      </w:r>
      <w:r w:rsidR="00202DDE" w:rsidRPr="00E12CB9">
        <w:rPr>
          <w:szCs w:val="24"/>
        </w:rPr>
        <w:t>e</w:t>
      </w:r>
      <w:r w:rsidRPr="00E12CB9">
        <w:rPr>
          <w:szCs w:val="24"/>
        </w:rPr>
        <w:t>r</w:t>
      </w:r>
    </w:p>
    <w:p w14:paraId="598778A6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Greater London Archaeological Advisory Service</w:t>
      </w:r>
    </w:p>
    <w:p w14:paraId="3D2C639A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London and South East Region</w:t>
      </w:r>
    </w:p>
    <w:p w14:paraId="6AF5E8FA" w14:textId="77777777" w:rsidR="00E3731B" w:rsidRPr="00E12CB9" w:rsidRDefault="00E3731B" w:rsidP="00E3731B">
      <w:pPr>
        <w:tabs>
          <w:tab w:val="left" w:pos="5245"/>
        </w:tabs>
        <w:spacing w:after="0" w:line="240" w:lineRule="auto"/>
      </w:pPr>
    </w:p>
    <w:p w14:paraId="76F7BD72" w14:textId="77777777" w:rsidR="00E3731B" w:rsidRPr="00E12CB9" w:rsidRDefault="00E3731B" w:rsidP="00E3731B">
      <w:pPr>
        <w:spacing w:after="0" w:line="240" w:lineRule="auto"/>
      </w:pPr>
    </w:p>
    <w:p w14:paraId="192BBDB8" w14:textId="77777777" w:rsidR="00852A81" w:rsidRPr="00E12CB9" w:rsidRDefault="00852A81"/>
    <w:p w14:paraId="062E7DF8" w14:textId="77777777" w:rsidR="00D409FA" w:rsidRPr="00E12CB9" w:rsidRDefault="00D409FA"/>
    <w:sectPr w:rsidR="00D409FA" w:rsidRPr="00E12CB9" w:rsidSect="00001434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19EED6" w14:textId="77777777" w:rsidR="00635EB7" w:rsidRDefault="00635EB7" w:rsidP="007C672C">
      <w:pPr>
        <w:spacing w:after="0" w:line="240" w:lineRule="auto"/>
      </w:pPr>
      <w:r>
        <w:separator/>
      </w:r>
    </w:p>
  </w:endnote>
  <w:endnote w:type="continuationSeparator" w:id="0">
    <w:p w14:paraId="097028F1" w14:textId="77777777" w:rsidR="00635EB7" w:rsidRDefault="00635EB7" w:rsidP="007C6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Source Sans Pro">
    <w:panose1 w:val="020B05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38" w:type="dxa"/>
      <w:jc w:val="center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1515"/>
      <w:gridCol w:w="7253"/>
      <w:gridCol w:w="1670"/>
    </w:tblGrid>
    <w:tr w:rsidR="007C672C" w:rsidRPr="006B0A48" w14:paraId="17F5DC8D" w14:textId="77777777" w:rsidTr="000E2876">
      <w:trPr>
        <w:trHeight w:val="68"/>
        <w:jc w:val="center"/>
      </w:trPr>
      <w:tc>
        <w:tcPr>
          <w:tcW w:w="1515" w:type="dxa"/>
        </w:tcPr>
        <w:p w14:paraId="62C4DE9C" w14:textId="77777777" w:rsidR="007C672C" w:rsidRPr="006B0A48" w:rsidRDefault="007C672C" w:rsidP="000E2876">
          <w:pPr>
            <w:tabs>
              <w:tab w:val="center" w:pos="4153"/>
              <w:tab w:val="right" w:pos="8306"/>
            </w:tabs>
            <w:rPr>
              <w:sz w:val="21"/>
            </w:rPr>
          </w:pPr>
          <w:r>
            <w:rPr>
              <w:noProof/>
              <w:sz w:val="21"/>
              <w:lang w:eastAsia="en-GB"/>
            </w:rPr>
            <w:drawing>
              <wp:inline distT="0" distB="0" distL="0" distR="0" wp14:anchorId="4356BBA2" wp14:editId="716907D2">
                <wp:extent cx="561975" cy="4667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53" w:type="dxa"/>
        </w:tcPr>
        <w:p w14:paraId="359CFE55" w14:textId="77777777" w:rsidR="007C672C" w:rsidRPr="006B0A48" w:rsidRDefault="007C672C" w:rsidP="000E2876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 xml:space="preserve">Historic England, </w:t>
          </w:r>
          <w:r>
            <w:rPr>
              <w:rFonts w:eastAsia="Calibri"/>
              <w:spacing w:val="5"/>
              <w:sz w:val="16"/>
            </w:rPr>
            <w:t>4</w:t>
          </w:r>
          <w:r w:rsidRPr="00F9560E">
            <w:rPr>
              <w:rFonts w:eastAsia="Calibri"/>
              <w:spacing w:val="5"/>
              <w:sz w:val="16"/>
              <w:vertAlign w:val="superscript"/>
            </w:rPr>
            <w:t>th</w:t>
          </w:r>
          <w:r>
            <w:rPr>
              <w:rFonts w:eastAsia="Calibri"/>
              <w:spacing w:val="5"/>
              <w:sz w:val="16"/>
            </w:rPr>
            <w:t xml:space="preserve"> Floor, Cannon Bridge House</w:t>
          </w:r>
          <w:r w:rsidRPr="006B0A48">
            <w:rPr>
              <w:rFonts w:eastAsia="Calibri"/>
              <w:spacing w:val="5"/>
              <w:sz w:val="16"/>
            </w:rPr>
            <w:t xml:space="preserve">, </w:t>
          </w:r>
          <w:r>
            <w:rPr>
              <w:rFonts w:eastAsia="Calibri"/>
              <w:spacing w:val="5"/>
              <w:sz w:val="16"/>
            </w:rPr>
            <w:t xml:space="preserve">25 Dowgate Hill, </w:t>
          </w:r>
          <w:r w:rsidRPr="006B0A48">
            <w:rPr>
              <w:rFonts w:eastAsia="Calibri"/>
              <w:spacing w:val="5"/>
              <w:sz w:val="16"/>
            </w:rPr>
            <w:t>London EC</w:t>
          </w:r>
          <w:r>
            <w:rPr>
              <w:rFonts w:eastAsia="Calibri"/>
              <w:spacing w:val="5"/>
              <w:sz w:val="16"/>
            </w:rPr>
            <w:t>4R</w:t>
          </w:r>
          <w:r w:rsidRPr="006B0A48">
            <w:rPr>
              <w:rFonts w:eastAsia="Calibri"/>
              <w:spacing w:val="5"/>
              <w:sz w:val="16"/>
            </w:rPr>
            <w:t xml:space="preserve"> 2</w:t>
          </w:r>
          <w:r>
            <w:rPr>
              <w:rFonts w:eastAsia="Calibri"/>
              <w:spacing w:val="5"/>
              <w:sz w:val="16"/>
            </w:rPr>
            <w:t>YA</w:t>
          </w:r>
        </w:p>
        <w:p w14:paraId="62D5DFCA" w14:textId="77777777" w:rsidR="007C672C" w:rsidRPr="006B0A48" w:rsidRDefault="007C672C" w:rsidP="000E2876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>Telephone 020 7973 3700  Facsimile 020 7973 3001</w:t>
          </w:r>
        </w:p>
        <w:p w14:paraId="41F72B37" w14:textId="77777777" w:rsidR="007C672C" w:rsidRPr="006B0A48" w:rsidRDefault="007C672C" w:rsidP="000E2876">
          <w:pPr>
            <w:tabs>
              <w:tab w:val="left" w:pos="1740"/>
              <w:tab w:val="center" w:pos="3518"/>
            </w:tabs>
            <w:spacing w:after="40"/>
            <w:jc w:val="center"/>
            <w:rPr>
              <w:rFonts w:eastAsia="Calibri"/>
              <w:spacing w:val="5"/>
              <w:sz w:val="16"/>
              <w:szCs w:val="16"/>
            </w:rPr>
          </w:pPr>
          <w:r w:rsidRPr="006B0A48">
            <w:rPr>
              <w:rFonts w:eastAsia="Calibri"/>
              <w:spacing w:val="5"/>
              <w:sz w:val="16"/>
              <w:szCs w:val="16"/>
            </w:rPr>
            <w:t>HistoricEngland.org.uk</w:t>
          </w:r>
        </w:p>
        <w:p w14:paraId="4241A6DC" w14:textId="77777777" w:rsidR="007C672C" w:rsidRPr="006B0A48" w:rsidRDefault="007C672C" w:rsidP="000E2876">
          <w:pPr>
            <w:spacing w:after="40"/>
            <w:jc w:val="center"/>
            <w:rPr>
              <w:rFonts w:eastAsia="Calibri"/>
              <w:snapToGrid w:val="0"/>
              <w:spacing w:val="5"/>
              <w:sz w:val="16"/>
              <w:szCs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Please note that Historic England operates an access to information policy.</w:t>
          </w:r>
        </w:p>
        <w:p w14:paraId="6BAB2381" w14:textId="77777777" w:rsidR="007C672C" w:rsidRPr="006B0A48" w:rsidRDefault="007C672C" w:rsidP="000E2876">
          <w:pPr>
            <w:spacing w:after="40"/>
            <w:jc w:val="center"/>
            <w:rPr>
              <w:rFonts w:eastAsia="Calibri"/>
              <w:i/>
              <w:spacing w:val="5"/>
              <w:sz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Correspondence or information which you send us may therefore become publicly available.</w:t>
          </w:r>
        </w:p>
      </w:tc>
      <w:tc>
        <w:tcPr>
          <w:tcW w:w="1670" w:type="dxa"/>
        </w:tcPr>
        <w:p w14:paraId="1F7E070C" w14:textId="0E7247C6" w:rsidR="007C672C" w:rsidRPr="006B0A48" w:rsidRDefault="007C672C" w:rsidP="000E2876">
          <w:pPr>
            <w:tabs>
              <w:tab w:val="center" w:pos="4153"/>
              <w:tab w:val="right" w:pos="8306"/>
            </w:tabs>
            <w:jc w:val="right"/>
            <w:rPr>
              <w:sz w:val="21"/>
            </w:rPr>
          </w:pPr>
        </w:p>
        <w:p w14:paraId="40E12283" w14:textId="77777777" w:rsidR="007C672C" w:rsidRPr="006B0A48" w:rsidRDefault="007C672C" w:rsidP="000E2876">
          <w:pPr>
            <w:tabs>
              <w:tab w:val="center" w:pos="4153"/>
              <w:tab w:val="right" w:pos="8306"/>
            </w:tabs>
            <w:rPr>
              <w:sz w:val="21"/>
            </w:rPr>
          </w:pPr>
        </w:p>
      </w:tc>
    </w:tr>
  </w:tbl>
  <w:p w14:paraId="4E1AC259" w14:textId="77777777" w:rsidR="007C672C" w:rsidRPr="007C672C" w:rsidRDefault="007C672C" w:rsidP="007C67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A85393" w14:textId="77777777" w:rsidR="00635EB7" w:rsidRDefault="00635EB7" w:rsidP="007C672C">
      <w:pPr>
        <w:spacing w:after="0" w:line="240" w:lineRule="auto"/>
      </w:pPr>
      <w:r>
        <w:separator/>
      </w:r>
    </w:p>
  </w:footnote>
  <w:footnote w:type="continuationSeparator" w:id="0">
    <w:p w14:paraId="64944AC6" w14:textId="77777777" w:rsidR="00635EB7" w:rsidRDefault="00635EB7" w:rsidP="007C672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31B"/>
    <w:rsid w:val="00001434"/>
    <w:rsid w:val="000851C4"/>
    <w:rsid w:val="000C654E"/>
    <w:rsid w:val="000F3981"/>
    <w:rsid w:val="00137185"/>
    <w:rsid w:val="001C7A26"/>
    <w:rsid w:val="001D7A6B"/>
    <w:rsid w:val="00202DDE"/>
    <w:rsid w:val="00206932"/>
    <w:rsid w:val="0028795D"/>
    <w:rsid w:val="00293603"/>
    <w:rsid w:val="002B712F"/>
    <w:rsid w:val="002E2F0D"/>
    <w:rsid w:val="00317C9D"/>
    <w:rsid w:val="00322FE9"/>
    <w:rsid w:val="00364071"/>
    <w:rsid w:val="003648D3"/>
    <w:rsid w:val="003B1130"/>
    <w:rsid w:val="003B4667"/>
    <w:rsid w:val="003C03F1"/>
    <w:rsid w:val="004B5646"/>
    <w:rsid w:val="004D1B61"/>
    <w:rsid w:val="00547E5B"/>
    <w:rsid w:val="00550A7E"/>
    <w:rsid w:val="005911AB"/>
    <w:rsid w:val="005D5E01"/>
    <w:rsid w:val="005E3064"/>
    <w:rsid w:val="005F4421"/>
    <w:rsid w:val="00635EB7"/>
    <w:rsid w:val="006B1724"/>
    <w:rsid w:val="006C0F62"/>
    <w:rsid w:val="007020FE"/>
    <w:rsid w:val="00742034"/>
    <w:rsid w:val="00750F67"/>
    <w:rsid w:val="007619A9"/>
    <w:rsid w:val="007C672C"/>
    <w:rsid w:val="007E3781"/>
    <w:rsid w:val="00825468"/>
    <w:rsid w:val="0082756C"/>
    <w:rsid w:val="0082767B"/>
    <w:rsid w:val="00852A81"/>
    <w:rsid w:val="008C1B3B"/>
    <w:rsid w:val="008F4A1D"/>
    <w:rsid w:val="009045E4"/>
    <w:rsid w:val="00952B40"/>
    <w:rsid w:val="00A20AFD"/>
    <w:rsid w:val="00A703FE"/>
    <w:rsid w:val="00AB2C22"/>
    <w:rsid w:val="00AC23D2"/>
    <w:rsid w:val="00B055B8"/>
    <w:rsid w:val="00B24BB2"/>
    <w:rsid w:val="00C10395"/>
    <w:rsid w:val="00C738B1"/>
    <w:rsid w:val="00C75273"/>
    <w:rsid w:val="00C77D59"/>
    <w:rsid w:val="00C95735"/>
    <w:rsid w:val="00CB3C48"/>
    <w:rsid w:val="00D409FA"/>
    <w:rsid w:val="00D705D0"/>
    <w:rsid w:val="00D760A7"/>
    <w:rsid w:val="00D814DD"/>
    <w:rsid w:val="00D96C9B"/>
    <w:rsid w:val="00DF26E6"/>
    <w:rsid w:val="00E12CB9"/>
    <w:rsid w:val="00E158D7"/>
    <w:rsid w:val="00E3731B"/>
    <w:rsid w:val="00E86650"/>
    <w:rsid w:val="00EF4D87"/>
    <w:rsid w:val="00F20E0A"/>
    <w:rsid w:val="00F4540C"/>
    <w:rsid w:val="00FA2F79"/>
    <w:rsid w:val="00FA4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8695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CB9"/>
    <w:rPr>
      <w:rFonts w:ascii="Source Sans Pro Light" w:eastAsia="Source Sans Pro" w:hAnsi="Source Sans Pro Light" w:cs="Source Sans Pro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semiHidden/>
    <w:unhideWhenUsed/>
    <w:rsid w:val="00E3731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E373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E3731B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373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31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C67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72C"/>
  </w:style>
  <w:style w:type="paragraph" w:styleId="Footer">
    <w:name w:val="footer"/>
    <w:basedOn w:val="Normal"/>
    <w:link w:val="FooterChar"/>
    <w:uiPriority w:val="99"/>
    <w:unhideWhenUsed/>
    <w:rsid w:val="007C67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72C"/>
  </w:style>
  <w:style w:type="paragraph" w:customStyle="1" w:styleId="Keybody">
    <w:name w:val="Key_body"/>
    <w:basedOn w:val="Normal"/>
    <w:link w:val="KeybodyChar"/>
    <w:qFormat/>
    <w:rsid w:val="008C1B3B"/>
    <w:pPr>
      <w:tabs>
        <w:tab w:val="left" w:pos="5245"/>
      </w:tabs>
      <w:spacing w:after="0" w:line="240" w:lineRule="auto"/>
    </w:pPr>
    <w:rPr>
      <w:rFonts w:eastAsiaTheme="minorHAnsi" w:cs="Arial"/>
      <w:noProof/>
      <w:szCs w:val="24"/>
    </w:rPr>
  </w:style>
  <w:style w:type="character" w:customStyle="1" w:styleId="KeybodyChar">
    <w:name w:val="Key_body Char"/>
    <w:basedOn w:val="DefaultParagraphFont"/>
    <w:link w:val="Keybody"/>
    <w:rsid w:val="008C1B3B"/>
    <w:rPr>
      <w:rFonts w:ascii="Source Sans Pro Light" w:hAnsi="Source Sans Pro Light" w:cs="Arial"/>
      <w:noProof/>
      <w:sz w:val="24"/>
      <w:szCs w:val="24"/>
    </w:rPr>
  </w:style>
  <w:style w:type="paragraph" w:customStyle="1" w:styleId="KeyHeadDetails">
    <w:name w:val="Key_HeadDetails"/>
    <w:basedOn w:val="Normal"/>
    <w:link w:val="KeyHeadDetailsChar"/>
    <w:qFormat/>
    <w:rsid w:val="008C1B3B"/>
    <w:pPr>
      <w:tabs>
        <w:tab w:val="left" w:pos="5245"/>
      </w:tabs>
      <w:spacing w:after="0" w:line="240" w:lineRule="auto"/>
    </w:pPr>
    <w:rPr>
      <w:rFonts w:eastAsiaTheme="minorHAnsi"/>
      <w:sz w:val="20"/>
      <w:szCs w:val="20"/>
    </w:rPr>
  </w:style>
  <w:style w:type="character" w:customStyle="1" w:styleId="KeyHeadDetailsChar">
    <w:name w:val="Key_HeadDetails Char"/>
    <w:basedOn w:val="DefaultParagraphFont"/>
    <w:link w:val="KeyHeadDetails"/>
    <w:rsid w:val="008C1B3B"/>
    <w:rPr>
      <w:rFonts w:ascii="Source Sans Pro Light" w:hAnsi="Source Sans Pro Light" w:cs="Source Sans Pr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cfe00f-839a-4df9-b5c7-4ebac7d0c360">
      <Terms xmlns="http://schemas.microsoft.com/office/infopath/2007/PartnerControls"/>
    </lcf76f155ced4ddcb4097134ff3c332f>
    <SoftwareVersion xmlns="06cfe00f-839a-4df9-b5c7-4ebac7d0c360">2.105.1143.0 64-bit (May 2022)</SoftwareVersion>
    <TaxCatchAll xmlns="bb952b06-3268-4e55-b0fe-9eb49669fc0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14C6717266E74190F05281F89E6026" ma:contentTypeVersion="17" ma:contentTypeDescription="Create a new document." ma:contentTypeScope="" ma:versionID="2343acd8ed4986af9035717c377e987b">
  <xsd:schema xmlns:xsd="http://www.w3.org/2001/XMLSchema" xmlns:xs="http://www.w3.org/2001/XMLSchema" xmlns:p="http://schemas.microsoft.com/office/2006/metadata/properties" xmlns:ns2="06cfe00f-839a-4df9-b5c7-4ebac7d0c360" xmlns:ns3="610ec4a7-94b8-4d25-ad4b-84626814a18d" xmlns:ns4="bb952b06-3268-4e55-b0fe-9eb49669fc08" targetNamespace="http://schemas.microsoft.com/office/2006/metadata/properties" ma:root="true" ma:fieldsID="80560962e75b60efe544312e13b264a5" ns2:_="" ns3:_="" ns4:_="">
    <xsd:import namespace="06cfe00f-839a-4df9-b5c7-4ebac7d0c360"/>
    <xsd:import namespace="610ec4a7-94b8-4d25-ad4b-84626814a18d"/>
    <xsd:import namespace="bb952b06-3268-4e55-b0fe-9eb49669f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SoftwareVers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cfe00f-839a-4df9-b5c7-4ebac7d0c3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f4335e-c6cf-4429-aa3a-f62cbecd1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SoftwareVersion" ma:index="24" nillable="true" ma:displayName="Software Version" ma:default="2.105.1143.0 64-bit (May 2022)" ma:format="Dropdown" ma:internalName="SoftwareVers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0ec4a7-94b8-4d25-ad4b-84626814a1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952b06-3268-4e55-b0fe-9eb49669fc08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0bbf865-c16c-4465-8fc5-8b9e44be09a1}" ma:internalName="TaxCatchAll" ma:showField="CatchAllData" ma:web="610ec4a7-94b8-4d25-ad4b-84626814a1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8C2738-338A-4C10-A7D8-0946B0DF38F0}">
  <ds:schemaRefs>
    <ds:schemaRef ds:uri="http://schemas.microsoft.com/office/2006/metadata/properties"/>
    <ds:schemaRef ds:uri="http://schemas.microsoft.com/office/infopath/2007/PartnerControls"/>
    <ds:schemaRef ds:uri="06cfe00f-839a-4df9-b5c7-4ebac7d0c360"/>
    <ds:schemaRef ds:uri="bb952b06-3268-4e55-b0fe-9eb49669fc08"/>
  </ds:schemaRefs>
</ds:datastoreItem>
</file>

<file path=customXml/itemProps2.xml><?xml version="1.0" encoding="utf-8"?>
<ds:datastoreItem xmlns:ds="http://schemas.openxmlformats.org/officeDocument/2006/customXml" ds:itemID="{A5543DDB-A8B2-4BB5-A184-5276E7AA62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cfe00f-839a-4df9-b5c7-4ebac7d0c360"/>
    <ds:schemaRef ds:uri="610ec4a7-94b8-4d25-ad4b-84626814a18d"/>
    <ds:schemaRef ds:uri="bb952b06-3268-4e55-b0fe-9eb49669f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20AD912-4341-4F4B-B654-2396A6F478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1377</Characters>
  <Application>Microsoft Office Word</Application>
  <DocSecurity>4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2025-01-07T16:53:00Z</dcterms:created>
  <dcterms:modified xsi:type="dcterms:W3CDTF">2025-01-07T16:53:00Z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0x010100B414C6717266E74190F05281F89E6026</vt:lpwstr>
  </property>
</Properties>
</file>