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D7805" w14:textId="6841AF49" w:rsidR="00594828" w:rsidRDefault="00DB78A9" w:rsidP="00DB78A9">
      <w:pPr>
        <w:jc w:val="center"/>
      </w:pPr>
      <w:r>
        <w:rPr>
          <w:noProof/>
        </w:rPr>
        <w:drawing>
          <wp:inline distT="0" distB="0" distL="0" distR="0" wp14:anchorId="4DE600F8" wp14:editId="1313469F">
            <wp:extent cx="1231900" cy="86233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1900" cy="862330"/>
                    </a:xfrm>
                    <a:prstGeom prst="rect">
                      <a:avLst/>
                    </a:prstGeom>
                  </pic:spPr>
                </pic:pic>
              </a:graphicData>
            </a:graphic>
          </wp:inline>
        </w:drawing>
      </w:r>
    </w:p>
    <w:p w14:paraId="7E824E6D" w14:textId="77777777" w:rsidR="00594828" w:rsidRDefault="00DB78A9">
      <w:pPr>
        <w:spacing w:before="100" w:after="80"/>
        <w:jc w:val="center"/>
      </w:pPr>
      <w:r>
        <w:rPr>
          <w:i/>
          <w:iCs/>
          <w:color w:val="555555"/>
          <w:sz w:val="26"/>
          <w:szCs w:val="26"/>
        </w:rPr>
        <w:t>Restoring Sight. Transforming Lives.</w:t>
      </w:r>
    </w:p>
    <w:p w14:paraId="68079A1D" w14:textId="77777777" w:rsidR="00594828" w:rsidRDefault="00594828">
      <w:pPr>
        <w:spacing w:before="160"/>
      </w:pPr>
    </w:p>
    <w:p w14:paraId="06B047BF" w14:textId="77777777" w:rsidR="00594828" w:rsidRDefault="00DB78A9">
      <w:pPr>
        <w:pBdr>
          <w:bottom w:val="single" w:sz="8" w:space="6" w:color="E87722"/>
        </w:pBdr>
        <w:spacing w:before="400" w:after="140"/>
      </w:pPr>
      <w:r>
        <w:rPr>
          <w:b/>
          <w:bCs/>
          <w:color w:val="E87722"/>
          <w:spacing w:val="80"/>
          <w:sz w:val="28"/>
          <w:szCs w:val="28"/>
        </w:rPr>
        <w:t>ABOUT US</w:t>
      </w:r>
    </w:p>
    <w:p w14:paraId="33BD0B82" w14:textId="368712A0" w:rsidR="00594828" w:rsidRDefault="00DB78A9">
      <w:pPr>
        <w:spacing w:before="180" w:after="160"/>
      </w:pPr>
      <w:r>
        <w:t>Nain Taara Welfare Foundation is a dedicated eye care and community health organisation committed to eliminating preventable blindness across India. The name 'Nain Taara' — meaning 'star of the eye' — reflects our belief that clear vision is not a privilege but a right that every individual deserves, regardless of geography, income, or circumstance.</w:t>
      </w:r>
    </w:p>
    <w:p w14:paraId="766F38A4" w14:textId="77777777" w:rsidR="00594828" w:rsidRDefault="00DB78A9">
      <w:pPr>
        <w:spacing w:after="160"/>
      </w:pPr>
      <w:r>
        <w:t>Founded on the principles of compassion, service, and excellence, Nain Taara Welfare Foundation works at the intersection of healthcare and social development. We operate in underserved communities where access to quality eye care is scarce, deploying skilled teams, modern equipment, and a people-first approach to create lasting change.</w:t>
      </w:r>
    </w:p>
    <w:p w14:paraId="6951B73D" w14:textId="687741F3" w:rsidR="00594828" w:rsidRDefault="00DB78A9" w:rsidP="00DB78A9">
      <w:pPr>
        <w:spacing w:after="200"/>
      </w:pPr>
      <w:r>
        <w:t>Our work spans four core areas: large-scale eye screening camps; cataract surgeries; community vision centers; and skill development training programs that build local capacity and create sustainable livelihoods in eye care. Together, these pillars form a comprehensive ecosystem that addresses the full cycle of preventable blindness — from early detection to long-term community care.</w:t>
      </w:r>
    </w:p>
    <w:p w14:paraId="7EEF7DB7" w14:textId="77777777" w:rsidR="00594828" w:rsidRDefault="00DB78A9">
      <w:pPr>
        <w:pBdr>
          <w:bottom w:val="single" w:sz="8" w:space="6" w:color="E87722"/>
        </w:pBdr>
        <w:spacing w:before="400" w:after="140"/>
      </w:pPr>
      <w:r>
        <w:rPr>
          <w:b/>
          <w:bCs/>
          <w:color w:val="E87722"/>
          <w:spacing w:val="80"/>
          <w:sz w:val="28"/>
          <w:szCs w:val="28"/>
        </w:rPr>
        <w:t>OUR VISION</w:t>
      </w:r>
    </w:p>
    <w:p w14:paraId="44B6DE86" w14:textId="77777777" w:rsidR="00594828" w:rsidRDefault="005948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4828" w14:paraId="722D353E" w14:textId="77777777">
        <w:tc>
          <w:tcPr>
            <w:tcW w:w="9360" w:type="dxa"/>
            <w:tcBorders>
              <w:top w:val="single" w:sz="4" w:space="0" w:color="E87722"/>
              <w:left w:val="single" w:sz="20" w:space="0" w:color="E87722"/>
              <w:bottom w:val="single" w:sz="4" w:space="0" w:color="E87722"/>
              <w:right w:val="none" w:sz="0" w:space="0" w:color="FFFFFF"/>
            </w:tcBorders>
            <w:shd w:val="clear" w:color="auto" w:fill="FEF3E7"/>
            <w:tcMar>
              <w:top w:w="220" w:type="dxa"/>
              <w:left w:w="340" w:type="dxa"/>
              <w:bottom w:w="220" w:type="dxa"/>
              <w:right w:w="340" w:type="dxa"/>
            </w:tcMar>
          </w:tcPr>
          <w:p w14:paraId="36839D10" w14:textId="77777777" w:rsidR="00594828" w:rsidRDefault="00DB78A9">
            <w:pPr>
              <w:spacing w:before="60" w:after="60"/>
            </w:pPr>
            <w:r>
              <w:rPr>
                <w:b/>
                <w:bCs/>
                <w:color w:val="E87722"/>
                <w:sz w:val="24"/>
                <w:szCs w:val="24"/>
              </w:rPr>
              <w:t xml:space="preserve">Vision:  </w:t>
            </w:r>
            <w:r>
              <w:rPr>
                <w:i/>
                <w:iCs/>
                <w:sz w:val="24"/>
                <w:szCs w:val="24"/>
              </w:rPr>
              <w:t>A world where no one loses their sight to preventable causes — where every individual, in every community, has access to the eye care they need to live, work, and thrive with dignity.</w:t>
            </w:r>
          </w:p>
        </w:tc>
      </w:tr>
    </w:tbl>
    <w:p w14:paraId="5061C163" w14:textId="68F700EF" w:rsidR="00594828" w:rsidRDefault="00DB78A9" w:rsidP="00DB78A9">
      <w:pPr>
        <w:spacing w:before="200" w:after="200"/>
      </w:pPr>
      <w:r>
        <w:t>We envision an India where geography is never a barrier to sight, where rural and urban communities receive equal access to quality ophthalmic care, and where empowered local health workers sustain eye care well into the future.</w:t>
      </w:r>
    </w:p>
    <w:p w14:paraId="5144DA37" w14:textId="77777777" w:rsidR="00594828" w:rsidRDefault="00DB78A9">
      <w:pPr>
        <w:pBdr>
          <w:bottom w:val="single" w:sz="8" w:space="6" w:color="E87722"/>
        </w:pBdr>
        <w:spacing w:before="400" w:after="140"/>
      </w:pPr>
      <w:r>
        <w:rPr>
          <w:b/>
          <w:bCs/>
          <w:color w:val="E87722"/>
          <w:spacing w:val="80"/>
          <w:sz w:val="28"/>
          <w:szCs w:val="28"/>
        </w:rPr>
        <w:t>OUR MISSION</w:t>
      </w:r>
    </w:p>
    <w:p w14:paraId="5974555B" w14:textId="77777777" w:rsidR="00594828" w:rsidRDefault="005948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4828" w14:paraId="70AC3FEB" w14:textId="77777777">
        <w:tc>
          <w:tcPr>
            <w:tcW w:w="9360" w:type="dxa"/>
            <w:tcBorders>
              <w:top w:val="single" w:sz="4" w:space="0" w:color="E87722"/>
              <w:left w:val="single" w:sz="20" w:space="0" w:color="E87722"/>
              <w:bottom w:val="single" w:sz="4" w:space="0" w:color="E87722"/>
              <w:right w:val="none" w:sz="0" w:space="0" w:color="FFFFFF"/>
            </w:tcBorders>
            <w:shd w:val="clear" w:color="auto" w:fill="FEF3E7"/>
            <w:tcMar>
              <w:top w:w="220" w:type="dxa"/>
              <w:left w:w="340" w:type="dxa"/>
              <w:bottom w:w="220" w:type="dxa"/>
              <w:right w:w="340" w:type="dxa"/>
            </w:tcMar>
          </w:tcPr>
          <w:p w14:paraId="5EFB7B0B" w14:textId="77777777" w:rsidR="00594828" w:rsidRDefault="00DB78A9">
            <w:pPr>
              <w:spacing w:before="60" w:after="60"/>
            </w:pPr>
            <w:r>
              <w:rPr>
                <w:b/>
                <w:bCs/>
                <w:color w:val="E87722"/>
                <w:sz w:val="24"/>
                <w:szCs w:val="24"/>
              </w:rPr>
              <w:t xml:space="preserve">Mission:  </w:t>
            </w:r>
            <w:r>
              <w:rPr>
                <w:i/>
                <w:iCs/>
                <w:sz w:val="24"/>
                <w:szCs w:val="24"/>
              </w:rPr>
              <w:t>To deliver compassionate, high-quality eye care to underserved communities through screening, surgery, and accessible vision centers — while building a skilled local workforce that ensures lasting, community-led eye health.</w:t>
            </w:r>
          </w:p>
        </w:tc>
      </w:tr>
    </w:tbl>
    <w:p w14:paraId="1B1CFBEE" w14:textId="77777777" w:rsidR="00594828" w:rsidRDefault="00DB78A9">
      <w:pPr>
        <w:spacing w:before="200" w:after="160"/>
      </w:pPr>
      <w:r>
        <w:lastRenderedPageBreak/>
        <w:t>We pursue our mission through four pillars of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8808"/>
      </w:tblGrid>
      <w:tr w:rsidR="00594828" w14:paraId="4C48B032" w14:textId="77777777">
        <w:tc>
          <w:tcPr>
            <w:tcW w:w="520" w:type="dxa"/>
            <w:tcBorders>
              <w:top w:val="none" w:sz="0" w:space="0" w:color="FFFFFF"/>
              <w:left w:val="none" w:sz="0" w:space="0" w:color="FFFFFF"/>
              <w:bottom w:val="none" w:sz="0" w:space="0" w:color="FFFFFF"/>
              <w:right w:val="none" w:sz="0" w:space="0" w:color="FFFFFF"/>
            </w:tcBorders>
            <w:shd w:val="clear" w:color="auto" w:fill="E87722"/>
            <w:tcMar>
              <w:top w:w="120" w:type="dxa"/>
              <w:left w:w="120" w:type="dxa"/>
              <w:bottom w:w="120" w:type="dxa"/>
              <w:right w:w="120" w:type="dxa"/>
            </w:tcMar>
            <w:vAlign w:val="center"/>
          </w:tcPr>
          <w:p w14:paraId="41F9A01E" w14:textId="77777777" w:rsidR="00594828" w:rsidRDefault="00DB78A9">
            <w:pPr>
              <w:jc w:val="center"/>
            </w:pPr>
            <w:r>
              <w:rPr>
                <w:b/>
                <w:bCs/>
                <w:color w:val="FFFFFF"/>
                <w:sz w:val="28"/>
                <w:szCs w:val="28"/>
              </w:rPr>
              <w:t>01</w:t>
            </w:r>
          </w:p>
        </w:tc>
        <w:tc>
          <w:tcPr>
            <w:tcW w:w="8840" w:type="dxa"/>
            <w:tcBorders>
              <w:top w:val="single" w:sz="4" w:space="0" w:color="EEEEEE"/>
              <w:left w:val="none" w:sz="0" w:space="0" w:color="FFFFFF"/>
              <w:bottom w:val="single" w:sz="4" w:space="0" w:color="EEEEEE"/>
              <w:right w:val="single" w:sz="4" w:space="0" w:color="EEEEEE"/>
            </w:tcBorders>
            <w:shd w:val="clear" w:color="auto" w:fill="FAFAFA"/>
            <w:tcMar>
              <w:top w:w="120" w:type="dxa"/>
              <w:left w:w="200" w:type="dxa"/>
              <w:bottom w:w="120" w:type="dxa"/>
              <w:right w:w="160" w:type="dxa"/>
            </w:tcMar>
          </w:tcPr>
          <w:p w14:paraId="208083C1" w14:textId="77777777" w:rsidR="00594828" w:rsidRDefault="00DB78A9">
            <w:pPr>
              <w:spacing w:before="40" w:after="20"/>
            </w:pPr>
            <w:r>
              <w:rPr>
                <w:b/>
                <w:bCs/>
                <w:color w:val="E87722"/>
                <w:sz w:val="24"/>
                <w:szCs w:val="24"/>
              </w:rPr>
              <w:t>Eye Screening Camps</w:t>
            </w:r>
          </w:p>
          <w:p w14:paraId="7D4B4951" w14:textId="77777777" w:rsidR="00594828" w:rsidRDefault="00DB78A9">
            <w:pPr>
              <w:spacing w:after="40"/>
            </w:pPr>
            <w:r>
              <w:rPr>
                <w:sz w:val="22"/>
                <w:szCs w:val="22"/>
              </w:rPr>
              <w:t>Large-scale, free eye camps that bring early detection, diagnosis, and referral services directly to underserved communities — where need is greatest and access is least.</w:t>
            </w:r>
          </w:p>
        </w:tc>
      </w:tr>
    </w:tbl>
    <w:p w14:paraId="1B9C4D1A" w14:textId="77777777" w:rsidR="00594828" w:rsidRDefault="0059482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8808"/>
      </w:tblGrid>
      <w:tr w:rsidR="00594828" w14:paraId="673CB39B" w14:textId="77777777">
        <w:tc>
          <w:tcPr>
            <w:tcW w:w="520" w:type="dxa"/>
            <w:tcBorders>
              <w:top w:val="none" w:sz="0" w:space="0" w:color="FFFFFF"/>
              <w:left w:val="none" w:sz="0" w:space="0" w:color="FFFFFF"/>
              <w:bottom w:val="none" w:sz="0" w:space="0" w:color="FFFFFF"/>
              <w:right w:val="none" w:sz="0" w:space="0" w:color="FFFFFF"/>
            </w:tcBorders>
            <w:shd w:val="clear" w:color="auto" w:fill="E87722"/>
            <w:tcMar>
              <w:top w:w="120" w:type="dxa"/>
              <w:left w:w="120" w:type="dxa"/>
              <w:bottom w:w="120" w:type="dxa"/>
              <w:right w:w="120" w:type="dxa"/>
            </w:tcMar>
            <w:vAlign w:val="center"/>
          </w:tcPr>
          <w:p w14:paraId="5646973D" w14:textId="77777777" w:rsidR="00594828" w:rsidRDefault="00DB78A9">
            <w:pPr>
              <w:jc w:val="center"/>
            </w:pPr>
            <w:r>
              <w:rPr>
                <w:b/>
                <w:bCs/>
                <w:color w:val="FFFFFF"/>
                <w:sz w:val="28"/>
                <w:szCs w:val="28"/>
              </w:rPr>
              <w:t>02</w:t>
            </w:r>
          </w:p>
        </w:tc>
        <w:tc>
          <w:tcPr>
            <w:tcW w:w="8840" w:type="dxa"/>
            <w:tcBorders>
              <w:top w:val="single" w:sz="4" w:space="0" w:color="EEEEEE"/>
              <w:left w:val="none" w:sz="0" w:space="0" w:color="FFFFFF"/>
              <w:bottom w:val="single" w:sz="4" w:space="0" w:color="EEEEEE"/>
              <w:right w:val="single" w:sz="4" w:space="0" w:color="EEEEEE"/>
            </w:tcBorders>
            <w:shd w:val="clear" w:color="auto" w:fill="FAFAFA"/>
            <w:tcMar>
              <w:top w:w="120" w:type="dxa"/>
              <w:left w:w="200" w:type="dxa"/>
              <w:bottom w:w="120" w:type="dxa"/>
              <w:right w:w="160" w:type="dxa"/>
            </w:tcMar>
          </w:tcPr>
          <w:p w14:paraId="6D24F339" w14:textId="77777777" w:rsidR="00594828" w:rsidRDefault="00DB78A9">
            <w:pPr>
              <w:spacing w:before="40" w:after="20"/>
            </w:pPr>
            <w:r>
              <w:rPr>
                <w:b/>
                <w:bCs/>
                <w:color w:val="E87722"/>
                <w:sz w:val="24"/>
                <w:szCs w:val="24"/>
              </w:rPr>
              <w:t>Cataract Surgeries</w:t>
            </w:r>
          </w:p>
          <w:p w14:paraId="3D93B969" w14:textId="77777777" w:rsidR="00594828" w:rsidRDefault="00DB78A9">
            <w:pPr>
              <w:spacing w:after="40"/>
            </w:pPr>
            <w:r>
              <w:rPr>
                <w:sz w:val="22"/>
                <w:szCs w:val="22"/>
              </w:rPr>
              <w:t>Free and subsidised cataract surgeries that restore sight and independence to patients who would otherwise remain in preventable darkness.</w:t>
            </w:r>
          </w:p>
        </w:tc>
      </w:tr>
    </w:tbl>
    <w:p w14:paraId="1EC31F92" w14:textId="77777777" w:rsidR="00594828" w:rsidRDefault="0059482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8808"/>
      </w:tblGrid>
      <w:tr w:rsidR="00594828" w14:paraId="4C5B6591" w14:textId="77777777">
        <w:tc>
          <w:tcPr>
            <w:tcW w:w="520" w:type="dxa"/>
            <w:tcBorders>
              <w:top w:val="none" w:sz="0" w:space="0" w:color="FFFFFF"/>
              <w:left w:val="none" w:sz="0" w:space="0" w:color="FFFFFF"/>
              <w:bottom w:val="none" w:sz="0" w:space="0" w:color="FFFFFF"/>
              <w:right w:val="none" w:sz="0" w:space="0" w:color="FFFFFF"/>
            </w:tcBorders>
            <w:shd w:val="clear" w:color="auto" w:fill="E87722"/>
            <w:tcMar>
              <w:top w:w="120" w:type="dxa"/>
              <w:left w:w="120" w:type="dxa"/>
              <w:bottom w:w="120" w:type="dxa"/>
              <w:right w:w="120" w:type="dxa"/>
            </w:tcMar>
            <w:vAlign w:val="center"/>
          </w:tcPr>
          <w:p w14:paraId="3E9EEAD9" w14:textId="77777777" w:rsidR="00594828" w:rsidRDefault="00DB78A9">
            <w:pPr>
              <w:jc w:val="center"/>
            </w:pPr>
            <w:r>
              <w:rPr>
                <w:b/>
                <w:bCs/>
                <w:color w:val="FFFFFF"/>
                <w:sz w:val="28"/>
                <w:szCs w:val="28"/>
              </w:rPr>
              <w:t>03</w:t>
            </w:r>
          </w:p>
        </w:tc>
        <w:tc>
          <w:tcPr>
            <w:tcW w:w="8840" w:type="dxa"/>
            <w:tcBorders>
              <w:top w:val="single" w:sz="4" w:space="0" w:color="EEEEEE"/>
              <w:left w:val="none" w:sz="0" w:space="0" w:color="FFFFFF"/>
              <w:bottom w:val="single" w:sz="4" w:space="0" w:color="EEEEEE"/>
              <w:right w:val="single" w:sz="4" w:space="0" w:color="EEEEEE"/>
            </w:tcBorders>
            <w:shd w:val="clear" w:color="auto" w:fill="FAFAFA"/>
            <w:tcMar>
              <w:top w:w="120" w:type="dxa"/>
              <w:left w:w="200" w:type="dxa"/>
              <w:bottom w:w="120" w:type="dxa"/>
              <w:right w:w="160" w:type="dxa"/>
            </w:tcMar>
          </w:tcPr>
          <w:p w14:paraId="71A45342" w14:textId="77777777" w:rsidR="00594828" w:rsidRDefault="00DB78A9">
            <w:pPr>
              <w:spacing w:before="40" w:after="20"/>
            </w:pPr>
            <w:r>
              <w:rPr>
                <w:b/>
                <w:bCs/>
                <w:color w:val="E87722"/>
                <w:sz w:val="24"/>
                <w:szCs w:val="24"/>
              </w:rPr>
              <w:t>Vision Centers</w:t>
            </w:r>
          </w:p>
          <w:p w14:paraId="481AEF4E" w14:textId="77777777" w:rsidR="00594828" w:rsidRDefault="00DB78A9">
            <w:pPr>
              <w:spacing w:after="40"/>
            </w:pPr>
            <w:r>
              <w:rPr>
                <w:sz w:val="22"/>
                <w:szCs w:val="22"/>
              </w:rPr>
              <w:t>Accessible vision centers established in remote and semi-urban areas to provide ongoing, affordable eye care — from prescriptions and spectacles to follow-up treatments.</w:t>
            </w:r>
          </w:p>
        </w:tc>
      </w:tr>
    </w:tbl>
    <w:p w14:paraId="69544A88" w14:textId="77777777" w:rsidR="00594828" w:rsidRDefault="0059482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8808"/>
      </w:tblGrid>
      <w:tr w:rsidR="00594828" w14:paraId="14B18930" w14:textId="77777777">
        <w:tc>
          <w:tcPr>
            <w:tcW w:w="520" w:type="dxa"/>
            <w:tcBorders>
              <w:top w:val="none" w:sz="0" w:space="0" w:color="FFFFFF"/>
              <w:left w:val="none" w:sz="0" w:space="0" w:color="FFFFFF"/>
              <w:bottom w:val="none" w:sz="0" w:space="0" w:color="FFFFFF"/>
              <w:right w:val="none" w:sz="0" w:space="0" w:color="FFFFFF"/>
            </w:tcBorders>
            <w:shd w:val="clear" w:color="auto" w:fill="E87722"/>
            <w:tcMar>
              <w:top w:w="120" w:type="dxa"/>
              <w:left w:w="120" w:type="dxa"/>
              <w:bottom w:w="120" w:type="dxa"/>
              <w:right w:w="120" w:type="dxa"/>
            </w:tcMar>
            <w:vAlign w:val="center"/>
          </w:tcPr>
          <w:p w14:paraId="61BC41F5" w14:textId="77777777" w:rsidR="00594828" w:rsidRDefault="00DB78A9">
            <w:pPr>
              <w:jc w:val="center"/>
            </w:pPr>
            <w:r>
              <w:rPr>
                <w:b/>
                <w:bCs/>
                <w:color w:val="FFFFFF"/>
                <w:sz w:val="28"/>
                <w:szCs w:val="28"/>
              </w:rPr>
              <w:t>04</w:t>
            </w:r>
          </w:p>
        </w:tc>
        <w:tc>
          <w:tcPr>
            <w:tcW w:w="8840" w:type="dxa"/>
            <w:tcBorders>
              <w:top w:val="single" w:sz="4" w:space="0" w:color="EEEEEE"/>
              <w:left w:val="none" w:sz="0" w:space="0" w:color="FFFFFF"/>
              <w:bottom w:val="single" w:sz="4" w:space="0" w:color="EEEEEE"/>
              <w:right w:val="single" w:sz="4" w:space="0" w:color="EEEEEE"/>
            </w:tcBorders>
            <w:shd w:val="clear" w:color="auto" w:fill="FAFAFA"/>
            <w:tcMar>
              <w:top w:w="120" w:type="dxa"/>
              <w:left w:w="200" w:type="dxa"/>
              <w:bottom w:w="120" w:type="dxa"/>
              <w:right w:w="160" w:type="dxa"/>
            </w:tcMar>
          </w:tcPr>
          <w:p w14:paraId="0E3B4C31" w14:textId="77777777" w:rsidR="00594828" w:rsidRDefault="00DB78A9">
            <w:pPr>
              <w:spacing w:before="40" w:after="20"/>
            </w:pPr>
            <w:r>
              <w:rPr>
                <w:b/>
                <w:bCs/>
                <w:color w:val="E87722"/>
                <w:sz w:val="24"/>
                <w:szCs w:val="24"/>
              </w:rPr>
              <w:t>Skill Development Training</w:t>
            </w:r>
          </w:p>
          <w:p w14:paraId="13E6B4C4" w14:textId="77777777" w:rsidR="00594828" w:rsidRDefault="00DB78A9">
            <w:pPr>
              <w:spacing w:after="40"/>
            </w:pPr>
            <w:r>
              <w:rPr>
                <w:sz w:val="22"/>
                <w:szCs w:val="22"/>
              </w:rPr>
              <w:t>Training programs that build a skilled local workforce of optometrists, health workers, and volunteers — creating sustainable, community-led eye care for generations.</w:t>
            </w:r>
          </w:p>
        </w:tc>
      </w:tr>
    </w:tbl>
    <w:p w14:paraId="79E8C2F0" w14:textId="77777777" w:rsidR="00594828" w:rsidRDefault="00594828">
      <w:pPr>
        <w:spacing w:before="100"/>
      </w:pPr>
    </w:p>
    <w:p w14:paraId="009BEE45" w14:textId="193C77FF" w:rsidR="00DB78A9" w:rsidRPr="00DB78A9" w:rsidRDefault="00DB78A9" w:rsidP="00DB78A9">
      <w:pPr>
        <w:pBdr>
          <w:bottom w:val="single" w:sz="8" w:space="6" w:color="E87722"/>
        </w:pBdr>
        <w:spacing w:before="400" w:after="140"/>
        <w:rPr>
          <w:b/>
          <w:bCs/>
          <w:color w:val="E87722"/>
          <w:spacing w:val="80"/>
          <w:sz w:val="28"/>
          <w:szCs w:val="28"/>
        </w:rPr>
      </w:pPr>
      <w:r w:rsidRPr="00DB78A9">
        <w:rPr>
          <w:b/>
          <w:bCs/>
          <w:color w:val="E87722"/>
          <w:spacing w:val="80"/>
          <w:sz w:val="28"/>
          <w:szCs w:val="28"/>
        </w:rPr>
        <w:t>WHO WE SERVE</w:t>
      </w:r>
    </w:p>
    <w:p w14:paraId="79107839" w14:textId="77777777" w:rsidR="00DB78A9" w:rsidRPr="00DB78A9" w:rsidRDefault="00DB78A9" w:rsidP="00DB78A9">
      <w:pPr>
        <w:spacing w:before="160"/>
      </w:pPr>
      <w:r w:rsidRPr="00DB78A9">
        <w:t>Our work is focused on communities where the need is greatest and access is most limited:</w:t>
      </w:r>
    </w:p>
    <w:p w14:paraId="07E11487" w14:textId="77777777" w:rsidR="00DB78A9" w:rsidRPr="00DB78A9" w:rsidRDefault="00DB78A9" w:rsidP="00DB78A9">
      <w:pPr>
        <w:spacing w:before="160"/>
      </w:pPr>
    </w:p>
    <w:p w14:paraId="60DD3AC2" w14:textId="77777777" w:rsidR="00DB78A9" w:rsidRPr="00DB78A9" w:rsidRDefault="00DB78A9" w:rsidP="00DB78A9">
      <w:pPr>
        <w:numPr>
          <w:ilvl w:val="0"/>
          <w:numId w:val="2"/>
        </w:numPr>
        <w:spacing w:before="160"/>
      </w:pPr>
      <w:r w:rsidRPr="00DB78A9">
        <w:t>Rural villages and remote hamlets with no nearby eye care facility</w:t>
      </w:r>
    </w:p>
    <w:p w14:paraId="22241BC4" w14:textId="77777777" w:rsidR="00DB78A9" w:rsidRPr="00DB78A9" w:rsidRDefault="00DB78A9" w:rsidP="00DB78A9">
      <w:pPr>
        <w:numPr>
          <w:ilvl w:val="0"/>
          <w:numId w:val="2"/>
        </w:numPr>
        <w:spacing w:before="160"/>
      </w:pPr>
      <w:r w:rsidRPr="00DB78A9">
        <w:t>Children in government schools with undiagnosed vision impairment</w:t>
      </w:r>
    </w:p>
    <w:p w14:paraId="5E49E845" w14:textId="77777777" w:rsidR="00DB78A9" w:rsidRPr="00DB78A9" w:rsidRDefault="00DB78A9" w:rsidP="00DB78A9">
      <w:pPr>
        <w:numPr>
          <w:ilvl w:val="0"/>
          <w:numId w:val="2"/>
        </w:numPr>
        <w:spacing w:before="160"/>
      </w:pPr>
      <w:r w:rsidRPr="00DB78A9">
        <w:t>Elderly individuals with untreated cataracts or diabetic eye conditions</w:t>
      </w:r>
    </w:p>
    <w:p w14:paraId="54609680" w14:textId="77777777" w:rsidR="00DB78A9" w:rsidRPr="00DB78A9" w:rsidRDefault="00DB78A9" w:rsidP="00DB78A9">
      <w:pPr>
        <w:numPr>
          <w:ilvl w:val="0"/>
          <w:numId w:val="2"/>
        </w:numPr>
        <w:spacing w:before="160"/>
      </w:pPr>
      <w:r w:rsidRPr="00DB78A9">
        <w:t>Daily wage workers and marginal farmers for whom vision loss means loss of livelihood</w:t>
      </w:r>
    </w:p>
    <w:p w14:paraId="187A9ADF" w14:textId="77777777" w:rsidR="00DB78A9" w:rsidRPr="00DB78A9" w:rsidRDefault="00DB78A9" w:rsidP="00DB78A9">
      <w:pPr>
        <w:numPr>
          <w:ilvl w:val="0"/>
          <w:numId w:val="2"/>
        </w:numPr>
        <w:spacing w:before="160"/>
      </w:pPr>
      <w:r w:rsidRPr="00DB78A9">
        <w:t>Women and girls, who are disproportionately affected by eye disease and less likely to seek care independently</w:t>
      </w:r>
    </w:p>
    <w:p w14:paraId="7AD665E2" w14:textId="0CB7B737" w:rsidR="00DB78A9" w:rsidRPr="00DB78A9" w:rsidRDefault="00DB78A9" w:rsidP="00DB78A9">
      <w:pPr>
        <w:pBdr>
          <w:bottom w:val="single" w:sz="8" w:space="6" w:color="E87722"/>
        </w:pBdr>
        <w:spacing w:before="400" w:after="140"/>
        <w:rPr>
          <w:b/>
          <w:bCs/>
          <w:color w:val="E87722"/>
          <w:spacing w:val="80"/>
          <w:sz w:val="28"/>
          <w:szCs w:val="28"/>
        </w:rPr>
      </w:pPr>
      <w:r w:rsidRPr="00DB78A9">
        <w:rPr>
          <w:b/>
          <w:bCs/>
          <w:color w:val="E87722"/>
          <w:spacing w:val="80"/>
          <w:sz w:val="28"/>
          <w:szCs w:val="28"/>
        </w:rPr>
        <w:t>PARTNER WITH US</w:t>
      </w:r>
    </w:p>
    <w:p w14:paraId="0E0F86FD" w14:textId="77777777" w:rsidR="00DB78A9" w:rsidRDefault="00DB78A9" w:rsidP="00DB78A9">
      <w:pPr>
        <w:spacing w:before="60" w:after="60"/>
      </w:pPr>
      <w:r>
        <w:rPr>
          <w:color w:val="555555"/>
        </w:rPr>
        <w:t>We are actively seeking partners who share our belief that no one should lose their sight for lack of access. Here is how you can be part of this mission:</w:t>
      </w:r>
    </w:p>
    <w:p w14:paraId="04BA635E" w14:textId="77777777" w:rsidR="00DB78A9" w:rsidRDefault="00DB78A9" w:rsidP="00DB78A9">
      <w:pPr>
        <w:spacing w:before="80"/>
      </w:pPr>
    </w:p>
    <w:p w14:paraId="7D82BD40" w14:textId="77777777" w:rsidR="00DB78A9" w:rsidRDefault="00DB78A9" w:rsidP="00DB78A9">
      <w:pPr>
        <w:pStyle w:val="ListParagraph"/>
        <w:numPr>
          <w:ilvl w:val="0"/>
          <w:numId w:val="2"/>
        </w:numPr>
        <w:spacing w:before="40" w:after="40"/>
      </w:pPr>
      <w:r>
        <w:rPr>
          <w:color w:val="555555"/>
        </w:rPr>
        <w:t>Funding Support — Sponsor screening camps, school vision programs, or surgical interventions. Even small contributions create measurable, life-changing impact.</w:t>
      </w:r>
    </w:p>
    <w:p w14:paraId="1BA3319E" w14:textId="77777777" w:rsidR="00DB78A9" w:rsidRDefault="00DB78A9" w:rsidP="00DB78A9">
      <w:pPr>
        <w:pStyle w:val="ListParagraph"/>
        <w:numPr>
          <w:ilvl w:val="0"/>
          <w:numId w:val="2"/>
        </w:numPr>
        <w:spacing w:before="40" w:after="40"/>
      </w:pPr>
      <w:r>
        <w:rPr>
          <w:color w:val="555555"/>
        </w:rPr>
        <w:lastRenderedPageBreak/>
        <w:t>Corporate CSR Partnerships — Align your organisation's CSR mandate with a high-impact, transparent, and growing health initiative.</w:t>
      </w:r>
    </w:p>
    <w:p w14:paraId="5EB34D7E" w14:textId="77777777" w:rsidR="00DB78A9" w:rsidRDefault="00DB78A9" w:rsidP="00DB78A9">
      <w:pPr>
        <w:pStyle w:val="ListParagraph"/>
        <w:numPr>
          <w:ilvl w:val="0"/>
          <w:numId w:val="2"/>
        </w:numPr>
        <w:spacing w:before="40" w:after="40"/>
      </w:pPr>
      <w:r>
        <w:rPr>
          <w:color w:val="555555"/>
        </w:rPr>
        <w:t>In-kind Support — Donate spectacles, diagnostic equipment, medicines, or mobility support for camp operations.</w:t>
      </w:r>
    </w:p>
    <w:p w14:paraId="1FB0C579" w14:textId="77777777" w:rsidR="00DB78A9" w:rsidRDefault="00DB78A9" w:rsidP="00DB78A9">
      <w:pPr>
        <w:pStyle w:val="ListParagraph"/>
        <w:numPr>
          <w:ilvl w:val="0"/>
          <w:numId w:val="2"/>
        </w:numPr>
        <w:spacing w:before="40" w:after="40"/>
      </w:pPr>
      <w:r>
        <w:rPr>
          <w:color w:val="555555"/>
        </w:rPr>
        <w:t>Volunteer &amp; Pro-Bono — Ophthalmologists, optometrists, community health workers, and professionals in communications, HR, and finance are welcome.</w:t>
      </w:r>
    </w:p>
    <w:p w14:paraId="6B5BEDC6" w14:textId="66994273" w:rsidR="00DB78A9" w:rsidRPr="00DB78A9" w:rsidRDefault="00DB78A9" w:rsidP="00DB78A9">
      <w:pPr>
        <w:pStyle w:val="ListParagraph"/>
        <w:numPr>
          <w:ilvl w:val="0"/>
          <w:numId w:val="2"/>
        </w:numPr>
        <w:spacing w:before="40" w:after="40"/>
      </w:pPr>
      <w:r>
        <w:rPr>
          <w:color w:val="555555"/>
        </w:rPr>
        <w:t>Institutional Grants — We welcome conversations with foundations, bilateral agencies, and government schemes aligned to eye health and rural development.</w:t>
      </w:r>
    </w:p>
    <w:p w14:paraId="6DB64352" w14:textId="343FF221" w:rsidR="00DB78A9" w:rsidRPr="00DB78A9" w:rsidRDefault="00DB78A9" w:rsidP="00DB78A9">
      <w:pPr>
        <w:pBdr>
          <w:bottom w:val="single" w:sz="8" w:space="6" w:color="E87722"/>
        </w:pBdr>
        <w:spacing w:before="400" w:after="140"/>
        <w:rPr>
          <w:b/>
          <w:bCs/>
          <w:color w:val="E87722"/>
          <w:spacing w:val="80"/>
          <w:sz w:val="28"/>
          <w:szCs w:val="28"/>
        </w:rPr>
      </w:pPr>
      <w:r w:rsidRPr="00DB78A9">
        <w:rPr>
          <w:b/>
          <w:bCs/>
          <w:color w:val="E87722"/>
          <w:spacing w:val="80"/>
          <w:sz w:val="28"/>
          <w:szCs w:val="28"/>
        </w:rPr>
        <w:t>LEGAL &amp; GOVERNANCE</w:t>
      </w:r>
    </w:p>
    <w:tbl>
      <w:tblPr>
        <w:tblStyle w:val="GridTable2-Accent4"/>
        <w:tblW w:w="9360" w:type="dxa"/>
        <w:tblLook w:val="04A0" w:firstRow="1" w:lastRow="0" w:firstColumn="1" w:lastColumn="0" w:noHBand="0" w:noVBand="1"/>
      </w:tblPr>
      <w:tblGrid>
        <w:gridCol w:w="2200"/>
        <w:gridCol w:w="7160"/>
      </w:tblGrid>
      <w:tr w:rsidR="00DB78A9" w:rsidRPr="00DB78A9" w14:paraId="7A91003A" w14:textId="77777777" w:rsidTr="00DB78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327CE6A4" w14:textId="77777777" w:rsidR="00DB78A9" w:rsidRPr="00DB78A9" w:rsidRDefault="00DB78A9" w:rsidP="00DB78A9">
            <w:pPr>
              <w:spacing w:before="40" w:after="40"/>
            </w:pPr>
            <w:r w:rsidRPr="00DB78A9">
              <w:t>Registration</w:t>
            </w:r>
          </w:p>
        </w:tc>
        <w:tc>
          <w:tcPr>
            <w:tcW w:w="7160" w:type="dxa"/>
            <w:hideMark/>
          </w:tcPr>
          <w:p w14:paraId="7CA900CF" w14:textId="59851FB7" w:rsidR="00DB78A9" w:rsidRPr="00DB78A9" w:rsidRDefault="00DB78A9" w:rsidP="00DB78A9">
            <w:pPr>
              <w:spacing w:before="40" w:after="40"/>
              <w:cnfStyle w:val="100000000000" w:firstRow="1" w:lastRow="0" w:firstColumn="0" w:lastColumn="0" w:oddVBand="0" w:evenVBand="0" w:oddHBand="0" w:evenHBand="0" w:firstRowFirstColumn="0" w:firstRowLastColumn="0" w:lastRowFirstColumn="0" w:lastRowLastColumn="0"/>
              <w:rPr>
                <w:b w:val="0"/>
                <w:bCs w:val="0"/>
              </w:rPr>
            </w:pPr>
            <w:r w:rsidRPr="00DB78A9">
              <w:rPr>
                <w:b w:val="0"/>
                <w:bCs w:val="0"/>
              </w:rPr>
              <w:t>NainTaara Welfare Foundation is registered as a non-profit organisation under Section 8 Company Act 2013</w:t>
            </w:r>
          </w:p>
        </w:tc>
      </w:tr>
    </w:tbl>
    <w:p w14:paraId="27C2BB2A" w14:textId="77777777" w:rsidR="00DB78A9" w:rsidRPr="00DB78A9" w:rsidRDefault="00DB78A9" w:rsidP="00DB78A9">
      <w:pPr>
        <w:spacing w:before="40" w:after="40"/>
      </w:pPr>
    </w:p>
    <w:tbl>
      <w:tblPr>
        <w:tblStyle w:val="GridTable2-Accent4"/>
        <w:tblW w:w="9360" w:type="dxa"/>
        <w:tblLook w:val="04A0" w:firstRow="1" w:lastRow="0" w:firstColumn="1" w:lastColumn="0" w:noHBand="0" w:noVBand="1"/>
      </w:tblPr>
      <w:tblGrid>
        <w:gridCol w:w="2200"/>
        <w:gridCol w:w="7160"/>
      </w:tblGrid>
      <w:tr w:rsidR="00DB78A9" w:rsidRPr="00DB78A9" w14:paraId="3DCB26C6" w14:textId="77777777" w:rsidTr="00DB78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74930B1A" w14:textId="77777777" w:rsidR="00DB78A9" w:rsidRPr="00DB78A9" w:rsidRDefault="00DB78A9" w:rsidP="00DB78A9">
            <w:pPr>
              <w:spacing w:before="40" w:after="40"/>
            </w:pPr>
            <w:r w:rsidRPr="00DB78A9">
              <w:t>12A / 80G</w:t>
            </w:r>
          </w:p>
        </w:tc>
        <w:tc>
          <w:tcPr>
            <w:tcW w:w="7160" w:type="dxa"/>
            <w:hideMark/>
          </w:tcPr>
          <w:p w14:paraId="481DE446" w14:textId="77777777" w:rsidR="00DB78A9" w:rsidRPr="00DB78A9" w:rsidRDefault="00DB78A9" w:rsidP="00DB78A9">
            <w:pPr>
              <w:spacing w:before="40" w:after="40"/>
              <w:cnfStyle w:val="100000000000" w:firstRow="1" w:lastRow="0" w:firstColumn="0" w:lastColumn="0" w:oddVBand="0" w:evenVBand="0" w:oddHBand="0" w:evenHBand="0" w:firstRowFirstColumn="0" w:firstRowLastColumn="0" w:lastRowFirstColumn="0" w:lastRowLastColumn="0"/>
              <w:rPr>
                <w:b w:val="0"/>
                <w:bCs w:val="0"/>
              </w:rPr>
            </w:pPr>
            <w:r w:rsidRPr="00DB78A9">
              <w:rPr>
                <w:b w:val="0"/>
                <w:bCs w:val="0"/>
              </w:rPr>
              <w:t xml:space="preserve">We are in the process of obtaining 12A and 80G certifications from the Income Tax Department, which will make donations eligible for tax </w:t>
            </w:r>
            <w:commentRangeStart w:id="0"/>
            <w:r w:rsidRPr="00DB78A9">
              <w:rPr>
                <w:b w:val="0"/>
                <w:bCs w:val="0"/>
              </w:rPr>
              <w:t>exemption</w:t>
            </w:r>
            <w:commentRangeEnd w:id="0"/>
            <w:r>
              <w:rPr>
                <w:rStyle w:val="CommentReference"/>
                <w:b w:val="0"/>
                <w:bCs w:val="0"/>
              </w:rPr>
              <w:commentReference w:id="0"/>
            </w:r>
            <w:r w:rsidRPr="00DB78A9">
              <w:rPr>
                <w:b w:val="0"/>
                <w:bCs w:val="0"/>
              </w:rPr>
              <w:t>.</w:t>
            </w:r>
          </w:p>
        </w:tc>
      </w:tr>
    </w:tbl>
    <w:p w14:paraId="209724F9" w14:textId="77777777" w:rsidR="00DB78A9" w:rsidRDefault="00DB78A9" w:rsidP="00DB78A9">
      <w:pPr>
        <w:spacing w:before="40" w:after="40"/>
      </w:pPr>
    </w:p>
    <w:p w14:paraId="48933240" w14:textId="36A7BCFA" w:rsidR="00DB78A9" w:rsidRPr="00DB78A9" w:rsidRDefault="00DB78A9" w:rsidP="00DB78A9">
      <w:pPr>
        <w:pBdr>
          <w:bottom w:val="single" w:sz="8" w:space="6" w:color="E87722"/>
        </w:pBdr>
        <w:spacing w:before="400" w:after="140"/>
        <w:rPr>
          <w:b/>
          <w:bCs/>
          <w:color w:val="E87722"/>
          <w:spacing w:val="80"/>
          <w:sz w:val="28"/>
          <w:szCs w:val="28"/>
        </w:rPr>
      </w:pPr>
      <w:r w:rsidRPr="00DB78A9">
        <w:rPr>
          <w:b/>
          <w:bCs/>
          <w:color w:val="E87722"/>
          <w:spacing w:val="80"/>
          <w:sz w:val="28"/>
          <w:szCs w:val="28"/>
        </w:rPr>
        <w:t>GET IN TOUCH</w:t>
      </w:r>
    </w:p>
    <w:p w14:paraId="51FBA1D5" w14:textId="77777777" w:rsidR="00DB78A9" w:rsidRDefault="00DB78A9" w:rsidP="00DB78A9">
      <w:pPr>
        <w:spacing w:before="80"/>
      </w:pPr>
    </w:p>
    <w:tbl>
      <w:tblPr>
        <w:tblStyle w:val="GridTable2-Accent4"/>
        <w:tblW w:w="9360" w:type="dxa"/>
        <w:tblLook w:val="04A0" w:firstRow="1" w:lastRow="0" w:firstColumn="1" w:lastColumn="0" w:noHBand="0" w:noVBand="1"/>
      </w:tblPr>
      <w:tblGrid>
        <w:gridCol w:w="2800"/>
        <w:gridCol w:w="6560"/>
      </w:tblGrid>
      <w:tr w:rsidR="00DB78A9" w:rsidRPr="00DB78A9" w14:paraId="120A6D4D" w14:textId="77777777" w:rsidTr="00DB78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3D7C4763" w14:textId="77777777" w:rsidR="00DB78A9" w:rsidRPr="00DB78A9" w:rsidRDefault="00DB78A9">
            <w:pPr>
              <w:rPr>
                <w:color w:val="7F7F7F" w:themeColor="text1" w:themeTint="80"/>
              </w:rPr>
            </w:pPr>
            <w:r w:rsidRPr="00DB78A9">
              <w:rPr>
                <w:b w:val="0"/>
                <w:bCs w:val="0"/>
                <w:color w:val="7F7F7F" w:themeColor="text1" w:themeTint="80"/>
                <w:sz w:val="21"/>
                <w:szCs w:val="21"/>
              </w:rPr>
              <w:t>Organisation</w:t>
            </w:r>
          </w:p>
        </w:tc>
        <w:tc>
          <w:tcPr>
            <w:tcW w:w="6560" w:type="dxa"/>
            <w:hideMark/>
          </w:tcPr>
          <w:p w14:paraId="63CB8717" w14:textId="34166CF1" w:rsidR="00DB78A9" w:rsidRPr="00DB78A9" w:rsidRDefault="00DB78A9">
            <w:pPr>
              <w:cnfStyle w:val="100000000000" w:firstRow="1" w:lastRow="0" w:firstColumn="0" w:lastColumn="0" w:oddVBand="0" w:evenVBand="0" w:oddHBand="0" w:evenHBand="0" w:firstRowFirstColumn="0" w:firstRowLastColumn="0" w:lastRowFirstColumn="0" w:lastRowLastColumn="0"/>
              <w:rPr>
                <w:color w:val="7F7F7F" w:themeColor="text1" w:themeTint="80"/>
              </w:rPr>
            </w:pPr>
            <w:r w:rsidRPr="00DB78A9">
              <w:rPr>
                <w:color w:val="7F7F7F" w:themeColor="text1" w:themeTint="80"/>
              </w:rPr>
              <w:t>Nain Taara Welfare Foundation</w:t>
            </w:r>
          </w:p>
        </w:tc>
      </w:tr>
      <w:tr w:rsidR="00DB78A9" w:rsidRPr="00DB78A9" w14:paraId="47A66B65" w14:textId="77777777" w:rsidTr="00DB7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350FE4B0" w14:textId="77777777" w:rsidR="00DB78A9" w:rsidRPr="00DB78A9" w:rsidRDefault="00DB78A9">
            <w:pPr>
              <w:rPr>
                <w:color w:val="7F7F7F" w:themeColor="text1" w:themeTint="80"/>
              </w:rPr>
            </w:pPr>
            <w:r w:rsidRPr="00DB78A9">
              <w:rPr>
                <w:b w:val="0"/>
                <w:bCs w:val="0"/>
                <w:color w:val="7F7F7F" w:themeColor="text1" w:themeTint="80"/>
                <w:sz w:val="21"/>
                <w:szCs w:val="21"/>
              </w:rPr>
              <w:t>Contact Person</w:t>
            </w:r>
          </w:p>
        </w:tc>
        <w:tc>
          <w:tcPr>
            <w:tcW w:w="6560" w:type="dxa"/>
            <w:hideMark/>
          </w:tcPr>
          <w:p w14:paraId="3DC4F2E1" w14:textId="19676E86" w:rsidR="00DB78A9" w:rsidRPr="00DB78A9" w:rsidRDefault="00DB78A9">
            <w:pPr>
              <w:cnfStyle w:val="000000100000" w:firstRow="0" w:lastRow="0" w:firstColumn="0" w:lastColumn="0" w:oddVBand="0" w:evenVBand="0" w:oddHBand="1" w:evenHBand="0" w:firstRowFirstColumn="0" w:firstRowLastColumn="0" w:lastRowFirstColumn="0" w:lastRowLastColumn="0"/>
              <w:rPr>
                <w:color w:val="7F7F7F" w:themeColor="text1" w:themeTint="80"/>
              </w:rPr>
            </w:pPr>
            <w:r w:rsidRPr="00DB78A9">
              <w:rPr>
                <w:color w:val="7F7F7F" w:themeColor="text1" w:themeTint="80"/>
                <w:sz w:val="21"/>
                <w:szCs w:val="21"/>
              </w:rPr>
              <w:t>Faraz Mirza, Founde</w:t>
            </w:r>
            <w:r w:rsidR="00045620">
              <w:rPr>
                <w:color w:val="7F7F7F" w:themeColor="text1" w:themeTint="80"/>
                <w:sz w:val="21"/>
                <w:szCs w:val="21"/>
              </w:rPr>
              <w:t>r and Executive Director</w:t>
            </w:r>
          </w:p>
        </w:tc>
      </w:tr>
      <w:tr w:rsidR="00DB78A9" w:rsidRPr="00DB78A9" w14:paraId="4F9199B1" w14:textId="77777777" w:rsidTr="00DB78A9">
        <w:tc>
          <w:tcPr>
            <w:cnfStyle w:val="001000000000" w:firstRow="0" w:lastRow="0" w:firstColumn="1" w:lastColumn="0" w:oddVBand="0" w:evenVBand="0" w:oddHBand="0" w:evenHBand="0" w:firstRowFirstColumn="0" w:firstRowLastColumn="0" w:lastRowFirstColumn="0" w:lastRowLastColumn="0"/>
            <w:tcW w:w="2800" w:type="dxa"/>
            <w:hideMark/>
          </w:tcPr>
          <w:p w14:paraId="5672CA5F" w14:textId="77777777" w:rsidR="00DB78A9" w:rsidRPr="00DB78A9" w:rsidRDefault="00DB78A9">
            <w:pPr>
              <w:rPr>
                <w:color w:val="7F7F7F" w:themeColor="text1" w:themeTint="80"/>
              </w:rPr>
            </w:pPr>
            <w:r w:rsidRPr="00DB78A9">
              <w:rPr>
                <w:b w:val="0"/>
                <w:bCs w:val="0"/>
                <w:color w:val="7F7F7F" w:themeColor="text1" w:themeTint="80"/>
                <w:sz w:val="21"/>
                <w:szCs w:val="21"/>
              </w:rPr>
              <w:t>Email</w:t>
            </w:r>
          </w:p>
        </w:tc>
        <w:tc>
          <w:tcPr>
            <w:tcW w:w="6560" w:type="dxa"/>
            <w:hideMark/>
          </w:tcPr>
          <w:p w14:paraId="1EB44E36" w14:textId="1AE6E3DA" w:rsidR="00DB78A9" w:rsidRPr="00DB78A9" w:rsidRDefault="00045620">
            <w:pPr>
              <w:cnfStyle w:val="000000000000" w:firstRow="0" w:lastRow="0" w:firstColumn="0" w:lastColumn="0" w:oddVBand="0" w:evenVBand="0" w:oddHBand="0" w:evenHBand="0" w:firstRowFirstColumn="0" w:firstRowLastColumn="0" w:lastRowFirstColumn="0" w:lastRowLastColumn="0"/>
              <w:rPr>
                <w:color w:val="7F7F7F" w:themeColor="text1" w:themeTint="80"/>
              </w:rPr>
            </w:pPr>
            <w:hyperlink r:id="rId10" w:history="1">
              <w:r w:rsidRPr="005C5BA3">
                <w:rPr>
                  <w:rStyle w:val="Hyperlink"/>
                </w:rPr>
                <w:t>naintaarafoundation@gmail.com</w:t>
              </w:r>
            </w:hyperlink>
          </w:p>
          <w:p w14:paraId="0CCA7FB2" w14:textId="233761EC" w:rsidR="00DB78A9" w:rsidRPr="00DB78A9" w:rsidRDefault="00DB78A9">
            <w:pPr>
              <w:cnfStyle w:val="000000000000" w:firstRow="0" w:lastRow="0" w:firstColumn="0" w:lastColumn="0" w:oddVBand="0" w:evenVBand="0" w:oddHBand="0" w:evenHBand="0" w:firstRowFirstColumn="0" w:firstRowLastColumn="0" w:lastRowFirstColumn="0" w:lastRowLastColumn="0"/>
              <w:rPr>
                <w:color w:val="7F7F7F" w:themeColor="text1" w:themeTint="80"/>
              </w:rPr>
            </w:pPr>
          </w:p>
        </w:tc>
      </w:tr>
      <w:tr w:rsidR="00DB78A9" w:rsidRPr="00DB78A9" w14:paraId="39DF3856" w14:textId="77777777" w:rsidTr="00DB7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1FC206D3" w14:textId="77777777" w:rsidR="00DB78A9" w:rsidRPr="00DB78A9" w:rsidRDefault="00DB78A9">
            <w:pPr>
              <w:rPr>
                <w:color w:val="7F7F7F" w:themeColor="text1" w:themeTint="80"/>
              </w:rPr>
            </w:pPr>
            <w:r w:rsidRPr="00DB78A9">
              <w:rPr>
                <w:b w:val="0"/>
                <w:bCs w:val="0"/>
                <w:color w:val="7F7F7F" w:themeColor="text1" w:themeTint="80"/>
                <w:sz w:val="21"/>
                <w:szCs w:val="21"/>
              </w:rPr>
              <w:t>Phone</w:t>
            </w:r>
          </w:p>
        </w:tc>
        <w:tc>
          <w:tcPr>
            <w:tcW w:w="6560" w:type="dxa"/>
            <w:hideMark/>
          </w:tcPr>
          <w:p w14:paraId="718C993A" w14:textId="60DBCC92" w:rsidR="00DB78A9" w:rsidRPr="00DB78A9" w:rsidRDefault="00DB78A9">
            <w:pPr>
              <w:cnfStyle w:val="000000100000" w:firstRow="0" w:lastRow="0" w:firstColumn="0" w:lastColumn="0" w:oddVBand="0" w:evenVBand="0" w:oddHBand="1" w:evenHBand="0" w:firstRowFirstColumn="0" w:firstRowLastColumn="0" w:lastRowFirstColumn="0" w:lastRowLastColumn="0"/>
              <w:rPr>
                <w:color w:val="7F7F7F" w:themeColor="text1" w:themeTint="80"/>
              </w:rPr>
            </w:pPr>
            <w:r w:rsidRPr="00DB78A9">
              <w:rPr>
                <w:color w:val="7F7F7F" w:themeColor="text1" w:themeTint="80"/>
                <w:sz w:val="21"/>
                <w:szCs w:val="21"/>
              </w:rPr>
              <w:t>+91 9205050993</w:t>
            </w:r>
          </w:p>
        </w:tc>
      </w:tr>
      <w:tr w:rsidR="00DB78A9" w:rsidRPr="00DB78A9" w14:paraId="616A6B42" w14:textId="77777777" w:rsidTr="00DB78A9">
        <w:tc>
          <w:tcPr>
            <w:cnfStyle w:val="001000000000" w:firstRow="0" w:lastRow="0" w:firstColumn="1" w:lastColumn="0" w:oddVBand="0" w:evenVBand="0" w:oddHBand="0" w:evenHBand="0" w:firstRowFirstColumn="0" w:firstRowLastColumn="0" w:lastRowFirstColumn="0" w:lastRowLastColumn="0"/>
            <w:tcW w:w="2800" w:type="dxa"/>
            <w:hideMark/>
          </w:tcPr>
          <w:p w14:paraId="6312AD6A" w14:textId="77777777" w:rsidR="00DB78A9" w:rsidRPr="00DB78A9" w:rsidRDefault="00DB78A9">
            <w:pPr>
              <w:rPr>
                <w:color w:val="7F7F7F" w:themeColor="text1" w:themeTint="80"/>
              </w:rPr>
            </w:pPr>
            <w:r w:rsidRPr="00DB78A9">
              <w:rPr>
                <w:b w:val="0"/>
                <w:bCs w:val="0"/>
                <w:color w:val="7F7F7F" w:themeColor="text1" w:themeTint="80"/>
                <w:sz w:val="21"/>
                <w:szCs w:val="21"/>
              </w:rPr>
              <w:t>Address</w:t>
            </w:r>
          </w:p>
        </w:tc>
        <w:tc>
          <w:tcPr>
            <w:tcW w:w="6560" w:type="dxa"/>
            <w:hideMark/>
          </w:tcPr>
          <w:p w14:paraId="5E93A694" w14:textId="7BC612D0" w:rsidR="00DB78A9" w:rsidRPr="00DB78A9" w:rsidRDefault="00DB78A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DB78A9">
              <w:rPr>
                <w:color w:val="7F7F7F" w:themeColor="text1" w:themeTint="80"/>
              </w:rPr>
              <w:t>Delhi</w:t>
            </w:r>
          </w:p>
        </w:tc>
      </w:tr>
    </w:tbl>
    <w:p w14:paraId="33192A5A" w14:textId="77777777" w:rsidR="00DB78A9" w:rsidRDefault="00DB78A9">
      <w:pPr>
        <w:spacing w:before="160"/>
      </w:pPr>
    </w:p>
    <w:p w14:paraId="0A67DF16" w14:textId="76C262F6" w:rsidR="00594828" w:rsidRDefault="00DB78A9">
      <w:pPr>
        <w:pBdr>
          <w:top w:val="single" w:sz="4" w:space="12" w:color="E87722"/>
          <w:bottom w:val="single" w:sz="4" w:space="12" w:color="E87722"/>
        </w:pBdr>
        <w:spacing w:before="160" w:after="160"/>
        <w:jc w:val="center"/>
      </w:pPr>
      <w:r>
        <w:rPr>
          <w:b/>
          <w:bCs/>
          <w:i/>
          <w:iCs/>
          <w:color w:val="E87722"/>
          <w:sz w:val="24"/>
          <w:szCs w:val="24"/>
        </w:rPr>
        <w:t>Every pair of eyes that sees clearly is a life reclaimed. That is the Nain Taara’s promise.</w:t>
      </w:r>
    </w:p>
    <w:sectPr w:rsidR="00594828" w:rsidSect="00DB78A9">
      <w:pgSz w:w="12240" w:h="15840"/>
      <w:pgMar w:top="567" w:right="1440" w:bottom="1701"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lma Mirza" w:date="2026-03-12T15:31:00Z" w:initials="IM">
    <w:p w14:paraId="158B4EA7" w14:textId="4B06A342" w:rsidR="00DB78A9" w:rsidRDefault="00DB78A9">
      <w:pPr>
        <w:pStyle w:val="CommentText"/>
      </w:pPr>
      <w:r>
        <w:rPr>
          <w:rStyle w:val="CommentReference"/>
        </w:rPr>
        <w:annotationRef/>
      </w:r>
      <w:r>
        <w:t>Confirm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8B4E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D5AED" w16cex:dateUtc="2026-03-12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8B4EA7" w16cid:durableId="2D5D5A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96CC1"/>
    <w:multiLevelType w:val="hybridMultilevel"/>
    <w:tmpl w:val="FAD44A4A"/>
    <w:lvl w:ilvl="0" w:tplc="8F44D0BA">
      <w:start w:val="1"/>
      <w:numFmt w:val="bullet"/>
      <w:lvlText w:val="●"/>
      <w:lvlJc w:val="left"/>
      <w:pPr>
        <w:ind w:left="720" w:hanging="360"/>
      </w:pPr>
    </w:lvl>
    <w:lvl w:ilvl="1" w:tplc="0734ADFC">
      <w:start w:val="1"/>
      <w:numFmt w:val="bullet"/>
      <w:lvlText w:val="○"/>
      <w:lvlJc w:val="left"/>
      <w:pPr>
        <w:ind w:left="1440" w:hanging="360"/>
      </w:pPr>
    </w:lvl>
    <w:lvl w:ilvl="2" w:tplc="0DEC6798">
      <w:start w:val="1"/>
      <w:numFmt w:val="bullet"/>
      <w:lvlText w:val="■"/>
      <w:lvlJc w:val="left"/>
      <w:pPr>
        <w:ind w:left="2160" w:hanging="360"/>
      </w:pPr>
    </w:lvl>
    <w:lvl w:ilvl="3" w:tplc="AC2A57B4">
      <w:start w:val="1"/>
      <w:numFmt w:val="bullet"/>
      <w:lvlText w:val="●"/>
      <w:lvlJc w:val="left"/>
      <w:pPr>
        <w:ind w:left="2880" w:hanging="360"/>
      </w:pPr>
    </w:lvl>
    <w:lvl w:ilvl="4" w:tplc="06E2530A">
      <w:start w:val="1"/>
      <w:numFmt w:val="bullet"/>
      <w:lvlText w:val="○"/>
      <w:lvlJc w:val="left"/>
      <w:pPr>
        <w:ind w:left="3600" w:hanging="360"/>
      </w:pPr>
    </w:lvl>
    <w:lvl w:ilvl="5" w:tplc="195C560C">
      <w:start w:val="1"/>
      <w:numFmt w:val="bullet"/>
      <w:lvlText w:val="■"/>
      <w:lvlJc w:val="left"/>
      <w:pPr>
        <w:ind w:left="4320" w:hanging="360"/>
      </w:pPr>
    </w:lvl>
    <w:lvl w:ilvl="6" w:tplc="737CFEDE">
      <w:start w:val="1"/>
      <w:numFmt w:val="bullet"/>
      <w:lvlText w:val="●"/>
      <w:lvlJc w:val="left"/>
      <w:pPr>
        <w:ind w:left="5040" w:hanging="360"/>
      </w:pPr>
    </w:lvl>
    <w:lvl w:ilvl="7" w:tplc="4288ADB2">
      <w:start w:val="1"/>
      <w:numFmt w:val="bullet"/>
      <w:lvlText w:val="●"/>
      <w:lvlJc w:val="left"/>
      <w:pPr>
        <w:ind w:left="5760" w:hanging="360"/>
      </w:pPr>
    </w:lvl>
    <w:lvl w:ilvl="8" w:tplc="2E70F938">
      <w:start w:val="1"/>
      <w:numFmt w:val="bullet"/>
      <w:lvlText w:val="●"/>
      <w:lvlJc w:val="left"/>
      <w:pPr>
        <w:ind w:left="6480" w:hanging="360"/>
      </w:pPr>
    </w:lvl>
  </w:abstractNum>
  <w:abstractNum w:abstractNumId="1" w15:restartNumberingAfterBreak="0">
    <w:nsid w:val="176D64A5"/>
    <w:multiLevelType w:val="hybridMultilevel"/>
    <w:tmpl w:val="8E803C62"/>
    <w:lvl w:ilvl="0" w:tplc="D4181C5C">
      <w:start w:val="1"/>
      <w:numFmt w:val="bullet"/>
      <w:lvlText w:val="•"/>
      <w:lvlJc w:val="left"/>
      <w:pPr>
        <w:ind w:left="720" w:hanging="360"/>
      </w:pPr>
    </w:lvl>
    <w:lvl w:ilvl="1" w:tplc="6538ACF2">
      <w:numFmt w:val="decimal"/>
      <w:lvlText w:val=""/>
      <w:lvlJc w:val="left"/>
      <w:pPr>
        <w:ind w:left="0" w:firstLine="0"/>
      </w:pPr>
    </w:lvl>
    <w:lvl w:ilvl="2" w:tplc="5B367C8A">
      <w:numFmt w:val="decimal"/>
      <w:lvlText w:val=""/>
      <w:lvlJc w:val="left"/>
      <w:pPr>
        <w:ind w:left="0" w:firstLine="0"/>
      </w:pPr>
    </w:lvl>
    <w:lvl w:ilvl="3" w:tplc="4CA6F028">
      <w:numFmt w:val="decimal"/>
      <w:lvlText w:val=""/>
      <w:lvlJc w:val="left"/>
      <w:pPr>
        <w:ind w:left="0" w:firstLine="0"/>
      </w:pPr>
    </w:lvl>
    <w:lvl w:ilvl="4" w:tplc="C85E48CE">
      <w:numFmt w:val="decimal"/>
      <w:lvlText w:val=""/>
      <w:lvlJc w:val="left"/>
      <w:pPr>
        <w:ind w:left="0" w:firstLine="0"/>
      </w:pPr>
    </w:lvl>
    <w:lvl w:ilvl="5" w:tplc="9F228130">
      <w:numFmt w:val="decimal"/>
      <w:lvlText w:val=""/>
      <w:lvlJc w:val="left"/>
      <w:pPr>
        <w:ind w:left="0" w:firstLine="0"/>
      </w:pPr>
    </w:lvl>
    <w:lvl w:ilvl="6" w:tplc="9FC4884C">
      <w:numFmt w:val="decimal"/>
      <w:lvlText w:val=""/>
      <w:lvlJc w:val="left"/>
      <w:pPr>
        <w:ind w:left="0" w:firstLine="0"/>
      </w:pPr>
    </w:lvl>
    <w:lvl w:ilvl="7" w:tplc="4B6CFDBC">
      <w:numFmt w:val="decimal"/>
      <w:lvlText w:val=""/>
      <w:lvlJc w:val="left"/>
      <w:pPr>
        <w:ind w:left="0" w:firstLine="0"/>
      </w:pPr>
    </w:lvl>
    <w:lvl w:ilvl="8" w:tplc="BB7882AE">
      <w:numFmt w:val="decimal"/>
      <w:lvlText w:val=""/>
      <w:lvlJc w:val="left"/>
      <w:pPr>
        <w:ind w:left="0" w:firstLine="0"/>
      </w:pPr>
    </w:lvl>
  </w:abstractNum>
  <w:num w:numId="1">
    <w:abstractNumId w:val="0"/>
    <w:lvlOverride w:ilvl="0">
      <w:startOverride w:val="1"/>
    </w:lvlOverride>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lma Mirza">
    <w15:presenceInfo w15:providerId="AD" w15:userId="S::ilma.mirza@balrakshabharat.org::9399e631-36b3-4515-aa02-cfe4831d24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828"/>
    <w:rsid w:val="00045620"/>
    <w:rsid w:val="00594828"/>
    <w:rsid w:val="00DB7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AC3E3"/>
  <w15:docId w15:val="{F9B64161-6EF5-40FB-82E0-F7EC5BEB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A4A4A"/>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B78A9"/>
    <w:rPr>
      <w:color w:val="605E5C"/>
      <w:shd w:val="clear" w:color="auto" w:fill="E1DFDD"/>
    </w:rPr>
  </w:style>
  <w:style w:type="table" w:styleId="GridTable2-Accent4">
    <w:name w:val="Grid Table 2 Accent 4"/>
    <w:basedOn w:val="TableNormal"/>
    <w:uiPriority w:val="47"/>
    <w:rsid w:val="00DB78A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CommentReference">
    <w:name w:val="annotation reference"/>
    <w:basedOn w:val="DefaultParagraphFont"/>
    <w:uiPriority w:val="99"/>
    <w:semiHidden/>
    <w:unhideWhenUsed/>
    <w:rsid w:val="00DB78A9"/>
    <w:rPr>
      <w:sz w:val="16"/>
      <w:szCs w:val="16"/>
    </w:rPr>
  </w:style>
  <w:style w:type="paragraph" w:styleId="CommentText">
    <w:name w:val="annotation text"/>
    <w:basedOn w:val="Normal"/>
    <w:link w:val="CommentTextChar"/>
    <w:uiPriority w:val="99"/>
    <w:semiHidden/>
    <w:unhideWhenUsed/>
    <w:rsid w:val="00DB78A9"/>
    <w:rPr>
      <w:sz w:val="20"/>
      <w:szCs w:val="20"/>
    </w:rPr>
  </w:style>
  <w:style w:type="character" w:customStyle="1" w:styleId="CommentTextChar">
    <w:name w:val="Comment Text Char"/>
    <w:basedOn w:val="DefaultParagraphFont"/>
    <w:link w:val="CommentText"/>
    <w:uiPriority w:val="99"/>
    <w:semiHidden/>
    <w:rsid w:val="00DB78A9"/>
    <w:rPr>
      <w:sz w:val="20"/>
      <w:szCs w:val="20"/>
    </w:rPr>
  </w:style>
  <w:style w:type="paragraph" w:styleId="CommentSubject">
    <w:name w:val="annotation subject"/>
    <w:basedOn w:val="CommentText"/>
    <w:next w:val="CommentText"/>
    <w:link w:val="CommentSubjectChar"/>
    <w:uiPriority w:val="99"/>
    <w:semiHidden/>
    <w:unhideWhenUsed/>
    <w:rsid w:val="00DB78A9"/>
    <w:rPr>
      <w:b/>
      <w:bCs/>
    </w:rPr>
  </w:style>
  <w:style w:type="character" w:customStyle="1" w:styleId="CommentSubjectChar">
    <w:name w:val="Comment Subject Char"/>
    <w:basedOn w:val="CommentTextChar"/>
    <w:link w:val="CommentSubject"/>
    <w:uiPriority w:val="99"/>
    <w:semiHidden/>
    <w:rsid w:val="00DB78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22289">
      <w:bodyDiv w:val="1"/>
      <w:marLeft w:val="0"/>
      <w:marRight w:val="0"/>
      <w:marTop w:val="0"/>
      <w:marBottom w:val="0"/>
      <w:divBdr>
        <w:top w:val="none" w:sz="0" w:space="0" w:color="auto"/>
        <w:left w:val="none" w:sz="0" w:space="0" w:color="auto"/>
        <w:bottom w:val="none" w:sz="0" w:space="0" w:color="auto"/>
        <w:right w:val="none" w:sz="0" w:space="0" w:color="auto"/>
      </w:divBdr>
    </w:div>
    <w:div w:id="1661498767">
      <w:bodyDiv w:val="1"/>
      <w:marLeft w:val="0"/>
      <w:marRight w:val="0"/>
      <w:marTop w:val="0"/>
      <w:marBottom w:val="0"/>
      <w:divBdr>
        <w:top w:val="none" w:sz="0" w:space="0" w:color="auto"/>
        <w:left w:val="none" w:sz="0" w:space="0" w:color="auto"/>
        <w:bottom w:val="none" w:sz="0" w:space="0" w:color="auto"/>
        <w:right w:val="none" w:sz="0" w:space="0" w:color="auto"/>
      </w:divBdr>
    </w:div>
    <w:div w:id="1686249330">
      <w:bodyDiv w:val="1"/>
      <w:marLeft w:val="0"/>
      <w:marRight w:val="0"/>
      <w:marTop w:val="0"/>
      <w:marBottom w:val="0"/>
      <w:divBdr>
        <w:top w:val="none" w:sz="0" w:space="0" w:color="auto"/>
        <w:left w:val="none" w:sz="0" w:space="0" w:color="auto"/>
        <w:bottom w:val="none" w:sz="0" w:space="0" w:color="auto"/>
        <w:right w:val="none" w:sz="0" w:space="0" w:color="auto"/>
      </w:divBdr>
    </w:div>
    <w:div w:id="2090734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naintaarafoundation@gmail.com" TargetMode="Externa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Ilma Mirza</cp:lastModifiedBy>
  <cp:revision>3</cp:revision>
  <dcterms:created xsi:type="dcterms:W3CDTF">2026-02-20T06:26:00Z</dcterms:created>
  <dcterms:modified xsi:type="dcterms:W3CDTF">2026-03-12T10:08:00Z</dcterms:modified>
</cp:coreProperties>
</file>