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CD33A6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CD33A6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 w:rsidRPr="00CD33A6">
              <w:rPr>
                <w:noProof/>
              </w:rPr>
              <w:t>Gold Ring with Swarovski Zirconia Stone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 w:rsidRPr="00CD33A6">
              <w:rPr>
                <w:noProof/>
              </w:rPr>
              <w:t>311,84 $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 w:rsidRPr="00897358">
              <w:rPr>
                <w:noProof/>
              </w:rPr>
              <w:t>Swarovski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 w:rsidRPr="00CD33A6">
              <w:rPr>
                <w:noProof/>
              </w:rPr>
              <w:t>2.35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3A6" w:rsidRDefault="00CD33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Rose</w:t>
            </w:r>
            <w:r w:rsidRPr="008B2108">
              <w:rPr>
                <w:noProof/>
              </w:rPr>
              <w:t xml:space="preserve"> gold 585</w:t>
            </w:r>
          </w:p>
        </w:tc>
      </w:tr>
    </w:tbl>
    <w:p w:rsidR="00DA5A3D" w:rsidRDefault="00CD33A6">
      <w:r>
        <w:rPr>
          <w:noProof/>
        </w:rPr>
        <w:drawing>
          <wp:inline distT="0" distB="0" distL="0" distR="0">
            <wp:extent cx="2652624" cy="35368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8568" cy="35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5895" cy="42211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5.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82765" cy="42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A6"/>
    <w:rsid w:val="002065CA"/>
    <w:rsid w:val="00501E28"/>
    <w:rsid w:val="00666332"/>
    <w:rsid w:val="00C613E9"/>
    <w:rsid w:val="00C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2AA"/>
  <w15:chartTrackingRefBased/>
  <w15:docId w15:val="{15DD983D-20E2-4E3A-A6F1-5015B4E4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2023-12-04T16:46:00Z</dcterms:created>
  <dcterms:modified xsi:type="dcterms:W3CDTF">2023-12-04T16:47:00Z</dcterms:modified>
</cp:coreProperties>
</file>