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9C762" w14:textId="4947A881" w:rsidR="00920819" w:rsidRPr="003A37F6" w:rsidRDefault="00070DB9" w:rsidP="00DA7F37">
      <w:r>
        <w:softHyphen/>
      </w:r>
    </w:p>
    <w:p w14:paraId="7AB2A6CE" w14:textId="77777777" w:rsidR="00F04B99" w:rsidRPr="003A37F6" w:rsidRDefault="00F04B99" w:rsidP="00DA7F37"/>
    <w:p w14:paraId="32B6337C" w14:textId="15225F7A" w:rsidR="006F03FB" w:rsidRPr="003A37F6" w:rsidRDefault="00D94C89" w:rsidP="00D94C89">
      <w:pPr>
        <w:tabs>
          <w:tab w:val="left" w:pos="1603"/>
        </w:tabs>
      </w:pPr>
      <w:r>
        <w:tab/>
      </w:r>
    </w:p>
    <w:p w14:paraId="12E1F630" w14:textId="77777777" w:rsidR="006F03FB" w:rsidRPr="003A37F6" w:rsidRDefault="006F03FB" w:rsidP="006F03FB">
      <w:pPr>
        <w:spacing w:before="0" w:after="0" w:line="240" w:lineRule="auto"/>
      </w:pPr>
    </w:p>
    <w:p w14:paraId="01AE56A0" w14:textId="1C286A1A" w:rsidR="00F04B99" w:rsidRPr="003A37F6" w:rsidRDefault="6231C8C7" w:rsidP="006F03FB">
      <w:pPr>
        <w:spacing w:before="0" w:after="0" w:line="240" w:lineRule="auto"/>
      </w:pPr>
      <w:r>
        <w:t xml:space="preserve">Ausgabe: </w:t>
      </w:r>
      <w:r w:rsidR="0E264373">
        <w:t>V</w:t>
      </w:r>
      <w:r w:rsidR="000C3576">
        <w:t>0</w:t>
      </w:r>
      <w:r w:rsidR="00AB1CEB">
        <w:t>7</w:t>
      </w:r>
      <w:r w:rsidR="0E264373">
        <w:t xml:space="preserve"> </w:t>
      </w:r>
      <w:r>
        <w:t xml:space="preserve">| Datum: </w:t>
      </w:r>
      <w:r w:rsidR="0055230B">
        <w:t>0</w:t>
      </w:r>
      <w:r w:rsidR="00AB1CEB">
        <w:t>3</w:t>
      </w:r>
      <w:r>
        <w:t>.</w:t>
      </w:r>
      <w:r w:rsidR="005C4FDF">
        <w:t>0</w:t>
      </w:r>
      <w:r w:rsidR="00AB1CEB">
        <w:t>7</w:t>
      </w:r>
      <w:r>
        <w:t>.202</w:t>
      </w:r>
      <w:r w:rsidR="2C91B4D8">
        <w:t>6</w:t>
      </w:r>
    </w:p>
    <w:p w14:paraId="183DDAAB" w14:textId="77777777" w:rsidR="00F04B99" w:rsidRPr="003A37F6" w:rsidRDefault="00F04B99" w:rsidP="00DA7F37">
      <w:bookmarkStart w:id="0" w:name="_GoBack"/>
      <w:bookmarkEnd w:id="0"/>
    </w:p>
    <w:p w14:paraId="17FAA1DA" w14:textId="77777777" w:rsidR="00F04B99" w:rsidRPr="003A37F6" w:rsidRDefault="00F04B99" w:rsidP="00DA7F37"/>
    <w:p w14:paraId="051FD681" w14:textId="142A9FA6" w:rsidR="00D63B7A" w:rsidRPr="000C3576" w:rsidRDefault="003357E3" w:rsidP="000C3576">
      <w:pPr>
        <w:pStyle w:val="StyleTitleProjectTitleLatinHelveticaNeueLTStdBlk18pt"/>
        <w:ind w:right="-118"/>
        <w:rPr>
          <w:rFonts w:ascii="Arial" w:hAnsi="Arial" w:cs="Arial"/>
          <w:sz w:val="12"/>
          <w:szCs w:val="34"/>
          <w:lang w:val="de-AT"/>
        </w:rPr>
      </w:pPr>
      <w:sdt>
        <w:sdtPr>
          <w:rPr>
            <w:rFonts w:ascii="Arial" w:hAnsi="Arial" w:cs="Arial"/>
            <w:sz w:val="34"/>
            <w:szCs w:val="34"/>
            <w:lang w:val="de-AT"/>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6F03FB" w:rsidRPr="000C3576">
            <w:rPr>
              <w:rFonts w:ascii="Arial" w:hAnsi="Arial" w:cs="Arial"/>
              <w:sz w:val="34"/>
              <w:szCs w:val="34"/>
              <w:lang w:val="de-AT"/>
            </w:rPr>
            <w:t>Digitales Stellwerk |</w:t>
          </w:r>
          <w:r w:rsidR="000C3576" w:rsidRPr="000C3576">
            <w:rPr>
              <w:rFonts w:ascii="Arial" w:hAnsi="Arial" w:cs="Arial"/>
              <w:sz w:val="34"/>
              <w:szCs w:val="34"/>
              <w:lang w:val="de-AT"/>
            </w:rPr>
            <w:t xml:space="preserve"> </w:t>
          </w:r>
          <w:r w:rsidR="006F03FB" w:rsidRPr="000C3576">
            <w:rPr>
              <w:rFonts w:ascii="Arial" w:hAnsi="Arial" w:cs="Arial"/>
              <w:sz w:val="34"/>
              <w:szCs w:val="34"/>
              <w:lang w:val="de-AT"/>
            </w:rPr>
            <w:t xml:space="preserve">Technische </w:t>
          </w:r>
          <w:r w:rsidR="000C3576" w:rsidRPr="000C3576">
            <w:rPr>
              <w:rFonts w:ascii="Arial" w:hAnsi="Arial" w:cs="Arial"/>
              <w:sz w:val="34"/>
              <w:szCs w:val="34"/>
              <w:lang w:val="de-AT"/>
            </w:rPr>
            <w:t>K</w:t>
          </w:r>
          <w:r w:rsidR="006F03FB" w:rsidRPr="000C3576">
            <w:rPr>
              <w:rFonts w:ascii="Arial" w:hAnsi="Arial" w:cs="Arial"/>
              <w:sz w:val="34"/>
              <w:szCs w:val="34"/>
              <w:lang w:val="de-AT"/>
            </w:rPr>
            <w:t>onzepte</w:t>
          </w:r>
        </w:sdtContent>
      </w:sdt>
    </w:p>
    <w:p w14:paraId="3174D015" w14:textId="2CB670AD" w:rsidR="008218B6" w:rsidRDefault="008218B6" w:rsidP="00A266F8"/>
    <w:p w14:paraId="6E0D6D65" w14:textId="77777777" w:rsidR="000C3576" w:rsidRPr="003A37F6" w:rsidRDefault="000C3576" w:rsidP="00A266F8"/>
    <w:p w14:paraId="695F7876" w14:textId="77777777" w:rsidR="00FB4032" w:rsidRPr="003A37F6" w:rsidRDefault="006F03FB" w:rsidP="006F03FB">
      <w:pPr>
        <w:spacing w:before="0" w:after="0" w:line="240" w:lineRule="auto"/>
        <w:rPr>
          <w:b/>
          <w:color w:val="FFFFFF" w:themeColor="background1"/>
        </w:rPr>
      </w:pPr>
      <w:r w:rsidRPr="003A37F6">
        <w:rPr>
          <w:b/>
          <w:color w:val="FFFFFF" w:themeColor="background1"/>
        </w:rPr>
        <w:t>RV DIGITALES STELLWERK ÖBB</w:t>
      </w:r>
    </w:p>
    <w:p w14:paraId="0E9D47F9" w14:textId="77777777" w:rsidR="006F03FB" w:rsidRPr="003A37F6" w:rsidRDefault="006F03FB" w:rsidP="006F03FB">
      <w:pPr>
        <w:spacing w:before="0" w:after="0" w:line="240" w:lineRule="auto"/>
        <w:rPr>
          <w:color w:val="FFFFFF" w:themeColor="background1"/>
        </w:rPr>
      </w:pPr>
      <w:r w:rsidRPr="003A37F6">
        <w:rPr>
          <w:color w:val="FFFFFF" w:themeColor="background1"/>
        </w:rPr>
        <w:t>ÖBB-Infrastruktur AG</w:t>
      </w:r>
    </w:p>
    <w:p w14:paraId="42DECDA9" w14:textId="77777777" w:rsidR="000A030C" w:rsidRPr="003A37F6" w:rsidRDefault="000A030C" w:rsidP="005609EF">
      <w:pPr>
        <w:jc w:val="left"/>
        <w:rPr>
          <w:b/>
          <w:color w:val="FF0000"/>
        </w:rPr>
        <w:sectPr w:rsidR="000A030C" w:rsidRPr="003A37F6" w:rsidSect="006F03FB">
          <w:headerReference w:type="even" r:id="rId11"/>
          <w:headerReference w:type="default" r:id="rId12"/>
          <w:footerReference w:type="even" r:id="rId13"/>
          <w:footerReference w:type="default" r:id="rId14"/>
          <w:headerReference w:type="first" r:id="rId15"/>
          <w:footerReference w:type="first" r:id="rId16"/>
          <w:pgSz w:w="11906" w:h="16838" w:code="9"/>
          <w:pgMar w:top="1253" w:right="706" w:bottom="562" w:left="1253" w:header="288" w:footer="288" w:gutter="0"/>
          <w:cols w:space="720"/>
          <w:docGrid w:linePitch="360"/>
        </w:sectPr>
      </w:pPr>
    </w:p>
    <w:p w14:paraId="78849AB1" w14:textId="060BBB67" w:rsidR="00DA7F37" w:rsidRPr="003A37F6" w:rsidRDefault="000C3576" w:rsidP="000739B3">
      <w:pPr>
        <w:pStyle w:val="Inhaltsverzeichnisberschrift"/>
        <w:rPr>
          <w:color w:val="000000" w:themeColor="text1"/>
          <w:lang w:val="de-AT"/>
        </w:rPr>
      </w:pPr>
      <w:r>
        <w:rPr>
          <w:color w:val="000000" w:themeColor="text1"/>
          <w:lang w:val="de-AT"/>
        </w:rPr>
        <w:lastRenderedPageBreak/>
        <w:t>Inhaltsverzeichnis</w:t>
      </w:r>
    </w:p>
    <w:p w14:paraId="25274F75" w14:textId="63EC8A34" w:rsidR="003357E3" w:rsidRDefault="3E3F863E">
      <w:pPr>
        <w:pStyle w:val="Verzeichnis1"/>
        <w:rPr>
          <w:rFonts w:asciiTheme="minorHAnsi" w:eastAsiaTheme="minorEastAsia" w:hAnsiTheme="minorHAnsi" w:cstheme="minorBidi"/>
          <w:caps w:val="0"/>
          <w:spacing w:val="0"/>
          <w:lang w:val="de-AT" w:eastAsia="de-AT"/>
        </w:rPr>
      </w:pPr>
      <w:r>
        <w:fldChar w:fldCharType="begin"/>
      </w:r>
      <w:r w:rsidR="00102140">
        <w:instrText>TOC \o "1-3" \z \u \h</w:instrText>
      </w:r>
      <w:r>
        <w:fldChar w:fldCharType="separate"/>
      </w:r>
      <w:hyperlink w:anchor="_Toc233970504" w:history="1">
        <w:r w:rsidR="003357E3" w:rsidRPr="00DD04ED">
          <w:rPr>
            <w:rStyle w:val="Hyperlink"/>
            <w:lang w:val="de-AT"/>
          </w:rPr>
          <w:t>1.</w:t>
        </w:r>
        <w:r w:rsidR="003357E3">
          <w:rPr>
            <w:rFonts w:asciiTheme="minorHAnsi" w:eastAsiaTheme="minorEastAsia" w:hAnsiTheme="minorHAnsi" w:cstheme="minorBidi"/>
            <w:caps w:val="0"/>
            <w:spacing w:val="0"/>
            <w:lang w:val="de-AT" w:eastAsia="de-AT"/>
          </w:rPr>
          <w:tab/>
        </w:r>
        <w:r w:rsidR="003357E3" w:rsidRPr="00DD04ED">
          <w:rPr>
            <w:rStyle w:val="Hyperlink"/>
            <w:lang w:val="de-AT"/>
          </w:rPr>
          <w:t>F1 Redundanzkonzept</w:t>
        </w:r>
        <w:r w:rsidR="003357E3">
          <w:rPr>
            <w:webHidden/>
          </w:rPr>
          <w:tab/>
        </w:r>
        <w:r w:rsidR="003357E3">
          <w:rPr>
            <w:webHidden/>
          </w:rPr>
          <w:fldChar w:fldCharType="begin"/>
        </w:r>
        <w:r w:rsidR="003357E3">
          <w:rPr>
            <w:webHidden/>
          </w:rPr>
          <w:instrText xml:space="preserve"> PAGEREF _Toc233970504 \h </w:instrText>
        </w:r>
        <w:r w:rsidR="003357E3">
          <w:rPr>
            <w:webHidden/>
          </w:rPr>
        </w:r>
        <w:r w:rsidR="003357E3">
          <w:rPr>
            <w:webHidden/>
          </w:rPr>
          <w:fldChar w:fldCharType="separate"/>
        </w:r>
        <w:r w:rsidR="003357E3">
          <w:rPr>
            <w:webHidden/>
          </w:rPr>
          <w:t>12</w:t>
        </w:r>
        <w:r w:rsidR="003357E3">
          <w:rPr>
            <w:webHidden/>
          </w:rPr>
          <w:fldChar w:fldCharType="end"/>
        </w:r>
      </w:hyperlink>
    </w:p>
    <w:p w14:paraId="701FF3B3" w14:textId="063CEC02" w:rsidR="003357E3" w:rsidRDefault="003357E3">
      <w:pPr>
        <w:pStyle w:val="Verzeichnis2"/>
        <w:rPr>
          <w:rFonts w:asciiTheme="minorHAnsi" w:eastAsiaTheme="minorEastAsia" w:hAnsiTheme="minorHAnsi" w:cstheme="minorBidi"/>
          <w:noProof/>
          <w:spacing w:val="0"/>
          <w:szCs w:val="22"/>
          <w:lang w:val="de-AT" w:eastAsia="de-AT"/>
        </w:rPr>
      </w:pPr>
      <w:hyperlink w:anchor="_Toc233970505" w:history="1">
        <w:r w:rsidRPr="00DD04ED">
          <w:rPr>
            <w:rStyle w:val="Hyperlink"/>
            <w:noProof/>
            <w:lang w:val="de-AT"/>
          </w:rPr>
          <w:t>1.1</w:t>
        </w:r>
        <w:r>
          <w:rPr>
            <w:rFonts w:asciiTheme="minorHAnsi" w:eastAsiaTheme="minorEastAsia" w:hAnsiTheme="minorHAnsi" w:cstheme="minorBidi"/>
            <w:noProof/>
            <w:spacing w:val="0"/>
            <w:szCs w:val="22"/>
            <w:lang w:val="de-AT" w:eastAsia="de-AT"/>
          </w:rPr>
          <w:tab/>
        </w:r>
        <w:r w:rsidRPr="00DD04ED">
          <w:rPr>
            <w:rStyle w:val="Hyperlink"/>
            <w:noProof/>
            <w:lang w:val="de-AT"/>
          </w:rPr>
          <w:t>ELEKTRA 4.0 Systemübersicht</w:t>
        </w:r>
        <w:r>
          <w:rPr>
            <w:noProof/>
            <w:webHidden/>
          </w:rPr>
          <w:tab/>
        </w:r>
        <w:r>
          <w:rPr>
            <w:noProof/>
            <w:webHidden/>
          </w:rPr>
          <w:fldChar w:fldCharType="begin"/>
        </w:r>
        <w:r>
          <w:rPr>
            <w:noProof/>
            <w:webHidden/>
          </w:rPr>
          <w:instrText xml:space="preserve"> PAGEREF _Toc233970505 \h </w:instrText>
        </w:r>
        <w:r>
          <w:rPr>
            <w:noProof/>
            <w:webHidden/>
          </w:rPr>
        </w:r>
        <w:r>
          <w:rPr>
            <w:noProof/>
            <w:webHidden/>
          </w:rPr>
          <w:fldChar w:fldCharType="separate"/>
        </w:r>
        <w:r>
          <w:rPr>
            <w:noProof/>
            <w:webHidden/>
          </w:rPr>
          <w:t>12</w:t>
        </w:r>
        <w:r>
          <w:rPr>
            <w:noProof/>
            <w:webHidden/>
          </w:rPr>
          <w:fldChar w:fldCharType="end"/>
        </w:r>
      </w:hyperlink>
    </w:p>
    <w:p w14:paraId="14D4FCB6" w14:textId="5A6F3B60" w:rsidR="003357E3" w:rsidRDefault="003357E3">
      <w:pPr>
        <w:pStyle w:val="Verzeichnis2"/>
        <w:rPr>
          <w:rFonts w:asciiTheme="minorHAnsi" w:eastAsiaTheme="minorEastAsia" w:hAnsiTheme="minorHAnsi" w:cstheme="minorBidi"/>
          <w:noProof/>
          <w:spacing w:val="0"/>
          <w:szCs w:val="22"/>
          <w:lang w:val="de-AT" w:eastAsia="de-AT"/>
        </w:rPr>
      </w:pPr>
      <w:hyperlink w:anchor="_Toc233970506" w:history="1">
        <w:r w:rsidRPr="00DD04ED">
          <w:rPr>
            <w:rStyle w:val="Hyperlink"/>
            <w:bCs/>
            <w:noProof/>
            <w:lang w:val="de-AT"/>
          </w:rPr>
          <w:t>1.2</w:t>
        </w:r>
        <w:r>
          <w:rPr>
            <w:rFonts w:asciiTheme="minorHAnsi" w:eastAsiaTheme="minorEastAsia" w:hAnsiTheme="minorHAnsi" w:cstheme="minorBidi"/>
            <w:noProof/>
            <w:spacing w:val="0"/>
            <w:szCs w:val="22"/>
            <w:lang w:val="de-AT" w:eastAsia="de-AT"/>
          </w:rPr>
          <w:tab/>
        </w:r>
        <w:r w:rsidRPr="00DD04ED">
          <w:rPr>
            <w:rStyle w:val="Hyperlink"/>
            <w:bCs/>
            <w:noProof/>
            <w:lang w:val="de-AT"/>
          </w:rPr>
          <w:t>ELEKTRA 4.0 – TAS Platform Konzepte</w:t>
        </w:r>
        <w:r>
          <w:rPr>
            <w:noProof/>
            <w:webHidden/>
          </w:rPr>
          <w:tab/>
        </w:r>
        <w:r>
          <w:rPr>
            <w:noProof/>
            <w:webHidden/>
          </w:rPr>
          <w:fldChar w:fldCharType="begin"/>
        </w:r>
        <w:r>
          <w:rPr>
            <w:noProof/>
            <w:webHidden/>
          </w:rPr>
          <w:instrText xml:space="preserve"> PAGEREF _Toc233970506 \h </w:instrText>
        </w:r>
        <w:r>
          <w:rPr>
            <w:noProof/>
            <w:webHidden/>
          </w:rPr>
        </w:r>
        <w:r>
          <w:rPr>
            <w:noProof/>
            <w:webHidden/>
          </w:rPr>
          <w:fldChar w:fldCharType="separate"/>
        </w:r>
        <w:r>
          <w:rPr>
            <w:noProof/>
            <w:webHidden/>
          </w:rPr>
          <w:t>14</w:t>
        </w:r>
        <w:r>
          <w:rPr>
            <w:noProof/>
            <w:webHidden/>
          </w:rPr>
          <w:fldChar w:fldCharType="end"/>
        </w:r>
      </w:hyperlink>
    </w:p>
    <w:p w14:paraId="49EF8E22" w14:textId="71061A27" w:rsidR="003357E3" w:rsidRDefault="003357E3">
      <w:pPr>
        <w:pStyle w:val="Verzeichnis3"/>
        <w:rPr>
          <w:rFonts w:asciiTheme="minorHAnsi" w:eastAsiaTheme="minorEastAsia" w:hAnsiTheme="minorHAnsi" w:cstheme="minorBidi"/>
          <w:noProof/>
          <w:lang w:eastAsia="de-AT"/>
        </w:rPr>
      </w:pPr>
      <w:hyperlink w:anchor="_Toc233970507" w:history="1">
        <w:r w:rsidRPr="00DD04ED">
          <w:rPr>
            <w:rStyle w:val="Hyperlink"/>
            <w:noProof/>
          </w:rPr>
          <w:t>1.2.1</w:t>
        </w:r>
        <w:r>
          <w:rPr>
            <w:rFonts w:asciiTheme="minorHAnsi" w:eastAsiaTheme="minorEastAsia" w:hAnsiTheme="minorHAnsi" w:cstheme="minorBidi"/>
            <w:noProof/>
            <w:lang w:eastAsia="de-AT"/>
          </w:rPr>
          <w:tab/>
        </w:r>
        <w:r w:rsidRPr="00DD04ED">
          <w:rPr>
            <w:rStyle w:val="Hyperlink"/>
            <w:noProof/>
          </w:rPr>
          <w:t>TAS Platform Virtualisierungslösung</w:t>
        </w:r>
        <w:r>
          <w:rPr>
            <w:noProof/>
            <w:webHidden/>
          </w:rPr>
          <w:tab/>
        </w:r>
        <w:r>
          <w:rPr>
            <w:noProof/>
            <w:webHidden/>
          </w:rPr>
          <w:fldChar w:fldCharType="begin"/>
        </w:r>
        <w:r>
          <w:rPr>
            <w:noProof/>
            <w:webHidden/>
          </w:rPr>
          <w:instrText xml:space="preserve"> PAGEREF _Toc233970507 \h </w:instrText>
        </w:r>
        <w:r>
          <w:rPr>
            <w:noProof/>
            <w:webHidden/>
          </w:rPr>
        </w:r>
        <w:r>
          <w:rPr>
            <w:noProof/>
            <w:webHidden/>
          </w:rPr>
          <w:fldChar w:fldCharType="separate"/>
        </w:r>
        <w:r>
          <w:rPr>
            <w:noProof/>
            <w:webHidden/>
          </w:rPr>
          <w:t>14</w:t>
        </w:r>
        <w:r>
          <w:rPr>
            <w:noProof/>
            <w:webHidden/>
          </w:rPr>
          <w:fldChar w:fldCharType="end"/>
        </w:r>
      </w:hyperlink>
    </w:p>
    <w:p w14:paraId="062C9B27" w14:textId="54B9A15C" w:rsidR="003357E3" w:rsidRDefault="003357E3">
      <w:pPr>
        <w:pStyle w:val="Verzeichnis3"/>
        <w:rPr>
          <w:rFonts w:asciiTheme="minorHAnsi" w:eastAsiaTheme="minorEastAsia" w:hAnsiTheme="minorHAnsi" w:cstheme="minorBidi"/>
          <w:noProof/>
          <w:lang w:eastAsia="de-AT"/>
        </w:rPr>
      </w:pPr>
      <w:hyperlink w:anchor="_Toc233970508" w:history="1">
        <w:r w:rsidRPr="00DD04ED">
          <w:rPr>
            <w:rStyle w:val="Hyperlink"/>
            <w:noProof/>
          </w:rPr>
          <w:t>1.2.2</w:t>
        </w:r>
        <w:r>
          <w:rPr>
            <w:rFonts w:asciiTheme="minorHAnsi" w:eastAsiaTheme="minorEastAsia" w:hAnsiTheme="minorHAnsi" w:cstheme="minorBidi"/>
            <w:noProof/>
            <w:lang w:eastAsia="de-AT"/>
          </w:rPr>
          <w:tab/>
        </w:r>
        <w:r w:rsidRPr="00DD04ED">
          <w:rPr>
            <w:rStyle w:val="Hyperlink"/>
            <w:noProof/>
          </w:rPr>
          <w:t>TAS Platform Redundanzkonzept</w:t>
        </w:r>
        <w:r>
          <w:rPr>
            <w:noProof/>
            <w:webHidden/>
          </w:rPr>
          <w:tab/>
        </w:r>
        <w:r>
          <w:rPr>
            <w:noProof/>
            <w:webHidden/>
          </w:rPr>
          <w:fldChar w:fldCharType="begin"/>
        </w:r>
        <w:r>
          <w:rPr>
            <w:noProof/>
            <w:webHidden/>
          </w:rPr>
          <w:instrText xml:space="preserve"> PAGEREF _Toc233970508 \h </w:instrText>
        </w:r>
        <w:r>
          <w:rPr>
            <w:noProof/>
            <w:webHidden/>
          </w:rPr>
        </w:r>
        <w:r>
          <w:rPr>
            <w:noProof/>
            <w:webHidden/>
          </w:rPr>
          <w:fldChar w:fldCharType="separate"/>
        </w:r>
        <w:r>
          <w:rPr>
            <w:noProof/>
            <w:webHidden/>
          </w:rPr>
          <w:t>15</w:t>
        </w:r>
        <w:r>
          <w:rPr>
            <w:noProof/>
            <w:webHidden/>
          </w:rPr>
          <w:fldChar w:fldCharType="end"/>
        </w:r>
      </w:hyperlink>
    </w:p>
    <w:p w14:paraId="7848D0C0" w14:textId="215E1C6D" w:rsidR="003357E3" w:rsidRDefault="003357E3">
      <w:pPr>
        <w:pStyle w:val="Verzeichnis2"/>
        <w:rPr>
          <w:rFonts w:asciiTheme="minorHAnsi" w:eastAsiaTheme="minorEastAsia" w:hAnsiTheme="minorHAnsi" w:cstheme="minorBidi"/>
          <w:noProof/>
          <w:spacing w:val="0"/>
          <w:szCs w:val="22"/>
          <w:lang w:val="de-AT" w:eastAsia="de-AT"/>
        </w:rPr>
      </w:pPr>
      <w:hyperlink w:anchor="_Toc233970509" w:history="1">
        <w:r w:rsidRPr="00DD04ED">
          <w:rPr>
            <w:rStyle w:val="Hyperlink"/>
            <w:noProof/>
            <w:lang w:val="de-AT"/>
          </w:rPr>
          <w:t>1.3</w:t>
        </w:r>
        <w:r>
          <w:rPr>
            <w:rFonts w:asciiTheme="minorHAnsi" w:eastAsiaTheme="minorEastAsia" w:hAnsiTheme="minorHAnsi" w:cstheme="minorBidi"/>
            <w:noProof/>
            <w:spacing w:val="0"/>
            <w:szCs w:val="22"/>
            <w:lang w:val="de-AT" w:eastAsia="de-AT"/>
          </w:rPr>
          <w:tab/>
        </w:r>
        <w:r w:rsidRPr="00DD04ED">
          <w:rPr>
            <w:rStyle w:val="Hyperlink"/>
            <w:noProof/>
            <w:lang w:val="de-AT"/>
          </w:rPr>
          <w:t>ELEKTRA 4.0 – Redundanzkonzept</w:t>
        </w:r>
        <w:r>
          <w:rPr>
            <w:noProof/>
            <w:webHidden/>
          </w:rPr>
          <w:tab/>
        </w:r>
        <w:r>
          <w:rPr>
            <w:noProof/>
            <w:webHidden/>
          </w:rPr>
          <w:fldChar w:fldCharType="begin"/>
        </w:r>
        <w:r>
          <w:rPr>
            <w:noProof/>
            <w:webHidden/>
          </w:rPr>
          <w:instrText xml:space="preserve"> PAGEREF _Toc233970509 \h </w:instrText>
        </w:r>
        <w:r>
          <w:rPr>
            <w:noProof/>
            <w:webHidden/>
          </w:rPr>
        </w:r>
        <w:r>
          <w:rPr>
            <w:noProof/>
            <w:webHidden/>
          </w:rPr>
          <w:fldChar w:fldCharType="separate"/>
        </w:r>
        <w:r>
          <w:rPr>
            <w:noProof/>
            <w:webHidden/>
          </w:rPr>
          <w:t>16</w:t>
        </w:r>
        <w:r>
          <w:rPr>
            <w:noProof/>
            <w:webHidden/>
          </w:rPr>
          <w:fldChar w:fldCharType="end"/>
        </w:r>
      </w:hyperlink>
    </w:p>
    <w:p w14:paraId="1C7D4EB0" w14:textId="5FCF2C49" w:rsidR="003357E3" w:rsidRDefault="003357E3">
      <w:pPr>
        <w:pStyle w:val="Verzeichnis3"/>
        <w:rPr>
          <w:rFonts w:asciiTheme="minorHAnsi" w:eastAsiaTheme="minorEastAsia" w:hAnsiTheme="minorHAnsi" w:cstheme="minorBidi"/>
          <w:noProof/>
          <w:lang w:eastAsia="de-AT"/>
        </w:rPr>
      </w:pPr>
      <w:hyperlink w:anchor="_Toc233970510" w:history="1">
        <w:r w:rsidRPr="00DD04ED">
          <w:rPr>
            <w:rStyle w:val="Hyperlink"/>
            <w:noProof/>
          </w:rPr>
          <w:t>1.3.1</w:t>
        </w:r>
        <w:r>
          <w:rPr>
            <w:rFonts w:asciiTheme="minorHAnsi" w:eastAsiaTheme="minorEastAsia" w:hAnsiTheme="minorHAnsi" w:cstheme="minorBidi"/>
            <w:noProof/>
            <w:lang w:eastAsia="de-AT"/>
          </w:rPr>
          <w:tab/>
        </w:r>
        <w:r w:rsidRPr="00DD04ED">
          <w:rPr>
            <w:rStyle w:val="Hyperlink"/>
            <w:noProof/>
          </w:rPr>
          <w:t>VSTW – Redundanzkonzept</w:t>
        </w:r>
        <w:r>
          <w:rPr>
            <w:noProof/>
            <w:webHidden/>
          </w:rPr>
          <w:tab/>
        </w:r>
        <w:r>
          <w:rPr>
            <w:noProof/>
            <w:webHidden/>
          </w:rPr>
          <w:fldChar w:fldCharType="begin"/>
        </w:r>
        <w:r>
          <w:rPr>
            <w:noProof/>
            <w:webHidden/>
          </w:rPr>
          <w:instrText xml:space="preserve"> PAGEREF _Toc233970510 \h </w:instrText>
        </w:r>
        <w:r>
          <w:rPr>
            <w:noProof/>
            <w:webHidden/>
          </w:rPr>
        </w:r>
        <w:r>
          <w:rPr>
            <w:noProof/>
            <w:webHidden/>
          </w:rPr>
          <w:fldChar w:fldCharType="separate"/>
        </w:r>
        <w:r>
          <w:rPr>
            <w:noProof/>
            <w:webHidden/>
          </w:rPr>
          <w:t>16</w:t>
        </w:r>
        <w:r>
          <w:rPr>
            <w:noProof/>
            <w:webHidden/>
          </w:rPr>
          <w:fldChar w:fldCharType="end"/>
        </w:r>
      </w:hyperlink>
    </w:p>
    <w:p w14:paraId="0E407003" w14:textId="5B21A20D" w:rsidR="003357E3" w:rsidRDefault="003357E3">
      <w:pPr>
        <w:pStyle w:val="Verzeichnis3"/>
        <w:rPr>
          <w:rFonts w:asciiTheme="minorHAnsi" w:eastAsiaTheme="minorEastAsia" w:hAnsiTheme="minorHAnsi" w:cstheme="minorBidi"/>
          <w:noProof/>
          <w:lang w:eastAsia="de-AT"/>
        </w:rPr>
      </w:pPr>
      <w:hyperlink w:anchor="_Toc233970511" w:history="1">
        <w:r w:rsidRPr="00DD04ED">
          <w:rPr>
            <w:rStyle w:val="Hyperlink"/>
            <w:noProof/>
          </w:rPr>
          <w:t>1.3.2</w:t>
        </w:r>
        <w:r>
          <w:rPr>
            <w:rFonts w:asciiTheme="minorHAnsi" w:eastAsiaTheme="minorEastAsia" w:hAnsiTheme="minorHAnsi" w:cstheme="minorBidi"/>
            <w:noProof/>
            <w:lang w:eastAsia="de-AT"/>
          </w:rPr>
          <w:tab/>
        </w:r>
        <w:r w:rsidRPr="00DD04ED">
          <w:rPr>
            <w:rStyle w:val="Hyperlink"/>
            <w:noProof/>
          </w:rPr>
          <w:t>Anbindung OCs an das VSTW</w:t>
        </w:r>
        <w:r>
          <w:rPr>
            <w:noProof/>
            <w:webHidden/>
          </w:rPr>
          <w:tab/>
        </w:r>
        <w:r>
          <w:rPr>
            <w:noProof/>
            <w:webHidden/>
          </w:rPr>
          <w:fldChar w:fldCharType="begin"/>
        </w:r>
        <w:r>
          <w:rPr>
            <w:noProof/>
            <w:webHidden/>
          </w:rPr>
          <w:instrText xml:space="preserve"> PAGEREF _Toc233970511 \h </w:instrText>
        </w:r>
        <w:r>
          <w:rPr>
            <w:noProof/>
            <w:webHidden/>
          </w:rPr>
        </w:r>
        <w:r>
          <w:rPr>
            <w:noProof/>
            <w:webHidden/>
          </w:rPr>
          <w:fldChar w:fldCharType="separate"/>
        </w:r>
        <w:r>
          <w:rPr>
            <w:noProof/>
            <w:webHidden/>
          </w:rPr>
          <w:t>18</w:t>
        </w:r>
        <w:r>
          <w:rPr>
            <w:noProof/>
            <w:webHidden/>
          </w:rPr>
          <w:fldChar w:fldCharType="end"/>
        </w:r>
      </w:hyperlink>
    </w:p>
    <w:p w14:paraId="5915CDCC" w14:textId="1AF3A133" w:rsidR="003357E3" w:rsidRDefault="003357E3">
      <w:pPr>
        <w:pStyle w:val="Verzeichnis3"/>
        <w:rPr>
          <w:rFonts w:asciiTheme="minorHAnsi" w:eastAsiaTheme="minorEastAsia" w:hAnsiTheme="minorHAnsi" w:cstheme="minorBidi"/>
          <w:noProof/>
          <w:lang w:eastAsia="de-AT"/>
        </w:rPr>
      </w:pPr>
      <w:hyperlink w:anchor="_Toc233970512" w:history="1">
        <w:r w:rsidRPr="00DD04ED">
          <w:rPr>
            <w:rStyle w:val="Hyperlink"/>
            <w:noProof/>
          </w:rPr>
          <w:t>1.3.3</w:t>
        </w:r>
        <w:r>
          <w:rPr>
            <w:rFonts w:asciiTheme="minorHAnsi" w:eastAsiaTheme="minorEastAsia" w:hAnsiTheme="minorHAnsi" w:cstheme="minorBidi"/>
            <w:noProof/>
            <w:lang w:eastAsia="de-AT"/>
          </w:rPr>
          <w:tab/>
        </w:r>
        <w:r w:rsidRPr="00DD04ED">
          <w:rPr>
            <w:rStyle w:val="Hyperlink"/>
            <w:noProof/>
          </w:rPr>
          <w:t>Aufteilung der ELEKTRA 4.0 VSTW Instanzen</w:t>
        </w:r>
        <w:r>
          <w:rPr>
            <w:noProof/>
            <w:webHidden/>
          </w:rPr>
          <w:tab/>
        </w:r>
        <w:r>
          <w:rPr>
            <w:noProof/>
            <w:webHidden/>
          </w:rPr>
          <w:fldChar w:fldCharType="begin"/>
        </w:r>
        <w:r>
          <w:rPr>
            <w:noProof/>
            <w:webHidden/>
          </w:rPr>
          <w:instrText xml:space="preserve"> PAGEREF _Toc233970512 \h </w:instrText>
        </w:r>
        <w:r>
          <w:rPr>
            <w:noProof/>
            <w:webHidden/>
          </w:rPr>
        </w:r>
        <w:r>
          <w:rPr>
            <w:noProof/>
            <w:webHidden/>
          </w:rPr>
          <w:fldChar w:fldCharType="separate"/>
        </w:r>
        <w:r>
          <w:rPr>
            <w:noProof/>
            <w:webHidden/>
          </w:rPr>
          <w:t>18</w:t>
        </w:r>
        <w:r>
          <w:rPr>
            <w:noProof/>
            <w:webHidden/>
          </w:rPr>
          <w:fldChar w:fldCharType="end"/>
        </w:r>
      </w:hyperlink>
    </w:p>
    <w:p w14:paraId="3484F97B" w14:textId="20E9EC88" w:rsidR="003357E3" w:rsidRDefault="003357E3">
      <w:pPr>
        <w:pStyle w:val="Verzeichnis3"/>
        <w:rPr>
          <w:rFonts w:asciiTheme="minorHAnsi" w:eastAsiaTheme="minorEastAsia" w:hAnsiTheme="minorHAnsi" w:cstheme="minorBidi"/>
          <w:noProof/>
          <w:lang w:eastAsia="de-AT"/>
        </w:rPr>
      </w:pPr>
      <w:hyperlink w:anchor="_Toc233970513" w:history="1">
        <w:r w:rsidRPr="00DD04ED">
          <w:rPr>
            <w:rStyle w:val="Hyperlink"/>
            <w:noProof/>
          </w:rPr>
          <w:t>1.3.4</w:t>
        </w:r>
        <w:r>
          <w:rPr>
            <w:rFonts w:asciiTheme="minorHAnsi" w:eastAsiaTheme="minorEastAsia" w:hAnsiTheme="minorHAnsi" w:cstheme="minorBidi"/>
            <w:noProof/>
            <w:lang w:eastAsia="de-AT"/>
          </w:rPr>
          <w:tab/>
        </w:r>
        <w:r w:rsidRPr="00DD04ED">
          <w:rPr>
            <w:rStyle w:val="Hyperlink"/>
            <w:noProof/>
          </w:rPr>
          <w:t>Serverbedarf und Berechnung</w:t>
        </w:r>
        <w:r>
          <w:rPr>
            <w:noProof/>
            <w:webHidden/>
          </w:rPr>
          <w:tab/>
        </w:r>
        <w:r>
          <w:rPr>
            <w:noProof/>
            <w:webHidden/>
          </w:rPr>
          <w:fldChar w:fldCharType="begin"/>
        </w:r>
        <w:r>
          <w:rPr>
            <w:noProof/>
            <w:webHidden/>
          </w:rPr>
          <w:instrText xml:space="preserve"> PAGEREF _Toc233970513 \h </w:instrText>
        </w:r>
        <w:r>
          <w:rPr>
            <w:noProof/>
            <w:webHidden/>
          </w:rPr>
        </w:r>
        <w:r>
          <w:rPr>
            <w:noProof/>
            <w:webHidden/>
          </w:rPr>
          <w:fldChar w:fldCharType="separate"/>
        </w:r>
        <w:r>
          <w:rPr>
            <w:noProof/>
            <w:webHidden/>
          </w:rPr>
          <w:t>19</w:t>
        </w:r>
        <w:r>
          <w:rPr>
            <w:noProof/>
            <w:webHidden/>
          </w:rPr>
          <w:fldChar w:fldCharType="end"/>
        </w:r>
      </w:hyperlink>
    </w:p>
    <w:p w14:paraId="6C63AC83" w14:textId="4A0A0ECD" w:rsidR="003357E3" w:rsidRDefault="003357E3">
      <w:pPr>
        <w:pStyle w:val="Verzeichnis3"/>
        <w:rPr>
          <w:rFonts w:asciiTheme="minorHAnsi" w:eastAsiaTheme="minorEastAsia" w:hAnsiTheme="minorHAnsi" w:cstheme="minorBidi"/>
          <w:noProof/>
          <w:lang w:eastAsia="de-AT"/>
        </w:rPr>
      </w:pPr>
      <w:hyperlink w:anchor="_Toc233970514" w:history="1">
        <w:r w:rsidRPr="00DD04ED">
          <w:rPr>
            <w:rStyle w:val="Hyperlink"/>
            <w:noProof/>
          </w:rPr>
          <w:t>1.3.5</w:t>
        </w:r>
        <w:r>
          <w:rPr>
            <w:rFonts w:asciiTheme="minorHAnsi" w:eastAsiaTheme="minorEastAsia" w:hAnsiTheme="minorHAnsi" w:cstheme="minorBidi"/>
            <w:noProof/>
            <w:lang w:eastAsia="de-AT"/>
          </w:rPr>
          <w:tab/>
        </w:r>
        <w:r w:rsidRPr="00DD04ED">
          <w:rPr>
            <w:rStyle w:val="Hyperlink"/>
            <w:noProof/>
          </w:rPr>
          <w:t>ELEKTRA 4.0 – Netzwerkkonzept</w:t>
        </w:r>
        <w:r>
          <w:rPr>
            <w:noProof/>
            <w:webHidden/>
          </w:rPr>
          <w:tab/>
        </w:r>
        <w:r>
          <w:rPr>
            <w:noProof/>
            <w:webHidden/>
          </w:rPr>
          <w:fldChar w:fldCharType="begin"/>
        </w:r>
        <w:r>
          <w:rPr>
            <w:noProof/>
            <w:webHidden/>
          </w:rPr>
          <w:instrText xml:space="preserve"> PAGEREF _Toc233970514 \h </w:instrText>
        </w:r>
        <w:r>
          <w:rPr>
            <w:noProof/>
            <w:webHidden/>
          </w:rPr>
        </w:r>
        <w:r>
          <w:rPr>
            <w:noProof/>
            <w:webHidden/>
          </w:rPr>
          <w:fldChar w:fldCharType="separate"/>
        </w:r>
        <w:r>
          <w:rPr>
            <w:noProof/>
            <w:webHidden/>
          </w:rPr>
          <w:t>22</w:t>
        </w:r>
        <w:r>
          <w:rPr>
            <w:noProof/>
            <w:webHidden/>
          </w:rPr>
          <w:fldChar w:fldCharType="end"/>
        </w:r>
      </w:hyperlink>
    </w:p>
    <w:p w14:paraId="46DE0CB5" w14:textId="19C44A73" w:rsidR="003357E3" w:rsidRDefault="003357E3">
      <w:pPr>
        <w:pStyle w:val="Verzeichnis3"/>
        <w:rPr>
          <w:rFonts w:asciiTheme="minorHAnsi" w:eastAsiaTheme="minorEastAsia" w:hAnsiTheme="minorHAnsi" w:cstheme="minorBidi"/>
          <w:noProof/>
          <w:lang w:eastAsia="de-AT"/>
        </w:rPr>
      </w:pPr>
      <w:hyperlink w:anchor="_Toc233970515" w:history="1">
        <w:r w:rsidRPr="00DD04ED">
          <w:rPr>
            <w:rStyle w:val="Hyperlink"/>
            <w:noProof/>
          </w:rPr>
          <w:t>1.3.6</w:t>
        </w:r>
        <w:r>
          <w:rPr>
            <w:rFonts w:asciiTheme="minorHAnsi" w:eastAsiaTheme="minorEastAsia" w:hAnsiTheme="minorHAnsi" w:cstheme="minorBidi"/>
            <w:noProof/>
            <w:lang w:eastAsia="de-AT"/>
          </w:rPr>
          <w:tab/>
        </w:r>
        <w:r w:rsidRPr="00DD04ED">
          <w:rPr>
            <w:rStyle w:val="Hyperlink"/>
            <w:noProof/>
          </w:rPr>
          <w:t>Anforderungen an das Netzwerk der ÖBB</w:t>
        </w:r>
        <w:r>
          <w:rPr>
            <w:noProof/>
            <w:webHidden/>
          </w:rPr>
          <w:tab/>
        </w:r>
        <w:r>
          <w:rPr>
            <w:noProof/>
            <w:webHidden/>
          </w:rPr>
          <w:fldChar w:fldCharType="begin"/>
        </w:r>
        <w:r>
          <w:rPr>
            <w:noProof/>
            <w:webHidden/>
          </w:rPr>
          <w:instrText xml:space="preserve"> PAGEREF _Toc233970515 \h </w:instrText>
        </w:r>
        <w:r>
          <w:rPr>
            <w:noProof/>
            <w:webHidden/>
          </w:rPr>
        </w:r>
        <w:r>
          <w:rPr>
            <w:noProof/>
            <w:webHidden/>
          </w:rPr>
          <w:fldChar w:fldCharType="separate"/>
        </w:r>
        <w:r>
          <w:rPr>
            <w:noProof/>
            <w:webHidden/>
          </w:rPr>
          <w:t>23</w:t>
        </w:r>
        <w:r>
          <w:rPr>
            <w:noProof/>
            <w:webHidden/>
          </w:rPr>
          <w:fldChar w:fldCharType="end"/>
        </w:r>
      </w:hyperlink>
    </w:p>
    <w:p w14:paraId="4F9A63FB" w14:textId="27A75879" w:rsidR="003357E3" w:rsidRDefault="003357E3">
      <w:pPr>
        <w:pStyle w:val="Verzeichnis2"/>
        <w:rPr>
          <w:rFonts w:asciiTheme="minorHAnsi" w:eastAsiaTheme="minorEastAsia" w:hAnsiTheme="minorHAnsi" w:cstheme="minorBidi"/>
          <w:noProof/>
          <w:spacing w:val="0"/>
          <w:szCs w:val="22"/>
          <w:lang w:val="de-AT" w:eastAsia="de-AT"/>
        </w:rPr>
      </w:pPr>
      <w:hyperlink w:anchor="_Toc233970516" w:history="1">
        <w:r w:rsidRPr="00DD04ED">
          <w:rPr>
            <w:rStyle w:val="Hyperlink"/>
            <w:noProof/>
            <w:lang w:val="de-AT"/>
          </w:rPr>
          <w:t>1.4</w:t>
        </w:r>
        <w:r>
          <w:rPr>
            <w:rFonts w:asciiTheme="minorHAnsi" w:eastAsiaTheme="minorEastAsia" w:hAnsiTheme="minorHAnsi" w:cstheme="minorBidi"/>
            <w:noProof/>
            <w:spacing w:val="0"/>
            <w:szCs w:val="22"/>
            <w:lang w:val="de-AT" w:eastAsia="de-AT"/>
          </w:rPr>
          <w:tab/>
        </w:r>
        <w:r w:rsidRPr="00DD04ED">
          <w:rPr>
            <w:rStyle w:val="Hyperlink"/>
            <w:noProof/>
            <w:lang w:val="de-AT"/>
          </w:rPr>
          <w:t>Ausfallszenarien</w:t>
        </w:r>
        <w:r>
          <w:rPr>
            <w:noProof/>
            <w:webHidden/>
          </w:rPr>
          <w:tab/>
        </w:r>
        <w:r>
          <w:rPr>
            <w:noProof/>
            <w:webHidden/>
          </w:rPr>
          <w:fldChar w:fldCharType="begin"/>
        </w:r>
        <w:r>
          <w:rPr>
            <w:noProof/>
            <w:webHidden/>
          </w:rPr>
          <w:instrText xml:space="preserve"> PAGEREF _Toc233970516 \h </w:instrText>
        </w:r>
        <w:r>
          <w:rPr>
            <w:noProof/>
            <w:webHidden/>
          </w:rPr>
        </w:r>
        <w:r>
          <w:rPr>
            <w:noProof/>
            <w:webHidden/>
          </w:rPr>
          <w:fldChar w:fldCharType="separate"/>
        </w:r>
        <w:r>
          <w:rPr>
            <w:noProof/>
            <w:webHidden/>
          </w:rPr>
          <w:t>24</w:t>
        </w:r>
        <w:r>
          <w:rPr>
            <w:noProof/>
            <w:webHidden/>
          </w:rPr>
          <w:fldChar w:fldCharType="end"/>
        </w:r>
      </w:hyperlink>
    </w:p>
    <w:p w14:paraId="70FA610F" w14:textId="3B0C5F8A" w:rsidR="003357E3" w:rsidRDefault="003357E3">
      <w:pPr>
        <w:pStyle w:val="Verzeichnis3"/>
        <w:rPr>
          <w:rFonts w:asciiTheme="minorHAnsi" w:eastAsiaTheme="minorEastAsia" w:hAnsiTheme="minorHAnsi" w:cstheme="minorBidi"/>
          <w:noProof/>
          <w:lang w:eastAsia="de-AT"/>
        </w:rPr>
      </w:pPr>
      <w:hyperlink w:anchor="_Toc233970517" w:history="1">
        <w:r w:rsidRPr="00DD04ED">
          <w:rPr>
            <w:rStyle w:val="Hyperlink"/>
            <w:noProof/>
          </w:rPr>
          <w:t>1.4.1</w:t>
        </w:r>
        <w:r>
          <w:rPr>
            <w:rFonts w:asciiTheme="minorHAnsi" w:eastAsiaTheme="minorEastAsia" w:hAnsiTheme="minorHAnsi" w:cstheme="minorBidi"/>
            <w:noProof/>
            <w:lang w:eastAsia="de-AT"/>
          </w:rPr>
          <w:tab/>
        </w:r>
        <w:r w:rsidRPr="00DD04ED">
          <w:rPr>
            <w:rStyle w:val="Hyperlink"/>
            <w:noProof/>
          </w:rPr>
          <w:t>Ausfall einer Server HW – ein beliebiger CE</w:t>
        </w:r>
        <w:r>
          <w:rPr>
            <w:noProof/>
            <w:webHidden/>
          </w:rPr>
          <w:tab/>
        </w:r>
        <w:r>
          <w:rPr>
            <w:noProof/>
            <w:webHidden/>
          </w:rPr>
          <w:fldChar w:fldCharType="begin"/>
        </w:r>
        <w:r>
          <w:rPr>
            <w:noProof/>
            <w:webHidden/>
          </w:rPr>
          <w:instrText xml:space="preserve"> PAGEREF _Toc233970517 \h </w:instrText>
        </w:r>
        <w:r>
          <w:rPr>
            <w:noProof/>
            <w:webHidden/>
          </w:rPr>
        </w:r>
        <w:r>
          <w:rPr>
            <w:noProof/>
            <w:webHidden/>
          </w:rPr>
          <w:fldChar w:fldCharType="separate"/>
        </w:r>
        <w:r>
          <w:rPr>
            <w:noProof/>
            <w:webHidden/>
          </w:rPr>
          <w:t>24</w:t>
        </w:r>
        <w:r>
          <w:rPr>
            <w:noProof/>
            <w:webHidden/>
          </w:rPr>
          <w:fldChar w:fldCharType="end"/>
        </w:r>
      </w:hyperlink>
    </w:p>
    <w:p w14:paraId="506A6439" w14:textId="475A1088" w:rsidR="003357E3" w:rsidRDefault="003357E3">
      <w:pPr>
        <w:pStyle w:val="Verzeichnis3"/>
        <w:rPr>
          <w:rFonts w:asciiTheme="minorHAnsi" w:eastAsiaTheme="minorEastAsia" w:hAnsiTheme="minorHAnsi" w:cstheme="minorBidi"/>
          <w:noProof/>
          <w:lang w:eastAsia="de-AT"/>
        </w:rPr>
      </w:pPr>
      <w:hyperlink w:anchor="_Toc233970518" w:history="1">
        <w:r w:rsidRPr="00DD04ED">
          <w:rPr>
            <w:rStyle w:val="Hyperlink"/>
            <w:noProof/>
          </w:rPr>
          <w:t>1.4.2</w:t>
        </w:r>
        <w:r>
          <w:rPr>
            <w:rFonts w:asciiTheme="minorHAnsi" w:eastAsiaTheme="minorEastAsia" w:hAnsiTheme="minorHAnsi" w:cstheme="minorBidi"/>
            <w:noProof/>
            <w:lang w:eastAsia="de-AT"/>
          </w:rPr>
          <w:tab/>
        </w:r>
        <w:r w:rsidRPr="00DD04ED">
          <w:rPr>
            <w:rStyle w:val="Hyperlink"/>
            <w:noProof/>
          </w:rPr>
          <w:t>Ausfall mehrerer Server HW Instanzen gleichzeitig</w:t>
        </w:r>
        <w:r>
          <w:rPr>
            <w:noProof/>
            <w:webHidden/>
          </w:rPr>
          <w:tab/>
        </w:r>
        <w:r>
          <w:rPr>
            <w:noProof/>
            <w:webHidden/>
          </w:rPr>
          <w:fldChar w:fldCharType="begin"/>
        </w:r>
        <w:r>
          <w:rPr>
            <w:noProof/>
            <w:webHidden/>
          </w:rPr>
          <w:instrText xml:space="preserve"> PAGEREF _Toc233970518 \h </w:instrText>
        </w:r>
        <w:r>
          <w:rPr>
            <w:noProof/>
            <w:webHidden/>
          </w:rPr>
        </w:r>
        <w:r>
          <w:rPr>
            <w:noProof/>
            <w:webHidden/>
          </w:rPr>
          <w:fldChar w:fldCharType="separate"/>
        </w:r>
        <w:r>
          <w:rPr>
            <w:noProof/>
            <w:webHidden/>
          </w:rPr>
          <w:t>27</w:t>
        </w:r>
        <w:r>
          <w:rPr>
            <w:noProof/>
            <w:webHidden/>
          </w:rPr>
          <w:fldChar w:fldCharType="end"/>
        </w:r>
      </w:hyperlink>
    </w:p>
    <w:p w14:paraId="1C93CE94" w14:textId="45703B96" w:rsidR="003357E3" w:rsidRDefault="003357E3">
      <w:pPr>
        <w:pStyle w:val="Verzeichnis3"/>
        <w:rPr>
          <w:rFonts w:asciiTheme="minorHAnsi" w:eastAsiaTheme="minorEastAsia" w:hAnsiTheme="minorHAnsi" w:cstheme="minorBidi"/>
          <w:noProof/>
          <w:lang w:eastAsia="de-AT"/>
        </w:rPr>
      </w:pPr>
      <w:hyperlink w:anchor="_Toc233970519" w:history="1">
        <w:r w:rsidRPr="00DD04ED">
          <w:rPr>
            <w:rStyle w:val="Hyperlink"/>
            <w:noProof/>
          </w:rPr>
          <w:t>1.4.3</w:t>
        </w:r>
        <w:r>
          <w:rPr>
            <w:rFonts w:asciiTheme="minorHAnsi" w:eastAsiaTheme="minorEastAsia" w:hAnsiTheme="minorHAnsi" w:cstheme="minorBidi"/>
            <w:noProof/>
            <w:lang w:eastAsia="de-AT"/>
          </w:rPr>
          <w:tab/>
        </w:r>
        <w:r w:rsidRPr="00DD04ED">
          <w:rPr>
            <w:rStyle w:val="Hyperlink"/>
            <w:noProof/>
          </w:rPr>
          <w:t>Ausfall eines georedundanten Standorts</w:t>
        </w:r>
        <w:r>
          <w:rPr>
            <w:noProof/>
            <w:webHidden/>
          </w:rPr>
          <w:tab/>
        </w:r>
        <w:r>
          <w:rPr>
            <w:noProof/>
            <w:webHidden/>
          </w:rPr>
          <w:fldChar w:fldCharType="begin"/>
        </w:r>
        <w:r>
          <w:rPr>
            <w:noProof/>
            <w:webHidden/>
          </w:rPr>
          <w:instrText xml:space="preserve"> PAGEREF _Toc233970519 \h </w:instrText>
        </w:r>
        <w:r>
          <w:rPr>
            <w:noProof/>
            <w:webHidden/>
          </w:rPr>
        </w:r>
        <w:r>
          <w:rPr>
            <w:noProof/>
            <w:webHidden/>
          </w:rPr>
          <w:fldChar w:fldCharType="separate"/>
        </w:r>
        <w:r>
          <w:rPr>
            <w:noProof/>
            <w:webHidden/>
          </w:rPr>
          <w:t>30</w:t>
        </w:r>
        <w:r>
          <w:rPr>
            <w:noProof/>
            <w:webHidden/>
          </w:rPr>
          <w:fldChar w:fldCharType="end"/>
        </w:r>
      </w:hyperlink>
    </w:p>
    <w:p w14:paraId="6D68BE82" w14:textId="16B07C2B" w:rsidR="003357E3" w:rsidRDefault="003357E3">
      <w:pPr>
        <w:pStyle w:val="Verzeichnis3"/>
        <w:rPr>
          <w:rFonts w:asciiTheme="minorHAnsi" w:eastAsiaTheme="minorEastAsia" w:hAnsiTheme="minorHAnsi" w:cstheme="minorBidi"/>
          <w:noProof/>
          <w:lang w:eastAsia="de-AT"/>
        </w:rPr>
      </w:pPr>
      <w:hyperlink w:anchor="_Toc233970520" w:history="1">
        <w:r w:rsidRPr="00DD04ED">
          <w:rPr>
            <w:rStyle w:val="Hyperlink"/>
            <w:noProof/>
          </w:rPr>
          <w:t>1.4.4</w:t>
        </w:r>
        <w:r>
          <w:rPr>
            <w:rFonts w:asciiTheme="minorHAnsi" w:eastAsiaTheme="minorEastAsia" w:hAnsiTheme="minorHAnsi" w:cstheme="minorBidi"/>
            <w:noProof/>
            <w:lang w:eastAsia="de-AT"/>
          </w:rPr>
          <w:tab/>
        </w:r>
        <w:r w:rsidRPr="00DD04ED">
          <w:rPr>
            <w:rStyle w:val="Hyperlink"/>
            <w:noProof/>
          </w:rPr>
          <w:t>Ausfall einer internen Netzwerkverbindung</w:t>
        </w:r>
        <w:r>
          <w:rPr>
            <w:noProof/>
            <w:webHidden/>
          </w:rPr>
          <w:tab/>
        </w:r>
        <w:r>
          <w:rPr>
            <w:noProof/>
            <w:webHidden/>
          </w:rPr>
          <w:fldChar w:fldCharType="begin"/>
        </w:r>
        <w:r>
          <w:rPr>
            <w:noProof/>
            <w:webHidden/>
          </w:rPr>
          <w:instrText xml:space="preserve"> PAGEREF _Toc233970520 \h </w:instrText>
        </w:r>
        <w:r>
          <w:rPr>
            <w:noProof/>
            <w:webHidden/>
          </w:rPr>
        </w:r>
        <w:r>
          <w:rPr>
            <w:noProof/>
            <w:webHidden/>
          </w:rPr>
          <w:fldChar w:fldCharType="separate"/>
        </w:r>
        <w:r>
          <w:rPr>
            <w:noProof/>
            <w:webHidden/>
          </w:rPr>
          <w:t>31</w:t>
        </w:r>
        <w:r>
          <w:rPr>
            <w:noProof/>
            <w:webHidden/>
          </w:rPr>
          <w:fldChar w:fldCharType="end"/>
        </w:r>
      </w:hyperlink>
    </w:p>
    <w:p w14:paraId="66616AA6" w14:textId="1763B085" w:rsidR="003357E3" w:rsidRDefault="003357E3">
      <w:pPr>
        <w:pStyle w:val="Verzeichnis3"/>
        <w:rPr>
          <w:rFonts w:asciiTheme="minorHAnsi" w:eastAsiaTheme="minorEastAsia" w:hAnsiTheme="minorHAnsi" w:cstheme="minorBidi"/>
          <w:noProof/>
          <w:lang w:eastAsia="de-AT"/>
        </w:rPr>
      </w:pPr>
      <w:hyperlink w:anchor="_Toc233970521" w:history="1">
        <w:r w:rsidRPr="00DD04ED">
          <w:rPr>
            <w:rStyle w:val="Hyperlink"/>
            <w:noProof/>
          </w:rPr>
          <w:t>1.4.5</w:t>
        </w:r>
        <w:r>
          <w:rPr>
            <w:rFonts w:asciiTheme="minorHAnsi" w:eastAsiaTheme="minorEastAsia" w:hAnsiTheme="minorHAnsi" w:cstheme="minorBidi"/>
            <w:noProof/>
            <w:lang w:eastAsia="de-AT"/>
          </w:rPr>
          <w:tab/>
        </w:r>
        <w:r w:rsidRPr="00DD04ED">
          <w:rPr>
            <w:rStyle w:val="Hyperlink"/>
            <w:noProof/>
          </w:rPr>
          <w:t>Ausfall der Datenverbindung zwischen den Georedundanzen</w:t>
        </w:r>
        <w:r>
          <w:rPr>
            <w:noProof/>
            <w:webHidden/>
          </w:rPr>
          <w:tab/>
        </w:r>
        <w:r>
          <w:rPr>
            <w:noProof/>
            <w:webHidden/>
          </w:rPr>
          <w:fldChar w:fldCharType="begin"/>
        </w:r>
        <w:r>
          <w:rPr>
            <w:noProof/>
            <w:webHidden/>
          </w:rPr>
          <w:instrText xml:space="preserve"> PAGEREF _Toc233970521 \h </w:instrText>
        </w:r>
        <w:r>
          <w:rPr>
            <w:noProof/>
            <w:webHidden/>
          </w:rPr>
        </w:r>
        <w:r>
          <w:rPr>
            <w:noProof/>
            <w:webHidden/>
          </w:rPr>
          <w:fldChar w:fldCharType="separate"/>
        </w:r>
        <w:r>
          <w:rPr>
            <w:noProof/>
            <w:webHidden/>
          </w:rPr>
          <w:t>33</w:t>
        </w:r>
        <w:r>
          <w:rPr>
            <w:noProof/>
            <w:webHidden/>
          </w:rPr>
          <w:fldChar w:fldCharType="end"/>
        </w:r>
      </w:hyperlink>
    </w:p>
    <w:p w14:paraId="42455206" w14:textId="5BC84876" w:rsidR="003357E3" w:rsidRDefault="003357E3">
      <w:pPr>
        <w:pStyle w:val="Verzeichnis1"/>
        <w:rPr>
          <w:rFonts w:asciiTheme="minorHAnsi" w:eastAsiaTheme="minorEastAsia" w:hAnsiTheme="minorHAnsi" w:cstheme="minorBidi"/>
          <w:caps w:val="0"/>
          <w:spacing w:val="0"/>
          <w:lang w:val="de-AT" w:eastAsia="de-AT"/>
        </w:rPr>
      </w:pPr>
      <w:hyperlink w:anchor="_Toc233970522" w:history="1">
        <w:r w:rsidRPr="00DD04ED">
          <w:rPr>
            <w:rStyle w:val="Hyperlink"/>
            <w:lang w:val="de-AT"/>
          </w:rPr>
          <w:t>2.</w:t>
        </w:r>
        <w:r>
          <w:rPr>
            <w:rFonts w:asciiTheme="minorHAnsi" w:eastAsiaTheme="minorEastAsia" w:hAnsiTheme="minorHAnsi" w:cstheme="minorBidi"/>
            <w:caps w:val="0"/>
            <w:spacing w:val="0"/>
            <w:lang w:val="de-AT" w:eastAsia="de-AT"/>
          </w:rPr>
          <w:tab/>
        </w:r>
        <w:r w:rsidRPr="00DD04ED">
          <w:rPr>
            <w:rStyle w:val="Hyperlink"/>
            <w:lang w:val="de-AT"/>
          </w:rPr>
          <w:t>F2 Konzept Servertausch</w:t>
        </w:r>
        <w:r>
          <w:rPr>
            <w:webHidden/>
          </w:rPr>
          <w:tab/>
        </w:r>
        <w:r>
          <w:rPr>
            <w:webHidden/>
          </w:rPr>
          <w:fldChar w:fldCharType="begin"/>
        </w:r>
        <w:r>
          <w:rPr>
            <w:webHidden/>
          </w:rPr>
          <w:instrText xml:space="preserve"> PAGEREF _Toc233970522 \h </w:instrText>
        </w:r>
        <w:r>
          <w:rPr>
            <w:webHidden/>
          </w:rPr>
        </w:r>
        <w:r>
          <w:rPr>
            <w:webHidden/>
          </w:rPr>
          <w:fldChar w:fldCharType="separate"/>
        </w:r>
        <w:r>
          <w:rPr>
            <w:webHidden/>
          </w:rPr>
          <w:t>34</w:t>
        </w:r>
        <w:r>
          <w:rPr>
            <w:webHidden/>
          </w:rPr>
          <w:fldChar w:fldCharType="end"/>
        </w:r>
      </w:hyperlink>
    </w:p>
    <w:p w14:paraId="78688359" w14:textId="3188F0CC" w:rsidR="003357E3" w:rsidRDefault="003357E3">
      <w:pPr>
        <w:pStyle w:val="Verzeichnis2"/>
        <w:rPr>
          <w:rFonts w:asciiTheme="minorHAnsi" w:eastAsiaTheme="minorEastAsia" w:hAnsiTheme="minorHAnsi" w:cstheme="minorBidi"/>
          <w:noProof/>
          <w:spacing w:val="0"/>
          <w:szCs w:val="22"/>
          <w:lang w:val="de-AT" w:eastAsia="de-AT"/>
        </w:rPr>
      </w:pPr>
      <w:hyperlink w:anchor="_Toc233970523" w:history="1">
        <w:r w:rsidRPr="00DD04ED">
          <w:rPr>
            <w:rStyle w:val="Hyperlink"/>
            <w:noProof/>
            <w:lang w:val="de-AT"/>
          </w:rPr>
          <w:t>2.1</w:t>
        </w:r>
        <w:r>
          <w:rPr>
            <w:rFonts w:asciiTheme="minorHAnsi" w:eastAsiaTheme="minorEastAsia" w:hAnsiTheme="minorHAnsi" w:cstheme="minorBidi"/>
            <w:noProof/>
            <w:spacing w:val="0"/>
            <w:szCs w:val="22"/>
            <w:lang w:val="de-AT" w:eastAsia="de-AT"/>
          </w:rPr>
          <w:tab/>
        </w:r>
        <w:r w:rsidRPr="00DD04ED">
          <w:rPr>
            <w:rStyle w:val="Hyperlink"/>
            <w:noProof/>
            <w:lang w:val="de-AT"/>
          </w:rPr>
          <w:t>Konzept Servertausch</w:t>
        </w:r>
        <w:r>
          <w:rPr>
            <w:noProof/>
            <w:webHidden/>
          </w:rPr>
          <w:tab/>
        </w:r>
        <w:r>
          <w:rPr>
            <w:noProof/>
            <w:webHidden/>
          </w:rPr>
          <w:fldChar w:fldCharType="begin"/>
        </w:r>
        <w:r>
          <w:rPr>
            <w:noProof/>
            <w:webHidden/>
          </w:rPr>
          <w:instrText xml:space="preserve"> PAGEREF _Toc233970523 \h </w:instrText>
        </w:r>
        <w:r>
          <w:rPr>
            <w:noProof/>
            <w:webHidden/>
          </w:rPr>
        </w:r>
        <w:r>
          <w:rPr>
            <w:noProof/>
            <w:webHidden/>
          </w:rPr>
          <w:fldChar w:fldCharType="separate"/>
        </w:r>
        <w:r>
          <w:rPr>
            <w:noProof/>
            <w:webHidden/>
          </w:rPr>
          <w:t>34</w:t>
        </w:r>
        <w:r>
          <w:rPr>
            <w:noProof/>
            <w:webHidden/>
          </w:rPr>
          <w:fldChar w:fldCharType="end"/>
        </w:r>
      </w:hyperlink>
    </w:p>
    <w:p w14:paraId="5C83DEFF" w14:textId="24F1C713" w:rsidR="003357E3" w:rsidRDefault="003357E3">
      <w:pPr>
        <w:pStyle w:val="Verzeichnis3"/>
        <w:rPr>
          <w:rFonts w:asciiTheme="minorHAnsi" w:eastAsiaTheme="minorEastAsia" w:hAnsiTheme="minorHAnsi" w:cstheme="minorBidi"/>
          <w:noProof/>
          <w:lang w:eastAsia="de-AT"/>
        </w:rPr>
      </w:pPr>
      <w:hyperlink w:anchor="_Toc233970524" w:history="1">
        <w:r w:rsidRPr="00DD04ED">
          <w:rPr>
            <w:rStyle w:val="Hyperlink"/>
            <w:noProof/>
          </w:rPr>
          <w:t>2.1.1</w:t>
        </w:r>
        <w:r>
          <w:rPr>
            <w:rFonts w:asciiTheme="minorHAnsi" w:eastAsiaTheme="minorEastAsia" w:hAnsiTheme="minorHAnsi" w:cstheme="minorBidi"/>
            <w:noProof/>
            <w:lang w:eastAsia="de-AT"/>
          </w:rPr>
          <w:tab/>
        </w:r>
        <w:r w:rsidRPr="00DD04ED">
          <w:rPr>
            <w:rStyle w:val="Hyperlink"/>
            <w:noProof/>
          </w:rPr>
          <w:t>Workflow Außerbetriebnahme</w:t>
        </w:r>
        <w:r>
          <w:rPr>
            <w:noProof/>
            <w:webHidden/>
          </w:rPr>
          <w:tab/>
        </w:r>
        <w:r>
          <w:rPr>
            <w:noProof/>
            <w:webHidden/>
          </w:rPr>
          <w:fldChar w:fldCharType="begin"/>
        </w:r>
        <w:r>
          <w:rPr>
            <w:noProof/>
            <w:webHidden/>
          </w:rPr>
          <w:instrText xml:space="preserve"> PAGEREF _Toc233970524 \h </w:instrText>
        </w:r>
        <w:r>
          <w:rPr>
            <w:noProof/>
            <w:webHidden/>
          </w:rPr>
        </w:r>
        <w:r>
          <w:rPr>
            <w:noProof/>
            <w:webHidden/>
          </w:rPr>
          <w:fldChar w:fldCharType="separate"/>
        </w:r>
        <w:r>
          <w:rPr>
            <w:noProof/>
            <w:webHidden/>
          </w:rPr>
          <w:t>34</w:t>
        </w:r>
        <w:r>
          <w:rPr>
            <w:noProof/>
            <w:webHidden/>
          </w:rPr>
          <w:fldChar w:fldCharType="end"/>
        </w:r>
      </w:hyperlink>
    </w:p>
    <w:p w14:paraId="4A0ECB9B" w14:textId="594FC3AE" w:rsidR="003357E3" w:rsidRDefault="003357E3">
      <w:pPr>
        <w:pStyle w:val="Verzeichnis3"/>
        <w:rPr>
          <w:rFonts w:asciiTheme="minorHAnsi" w:eastAsiaTheme="minorEastAsia" w:hAnsiTheme="minorHAnsi" w:cstheme="minorBidi"/>
          <w:noProof/>
          <w:lang w:eastAsia="de-AT"/>
        </w:rPr>
      </w:pPr>
      <w:hyperlink w:anchor="_Toc233970525" w:history="1">
        <w:r w:rsidRPr="00DD04ED">
          <w:rPr>
            <w:rStyle w:val="Hyperlink"/>
            <w:noProof/>
          </w:rPr>
          <w:t>2.1.2</w:t>
        </w:r>
        <w:r>
          <w:rPr>
            <w:rFonts w:asciiTheme="minorHAnsi" w:eastAsiaTheme="minorEastAsia" w:hAnsiTheme="minorHAnsi" w:cstheme="minorBidi"/>
            <w:noProof/>
            <w:lang w:eastAsia="de-AT"/>
          </w:rPr>
          <w:tab/>
        </w:r>
        <w:r w:rsidRPr="00DD04ED">
          <w:rPr>
            <w:rStyle w:val="Hyperlink"/>
            <w:noProof/>
          </w:rPr>
          <w:t>Workflow Inbetriebnahme</w:t>
        </w:r>
        <w:r>
          <w:rPr>
            <w:noProof/>
            <w:webHidden/>
          </w:rPr>
          <w:tab/>
        </w:r>
        <w:r>
          <w:rPr>
            <w:noProof/>
            <w:webHidden/>
          </w:rPr>
          <w:fldChar w:fldCharType="begin"/>
        </w:r>
        <w:r>
          <w:rPr>
            <w:noProof/>
            <w:webHidden/>
          </w:rPr>
          <w:instrText xml:space="preserve"> PAGEREF _Toc233970525 \h </w:instrText>
        </w:r>
        <w:r>
          <w:rPr>
            <w:noProof/>
            <w:webHidden/>
          </w:rPr>
        </w:r>
        <w:r>
          <w:rPr>
            <w:noProof/>
            <w:webHidden/>
          </w:rPr>
          <w:fldChar w:fldCharType="separate"/>
        </w:r>
        <w:r>
          <w:rPr>
            <w:noProof/>
            <w:webHidden/>
          </w:rPr>
          <w:t>34</w:t>
        </w:r>
        <w:r>
          <w:rPr>
            <w:noProof/>
            <w:webHidden/>
          </w:rPr>
          <w:fldChar w:fldCharType="end"/>
        </w:r>
      </w:hyperlink>
    </w:p>
    <w:p w14:paraId="34A5D386" w14:textId="650005FD" w:rsidR="003357E3" w:rsidRDefault="003357E3">
      <w:pPr>
        <w:pStyle w:val="Verzeichnis2"/>
        <w:rPr>
          <w:rFonts w:asciiTheme="minorHAnsi" w:eastAsiaTheme="minorEastAsia" w:hAnsiTheme="minorHAnsi" w:cstheme="minorBidi"/>
          <w:noProof/>
          <w:spacing w:val="0"/>
          <w:szCs w:val="22"/>
          <w:lang w:val="de-AT" w:eastAsia="de-AT"/>
        </w:rPr>
      </w:pPr>
      <w:hyperlink w:anchor="_Toc233970526" w:history="1">
        <w:r w:rsidRPr="00DD04ED">
          <w:rPr>
            <w:rStyle w:val="Hyperlink"/>
            <w:noProof/>
            <w:lang w:val="de-AT"/>
          </w:rPr>
          <w:t>2.2</w:t>
        </w:r>
        <w:r>
          <w:rPr>
            <w:rFonts w:asciiTheme="minorHAnsi" w:eastAsiaTheme="minorEastAsia" w:hAnsiTheme="minorHAnsi" w:cstheme="minorBidi"/>
            <w:noProof/>
            <w:spacing w:val="0"/>
            <w:szCs w:val="22"/>
            <w:lang w:val="de-AT" w:eastAsia="de-AT"/>
          </w:rPr>
          <w:tab/>
        </w:r>
        <w:r w:rsidRPr="00DD04ED">
          <w:rPr>
            <w:rStyle w:val="Hyperlink"/>
            <w:noProof/>
            <w:lang w:val="de-AT"/>
          </w:rPr>
          <w:t>Netzwerkkomponenten Tausch</w:t>
        </w:r>
        <w:r>
          <w:rPr>
            <w:noProof/>
            <w:webHidden/>
          </w:rPr>
          <w:tab/>
        </w:r>
        <w:r>
          <w:rPr>
            <w:noProof/>
            <w:webHidden/>
          </w:rPr>
          <w:fldChar w:fldCharType="begin"/>
        </w:r>
        <w:r>
          <w:rPr>
            <w:noProof/>
            <w:webHidden/>
          </w:rPr>
          <w:instrText xml:space="preserve"> PAGEREF _Toc233970526 \h </w:instrText>
        </w:r>
        <w:r>
          <w:rPr>
            <w:noProof/>
            <w:webHidden/>
          </w:rPr>
        </w:r>
        <w:r>
          <w:rPr>
            <w:noProof/>
            <w:webHidden/>
          </w:rPr>
          <w:fldChar w:fldCharType="separate"/>
        </w:r>
        <w:r>
          <w:rPr>
            <w:noProof/>
            <w:webHidden/>
          </w:rPr>
          <w:t>35</w:t>
        </w:r>
        <w:r>
          <w:rPr>
            <w:noProof/>
            <w:webHidden/>
          </w:rPr>
          <w:fldChar w:fldCharType="end"/>
        </w:r>
      </w:hyperlink>
    </w:p>
    <w:p w14:paraId="58B089D4" w14:textId="484496BF" w:rsidR="003357E3" w:rsidRDefault="003357E3">
      <w:pPr>
        <w:pStyle w:val="Verzeichnis3"/>
        <w:rPr>
          <w:rFonts w:asciiTheme="minorHAnsi" w:eastAsiaTheme="minorEastAsia" w:hAnsiTheme="minorHAnsi" w:cstheme="minorBidi"/>
          <w:noProof/>
          <w:lang w:eastAsia="de-AT"/>
        </w:rPr>
      </w:pPr>
      <w:hyperlink w:anchor="_Toc233970527" w:history="1">
        <w:r w:rsidRPr="00DD04ED">
          <w:rPr>
            <w:rStyle w:val="Hyperlink"/>
            <w:noProof/>
          </w:rPr>
          <w:t>2.2.1</w:t>
        </w:r>
        <w:r>
          <w:rPr>
            <w:rFonts w:asciiTheme="minorHAnsi" w:eastAsiaTheme="minorEastAsia" w:hAnsiTheme="minorHAnsi" w:cstheme="minorBidi"/>
            <w:noProof/>
            <w:lang w:eastAsia="de-AT"/>
          </w:rPr>
          <w:tab/>
        </w:r>
        <w:r w:rsidRPr="00DD04ED">
          <w:rPr>
            <w:rStyle w:val="Hyperlink"/>
            <w:noProof/>
          </w:rPr>
          <w:t>Workflow Außerbetriebnahme</w:t>
        </w:r>
        <w:r>
          <w:rPr>
            <w:noProof/>
            <w:webHidden/>
          </w:rPr>
          <w:tab/>
        </w:r>
        <w:r>
          <w:rPr>
            <w:noProof/>
            <w:webHidden/>
          </w:rPr>
          <w:fldChar w:fldCharType="begin"/>
        </w:r>
        <w:r>
          <w:rPr>
            <w:noProof/>
            <w:webHidden/>
          </w:rPr>
          <w:instrText xml:space="preserve"> PAGEREF _Toc233970527 \h </w:instrText>
        </w:r>
        <w:r>
          <w:rPr>
            <w:noProof/>
            <w:webHidden/>
          </w:rPr>
        </w:r>
        <w:r>
          <w:rPr>
            <w:noProof/>
            <w:webHidden/>
          </w:rPr>
          <w:fldChar w:fldCharType="separate"/>
        </w:r>
        <w:r>
          <w:rPr>
            <w:noProof/>
            <w:webHidden/>
          </w:rPr>
          <w:t>35</w:t>
        </w:r>
        <w:r>
          <w:rPr>
            <w:noProof/>
            <w:webHidden/>
          </w:rPr>
          <w:fldChar w:fldCharType="end"/>
        </w:r>
      </w:hyperlink>
    </w:p>
    <w:p w14:paraId="07A4752B" w14:textId="62EA4179" w:rsidR="003357E3" w:rsidRDefault="003357E3">
      <w:pPr>
        <w:pStyle w:val="Verzeichnis3"/>
        <w:rPr>
          <w:rFonts w:asciiTheme="minorHAnsi" w:eastAsiaTheme="minorEastAsia" w:hAnsiTheme="minorHAnsi" w:cstheme="minorBidi"/>
          <w:noProof/>
          <w:lang w:eastAsia="de-AT"/>
        </w:rPr>
      </w:pPr>
      <w:hyperlink w:anchor="_Toc233970528" w:history="1">
        <w:r w:rsidRPr="00DD04ED">
          <w:rPr>
            <w:rStyle w:val="Hyperlink"/>
            <w:noProof/>
          </w:rPr>
          <w:t>2.2.2</w:t>
        </w:r>
        <w:r>
          <w:rPr>
            <w:rFonts w:asciiTheme="minorHAnsi" w:eastAsiaTheme="minorEastAsia" w:hAnsiTheme="minorHAnsi" w:cstheme="minorBidi"/>
            <w:noProof/>
            <w:lang w:eastAsia="de-AT"/>
          </w:rPr>
          <w:tab/>
        </w:r>
        <w:r w:rsidRPr="00DD04ED">
          <w:rPr>
            <w:rStyle w:val="Hyperlink"/>
            <w:noProof/>
          </w:rPr>
          <w:t>Workflow Inbetriebnahme</w:t>
        </w:r>
        <w:r>
          <w:rPr>
            <w:noProof/>
            <w:webHidden/>
          </w:rPr>
          <w:tab/>
        </w:r>
        <w:r>
          <w:rPr>
            <w:noProof/>
            <w:webHidden/>
          </w:rPr>
          <w:fldChar w:fldCharType="begin"/>
        </w:r>
        <w:r>
          <w:rPr>
            <w:noProof/>
            <w:webHidden/>
          </w:rPr>
          <w:instrText xml:space="preserve"> PAGEREF _Toc233970528 \h </w:instrText>
        </w:r>
        <w:r>
          <w:rPr>
            <w:noProof/>
            <w:webHidden/>
          </w:rPr>
        </w:r>
        <w:r>
          <w:rPr>
            <w:noProof/>
            <w:webHidden/>
          </w:rPr>
          <w:fldChar w:fldCharType="separate"/>
        </w:r>
        <w:r>
          <w:rPr>
            <w:noProof/>
            <w:webHidden/>
          </w:rPr>
          <w:t>35</w:t>
        </w:r>
        <w:r>
          <w:rPr>
            <w:noProof/>
            <w:webHidden/>
          </w:rPr>
          <w:fldChar w:fldCharType="end"/>
        </w:r>
      </w:hyperlink>
    </w:p>
    <w:p w14:paraId="4B2F9C5B" w14:textId="6799B4CC" w:rsidR="003357E3" w:rsidRDefault="003357E3">
      <w:pPr>
        <w:pStyle w:val="Verzeichnis1"/>
        <w:rPr>
          <w:rFonts w:asciiTheme="minorHAnsi" w:eastAsiaTheme="minorEastAsia" w:hAnsiTheme="minorHAnsi" w:cstheme="minorBidi"/>
          <w:caps w:val="0"/>
          <w:spacing w:val="0"/>
          <w:lang w:val="de-AT" w:eastAsia="de-AT"/>
        </w:rPr>
      </w:pPr>
      <w:hyperlink w:anchor="_Toc233970529" w:history="1">
        <w:r w:rsidRPr="00DD04ED">
          <w:rPr>
            <w:rStyle w:val="Hyperlink"/>
            <w:lang w:val="de-AT"/>
          </w:rPr>
          <w:t>3.</w:t>
        </w:r>
        <w:r>
          <w:rPr>
            <w:rFonts w:asciiTheme="minorHAnsi" w:eastAsiaTheme="minorEastAsia" w:hAnsiTheme="minorHAnsi" w:cstheme="minorBidi"/>
            <w:caps w:val="0"/>
            <w:spacing w:val="0"/>
            <w:lang w:val="de-AT" w:eastAsia="de-AT"/>
          </w:rPr>
          <w:tab/>
        </w:r>
        <w:r w:rsidRPr="00DD04ED">
          <w:rPr>
            <w:rStyle w:val="Hyperlink"/>
            <w:lang w:val="de-AT"/>
          </w:rPr>
          <w:t>F3 Migration Georedundanz</w:t>
        </w:r>
        <w:r>
          <w:rPr>
            <w:webHidden/>
          </w:rPr>
          <w:tab/>
        </w:r>
        <w:r>
          <w:rPr>
            <w:webHidden/>
          </w:rPr>
          <w:fldChar w:fldCharType="begin"/>
        </w:r>
        <w:r>
          <w:rPr>
            <w:webHidden/>
          </w:rPr>
          <w:instrText xml:space="preserve"> PAGEREF _Toc233970529 \h </w:instrText>
        </w:r>
        <w:r>
          <w:rPr>
            <w:webHidden/>
          </w:rPr>
        </w:r>
        <w:r>
          <w:rPr>
            <w:webHidden/>
          </w:rPr>
          <w:fldChar w:fldCharType="separate"/>
        </w:r>
        <w:r>
          <w:rPr>
            <w:webHidden/>
          </w:rPr>
          <w:t>36</w:t>
        </w:r>
        <w:r>
          <w:rPr>
            <w:webHidden/>
          </w:rPr>
          <w:fldChar w:fldCharType="end"/>
        </w:r>
      </w:hyperlink>
    </w:p>
    <w:p w14:paraId="7C8E2F90" w14:textId="571BB1B0" w:rsidR="003357E3" w:rsidRDefault="003357E3">
      <w:pPr>
        <w:pStyle w:val="Verzeichnis2"/>
        <w:rPr>
          <w:rFonts w:asciiTheme="minorHAnsi" w:eastAsiaTheme="minorEastAsia" w:hAnsiTheme="minorHAnsi" w:cstheme="minorBidi"/>
          <w:noProof/>
          <w:spacing w:val="0"/>
          <w:szCs w:val="22"/>
          <w:lang w:val="de-AT" w:eastAsia="de-AT"/>
        </w:rPr>
      </w:pPr>
      <w:hyperlink w:anchor="_Toc233970530" w:history="1">
        <w:r w:rsidRPr="00DD04ED">
          <w:rPr>
            <w:rStyle w:val="Hyperlink"/>
            <w:noProof/>
            <w:lang w:val="de-AT"/>
          </w:rPr>
          <w:t>3.1</w:t>
        </w:r>
        <w:r>
          <w:rPr>
            <w:rFonts w:asciiTheme="minorHAnsi" w:eastAsiaTheme="minorEastAsia" w:hAnsiTheme="minorHAnsi" w:cstheme="minorBidi"/>
            <w:noProof/>
            <w:spacing w:val="0"/>
            <w:szCs w:val="22"/>
            <w:lang w:val="de-AT" w:eastAsia="de-AT"/>
          </w:rPr>
          <w:tab/>
        </w:r>
        <w:r w:rsidRPr="00DD04ED">
          <w:rPr>
            <w:rStyle w:val="Hyperlink"/>
            <w:noProof/>
            <w:lang w:val="de-AT"/>
          </w:rPr>
          <w:t>Architektur Georedundanz</w:t>
        </w:r>
        <w:r>
          <w:rPr>
            <w:noProof/>
            <w:webHidden/>
          </w:rPr>
          <w:tab/>
        </w:r>
        <w:r>
          <w:rPr>
            <w:noProof/>
            <w:webHidden/>
          </w:rPr>
          <w:fldChar w:fldCharType="begin"/>
        </w:r>
        <w:r>
          <w:rPr>
            <w:noProof/>
            <w:webHidden/>
          </w:rPr>
          <w:instrText xml:space="preserve"> PAGEREF _Toc233970530 \h </w:instrText>
        </w:r>
        <w:r>
          <w:rPr>
            <w:noProof/>
            <w:webHidden/>
          </w:rPr>
        </w:r>
        <w:r>
          <w:rPr>
            <w:noProof/>
            <w:webHidden/>
          </w:rPr>
          <w:fldChar w:fldCharType="separate"/>
        </w:r>
        <w:r>
          <w:rPr>
            <w:noProof/>
            <w:webHidden/>
          </w:rPr>
          <w:t>36</w:t>
        </w:r>
        <w:r>
          <w:rPr>
            <w:noProof/>
            <w:webHidden/>
          </w:rPr>
          <w:fldChar w:fldCharType="end"/>
        </w:r>
      </w:hyperlink>
    </w:p>
    <w:p w14:paraId="75C3A5B7" w14:textId="76528CA1" w:rsidR="003357E3" w:rsidRDefault="003357E3">
      <w:pPr>
        <w:pStyle w:val="Verzeichnis3"/>
        <w:rPr>
          <w:rFonts w:asciiTheme="minorHAnsi" w:eastAsiaTheme="minorEastAsia" w:hAnsiTheme="minorHAnsi" w:cstheme="minorBidi"/>
          <w:noProof/>
          <w:lang w:eastAsia="de-AT"/>
        </w:rPr>
      </w:pPr>
      <w:hyperlink w:anchor="_Toc233970531" w:history="1">
        <w:r w:rsidRPr="00DD04ED">
          <w:rPr>
            <w:rStyle w:val="Hyperlink"/>
            <w:noProof/>
          </w:rPr>
          <w:t>3.1.1</w:t>
        </w:r>
        <w:r>
          <w:rPr>
            <w:rFonts w:asciiTheme="minorHAnsi" w:eastAsiaTheme="minorEastAsia" w:hAnsiTheme="minorHAnsi" w:cstheme="minorBidi"/>
            <w:noProof/>
            <w:lang w:eastAsia="de-AT"/>
          </w:rPr>
          <w:tab/>
        </w:r>
        <w:r w:rsidRPr="00DD04ED">
          <w:rPr>
            <w:rStyle w:val="Hyperlink"/>
            <w:noProof/>
          </w:rPr>
          <w:t>Migration lokale Redundanz zu Georedundanz</w:t>
        </w:r>
        <w:r>
          <w:rPr>
            <w:noProof/>
            <w:webHidden/>
          </w:rPr>
          <w:tab/>
        </w:r>
        <w:r>
          <w:rPr>
            <w:noProof/>
            <w:webHidden/>
          </w:rPr>
          <w:fldChar w:fldCharType="begin"/>
        </w:r>
        <w:r>
          <w:rPr>
            <w:noProof/>
            <w:webHidden/>
          </w:rPr>
          <w:instrText xml:space="preserve"> PAGEREF _Toc233970531 \h </w:instrText>
        </w:r>
        <w:r>
          <w:rPr>
            <w:noProof/>
            <w:webHidden/>
          </w:rPr>
        </w:r>
        <w:r>
          <w:rPr>
            <w:noProof/>
            <w:webHidden/>
          </w:rPr>
          <w:fldChar w:fldCharType="separate"/>
        </w:r>
        <w:r>
          <w:rPr>
            <w:noProof/>
            <w:webHidden/>
          </w:rPr>
          <w:t>36</w:t>
        </w:r>
        <w:r>
          <w:rPr>
            <w:noProof/>
            <w:webHidden/>
          </w:rPr>
          <w:fldChar w:fldCharType="end"/>
        </w:r>
      </w:hyperlink>
    </w:p>
    <w:p w14:paraId="6DB947CD" w14:textId="771B3DD6" w:rsidR="003357E3" w:rsidRDefault="003357E3">
      <w:pPr>
        <w:pStyle w:val="Verzeichnis3"/>
        <w:rPr>
          <w:rFonts w:asciiTheme="minorHAnsi" w:eastAsiaTheme="minorEastAsia" w:hAnsiTheme="minorHAnsi" w:cstheme="minorBidi"/>
          <w:noProof/>
          <w:lang w:eastAsia="de-AT"/>
        </w:rPr>
      </w:pPr>
      <w:hyperlink w:anchor="_Toc233970532" w:history="1">
        <w:r w:rsidRPr="00DD04ED">
          <w:rPr>
            <w:rStyle w:val="Hyperlink"/>
            <w:noProof/>
          </w:rPr>
          <w:t>3.1.2</w:t>
        </w:r>
        <w:r>
          <w:rPr>
            <w:rFonts w:asciiTheme="minorHAnsi" w:eastAsiaTheme="minorEastAsia" w:hAnsiTheme="minorHAnsi" w:cstheme="minorBidi"/>
            <w:noProof/>
            <w:lang w:eastAsia="de-AT"/>
          </w:rPr>
          <w:tab/>
        </w:r>
        <w:r w:rsidRPr="00DD04ED">
          <w:rPr>
            <w:rStyle w:val="Hyperlink"/>
            <w:noProof/>
          </w:rPr>
          <w:t>Synchronisation zwischen den Standorten</w:t>
        </w:r>
        <w:r>
          <w:rPr>
            <w:noProof/>
            <w:webHidden/>
          </w:rPr>
          <w:tab/>
        </w:r>
        <w:r>
          <w:rPr>
            <w:noProof/>
            <w:webHidden/>
          </w:rPr>
          <w:fldChar w:fldCharType="begin"/>
        </w:r>
        <w:r>
          <w:rPr>
            <w:noProof/>
            <w:webHidden/>
          </w:rPr>
          <w:instrText xml:space="preserve"> PAGEREF _Toc233970532 \h </w:instrText>
        </w:r>
        <w:r>
          <w:rPr>
            <w:noProof/>
            <w:webHidden/>
          </w:rPr>
        </w:r>
        <w:r>
          <w:rPr>
            <w:noProof/>
            <w:webHidden/>
          </w:rPr>
          <w:fldChar w:fldCharType="separate"/>
        </w:r>
        <w:r>
          <w:rPr>
            <w:noProof/>
            <w:webHidden/>
          </w:rPr>
          <w:t>37</w:t>
        </w:r>
        <w:r>
          <w:rPr>
            <w:noProof/>
            <w:webHidden/>
          </w:rPr>
          <w:fldChar w:fldCharType="end"/>
        </w:r>
      </w:hyperlink>
    </w:p>
    <w:p w14:paraId="78047A15" w14:textId="06DE4945" w:rsidR="003357E3" w:rsidRDefault="003357E3">
      <w:pPr>
        <w:pStyle w:val="Verzeichnis3"/>
        <w:rPr>
          <w:rFonts w:asciiTheme="minorHAnsi" w:eastAsiaTheme="minorEastAsia" w:hAnsiTheme="minorHAnsi" w:cstheme="minorBidi"/>
          <w:noProof/>
          <w:lang w:eastAsia="de-AT"/>
        </w:rPr>
      </w:pPr>
      <w:hyperlink w:anchor="_Toc233970533" w:history="1">
        <w:r w:rsidRPr="00DD04ED">
          <w:rPr>
            <w:rStyle w:val="Hyperlink"/>
            <w:noProof/>
          </w:rPr>
          <w:t>3.1.3</w:t>
        </w:r>
        <w:r>
          <w:rPr>
            <w:rFonts w:asciiTheme="minorHAnsi" w:eastAsiaTheme="minorEastAsia" w:hAnsiTheme="minorHAnsi" w:cstheme="minorBidi"/>
            <w:noProof/>
            <w:lang w:eastAsia="de-AT"/>
          </w:rPr>
          <w:tab/>
        </w:r>
        <w:r w:rsidRPr="00DD04ED">
          <w:rPr>
            <w:rStyle w:val="Hyperlink"/>
            <w:noProof/>
          </w:rPr>
          <w:t>Seamless-Betrieb</w:t>
        </w:r>
        <w:r>
          <w:rPr>
            <w:noProof/>
            <w:webHidden/>
          </w:rPr>
          <w:tab/>
        </w:r>
        <w:r>
          <w:rPr>
            <w:noProof/>
            <w:webHidden/>
          </w:rPr>
          <w:fldChar w:fldCharType="begin"/>
        </w:r>
        <w:r>
          <w:rPr>
            <w:noProof/>
            <w:webHidden/>
          </w:rPr>
          <w:instrText xml:space="preserve"> PAGEREF _Toc233970533 \h </w:instrText>
        </w:r>
        <w:r>
          <w:rPr>
            <w:noProof/>
            <w:webHidden/>
          </w:rPr>
        </w:r>
        <w:r>
          <w:rPr>
            <w:noProof/>
            <w:webHidden/>
          </w:rPr>
          <w:fldChar w:fldCharType="separate"/>
        </w:r>
        <w:r>
          <w:rPr>
            <w:noProof/>
            <w:webHidden/>
          </w:rPr>
          <w:t>37</w:t>
        </w:r>
        <w:r>
          <w:rPr>
            <w:noProof/>
            <w:webHidden/>
          </w:rPr>
          <w:fldChar w:fldCharType="end"/>
        </w:r>
      </w:hyperlink>
    </w:p>
    <w:p w14:paraId="5ECC6626" w14:textId="00AED69D" w:rsidR="003357E3" w:rsidRDefault="003357E3">
      <w:pPr>
        <w:pStyle w:val="Verzeichnis2"/>
        <w:rPr>
          <w:rFonts w:asciiTheme="minorHAnsi" w:eastAsiaTheme="minorEastAsia" w:hAnsiTheme="minorHAnsi" w:cstheme="minorBidi"/>
          <w:noProof/>
          <w:spacing w:val="0"/>
          <w:szCs w:val="22"/>
          <w:lang w:val="de-AT" w:eastAsia="de-AT"/>
        </w:rPr>
      </w:pPr>
      <w:hyperlink w:anchor="_Toc233970534" w:history="1">
        <w:r w:rsidRPr="00DD04ED">
          <w:rPr>
            <w:rStyle w:val="Hyperlink"/>
            <w:noProof/>
            <w:lang w:val="de-AT"/>
          </w:rPr>
          <w:t>3.2</w:t>
        </w:r>
        <w:r>
          <w:rPr>
            <w:rFonts w:asciiTheme="minorHAnsi" w:eastAsiaTheme="minorEastAsia" w:hAnsiTheme="minorHAnsi" w:cstheme="minorBidi"/>
            <w:noProof/>
            <w:spacing w:val="0"/>
            <w:szCs w:val="22"/>
            <w:lang w:val="de-AT" w:eastAsia="de-AT"/>
          </w:rPr>
          <w:tab/>
        </w:r>
        <w:r w:rsidRPr="00DD04ED">
          <w:rPr>
            <w:rStyle w:val="Hyperlink"/>
            <w:noProof/>
            <w:lang w:val="de-AT"/>
          </w:rPr>
          <w:t>Wartung und Update</w:t>
        </w:r>
        <w:r>
          <w:rPr>
            <w:noProof/>
            <w:webHidden/>
          </w:rPr>
          <w:tab/>
        </w:r>
        <w:r>
          <w:rPr>
            <w:noProof/>
            <w:webHidden/>
          </w:rPr>
          <w:fldChar w:fldCharType="begin"/>
        </w:r>
        <w:r>
          <w:rPr>
            <w:noProof/>
            <w:webHidden/>
          </w:rPr>
          <w:instrText xml:space="preserve"> PAGEREF _Toc233970534 \h </w:instrText>
        </w:r>
        <w:r>
          <w:rPr>
            <w:noProof/>
            <w:webHidden/>
          </w:rPr>
        </w:r>
        <w:r>
          <w:rPr>
            <w:noProof/>
            <w:webHidden/>
          </w:rPr>
          <w:fldChar w:fldCharType="separate"/>
        </w:r>
        <w:r>
          <w:rPr>
            <w:noProof/>
            <w:webHidden/>
          </w:rPr>
          <w:t>38</w:t>
        </w:r>
        <w:r>
          <w:rPr>
            <w:noProof/>
            <w:webHidden/>
          </w:rPr>
          <w:fldChar w:fldCharType="end"/>
        </w:r>
      </w:hyperlink>
    </w:p>
    <w:p w14:paraId="627796A5" w14:textId="56422F6D" w:rsidR="003357E3" w:rsidRDefault="003357E3">
      <w:pPr>
        <w:pStyle w:val="Verzeichnis3"/>
        <w:rPr>
          <w:rFonts w:asciiTheme="minorHAnsi" w:eastAsiaTheme="minorEastAsia" w:hAnsiTheme="minorHAnsi" w:cstheme="minorBidi"/>
          <w:noProof/>
          <w:lang w:eastAsia="de-AT"/>
        </w:rPr>
      </w:pPr>
      <w:hyperlink w:anchor="_Toc233970535" w:history="1">
        <w:r w:rsidRPr="00DD04ED">
          <w:rPr>
            <w:rStyle w:val="Hyperlink"/>
            <w:noProof/>
          </w:rPr>
          <w:t>3.2.1</w:t>
        </w:r>
        <w:r>
          <w:rPr>
            <w:rFonts w:asciiTheme="minorHAnsi" w:eastAsiaTheme="minorEastAsia" w:hAnsiTheme="minorHAnsi" w:cstheme="minorBidi"/>
            <w:noProof/>
            <w:lang w:eastAsia="de-AT"/>
          </w:rPr>
          <w:tab/>
        </w:r>
        <w:r w:rsidRPr="00DD04ED">
          <w:rPr>
            <w:rStyle w:val="Hyperlink"/>
            <w:noProof/>
          </w:rPr>
          <w:t>Hardwaretausch</w:t>
        </w:r>
        <w:r>
          <w:rPr>
            <w:noProof/>
            <w:webHidden/>
          </w:rPr>
          <w:tab/>
        </w:r>
        <w:r>
          <w:rPr>
            <w:noProof/>
            <w:webHidden/>
          </w:rPr>
          <w:fldChar w:fldCharType="begin"/>
        </w:r>
        <w:r>
          <w:rPr>
            <w:noProof/>
            <w:webHidden/>
          </w:rPr>
          <w:instrText xml:space="preserve"> PAGEREF _Toc233970535 \h </w:instrText>
        </w:r>
        <w:r>
          <w:rPr>
            <w:noProof/>
            <w:webHidden/>
          </w:rPr>
        </w:r>
        <w:r>
          <w:rPr>
            <w:noProof/>
            <w:webHidden/>
          </w:rPr>
          <w:fldChar w:fldCharType="separate"/>
        </w:r>
        <w:r>
          <w:rPr>
            <w:noProof/>
            <w:webHidden/>
          </w:rPr>
          <w:t>38</w:t>
        </w:r>
        <w:r>
          <w:rPr>
            <w:noProof/>
            <w:webHidden/>
          </w:rPr>
          <w:fldChar w:fldCharType="end"/>
        </w:r>
      </w:hyperlink>
    </w:p>
    <w:p w14:paraId="20DB25CA" w14:textId="057809D9" w:rsidR="003357E3" w:rsidRDefault="003357E3">
      <w:pPr>
        <w:pStyle w:val="Verzeichnis3"/>
        <w:rPr>
          <w:rFonts w:asciiTheme="minorHAnsi" w:eastAsiaTheme="minorEastAsia" w:hAnsiTheme="minorHAnsi" w:cstheme="minorBidi"/>
          <w:noProof/>
          <w:lang w:eastAsia="de-AT"/>
        </w:rPr>
      </w:pPr>
      <w:hyperlink w:anchor="_Toc233970536" w:history="1">
        <w:r w:rsidRPr="00DD04ED">
          <w:rPr>
            <w:rStyle w:val="Hyperlink"/>
            <w:noProof/>
          </w:rPr>
          <w:t>3.2.2</w:t>
        </w:r>
        <w:r>
          <w:rPr>
            <w:rFonts w:asciiTheme="minorHAnsi" w:eastAsiaTheme="minorEastAsia" w:hAnsiTheme="minorHAnsi" w:cstheme="minorBidi"/>
            <w:noProof/>
            <w:lang w:eastAsia="de-AT"/>
          </w:rPr>
          <w:tab/>
        </w:r>
        <w:r w:rsidRPr="00DD04ED">
          <w:rPr>
            <w:rStyle w:val="Hyperlink"/>
            <w:noProof/>
          </w:rPr>
          <w:t>Softwareaktualisierungen auf dem Server Host</w:t>
        </w:r>
        <w:r>
          <w:rPr>
            <w:noProof/>
            <w:webHidden/>
          </w:rPr>
          <w:tab/>
        </w:r>
        <w:r>
          <w:rPr>
            <w:noProof/>
            <w:webHidden/>
          </w:rPr>
          <w:fldChar w:fldCharType="begin"/>
        </w:r>
        <w:r>
          <w:rPr>
            <w:noProof/>
            <w:webHidden/>
          </w:rPr>
          <w:instrText xml:space="preserve"> PAGEREF _Toc233970536 \h </w:instrText>
        </w:r>
        <w:r>
          <w:rPr>
            <w:noProof/>
            <w:webHidden/>
          </w:rPr>
        </w:r>
        <w:r>
          <w:rPr>
            <w:noProof/>
            <w:webHidden/>
          </w:rPr>
          <w:fldChar w:fldCharType="separate"/>
        </w:r>
        <w:r>
          <w:rPr>
            <w:noProof/>
            <w:webHidden/>
          </w:rPr>
          <w:t>38</w:t>
        </w:r>
        <w:r>
          <w:rPr>
            <w:noProof/>
            <w:webHidden/>
          </w:rPr>
          <w:fldChar w:fldCharType="end"/>
        </w:r>
      </w:hyperlink>
    </w:p>
    <w:p w14:paraId="124574CD" w14:textId="2A0BBF14" w:rsidR="003357E3" w:rsidRDefault="003357E3">
      <w:pPr>
        <w:pStyle w:val="Verzeichnis3"/>
        <w:rPr>
          <w:rFonts w:asciiTheme="minorHAnsi" w:eastAsiaTheme="minorEastAsia" w:hAnsiTheme="minorHAnsi" w:cstheme="minorBidi"/>
          <w:noProof/>
          <w:lang w:eastAsia="de-AT"/>
        </w:rPr>
      </w:pPr>
      <w:hyperlink w:anchor="_Toc233970537" w:history="1">
        <w:r w:rsidRPr="00DD04ED">
          <w:rPr>
            <w:rStyle w:val="Hyperlink"/>
            <w:noProof/>
          </w:rPr>
          <w:t>3.2.3</w:t>
        </w:r>
        <w:r>
          <w:rPr>
            <w:rFonts w:asciiTheme="minorHAnsi" w:eastAsiaTheme="minorEastAsia" w:hAnsiTheme="minorHAnsi" w:cstheme="minorBidi"/>
            <w:noProof/>
            <w:lang w:eastAsia="de-AT"/>
          </w:rPr>
          <w:tab/>
        </w:r>
        <w:r w:rsidRPr="00DD04ED">
          <w:rPr>
            <w:rStyle w:val="Hyperlink"/>
            <w:noProof/>
          </w:rPr>
          <w:t>Softwareaktualisierungen im VSTW Kern</w:t>
        </w:r>
        <w:r>
          <w:rPr>
            <w:noProof/>
            <w:webHidden/>
          </w:rPr>
          <w:tab/>
        </w:r>
        <w:r>
          <w:rPr>
            <w:noProof/>
            <w:webHidden/>
          </w:rPr>
          <w:fldChar w:fldCharType="begin"/>
        </w:r>
        <w:r>
          <w:rPr>
            <w:noProof/>
            <w:webHidden/>
          </w:rPr>
          <w:instrText xml:space="preserve"> PAGEREF _Toc233970537 \h </w:instrText>
        </w:r>
        <w:r>
          <w:rPr>
            <w:noProof/>
            <w:webHidden/>
          </w:rPr>
        </w:r>
        <w:r>
          <w:rPr>
            <w:noProof/>
            <w:webHidden/>
          </w:rPr>
          <w:fldChar w:fldCharType="separate"/>
        </w:r>
        <w:r>
          <w:rPr>
            <w:noProof/>
            <w:webHidden/>
          </w:rPr>
          <w:t>39</w:t>
        </w:r>
        <w:r>
          <w:rPr>
            <w:noProof/>
            <w:webHidden/>
          </w:rPr>
          <w:fldChar w:fldCharType="end"/>
        </w:r>
      </w:hyperlink>
    </w:p>
    <w:p w14:paraId="0D9E9BB7" w14:textId="2DB0A306" w:rsidR="003357E3" w:rsidRDefault="003357E3">
      <w:pPr>
        <w:pStyle w:val="Verzeichnis1"/>
        <w:rPr>
          <w:rFonts w:asciiTheme="minorHAnsi" w:eastAsiaTheme="minorEastAsia" w:hAnsiTheme="minorHAnsi" w:cstheme="minorBidi"/>
          <w:caps w:val="0"/>
          <w:spacing w:val="0"/>
          <w:lang w:val="de-AT" w:eastAsia="de-AT"/>
        </w:rPr>
      </w:pPr>
      <w:hyperlink w:anchor="_Toc233970538" w:history="1">
        <w:r w:rsidRPr="00DD04ED">
          <w:rPr>
            <w:rStyle w:val="Hyperlink"/>
            <w:lang w:val="de-AT"/>
          </w:rPr>
          <w:t>4.</w:t>
        </w:r>
        <w:r>
          <w:rPr>
            <w:rFonts w:asciiTheme="minorHAnsi" w:eastAsiaTheme="minorEastAsia" w:hAnsiTheme="minorHAnsi" w:cstheme="minorBidi"/>
            <w:caps w:val="0"/>
            <w:spacing w:val="0"/>
            <w:lang w:val="de-AT" w:eastAsia="de-AT"/>
          </w:rPr>
          <w:tab/>
        </w:r>
        <w:r w:rsidRPr="00DD04ED">
          <w:rPr>
            <w:rStyle w:val="Hyperlink"/>
            <w:lang w:val="de-AT"/>
          </w:rPr>
          <w:t>F4 Konzept FES / OC</w:t>
        </w:r>
        <w:r>
          <w:rPr>
            <w:webHidden/>
          </w:rPr>
          <w:tab/>
        </w:r>
        <w:r>
          <w:rPr>
            <w:webHidden/>
          </w:rPr>
          <w:fldChar w:fldCharType="begin"/>
        </w:r>
        <w:r>
          <w:rPr>
            <w:webHidden/>
          </w:rPr>
          <w:instrText xml:space="preserve"> PAGEREF _Toc233970538 \h </w:instrText>
        </w:r>
        <w:r>
          <w:rPr>
            <w:webHidden/>
          </w:rPr>
        </w:r>
        <w:r>
          <w:rPr>
            <w:webHidden/>
          </w:rPr>
          <w:fldChar w:fldCharType="separate"/>
        </w:r>
        <w:r>
          <w:rPr>
            <w:webHidden/>
          </w:rPr>
          <w:t>40</w:t>
        </w:r>
        <w:r>
          <w:rPr>
            <w:webHidden/>
          </w:rPr>
          <w:fldChar w:fldCharType="end"/>
        </w:r>
      </w:hyperlink>
    </w:p>
    <w:p w14:paraId="18C87AA6" w14:textId="66AEE88A" w:rsidR="003357E3" w:rsidRDefault="003357E3">
      <w:pPr>
        <w:pStyle w:val="Verzeichnis2"/>
        <w:rPr>
          <w:rFonts w:asciiTheme="minorHAnsi" w:eastAsiaTheme="minorEastAsia" w:hAnsiTheme="minorHAnsi" w:cstheme="minorBidi"/>
          <w:noProof/>
          <w:spacing w:val="0"/>
          <w:szCs w:val="22"/>
          <w:lang w:val="de-AT" w:eastAsia="de-AT"/>
        </w:rPr>
      </w:pPr>
      <w:hyperlink w:anchor="_Toc233970539" w:history="1">
        <w:r w:rsidRPr="00DD04ED">
          <w:rPr>
            <w:rStyle w:val="Hyperlink"/>
            <w:noProof/>
            <w:lang w:val="de-AT"/>
          </w:rPr>
          <w:t>4.1</w:t>
        </w:r>
        <w:r>
          <w:rPr>
            <w:rFonts w:asciiTheme="minorHAnsi" w:eastAsiaTheme="minorEastAsia" w:hAnsiTheme="minorHAnsi" w:cstheme="minorBidi"/>
            <w:noProof/>
            <w:spacing w:val="0"/>
            <w:szCs w:val="22"/>
            <w:lang w:val="de-AT" w:eastAsia="de-AT"/>
          </w:rPr>
          <w:tab/>
        </w:r>
        <w:r w:rsidRPr="00DD04ED">
          <w:rPr>
            <w:rStyle w:val="Hyperlink"/>
            <w:noProof/>
            <w:lang w:val="de-AT"/>
          </w:rPr>
          <w:t>Systembeschreibung</w:t>
        </w:r>
        <w:r>
          <w:rPr>
            <w:noProof/>
            <w:webHidden/>
          </w:rPr>
          <w:tab/>
        </w:r>
        <w:r>
          <w:rPr>
            <w:noProof/>
            <w:webHidden/>
          </w:rPr>
          <w:fldChar w:fldCharType="begin"/>
        </w:r>
        <w:r>
          <w:rPr>
            <w:noProof/>
            <w:webHidden/>
          </w:rPr>
          <w:instrText xml:space="preserve"> PAGEREF _Toc233970539 \h </w:instrText>
        </w:r>
        <w:r>
          <w:rPr>
            <w:noProof/>
            <w:webHidden/>
          </w:rPr>
        </w:r>
        <w:r>
          <w:rPr>
            <w:noProof/>
            <w:webHidden/>
          </w:rPr>
          <w:fldChar w:fldCharType="separate"/>
        </w:r>
        <w:r>
          <w:rPr>
            <w:noProof/>
            <w:webHidden/>
          </w:rPr>
          <w:t>40</w:t>
        </w:r>
        <w:r>
          <w:rPr>
            <w:noProof/>
            <w:webHidden/>
          </w:rPr>
          <w:fldChar w:fldCharType="end"/>
        </w:r>
      </w:hyperlink>
    </w:p>
    <w:p w14:paraId="5E15EA80" w14:textId="2BD6D78D" w:rsidR="003357E3" w:rsidRDefault="003357E3">
      <w:pPr>
        <w:pStyle w:val="Verzeichnis3"/>
        <w:rPr>
          <w:rFonts w:asciiTheme="minorHAnsi" w:eastAsiaTheme="minorEastAsia" w:hAnsiTheme="minorHAnsi" w:cstheme="minorBidi"/>
          <w:noProof/>
          <w:lang w:eastAsia="de-AT"/>
        </w:rPr>
      </w:pPr>
      <w:hyperlink w:anchor="_Toc233970540" w:history="1">
        <w:r w:rsidRPr="00DD04ED">
          <w:rPr>
            <w:rStyle w:val="Hyperlink"/>
            <w:noProof/>
          </w:rPr>
          <w:t>4.1.1</w:t>
        </w:r>
        <w:r>
          <w:rPr>
            <w:rFonts w:asciiTheme="minorHAnsi" w:eastAsiaTheme="minorEastAsia" w:hAnsiTheme="minorHAnsi" w:cstheme="minorBidi"/>
            <w:noProof/>
            <w:lang w:eastAsia="de-AT"/>
          </w:rPr>
          <w:tab/>
        </w:r>
        <w:r w:rsidRPr="00DD04ED">
          <w:rPr>
            <w:rStyle w:val="Hyperlink"/>
            <w:noProof/>
          </w:rPr>
          <w:t>EULYNX System Definitionen</w:t>
        </w:r>
        <w:r>
          <w:rPr>
            <w:noProof/>
            <w:webHidden/>
          </w:rPr>
          <w:tab/>
        </w:r>
        <w:r>
          <w:rPr>
            <w:noProof/>
            <w:webHidden/>
          </w:rPr>
          <w:fldChar w:fldCharType="begin"/>
        </w:r>
        <w:r>
          <w:rPr>
            <w:noProof/>
            <w:webHidden/>
          </w:rPr>
          <w:instrText xml:space="preserve"> PAGEREF _Toc233970540 \h </w:instrText>
        </w:r>
        <w:r>
          <w:rPr>
            <w:noProof/>
            <w:webHidden/>
          </w:rPr>
        </w:r>
        <w:r>
          <w:rPr>
            <w:noProof/>
            <w:webHidden/>
          </w:rPr>
          <w:fldChar w:fldCharType="separate"/>
        </w:r>
        <w:r>
          <w:rPr>
            <w:noProof/>
            <w:webHidden/>
          </w:rPr>
          <w:t>40</w:t>
        </w:r>
        <w:r>
          <w:rPr>
            <w:noProof/>
            <w:webHidden/>
          </w:rPr>
          <w:fldChar w:fldCharType="end"/>
        </w:r>
      </w:hyperlink>
    </w:p>
    <w:p w14:paraId="09D2132F" w14:textId="72F212B6" w:rsidR="003357E3" w:rsidRDefault="003357E3">
      <w:pPr>
        <w:pStyle w:val="Verzeichnis3"/>
        <w:rPr>
          <w:rFonts w:asciiTheme="minorHAnsi" w:eastAsiaTheme="minorEastAsia" w:hAnsiTheme="minorHAnsi" w:cstheme="minorBidi"/>
          <w:noProof/>
          <w:lang w:eastAsia="de-AT"/>
        </w:rPr>
      </w:pPr>
      <w:hyperlink w:anchor="_Toc233970541" w:history="1">
        <w:r w:rsidRPr="00DD04ED">
          <w:rPr>
            <w:rStyle w:val="Hyperlink"/>
            <w:noProof/>
          </w:rPr>
          <w:t>4.1.2</w:t>
        </w:r>
        <w:r>
          <w:rPr>
            <w:rFonts w:asciiTheme="minorHAnsi" w:eastAsiaTheme="minorEastAsia" w:hAnsiTheme="minorHAnsi" w:cstheme="minorBidi"/>
            <w:noProof/>
            <w:lang w:eastAsia="de-AT"/>
          </w:rPr>
          <w:tab/>
        </w:r>
        <w:r w:rsidRPr="00DD04ED">
          <w:rPr>
            <w:rStyle w:val="Hyperlink"/>
            <w:noProof/>
          </w:rPr>
          <w:t>Schnittstelle zum VSTW</w:t>
        </w:r>
        <w:r>
          <w:rPr>
            <w:noProof/>
            <w:webHidden/>
          </w:rPr>
          <w:tab/>
        </w:r>
        <w:r>
          <w:rPr>
            <w:noProof/>
            <w:webHidden/>
          </w:rPr>
          <w:fldChar w:fldCharType="begin"/>
        </w:r>
        <w:r>
          <w:rPr>
            <w:noProof/>
            <w:webHidden/>
          </w:rPr>
          <w:instrText xml:space="preserve"> PAGEREF _Toc233970541 \h </w:instrText>
        </w:r>
        <w:r>
          <w:rPr>
            <w:noProof/>
            <w:webHidden/>
          </w:rPr>
        </w:r>
        <w:r>
          <w:rPr>
            <w:noProof/>
            <w:webHidden/>
          </w:rPr>
          <w:fldChar w:fldCharType="separate"/>
        </w:r>
        <w:r>
          <w:rPr>
            <w:noProof/>
            <w:webHidden/>
          </w:rPr>
          <w:t>41</w:t>
        </w:r>
        <w:r>
          <w:rPr>
            <w:noProof/>
            <w:webHidden/>
          </w:rPr>
          <w:fldChar w:fldCharType="end"/>
        </w:r>
      </w:hyperlink>
    </w:p>
    <w:p w14:paraId="5B36AE04" w14:textId="60976611" w:rsidR="003357E3" w:rsidRDefault="003357E3">
      <w:pPr>
        <w:pStyle w:val="Verzeichnis3"/>
        <w:rPr>
          <w:rFonts w:asciiTheme="minorHAnsi" w:eastAsiaTheme="minorEastAsia" w:hAnsiTheme="minorHAnsi" w:cstheme="minorBidi"/>
          <w:noProof/>
          <w:lang w:eastAsia="de-AT"/>
        </w:rPr>
      </w:pPr>
      <w:hyperlink w:anchor="_Toc233970542" w:history="1">
        <w:r w:rsidRPr="00DD04ED">
          <w:rPr>
            <w:rStyle w:val="Hyperlink"/>
            <w:noProof/>
          </w:rPr>
          <w:t>4.1.3</w:t>
        </w:r>
        <w:r>
          <w:rPr>
            <w:rFonts w:asciiTheme="minorHAnsi" w:eastAsiaTheme="minorEastAsia" w:hAnsiTheme="minorHAnsi" w:cstheme="minorBidi"/>
            <w:noProof/>
            <w:lang w:eastAsia="de-AT"/>
          </w:rPr>
          <w:tab/>
        </w:r>
        <w:r w:rsidRPr="00DD04ED">
          <w:rPr>
            <w:rStyle w:val="Hyperlink"/>
            <w:noProof/>
          </w:rPr>
          <w:t>Kommunikation mit dem VSTW und Verschlüsselung</w:t>
        </w:r>
        <w:r>
          <w:rPr>
            <w:noProof/>
            <w:webHidden/>
          </w:rPr>
          <w:tab/>
        </w:r>
        <w:r>
          <w:rPr>
            <w:noProof/>
            <w:webHidden/>
          </w:rPr>
          <w:fldChar w:fldCharType="begin"/>
        </w:r>
        <w:r>
          <w:rPr>
            <w:noProof/>
            <w:webHidden/>
          </w:rPr>
          <w:instrText xml:space="preserve"> PAGEREF _Toc233970542 \h </w:instrText>
        </w:r>
        <w:r>
          <w:rPr>
            <w:noProof/>
            <w:webHidden/>
          </w:rPr>
        </w:r>
        <w:r>
          <w:rPr>
            <w:noProof/>
            <w:webHidden/>
          </w:rPr>
          <w:fldChar w:fldCharType="separate"/>
        </w:r>
        <w:r>
          <w:rPr>
            <w:noProof/>
            <w:webHidden/>
          </w:rPr>
          <w:t>42</w:t>
        </w:r>
        <w:r>
          <w:rPr>
            <w:noProof/>
            <w:webHidden/>
          </w:rPr>
          <w:fldChar w:fldCharType="end"/>
        </w:r>
      </w:hyperlink>
    </w:p>
    <w:p w14:paraId="5BBEB548" w14:textId="7078CC2D" w:rsidR="003357E3" w:rsidRDefault="003357E3">
      <w:pPr>
        <w:pStyle w:val="Verzeichnis3"/>
        <w:rPr>
          <w:rFonts w:asciiTheme="minorHAnsi" w:eastAsiaTheme="minorEastAsia" w:hAnsiTheme="minorHAnsi" w:cstheme="minorBidi"/>
          <w:noProof/>
          <w:lang w:eastAsia="de-AT"/>
        </w:rPr>
      </w:pPr>
      <w:hyperlink w:anchor="_Toc233970543" w:history="1">
        <w:r w:rsidRPr="00DD04ED">
          <w:rPr>
            <w:rStyle w:val="Hyperlink"/>
            <w:noProof/>
          </w:rPr>
          <w:t>4.1.4</w:t>
        </w:r>
        <w:r>
          <w:rPr>
            <w:rFonts w:asciiTheme="minorHAnsi" w:eastAsiaTheme="minorEastAsia" w:hAnsiTheme="minorHAnsi" w:cstheme="minorBidi"/>
            <w:noProof/>
            <w:lang w:eastAsia="de-AT"/>
          </w:rPr>
          <w:tab/>
        </w:r>
        <w:r w:rsidRPr="00DD04ED">
          <w:rPr>
            <w:rStyle w:val="Hyperlink"/>
            <w:noProof/>
          </w:rPr>
          <w:t>Schnittstelle zur Energiestation (EST)</w:t>
        </w:r>
        <w:r>
          <w:rPr>
            <w:noProof/>
            <w:webHidden/>
          </w:rPr>
          <w:tab/>
        </w:r>
        <w:r>
          <w:rPr>
            <w:noProof/>
            <w:webHidden/>
          </w:rPr>
          <w:fldChar w:fldCharType="begin"/>
        </w:r>
        <w:r>
          <w:rPr>
            <w:noProof/>
            <w:webHidden/>
          </w:rPr>
          <w:instrText xml:space="preserve"> PAGEREF _Toc233970543 \h </w:instrText>
        </w:r>
        <w:r>
          <w:rPr>
            <w:noProof/>
            <w:webHidden/>
          </w:rPr>
        </w:r>
        <w:r>
          <w:rPr>
            <w:noProof/>
            <w:webHidden/>
          </w:rPr>
          <w:fldChar w:fldCharType="separate"/>
        </w:r>
        <w:r>
          <w:rPr>
            <w:noProof/>
            <w:webHidden/>
          </w:rPr>
          <w:t>42</w:t>
        </w:r>
        <w:r>
          <w:rPr>
            <w:noProof/>
            <w:webHidden/>
          </w:rPr>
          <w:fldChar w:fldCharType="end"/>
        </w:r>
      </w:hyperlink>
    </w:p>
    <w:p w14:paraId="3E3D5F3A" w14:textId="510D669B" w:rsidR="003357E3" w:rsidRDefault="003357E3">
      <w:pPr>
        <w:pStyle w:val="Verzeichnis2"/>
        <w:rPr>
          <w:rFonts w:asciiTheme="minorHAnsi" w:eastAsiaTheme="minorEastAsia" w:hAnsiTheme="minorHAnsi" w:cstheme="minorBidi"/>
          <w:noProof/>
          <w:spacing w:val="0"/>
          <w:szCs w:val="22"/>
          <w:lang w:val="de-AT" w:eastAsia="de-AT"/>
        </w:rPr>
      </w:pPr>
      <w:hyperlink w:anchor="_Toc233970544" w:history="1">
        <w:r w:rsidRPr="00DD04ED">
          <w:rPr>
            <w:rStyle w:val="Hyperlink"/>
            <w:noProof/>
            <w:lang w:val="de-AT"/>
          </w:rPr>
          <w:t>4.2</w:t>
        </w:r>
        <w:r>
          <w:rPr>
            <w:rFonts w:asciiTheme="minorHAnsi" w:eastAsiaTheme="minorEastAsia" w:hAnsiTheme="minorHAnsi" w:cstheme="minorBidi"/>
            <w:noProof/>
            <w:spacing w:val="0"/>
            <w:szCs w:val="22"/>
            <w:lang w:val="de-AT" w:eastAsia="de-AT"/>
          </w:rPr>
          <w:tab/>
        </w:r>
        <w:r w:rsidRPr="00DD04ED">
          <w:rPr>
            <w:rStyle w:val="Hyperlink"/>
            <w:noProof/>
            <w:lang w:val="de-AT"/>
          </w:rPr>
          <w:t>Object Controller (OC)</w:t>
        </w:r>
        <w:r>
          <w:rPr>
            <w:noProof/>
            <w:webHidden/>
          </w:rPr>
          <w:tab/>
        </w:r>
        <w:r>
          <w:rPr>
            <w:noProof/>
            <w:webHidden/>
          </w:rPr>
          <w:fldChar w:fldCharType="begin"/>
        </w:r>
        <w:r>
          <w:rPr>
            <w:noProof/>
            <w:webHidden/>
          </w:rPr>
          <w:instrText xml:space="preserve"> PAGEREF _Toc233970544 \h </w:instrText>
        </w:r>
        <w:r>
          <w:rPr>
            <w:noProof/>
            <w:webHidden/>
          </w:rPr>
        </w:r>
        <w:r>
          <w:rPr>
            <w:noProof/>
            <w:webHidden/>
          </w:rPr>
          <w:fldChar w:fldCharType="separate"/>
        </w:r>
        <w:r>
          <w:rPr>
            <w:noProof/>
            <w:webHidden/>
          </w:rPr>
          <w:t>42</w:t>
        </w:r>
        <w:r>
          <w:rPr>
            <w:noProof/>
            <w:webHidden/>
          </w:rPr>
          <w:fldChar w:fldCharType="end"/>
        </w:r>
      </w:hyperlink>
    </w:p>
    <w:p w14:paraId="537B0644" w14:textId="5C110593" w:rsidR="003357E3" w:rsidRDefault="003357E3">
      <w:pPr>
        <w:pStyle w:val="Verzeichnis3"/>
        <w:rPr>
          <w:rFonts w:asciiTheme="minorHAnsi" w:eastAsiaTheme="minorEastAsia" w:hAnsiTheme="minorHAnsi" w:cstheme="minorBidi"/>
          <w:noProof/>
          <w:lang w:eastAsia="de-AT"/>
        </w:rPr>
      </w:pPr>
      <w:hyperlink w:anchor="_Toc233970545" w:history="1">
        <w:r w:rsidRPr="00DD04ED">
          <w:rPr>
            <w:rStyle w:val="Hyperlink"/>
            <w:noProof/>
          </w:rPr>
          <w:t>4.2.1</w:t>
        </w:r>
        <w:r>
          <w:rPr>
            <w:rFonts w:asciiTheme="minorHAnsi" w:eastAsiaTheme="minorEastAsia" w:hAnsiTheme="minorHAnsi" w:cstheme="minorBidi"/>
            <w:noProof/>
            <w:lang w:eastAsia="de-AT"/>
          </w:rPr>
          <w:tab/>
        </w:r>
        <w:r w:rsidRPr="00DD04ED">
          <w:rPr>
            <w:rStyle w:val="Hyperlink"/>
            <w:noProof/>
          </w:rPr>
          <w:t>Verwendete Basistechnologien</w:t>
        </w:r>
        <w:r>
          <w:rPr>
            <w:noProof/>
            <w:webHidden/>
          </w:rPr>
          <w:tab/>
        </w:r>
        <w:r>
          <w:rPr>
            <w:noProof/>
            <w:webHidden/>
          </w:rPr>
          <w:fldChar w:fldCharType="begin"/>
        </w:r>
        <w:r>
          <w:rPr>
            <w:noProof/>
            <w:webHidden/>
          </w:rPr>
          <w:instrText xml:space="preserve"> PAGEREF _Toc233970545 \h </w:instrText>
        </w:r>
        <w:r>
          <w:rPr>
            <w:noProof/>
            <w:webHidden/>
          </w:rPr>
        </w:r>
        <w:r>
          <w:rPr>
            <w:noProof/>
            <w:webHidden/>
          </w:rPr>
          <w:fldChar w:fldCharType="separate"/>
        </w:r>
        <w:r>
          <w:rPr>
            <w:noProof/>
            <w:webHidden/>
          </w:rPr>
          <w:t>42</w:t>
        </w:r>
        <w:r>
          <w:rPr>
            <w:noProof/>
            <w:webHidden/>
          </w:rPr>
          <w:fldChar w:fldCharType="end"/>
        </w:r>
      </w:hyperlink>
    </w:p>
    <w:p w14:paraId="31AC4282" w14:textId="5CB6B11F" w:rsidR="003357E3" w:rsidRDefault="003357E3">
      <w:pPr>
        <w:pStyle w:val="Verzeichnis3"/>
        <w:rPr>
          <w:rFonts w:asciiTheme="minorHAnsi" w:eastAsiaTheme="minorEastAsia" w:hAnsiTheme="minorHAnsi" w:cstheme="minorBidi"/>
          <w:noProof/>
          <w:lang w:eastAsia="de-AT"/>
        </w:rPr>
      </w:pPr>
      <w:hyperlink w:anchor="_Toc233970546" w:history="1">
        <w:r w:rsidRPr="00DD04ED">
          <w:rPr>
            <w:rStyle w:val="Hyperlink"/>
            <w:noProof/>
          </w:rPr>
          <w:t>4.2.2</w:t>
        </w:r>
        <w:r>
          <w:rPr>
            <w:rFonts w:asciiTheme="minorHAnsi" w:eastAsiaTheme="minorEastAsia" w:hAnsiTheme="minorHAnsi" w:cstheme="minorBidi"/>
            <w:noProof/>
            <w:lang w:eastAsia="de-AT"/>
          </w:rPr>
          <w:tab/>
        </w:r>
        <w:r w:rsidRPr="00DD04ED">
          <w:rPr>
            <w:rStyle w:val="Hyperlink"/>
            <w:noProof/>
          </w:rPr>
          <w:t>Allgemeine Anforderungen</w:t>
        </w:r>
        <w:r>
          <w:rPr>
            <w:noProof/>
            <w:webHidden/>
          </w:rPr>
          <w:tab/>
        </w:r>
        <w:r>
          <w:rPr>
            <w:noProof/>
            <w:webHidden/>
          </w:rPr>
          <w:fldChar w:fldCharType="begin"/>
        </w:r>
        <w:r>
          <w:rPr>
            <w:noProof/>
            <w:webHidden/>
          </w:rPr>
          <w:instrText xml:space="preserve"> PAGEREF _Toc233970546 \h </w:instrText>
        </w:r>
        <w:r>
          <w:rPr>
            <w:noProof/>
            <w:webHidden/>
          </w:rPr>
        </w:r>
        <w:r>
          <w:rPr>
            <w:noProof/>
            <w:webHidden/>
          </w:rPr>
          <w:fldChar w:fldCharType="separate"/>
        </w:r>
        <w:r>
          <w:rPr>
            <w:noProof/>
            <w:webHidden/>
          </w:rPr>
          <w:t>46</w:t>
        </w:r>
        <w:r>
          <w:rPr>
            <w:noProof/>
            <w:webHidden/>
          </w:rPr>
          <w:fldChar w:fldCharType="end"/>
        </w:r>
      </w:hyperlink>
    </w:p>
    <w:p w14:paraId="38804CF8" w14:textId="6C40BC29" w:rsidR="003357E3" w:rsidRDefault="003357E3">
      <w:pPr>
        <w:pStyle w:val="Verzeichnis3"/>
        <w:rPr>
          <w:rFonts w:asciiTheme="minorHAnsi" w:eastAsiaTheme="minorEastAsia" w:hAnsiTheme="minorHAnsi" w:cstheme="minorBidi"/>
          <w:noProof/>
          <w:lang w:eastAsia="de-AT"/>
        </w:rPr>
      </w:pPr>
      <w:hyperlink w:anchor="_Toc233970547" w:history="1">
        <w:r w:rsidRPr="00DD04ED">
          <w:rPr>
            <w:rStyle w:val="Hyperlink"/>
            <w:noProof/>
          </w:rPr>
          <w:t>4.2.3</w:t>
        </w:r>
        <w:r>
          <w:rPr>
            <w:rFonts w:asciiTheme="minorHAnsi" w:eastAsiaTheme="minorEastAsia" w:hAnsiTheme="minorHAnsi" w:cstheme="minorBidi"/>
            <w:noProof/>
            <w:lang w:eastAsia="de-AT"/>
          </w:rPr>
          <w:tab/>
        </w:r>
        <w:r w:rsidRPr="00DD04ED">
          <w:rPr>
            <w:rStyle w:val="Hyperlink"/>
            <w:noProof/>
          </w:rPr>
          <w:t>Object Controller Weiche</w:t>
        </w:r>
        <w:r>
          <w:rPr>
            <w:noProof/>
            <w:webHidden/>
          </w:rPr>
          <w:tab/>
        </w:r>
        <w:r>
          <w:rPr>
            <w:noProof/>
            <w:webHidden/>
          </w:rPr>
          <w:fldChar w:fldCharType="begin"/>
        </w:r>
        <w:r>
          <w:rPr>
            <w:noProof/>
            <w:webHidden/>
          </w:rPr>
          <w:instrText xml:space="preserve"> PAGEREF _Toc233970547 \h </w:instrText>
        </w:r>
        <w:r>
          <w:rPr>
            <w:noProof/>
            <w:webHidden/>
          </w:rPr>
        </w:r>
        <w:r>
          <w:rPr>
            <w:noProof/>
            <w:webHidden/>
          </w:rPr>
          <w:fldChar w:fldCharType="separate"/>
        </w:r>
        <w:r>
          <w:rPr>
            <w:noProof/>
            <w:webHidden/>
          </w:rPr>
          <w:t>47</w:t>
        </w:r>
        <w:r>
          <w:rPr>
            <w:noProof/>
            <w:webHidden/>
          </w:rPr>
          <w:fldChar w:fldCharType="end"/>
        </w:r>
      </w:hyperlink>
    </w:p>
    <w:p w14:paraId="2D159478" w14:textId="44523F65" w:rsidR="003357E3" w:rsidRDefault="003357E3">
      <w:pPr>
        <w:pStyle w:val="Verzeichnis3"/>
        <w:rPr>
          <w:rFonts w:asciiTheme="minorHAnsi" w:eastAsiaTheme="minorEastAsia" w:hAnsiTheme="minorHAnsi" w:cstheme="minorBidi"/>
          <w:noProof/>
          <w:lang w:eastAsia="de-AT"/>
        </w:rPr>
      </w:pPr>
      <w:hyperlink w:anchor="_Toc233970548" w:history="1">
        <w:r w:rsidRPr="00DD04ED">
          <w:rPr>
            <w:rStyle w:val="Hyperlink"/>
            <w:noProof/>
          </w:rPr>
          <w:t>4.2.4</w:t>
        </w:r>
        <w:r>
          <w:rPr>
            <w:rFonts w:asciiTheme="minorHAnsi" w:eastAsiaTheme="minorEastAsia" w:hAnsiTheme="minorHAnsi" w:cstheme="minorBidi"/>
            <w:noProof/>
            <w:lang w:eastAsia="de-AT"/>
          </w:rPr>
          <w:tab/>
        </w:r>
        <w:r w:rsidRPr="00DD04ED">
          <w:rPr>
            <w:rStyle w:val="Hyperlink"/>
            <w:noProof/>
          </w:rPr>
          <w:t>Object Controller Signal</w:t>
        </w:r>
        <w:r>
          <w:rPr>
            <w:noProof/>
            <w:webHidden/>
          </w:rPr>
          <w:tab/>
        </w:r>
        <w:r>
          <w:rPr>
            <w:noProof/>
            <w:webHidden/>
          </w:rPr>
          <w:fldChar w:fldCharType="begin"/>
        </w:r>
        <w:r>
          <w:rPr>
            <w:noProof/>
            <w:webHidden/>
          </w:rPr>
          <w:instrText xml:space="preserve"> PAGEREF _Toc233970548 \h </w:instrText>
        </w:r>
        <w:r>
          <w:rPr>
            <w:noProof/>
            <w:webHidden/>
          </w:rPr>
        </w:r>
        <w:r>
          <w:rPr>
            <w:noProof/>
            <w:webHidden/>
          </w:rPr>
          <w:fldChar w:fldCharType="separate"/>
        </w:r>
        <w:r>
          <w:rPr>
            <w:noProof/>
            <w:webHidden/>
          </w:rPr>
          <w:t>49</w:t>
        </w:r>
        <w:r>
          <w:rPr>
            <w:noProof/>
            <w:webHidden/>
          </w:rPr>
          <w:fldChar w:fldCharType="end"/>
        </w:r>
      </w:hyperlink>
    </w:p>
    <w:p w14:paraId="2FED9949" w14:textId="3916DA16" w:rsidR="003357E3" w:rsidRDefault="003357E3">
      <w:pPr>
        <w:pStyle w:val="Verzeichnis3"/>
        <w:rPr>
          <w:rFonts w:asciiTheme="minorHAnsi" w:eastAsiaTheme="minorEastAsia" w:hAnsiTheme="minorHAnsi" w:cstheme="minorBidi"/>
          <w:noProof/>
          <w:lang w:eastAsia="de-AT"/>
        </w:rPr>
      </w:pPr>
      <w:hyperlink w:anchor="_Toc233970549" w:history="1">
        <w:r w:rsidRPr="00DD04ED">
          <w:rPr>
            <w:rStyle w:val="Hyperlink"/>
            <w:noProof/>
          </w:rPr>
          <w:t>4.2.5</w:t>
        </w:r>
        <w:r>
          <w:rPr>
            <w:rFonts w:asciiTheme="minorHAnsi" w:eastAsiaTheme="minorEastAsia" w:hAnsiTheme="minorHAnsi" w:cstheme="minorBidi"/>
            <w:noProof/>
            <w:lang w:eastAsia="de-AT"/>
          </w:rPr>
          <w:tab/>
        </w:r>
        <w:r w:rsidRPr="00DD04ED">
          <w:rPr>
            <w:rStyle w:val="Hyperlink"/>
            <w:noProof/>
          </w:rPr>
          <w:t>Object Controller Generic I/O</w:t>
        </w:r>
        <w:r>
          <w:rPr>
            <w:noProof/>
            <w:webHidden/>
          </w:rPr>
          <w:tab/>
        </w:r>
        <w:r>
          <w:rPr>
            <w:noProof/>
            <w:webHidden/>
          </w:rPr>
          <w:fldChar w:fldCharType="begin"/>
        </w:r>
        <w:r>
          <w:rPr>
            <w:noProof/>
            <w:webHidden/>
          </w:rPr>
          <w:instrText xml:space="preserve"> PAGEREF _Toc233970549 \h </w:instrText>
        </w:r>
        <w:r>
          <w:rPr>
            <w:noProof/>
            <w:webHidden/>
          </w:rPr>
        </w:r>
        <w:r>
          <w:rPr>
            <w:noProof/>
            <w:webHidden/>
          </w:rPr>
          <w:fldChar w:fldCharType="separate"/>
        </w:r>
        <w:r>
          <w:rPr>
            <w:noProof/>
            <w:webHidden/>
          </w:rPr>
          <w:t>51</w:t>
        </w:r>
        <w:r>
          <w:rPr>
            <w:noProof/>
            <w:webHidden/>
          </w:rPr>
          <w:fldChar w:fldCharType="end"/>
        </w:r>
      </w:hyperlink>
    </w:p>
    <w:p w14:paraId="491E4941" w14:textId="6B2360D8" w:rsidR="003357E3" w:rsidRDefault="003357E3">
      <w:pPr>
        <w:pStyle w:val="Verzeichnis3"/>
        <w:rPr>
          <w:rFonts w:asciiTheme="minorHAnsi" w:eastAsiaTheme="minorEastAsia" w:hAnsiTheme="minorHAnsi" w:cstheme="minorBidi"/>
          <w:noProof/>
          <w:lang w:eastAsia="de-AT"/>
        </w:rPr>
      </w:pPr>
      <w:hyperlink w:anchor="_Toc233970550" w:history="1">
        <w:r w:rsidRPr="00DD04ED">
          <w:rPr>
            <w:rStyle w:val="Hyperlink"/>
            <w:noProof/>
          </w:rPr>
          <w:t>4.2.6</w:t>
        </w:r>
        <w:r>
          <w:rPr>
            <w:rFonts w:asciiTheme="minorHAnsi" w:eastAsiaTheme="minorEastAsia" w:hAnsiTheme="minorHAnsi" w:cstheme="minorBidi"/>
            <w:noProof/>
            <w:lang w:eastAsia="de-AT"/>
          </w:rPr>
          <w:tab/>
        </w:r>
        <w:r w:rsidRPr="00DD04ED">
          <w:rPr>
            <w:rStyle w:val="Hyperlink"/>
            <w:noProof/>
          </w:rPr>
          <w:t>Object Controller Train Detection System</w:t>
        </w:r>
        <w:r>
          <w:rPr>
            <w:noProof/>
            <w:webHidden/>
          </w:rPr>
          <w:tab/>
        </w:r>
        <w:r>
          <w:rPr>
            <w:noProof/>
            <w:webHidden/>
          </w:rPr>
          <w:fldChar w:fldCharType="begin"/>
        </w:r>
        <w:r>
          <w:rPr>
            <w:noProof/>
            <w:webHidden/>
          </w:rPr>
          <w:instrText xml:space="preserve"> PAGEREF _Toc233970550 \h </w:instrText>
        </w:r>
        <w:r>
          <w:rPr>
            <w:noProof/>
            <w:webHidden/>
          </w:rPr>
        </w:r>
        <w:r>
          <w:rPr>
            <w:noProof/>
            <w:webHidden/>
          </w:rPr>
          <w:fldChar w:fldCharType="separate"/>
        </w:r>
        <w:r>
          <w:rPr>
            <w:noProof/>
            <w:webHidden/>
          </w:rPr>
          <w:t>53</w:t>
        </w:r>
        <w:r>
          <w:rPr>
            <w:noProof/>
            <w:webHidden/>
          </w:rPr>
          <w:fldChar w:fldCharType="end"/>
        </w:r>
      </w:hyperlink>
    </w:p>
    <w:p w14:paraId="29ED243F" w14:textId="41D121F7" w:rsidR="003357E3" w:rsidRDefault="003357E3">
      <w:pPr>
        <w:pStyle w:val="Verzeichnis2"/>
        <w:rPr>
          <w:rFonts w:asciiTheme="minorHAnsi" w:eastAsiaTheme="minorEastAsia" w:hAnsiTheme="minorHAnsi" w:cstheme="minorBidi"/>
          <w:noProof/>
          <w:spacing w:val="0"/>
          <w:szCs w:val="22"/>
          <w:lang w:val="de-AT" w:eastAsia="de-AT"/>
        </w:rPr>
      </w:pPr>
      <w:hyperlink w:anchor="_Toc233970551" w:history="1">
        <w:r w:rsidRPr="00DD04ED">
          <w:rPr>
            <w:rStyle w:val="Hyperlink"/>
            <w:noProof/>
            <w:lang w:val="de-AT"/>
          </w:rPr>
          <w:t>4.3</w:t>
        </w:r>
        <w:r>
          <w:rPr>
            <w:rFonts w:asciiTheme="minorHAnsi" w:eastAsiaTheme="minorEastAsia" w:hAnsiTheme="minorHAnsi" w:cstheme="minorBidi"/>
            <w:noProof/>
            <w:spacing w:val="0"/>
            <w:szCs w:val="22"/>
            <w:lang w:val="de-AT" w:eastAsia="de-AT"/>
          </w:rPr>
          <w:tab/>
        </w:r>
        <w:r w:rsidRPr="00DD04ED">
          <w:rPr>
            <w:rStyle w:val="Hyperlink"/>
            <w:noProof/>
            <w:lang w:val="de-AT"/>
          </w:rPr>
          <w:t>Schnittstellenumsetzer Nachbarstellwerk</w:t>
        </w:r>
        <w:r>
          <w:rPr>
            <w:noProof/>
            <w:webHidden/>
          </w:rPr>
          <w:tab/>
        </w:r>
        <w:r>
          <w:rPr>
            <w:noProof/>
            <w:webHidden/>
          </w:rPr>
          <w:fldChar w:fldCharType="begin"/>
        </w:r>
        <w:r>
          <w:rPr>
            <w:noProof/>
            <w:webHidden/>
          </w:rPr>
          <w:instrText xml:space="preserve"> PAGEREF _Toc233970551 \h </w:instrText>
        </w:r>
        <w:r>
          <w:rPr>
            <w:noProof/>
            <w:webHidden/>
          </w:rPr>
        </w:r>
        <w:r>
          <w:rPr>
            <w:noProof/>
            <w:webHidden/>
          </w:rPr>
          <w:fldChar w:fldCharType="separate"/>
        </w:r>
        <w:r>
          <w:rPr>
            <w:noProof/>
            <w:webHidden/>
          </w:rPr>
          <w:t>54</w:t>
        </w:r>
        <w:r>
          <w:rPr>
            <w:noProof/>
            <w:webHidden/>
          </w:rPr>
          <w:fldChar w:fldCharType="end"/>
        </w:r>
      </w:hyperlink>
    </w:p>
    <w:p w14:paraId="0994525E" w14:textId="65535503" w:rsidR="003357E3" w:rsidRDefault="003357E3">
      <w:pPr>
        <w:pStyle w:val="Verzeichnis2"/>
        <w:rPr>
          <w:rFonts w:asciiTheme="minorHAnsi" w:eastAsiaTheme="minorEastAsia" w:hAnsiTheme="minorHAnsi" w:cstheme="minorBidi"/>
          <w:noProof/>
          <w:spacing w:val="0"/>
          <w:szCs w:val="22"/>
          <w:lang w:val="de-AT" w:eastAsia="de-AT"/>
        </w:rPr>
      </w:pPr>
      <w:hyperlink w:anchor="_Toc233970552" w:history="1">
        <w:r w:rsidRPr="00DD04ED">
          <w:rPr>
            <w:rStyle w:val="Hyperlink"/>
            <w:noProof/>
            <w:lang w:val="de-AT"/>
          </w:rPr>
          <w:t>4.4</w:t>
        </w:r>
        <w:r>
          <w:rPr>
            <w:rFonts w:asciiTheme="minorHAnsi" w:eastAsiaTheme="minorEastAsia" w:hAnsiTheme="minorHAnsi" w:cstheme="minorBidi"/>
            <w:noProof/>
            <w:spacing w:val="0"/>
            <w:szCs w:val="22"/>
            <w:lang w:val="de-AT" w:eastAsia="de-AT"/>
          </w:rPr>
          <w:tab/>
        </w:r>
        <w:r w:rsidRPr="00DD04ED">
          <w:rPr>
            <w:rStyle w:val="Hyperlink"/>
            <w:noProof/>
            <w:lang w:val="de-AT"/>
          </w:rPr>
          <w:t>FES – Anforderungen und Module</w:t>
        </w:r>
        <w:r>
          <w:rPr>
            <w:noProof/>
            <w:webHidden/>
          </w:rPr>
          <w:tab/>
        </w:r>
        <w:r>
          <w:rPr>
            <w:noProof/>
            <w:webHidden/>
          </w:rPr>
          <w:fldChar w:fldCharType="begin"/>
        </w:r>
        <w:r>
          <w:rPr>
            <w:noProof/>
            <w:webHidden/>
          </w:rPr>
          <w:instrText xml:space="preserve"> PAGEREF _Toc233970552 \h </w:instrText>
        </w:r>
        <w:r>
          <w:rPr>
            <w:noProof/>
            <w:webHidden/>
          </w:rPr>
        </w:r>
        <w:r>
          <w:rPr>
            <w:noProof/>
            <w:webHidden/>
          </w:rPr>
          <w:fldChar w:fldCharType="separate"/>
        </w:r>
        <w:r>
          <w:rPr>
            <w:noProof/>
            <w:webHidden/>
          </w:rPr>
          <w:t>56</w:t>
        </w:r>
        <w:r>
          <w:rPr>
            <w:noProof/>
            <w:webHidden/>
          </w:rPr>
          <w:fldChar w:fldCharType="end"/>
        </w:r>
      </w:hyperlink>
    </w:p>
    <w:p w14:paraId="1A288C95" w14:textId="364DEFBB" w:rsidR="003357E3" w:rsidRDefault="003357E3">
      <w:pPr>
        <w:pStyle w:val="Verzeichnis3"/>
        <w:rPr>
          <w:rFonts w:asciiTheme="minorHAnsi" w:eastAsiaTheme="minorEastAsia" w:hAnsiTheme="minorHAnsi" w:cstheme="minorBidi"/>
          <w:noProof/>
          <w:lang w:eastAsia="de-AT"/>
        </w:rPr>
      </w:pPr>
      <w:hyperlink w:anchor="_Toc233970553" w:history="1">
        <w:r w:rsidRPr="00DD04ED">
          <w:rPr>
            <w:rStyle w:val="Hyperlink"/>
            <w:noProof/>
          </w:rPr>
          <w:t>4.4.1</w:t>
        </w:r>
        <w:r>
          <w:rPr>
            <w:rFonts w:asciiTheme="minorHAnsi" w:eastAsiaTheme="minorEastAsia" w:hAnsiTheme="minorHAnsi" w:cstheme="minorBidi"/>
            <w:noProof/>
            <w:lang w:eastAsia="de-AT"/>
          </w:rPr>
          <w:tab/>
        </w:r>
        <w:r w:rsidRPr="00DD04ED">
          <w:rPr>
            <w:rStyle w:val="Hyperlink"/>
            <w:noProof/>
          </w:rPr>
          <w:t>Allgemeine Anforderungen</w:t>
        </w:r>
        <w:r>
          <w:rPr>
            <w:noProof/>
            <w:webHidden/>
          </w:rPr>
          <w:tab/>
        </w:r>
        <w:r>
          <w:rPr>
            <w:noProof/>
            <w:webHidden/>
          </w:rPr>
          <w:fldChar w:fldCharType="begin"/>
        </w:r>
        <w:r>
          <w:rPr>
            <w:noProof/>
            <w:webHidden/>
          </w:rPr>
          <w:instrText xml:space="preserve"> PAGEREF _Toc233970553 \h </w:instrText>
        </w:r>
        <w:r>
          <w:rPr>
            <w:noProof/>
            <w:webHidden/>
          </w:rPr>
        </w:r>
        <w:r>
          <w:rPr>
            <w:noProof/>
            <w:webHidden/>
          </w:rPr>
          <w:fldChar w:fldCharType="separate"/>
        </w:r>
        <w:r>
          <w:rPr>
            <w:noProof/>
            <w:webHidden/>
          </w:rPr>
          <w:t>56</w:t>
        </w:r>
        <w:r>
          <w:rPr>
            <w:noProof/>
            <w:webHidden/>
          </w:rPr>
          <w:fldChar w:fldCharType="end"/>
        </w:r>
      </w:hyperlink>
    </w:p>
    <w:p w14:paraId="20A5FEF5" w14:textId="67CCCF30" w:rsidR="003357E3" w:rsidRDefault="003357E3">
      <w:pPr>
        <w:pStyle w:val="Verzeichnis3"/>
        <w:rPr>
          <w:rFonts w:asciiTheme="minorHAnsi" w:eastAsiaTheme="minorEastAsia" w:hAnsiTheme="minorHAnsi" w:cstheme="minorBidi"/>
          <w:noProof/>
          <w:lang w:eastAsia="de-AT"/>
        </w:rPr>
      </w:pPr>
      <w:hyperlink w:anchor="_Toc233970554" w:history="1">
        <w:r w:rsidRPr="00DD04ED">
          <w:rPr>
            <w:rStyle w:val="Hyperlink"/>
            <w:noProof/>
          </w:rPr>
          <w:t>4.4.2</w:t>
        </w:r>
        <w:r>
          <w:rPr>
            <w:rFonts w:asciiTheme="minorHAnsi" w:eastAsiaTheme="minorEastAsia" w:hAnsiTheme="minorHAnsi" w:cstheme="minorBidi"/>
            <w:noProof/>
            <w:lang w:eastAsia="de-AT"/>
          </w:rPr>
          <w:tab/>
        </w:r>
        <w:r w:rsidRPr="00DD04ED">
          <w:rPr>
            <w:rStyle w:val="Hyperlink"/>
            <w:noProof/>
          </w:rPr>
          <w:t>FES Modul “Netzwerk”</w:t>
        </w:r>
        <w:r>
          <w:rPr>
            <w:noProof/>
            <w:webHidden/>
          </w:rPr>
          <w:tab/>
        </w:r>
        <w:r>
          <w:rPr>
            <w:noProof/>
            <w:webHidden/>
          </w:rPr>
          <w:fldChar w:fldCharType="begin"/>
        </w:r>
        <w:r>
          <w:rPr>
            <w:noProof/>
            <w:webHidden/>
          </w:rPr>
          <w:instrText xml:space="preserve"> PAGEREF _Toc233970554 \h </w:instrText>
        </w:r>
        <w:r>
          <w:rPr>
            <w:noProof/>
            <w:webHidden/>
          </w:rPr>
        </w:r>
        <w:r>
          <w:rPr>
            <w:noProof/>
            <w:webHidden/>
          </w:rPr>
          <w:fldChar w:fldCharType="separate"/>
        </w:r>
        <w:r>
          <w:rPr>
            <w:noProof/>
            <w:webHidden/>
          </w:rPr>
          <w:t>57</w:t>
        </w:r>
        <w:r>
          <w:rPr>
            <w:noProof/>
            <w:webHidden/>
          </w:rPr>
          <w:fldChar w:fldCharType="end"/>
        </w:r>
      </w:hyperlink>
    </w:p>
    <w:p w14:paraId="1B32B3C7" w14:textId="6783D0E7" w:rsidR="003357E3" w:rsidRDefault="003357E3">
      <w:pPr>
        <w:pStyle w:val="Verzeichnis3"/>
        <w:rPr>
          <w:rFonts w:asciiTheme="minorHAnsi" w:eastAsiaTheme="minorEastAsia" w:hAnsiTheme="minorHAnsi" w:cstheme="minorBidi"/>
          <w:noProof/>
          <w:lang w:eastAsia="de-AT"/>
        </w:rPr>
      </w:pPr>
      <w:hyperlink w:anchor="_Toc233970555" w:history="1">
        <w:r w:rsidRPr="00DD04ED">
          <w:rPr>
            <w:rStyle w:val="Hyperlink"/>
            <w:noProof/>
          </w:rPr>
          <w:t>4.4.3</w:t>
        </w:r>
        <w:r>
          <w:rPr>
            <w:rFonts w:asciiTheme="minorHAnsi" w:eastAsiaTheme="minorEastAsia" w:hAnsiTheme="minorHAnsi" w:cstheme="minorBidi"/>
            <w:noProof/>
            <w:lang w:eastAsia="de-AT"/>
          </w:rPr>
          <w:tab/>
        </w:r>
        <w:r w:rsidRPr="00DD04ED">
          <w:rPr>
            <w:rStyle w:val="Hyperlink"/>
            <w:noProof/>
          </w:rPr>
          <w:t>FES Modul „Stromversorgung”</w:t>
        </w:r>
        <w:r>
          <w:rPr>
            <w:noProof/>
            <w:webHidden/>
          </w:rPr>
          <w:tab/>
        </w:r>
        <w:r>
          <w:rPr>
            <w:noProof/>
            <w:webHidden/>
          </w:rPr>
          <w:fldChar w:fldCharType="begin"/>
        </w:r>
        <w:r>
          <w:rPr>
            <w:noProof/>
            <w:webHidden/>
          </w:rPr>
          <w:instrText xml:space="preserve"> PAGEREF _Toc233970555 \h </w:instrText>
        </w:r>
        <w:r>
          <w:rPr>
            <w:noProof/>
            <w:webHidden/>
          </w:rPr>
        </w:r>
        <w:r>
          <w:rPr>
            <w:noProof/>
            <w:webHidden/>
          </w:rPr>
          <w:fldChar w:fldCharType="separate"/>
        </w:r>
        <w:r>
          <w:rPr>
            <w:noProof/>
            <w:webHidden/>
          </w:rPr>
          <w:t>58</w:t>
        </w:r>
        <w:r>
          <w:rPr>
            <w:noProof/>
            <w:webHidden/>
          </w:rPr>
          <w:fldChar w:fldCharType="end"/>
        </w:r>
      </w:hyperlink>
    </w:p>
    <w:p w14:paraId="0327AAAB" w14:textId="615EB3CE" w:rsidR="003357E3" w:rsidRDefault="003357E3">
      <w:pPr>
        <w:pStyle w:val="Verzeichnis3"/>
        <w:rPr>
          <w:rFonts w:asciiTheme="minorHAnsi" w:eastAsiaTheme="minorEastAsia" w:hAnsiTheme="minorHAnsi" w:cstheme="minorBidi"/>
          <w:noProof/>
          <w:lang w:eastAsia="de-AT"/>
        </w:rPr>
      </w:pPr>
      <w:hyperlink w:anchor="_Toc233970556" w:history="1">
        <w:r w:rsidRPr="00DD04ED">
          <w:rPr>
            <w:rStyle w:val="Hyperlink"/>
            <w:noProof/>
          </w:rPr>
          <w:t>4.4.4</w:t>
        </w:r>
        <w:r>
          <w:rPr>
            <w:rFonts w:asciiTheme="minorHAnsi" w:eastAsiaTheme="minorEastAsia" w:hAnsiTheme="minorHAnsi" w:cstheme="minorBidi"/>
            <w:noProof/>
            <w:lang w:eastAsia="de-AT"/>
          </w:rPr>
          <w:tab/>
        </w:r>
        <w:r w:rsidRPr="00DD04ED">
          <w:rPr>
            <w:rStyle w:val="Hyperlink"/>
            <w:noProof/>
          </w:rPr>
          <w:t>FES Modul „Kabelendverschluss”</w:t>
        </w:r>
        <w:r>
          <w:rPr>
            <w:noProof/>
            <w:webHidden/>
          </w:rPr>
          <w:tab/>
        </w:r>
        <w:r>
          <w:rPr>
            <w:noProof/>
            <w:webHidden/>
          </w:rPr>
          <w:fldChar w:fldCharType="begin"/>
        </w:r>
        <w:r>
          <w:rPr>
            <w:noProof/>
            <w:webHidden/>
          </w:rPr>
          <w:instrText xml:space="preserve"> PAGEREF _Toc233970556 \h </w:instrText>
        </w:r>
        <w:r>
          <w:rPr>
            <w:noProof/>
            <w:webHidden/>
          </w:rPr>
        </w:r>
        <w:r>
          <w:rPr>
            <w:noProof/>
            <w:webHidden/>
          </w:rPr>
          <w:fldChar w:fldCharType="separate"/>
        </w:r>
        <w:r>
          <w:rPr>
            <w:noProof/>
            <w:webHidden/>
          </w:rPr>
          <w:t>59</w:t>
        </w:r>
        <w:r>
          <w:rPr>
            <w:noProof/>
            <w:webHidden/>
          </w:rPr>
          <w:fldChar w:fldCharType="end"/>
        </w:r>
      </w:hyperlink>
    </w:p>
    <w:p w14:paraId="23CB1FA4" w14:textId="25608C0F" w:rsidR="003357E3" w:rsidRDefault="003357E3">
      <w:pPr>
        <w:pStyle w:val="Verzeichnis3"/>
        <w:rPr>
          <w:rFonts w:asciiTheme="minorHAnsi" w:eastAsiaTheme="minorEastAsia" w:hAnsiTheme="minorHAnsi" w:cstheme="minorBidi"/>
          <w:noProof/>
          <w:lang w:eastAsia="de-AT"/>
        </w:rPr>
      </w:pPr>
      <w:hyperlink w:anchor="_Toc233970557" w:history="1">
        <w:r w:rsidRPr="00DD04ED">
          <w:rPr>
            <w:rStyle w:val="Hyperlink"/>
            <w:noProof/>
          </w:rPr>
          <w:t>4.4.5</w:t>
        </w:r>
        <w:r>
          <w:rPr>
            <w:rFonts w:asciiTheme="minorHAnsi" w:eastAsiaTheme="minorEastAsia" w:hAnsiTheme="minorHAnsi" w:cstheme="minorBidi"/>
            <w:noProof/>
            <w:lang w:eastAsia="de-AT"/>
          </w:rPr>
          <w:tab/>
        </w:r>
        <w:r w:rsidRPr="00DD04ED">
          <w:rPr>
            <w:rStyle w:val="Hyperlink"/>
            <w:noProof/>
          </w:rPr>
          <w:t>FES Modul „Object Controller“</w:t>
        </w:r>
        <w:r>
          <w:rPr>
            <w:noProof/>
            <w:webHidden/>
          </w:rPr>
          <w:tab/>
        </w:r>
        <w:r>
          <w:rPr>
            <w:noProof/>
            <w:webHidden/>
          </w:rPr>
          <w:fldChar w:fldCharType="begin"/>
        </w:r>
        <w:r>
          <w:rPr>
            <w:noProof/>
            <w:webHidden/>
          </w:rPr>
          <w:instrText xml:space="preserve"> PAGEREF _Toc233970557 \h </w:instrText>
        </w:r>
        <w:r>
          <w:rPr>
            <w:noProof/>
            <w:webHidden/>
          </w:rPr>
        </w:r>
        <w:r>
          <w:rPr>
            <w:noProof/>
            <w:webHidden/>
          </w:rPr>
          <w:fldChar w:fldCharType="separate"/>
        </w:r>
        <w:r>
          <w:rPr>
            <w:noProof/>
            <w:webHidden/>
          </w:rPr>
          <w:t>59</w:t>
        </w:r>
        <w:r>
          <w:rPr>
            <w:noProof/>
            <w:webHidden/>
          </w:rPr>
          <w:fldChar w:fldCharType="end"/>
        </w:r>
      </w:hyperlink>
    </w:p>
    <w:p w14:paraId="42898EED" w14:textId="78AEC7C7" w:rsidR="003357E3" w:rsidRDefault="003357E3">
      <w:pPr>
        <w:pStyle w:val="Verzeichnis2"/>
        <w:rPr>
          <w:rFonts w:asciiTheme="minorHAnsi" w:eastAsiaTheme="minorEastAsia" w:hAnsiTheme="minorHAnsi" w:cstheme="minorBidi"/>
          <w:noProof/>
          <w:spacing w:val="0"/>
          <w:szCs w:val="22"/>
          <w:lang w:val="de-AT" w:eastAsia="de-AT"/>
        </w:rPr>
      </w:pPr>
      <w:hyperlink w:anchor="_Toc233970558" w:history="1">
        <w:r w:rsidRPr="00DD04ED">
          <w:rPr>
            <w:rStyle w:val="Hyperlink"/>
            <w:noProof/>
            <w:lang w:val="de-AT"/>
          </w:rPr>
          <w:t>4.5</w:t>
        </w:r>
        <w:r>
          <w:rPr>
            <w:rFonts w:asciiTheme="minorHAnsi" w:eastAsiaTheme="minorEastAsia" w:hAnsiTheme="minorHAnsi" w:cstheme="minorBidi"/>
            <w:noProof/>
            <w:spacing w:val="0"/>
            <w:szCs w:val="22"/>
            <w:lang w:val="de-AT" w:eastAsia="de-AT"/>
          </w:rPr>
          <w:tab/>
        </w:r>
        <w:r w:rsidRPr="00DD04ED">
          <w:rPr>
            <w:rStyle w:val="Hyperlink"/>
            <w:noProof/>
            <w:lang w:val="de-AT"/>
          </w:rPr>
          <w:t>FES – Prinzipieller Aufbau</w:t>
        </w:r>
        <w:r>
          <w:rPr>
            <w:noProof/>
            <w:webHidden/>
          </w:rPr>
          <w:tab/>
        </w:r>
        <w:r>
          <w:rPr>
            <w:noProof/>
            <w:webHidden/>
          </w:rPr>
          <w:fldChar w:fldCharType="begin"/>
        </w:r>
        <w:r>
          <w:rPr>
            <w:noProof/>
            <w:webHidden/>
          </w:rPr>
          <w:instrText xml:space="preserve"> PAGEREF _Toc233970558 \h </w:instrText>
        </w:r>
        <w:r>
          <w:rPr>
            <w:noProof/>
            <w:webHidden/>
          </w:rPr>
        </w:r>
        <w:r>
          <w:rPr>
            <w:noProof/>
            <w:webHidden/>
          </w:rPr>
          <w:fldChar w:fldCharType="separate"/>
        </w:r>
        <w:r>
          <w:rPr>
            <w:noProof/>
            <w:webHidden/>
          </w:rPr>
          <w:t>59</w:t>
        </w:r>
        <w:r>
          <w:rPr>
            <w:noProof/>
            <w:webHidden/>
          </w:rPr>
          <w:fldChar w:fldCharType="end"/>
        </w:r>
      </w:hyperlink>
    </w:p>
    <w:p w14:paraId="323CFB5B" w14:textId="1A8FD412" w:rsidR="003357E3" w:rsidRDefault="003357E3">
      <w:pPr>
        <w:pStyle w:val="Verzeichnis3"/>
        <w:rPr>
          <w:rFonts w:asciiTheme="minorHAnsi" w:eastAsiaTheme="minorEastAsia" w:hAnsiTheme="minorHAnsi" w:cstheme="minorBidi"/>
          <w:noProof/>
          <w:lang w:eastAsia="de-AT"/>
        </w:rPr>
      </w:pPr>
      <w:hyperlink w:anchor="_Toc233970559" w:history="1">
        <w:r w:rsidRPr="00DD04ED">
          <w:rPr>
            <w:rStyle w:val="Hyperlink"/>
            <w:noProof/>
          </w:rPr>
          <w:t>4.5.1</w:t>
        </w:r>
        <w:r>
          <w:rPr>
            <w:rFonts w:asciiTheme="minorHAnsi" w:eastAsiaTheme="minorEastAsia" w:hAnsiTheme="minorHAnsi" w:cstheme="minorBidi"/>
            <w:noProof/>
            <w:lang w:eastAsia="de-AT"/>
          </w:rPr>
          <w:tab/>
        </w:r>
        <w:r w:rsidRPr="00DD04ED">
          <w:rPr>
            <w:rStyle w:val="Hyperlink"/>
            <w:noProof/>
          </w:rPr>
          <w:t>FES „S“ mit zwei OCs</w:t>
        </w:r>
        <w:r>
          <w:rPr>
            <w:noProof/>
            <w:webHidden/>
          </w:rPr>
          <w:tab/>
        </w:r>
        <w:r>
          <w:rPr>
            <w:noProof/>
            <w:webHidden/>
          </w:rPr>
          <w:fldChar w:fldCharType="begin"/>
        </w:r>
        <w:r>
          <w:rPr>
            <w:noProof/>
            <w:webHidden/>
          </w:rPr>
          <w:instrText xml:space="preserve"> PAGEREF _Toc233970559 \h </w:instrText>
        </w:r>
        <w:r>
          <w:rPr>
            <w:noProof/>
            <w:webHidden/>
          </w:rPr>
        </w:r>
        <w:r>
          <w:rPr>
            <w:noProof/>
            <w:webHidden/>
          </w:rPr>
          <w:fldChar w:fldCharType="separate"/>
        </w:r>
        <w:r>
          <w:rPr>
            <w:noProof/>
            <w:webHidden/>
          </w:rPr>
          <w:t>59</w:t>
        </w:r>
        <w:r>
          <w:rPr>
            <w:noProof/>
            <w:webHidden/>
          </w:rPr>
          <w:fldChar w:fldCharType="end"/>
        </w:r>
      </w:hyperlink>
    </w:p>
    <w:p w14:paraId="6883A30E" w14:textId="3EDCEB64" w:rsidR="003357E3" w:rsidRDefault="003357E3">
      <w:pPr>
        <w:pStyle w:val="Verzeichnis3"/>
        <w:rPr>
          <w:rFonts w:asciiTheme="minorHAnsi" w:eastAsiaTheme="minorEastAsia" w:hAnsiTheme="minorHAnsi" w:cstheme="minorBidi"/>
          <w:noProof/>
          <w:lang w:eastAsia="de-AT"/>
        </w:rPr>
      </w:pPr>
      <w:hyperlink w:anchor="_Toc233970560" w:history="1">
        <w:r w:rsidRPr="00DD04ED">
          <w:rPr>
            <w:rStyle w:val="Hyperlink"/>
            <w:noProof/>
          </w:rPr>
          <w:t>4.5.2</w:t>
        </w:r>
        <w:r>
          <w:rPr>
            <w:rFonts w:asciiTheme="minorHAnsi" w:eastAsiaTheme="minorEastAsia" w:hAnsiTheme="minorHAnsi" w:cstheme="minorBidi"/>
            <w:noProof/>
            <w:lang w:eastAsia="de-AT"/>
          </w:rPr>
          <w:tab/>
        </w:r>
        <w:r w:rsidRPr="00DD04ED">
          <w:rPr>
            <w:rStyle w:val="Hyperlink"/>
            <w:noProof/>
          </w:rPr>
          <w:t>FES „S“ mit Schnittstellenumsetzer der EKSA</w:t>
        </w:r>
        <w:r>
          <w:rPr>
            <w:noProof/>
            <w:webHidden/>
          </w:rPr>
          <w:tab/>
        </w:r>
        <w:r>
          <w:rPr>
            <w:noProof/>
            <w:webHidden/>
          </w:rPr>
          <w:fldChar w:fldCharType="begin"/>
        </w:r>
        <w:r>
          <w:rPr>
            <w:noProof/>
            <w:webHidden/>
          </w:rPr>
          <w:instrText xml:space="preserve"> PAGEREF _Toc233970560 \h </w:instrText>
        </w:r>
        <w:r>
          <w:rPr>
            <w:noProof/>
            <w:webHidden/>
          </w:rPr>
        </w:r>
        <w:r>
          <w:rPr>
            <w:noProof/>
            <w:webHidden/>
          </w:rPr>
          <w:fldChar w:fldCharType="separate"/>
        </w:r>
        <w:r>
          <w:rPr>
            <w:noProof/>
            <w:webHidden/>
          </w:rPr>
          <w:t>61</w:t>
        </w:r>
        <w:r>
          <w:rPr>
            <w:noProof/>
            <w:webHidden/>
          </w:rPr>
          <w:fldChar w:fldCharType="end"/>
        </w:r>
      </w:hyperlink>
    </w:p>
    <w:p w14:paraId="1D13377D" w14:textId="7ADF02D0" w:rsidR="003357E3" w:rsidRDefault="003357E3">
      <w:pPr>
        <w:pStyle w:val="Verzeichnis3"/>
        <w:rPr>
          <w:rFonts w:asciiTheme="minorHAnsi" w:eastAsiaTheme="minorEastAsia" w:hAnsiTheme="minorHAnsi" w:cstheme="minorBidi"/>
          <w:noProof/>
          <w:lang w:eastAsia="de-AT"/>
        </w:rPr>
      </w:pPr>
      <w:hyperlink w:anchor="_Toc233970561" w:history="1">
        <w:r w:rsidRPr="00DD04ED">
          <w:rPr>
            <w:rStyle w:val="Hyperlink"/>
            <w:noProof/>
          </w:rPr>
          <w:t>4.5.3</w:t>
        </w:r>
        <w:r>
          <w:rPr>
            <w:rFonts w:asciiTheme="minorHAnsi" w:eastAsiaTheme="minorEastAsia" w:hAnsiTheme="minorHAnsi" w:cstheme="minorBidi"/>
            <w:noProof/>
            <w:lang w:eastAsia="de-AT"/>
          </w:rPr>
          <w:tab/>
        </w:r>
        <w:r w:rsidRPr="00DD04ED">
          <w:rPr>
            <w:rStyle w:val="Hyperlink"/>
            <w:noProof/>
          </w:rPr>
          <w:t>FES „M” mit zehn OCs</w:t>
        </w:r>
        <w:r>
          <w:rPr>
            <w:noProof/>
            <w:webHidden/>
          </w:rPr>
          <w:tab/>
        </w:r>
        <w:r>
          <w:rPr>
            <w:noProof/>
            <w:webHidden/>
          </w:rPr>
          <w:fldChar w:fldCharType="begin"/>
        </w:r>
        <w:r>
          <w:rPr>
            <w:noProof/>
            <w:webHidden/>
          </w:rPr>
          <w:instrText xml:space="preserve"> PAGEREF _Toc233970561 \h </w:instrText>
        </w:r>
        <w:r>
          <w:rPr>
            <w:noProof/>
            <w:webHidden/>
          </w:rPr>
        </w:r>
        <w:r>
          <w:rPr>
            <w:noProof/>
            <w:webHidden/>
          </w:rPr>
          <w:fldChar w:fldCharType="separate"/>
        </w:r>
        <w:r>
          <w:rPr>
            <w:noProof/>
            <w:webHidden/>
          </w:rPr>
          <w:t>62</w:t>
        </w:r>
        <w:r>
          <w:rPr>
            <w:noProof/>
            <w:webHidden/>
          </w:rPr>
          <w:fldChar w:fldCharType="end"/>
        </w:r>
      </w:hyperlink>
    </w:p>
    <w:p w14:paraId="0544835E" w14:textId="1A35B271" w:rsidR="003357E3" w:rsidRDefault="003357E3">
      <w:pPr>
        <w:pStyle w:val="Verzeichnis3"/>
        <w:rPr>
          <w:rFonts w:asciiTheme="minorHAnsi" w:eastAsiaTheme="minorEastAsia" w:hAnsiTheme="minorHAnsi" w:cstheme="minorBidi"/>
          <w:noProof/>
          <w:lang w:eastAsia="de-AT"/>
        </w:rPr>
      </w:pPr>
      <w:hyperlink w:anchor="_Toc233970562" w:history="1">
        <w:r w:rsidRPr="00DD04ED">
          <w:rPr>
            <w:rStyle w:val="Hyperlink"/>
            <w:noProof/>
          </w:rPr>
          <w:t>4.5.4</w:t>
        </w:r>
        <w:r>
          <w:rPr>
            <w:rFonts w:asciiTheme="minorHAnsi" w:eastAsiaTheme="minorEastAsia" w:hAnsiTheme="minorHAnsi" w:cstheme="minorBidi"/>
            <w:noProof/>
            <w:lang w:eastAsia="de-AT"/>
          </w:rPr>
          <w:tab/>
        </w:r>
        <w:r w:rsidRPr="00DD04ED">
          <w:rPr>
            <w:rStyle w:val="Hyperlink"/>
            <w:noProof/>
          </w:rPr>
          <w:t>FES „M“ für Gleisfreimeldung</w:t>
        </w:r>
        <w:r>
          <w:rPr>
            <w:noProof/>
            <w:webHidden/>
          </w:rPr>
          <w:tab/>
        </w:r>
        <w:r>
          <w:rPr>
            <w:noProof/>
            <w:webHidden/>
          </w:rPr>
          <w:fldChar w:fldCharType="begin"/>
        </w:r>
        <w:r>
          <w:rPr>
            <w:noProof/>
            <w:webHidden/>
          </w:rPr>
          <w:instrText xml:space="preserve"> PAGEREF _Toc233970562 \h </w:instrText>
        </w:r>
        <w:r>
          <w:rPr>
            <w:noProof/>
            <w:webHidden/>
          </w:rPr>
        </w:r>
        <w:r>
          <w:rPr>
            <w:noProof/>
            <w:webHidden/>
          </w:rPr>
          <w:fldChar w:fldCharType="separate"/>
        </w:r>
        <w:r>
          <w:rPr>
            <w:noProof/>
            <w:webHidden/>
          </w:rPr>
          <w:t>64</w:t>
        </w:r>
        <w:r>
          <w:rPr>
            <w:noProof/>
            <w:webHidden/>
          </w:rPr>
          <w:fldChar w:fldCharType="end"/>
        </w:r>
      </w:hyperlink>
    </w:p>
    <w:p w14:paraId="30704F2B" w14:textId="52639946" w:rsidR="003357E3" w:rsidRDefault="003357E3">
      <w:pPr>
        <w:pStyle w:val="Verzeichnis3"/>
        <w:rPr>
          <w:rFonts w:asciiTheme="minorHAnsi" w:eastAsiaTheme="minorEastAsia" w:hAnsiTheme="minorHAnsi" w:cstheme="minorBidi"/>
          <w:noProof/>
          <w:lang w:eastAsia="de-AT"/>
        </w:rPr>
      </w:pPr>
      <w:hyperlink w:anchor="_Toc233970563" w:history="1">
        <w:r w:rsidRPr="00DD04ED">
          <w:rPr>
            <w:rStyle w:val="Hyperlink"/>
            <w:noProof/>
          </w:rPr>
          <w:t>4.5.5</w:t>
        </w:r>
        <w:r>
          <w:rPr>
            <w:rFonts w:asciiTheme="minorHAnsi" w:eastAsiaTheme="minorEastAsia" w:hAnsiTheme="minorHAnsi" w:cstheme="minorBidi"/>
            <w:noProof/>
            <w:lang w:eastAsia="de-AT"/>
          </w:rPr>
          <w:tab/>
        </w:r>
        <w:r w:rsidRPr="00DD04ED">
          <w:rPr>
            <w:rStyle w:val="Hyperlink"/>
            <w:noProof/>
          </w:rPr>
          <w:t>FES „L“ bis „XXL“</w:t>
        </w:r>
        <w:r>
          <w:rPr>
            <w:noProof/>
            <w:webHidden/>
          </w:rPr>
          <w:tab/>
        </w:r>
        <w:r>
          <w:rPr>
            <w:noProof/>
            <w:webHidden/>
          </w:rPr>
          <w:fldChar w:fldCharType="begin"/>
        </w:r>
        <w:r>
          <w:rPr>
            <w:noProof/>
            <w:webHidden/>
          </w:rPr>
          <w:instrText xml:space="preserve"> PAGEREF _Toc233970563 \h </w:instrText>
        </w:r>
        <w:r>
          <w:rPr>
            <w:noProof/>
            <w:webHidden/>
          </w:rPr>
        </w:r>
        <w:r>
          <w:rPr>
            <w:noProof/>
            <w:webHidden/>
          </w:rPr>
          <w:fldChar w:fldCharType="separate"/>
        </w:r>
        <w:r>
          <w:rPr>
            <w:noProof/>
            <w:webHidden/>
          </w:rPr>
          <w:t>65</w:t>
        </w:r>
        <w:r>
          <w:rPr>
            <w:noProof/>
            <w:webHidden/>
          </w:rPr>
          <w:fldChar w:fldCharType="end"/>
        </w:r>
      </w:hyperlink>
    </w:p>
    <w:p w14:paraId="5F99E9EE" w14:textId="39C833D7" w:rsidR="003357E3" w:rsidRDefault="003357E3">
      <w:pPr>
        <w:pStyle w:val="Verzeichnis2"/>
        <w:rPr>
          <w:rFonts w:asciiTheme="minorHAnsi" w:eastAsiaTheme="minorEastAsia" w:hAnsiTheme="minorHAnsi" w:cstheme="minorBidi"/>
          <w:noProof/>
          <w:spacing w:val="0"/>
          <w:szCs w:val="22"/>
          <w:lang w:val="de-AT" w:eastAsia="de-AT"/>
        </w:rPr>
      </w:pPr>
      <w:hyperlink w:anchor="_Toc233970564" w:history="1">
        <w:r w:rsidRPr="00DD04ED">
          <w:rPr>
            <w:rStyle w:val="Hyperlink"/>
            <w:noProof/>
            <w:lang w:val="de-AT"/>
          </w:rPr>
          <w:t>4.6</w:t>
        </w:r>
        <w:r>
          <w:rPr>
            <w:rFonts w:asciiTheme="minorHAnsi" w:eastAsiaTheme="minorEastAsia" w:hAnsiTheme="minorHAnsi" w:cstheme="minorBidi"/>
            <w:noProof/>
            <w:spacing w:val="0"/>
            <w:szCs w:val="22"/>
            <w:lang w:val="de-AT" w:eastAsia="de-AT"/>
          </w:rPr>
          <w:tab/>
        </w:r>
        <w:r w:rsidRPr="00DD04ED">
          <w:rPr>
            <w:rStyle w:val="Hyperlink"/>
            <w:noProof/>
            <w:lang w:val="de-AT"/>
          </w:rPr>
          <w:t>FES – Konzept Neubau</w:t>
        </w:r>
        <w:r>
          <w:rPr>
            <w:noProof/>
            <w:webHidden/>
          </w:rPr>
          <w:tab/>
        </w:r>
        <w:r>
          <w:rPr>
            <w:noProof/>
            <w:webHidden/>
          </w:rPr>
          <w:fldChar w:fldCharType="begin"/>
        </w:r>
        <w:r>
          <w:rPr>
            <w:noProof/>
            <w:webHidden/>
          </w:rPr>
          <w:instrText xml:space="preserve"> PAGEREF _Toc233970564 \h </w:instrText>
        </w:r>
        <w:r>
          <w:rPr>
            <w:noProof/>
            <w:webHidden/>
          </w:rPr>
        </w:r>
        <w:r>
          <w:rPr>
            <w:noProof/>
            <w:webHidden/>
          </w:rPr>
          <w:fldChar w:fldCharType="separate"/>
        </w:r>
        <w:r>
          <w:rPr>
            <w:noProof/>
            <w:webHidden/>
          </w:rPr>
          <w:t>69</w:t>
        </w:r>
        <w:r>
          <w:rPr>
            <w:noProof/>
            <w:webHidden/>
          </w:rPr>
          <w:fldChar w:fldCharType="end"/>
        </w:r>
      </w:hyperlink>
    </w:p>
    <w:p w14:paraId="2EB029FA" w14:textId="2F28967C" w:rsidR="003357E3" w:rsidRDefault="003357E3">
      <w:pPr>
        <w:pStyle w:val="Verzeichnis3"/>
        <w:rPr>
          <w:rFonts w:asciiTheme="minorHAnsi" w:eastAsiaTheme="minorEastAsia" w:hAnsiTheme="minorHAnsi" w:cstheme="minorBidi"/>
          <w:noProof/>
          <w:lang w:eastAsia="de-AT"/>
        </w:rPr>
      </w:pPr>
      <w:hyperlink w:anchor="_Toc233970565" w:history="1">
        <w:r w:rsidRPr="00DD04ED">
          <w:rPr>
            <w:rStyle w:val="Hyperlink"/>
            <w:noProof/>
          </w:rPr>
          <w:t>4.6.1</w:t>
        </w:r>
        <w:r>
          <w:rPr>
            <w:rFonts w:asciiTheme="minorHAnsi" w:eastAsiaTheme="minorEastAsia" w:hAnsiTheme="minorHAnsi" w:cstheme="minorBidi"/>
            <w:noProof/>
            <w:lang w:eastAsia="de-AT"/>
          </w:rPr>
          <w:tab/>
        </w:r>
        <w:r w:rsidRPr="00DD04ED">
          <w:rPr>
            <w:rStyle w:val="Hyperlink"/>
            <w:noProof/>
          </w:rPr>
          <w:t>Generelles Konzept</w:t>
        </w:r>
        <w:r>
          <w:rPr>
            <w:noProof/>
            <w:webHidden/>
          </w:rPr>
          <w:tab/>
        </w:r>
        <w:r>
          <w:rPr>
            <w:noProof/>
            <w:webHidden/>
          </w:rPr>
          <w:fldChar w:fldCharType="begin"/>
        </w:r>
        <w:r>
          <w:rPr>
            <w:noProof/>
            <w:webHidden/>
          </w:rPr>
          <w:instrText xml:space="preserve"> PAGEREF _Toc233970565 \h </w:instrText>
        </w:r>
        <w:r>
          <w:rPr>
            <w:noProof/>
            <w:webHidden/>
          </w:rPr>
        </w:r>
        <w:r>
          <w:rPr>
            <w:noProof/>
            <w:webHidden/>
          </w:rPr>
          <w:fldChar w:fldCharType="separate"/>
        </w:r>
        <w:r>
          <w:rPr>
            <w:noProof/>
            <w:webHidden/>
          </w:rPr>
          <w:t>69</w:t>
        </w:r>
        <w:r>
          <w:rPr>
            <w:noProof/>
            <w:webHidden/>
          </w:rPr>
          <w:fldChar w:fldCharType="end"/>
        </w:r>
      </w:hyperlink>
    </w:p>
    <w:p w14:paraId="37471F7B" w14:textId="2D5A7DC5" w:rsidR="003357E3" w:rsidRDefault="003357E3">
      <w:pPr>
        <w:pStyle w:val="Verzeichnis3"/>
        <w:rPr>
          <w:rFonts w:asciiTheme="minorHAnsi" w:eastAsiaTheme="minorEastAsia" w:hAnsiTheme="minorHAnsi" w:cstheme="minorBidi"/>
          <w:noProof/>
          <w:lang w:eastAsia="de-AT"/>
        </w:rPr>
      </w:pPr>
      <w:hyperlink w:anchor="_Toc233970566" w:history="1">
        <w:r w:rsidRPr="00DD04ED">
          <w:rPr>
            <w:rStyle w:val="Hyperlink"/>
            <w:noProof/>
          </w:rPr>
          <w:t>4.6.2</w:t>
        </w:r>
        <w:r>
          <w:rPr>
            <w:rFonts w:asciiTheme="minorHAnsi" w:eastAsiaTheme="minorEastAsia" w:hAnsiTheme="minorHAnsi" w:cstheme="minorBidi"/>
            <w:noProof/>
            <w:lang w:eastAsia="de-AT"/>
          </w:rPr>
          <w:tab/>
        </w:r>
        <w:r w:rsidRPr="00DD04ED">
          <w:rPr>
            <w:rStyle w:val="Hyperlink"/>
            <w:noProof/>
          </w:rPr>
          <w:t>Allgemeine Gehäuseeigenschaften</w:t>
        </w:r>
        <w:r>
          <w:rPr>
            <w:noProof/>
            <w:webHidden/>
          </w:rPr>
          <w:tab/>
        </w:r>
        <w:r>
          <w:rPr>
            <w:noProof/>
            <w:webHidden/>
          </w:rPr>
          <w:fldChar w:fldCharType="begin"/>
        </w:r>
        <w:r>
          <w:rPr>
            <w:noProof/>
            <w:webHidden/>
          </w:rPr>
          <w:instrText xml:space="preserve"> PAGEREF _Toc233970566 \h </w:instrText>
        </w:r>
        <w:r>
          <w:rPr>
            <w:noProof/>
            <w:webHidden/>
          </w:rPr>
        </w:r>
        <w:r>
          <w:rPr>
            <w:noProof/>
            <w:webHidden/>
          </w:rPr>
          <w:fldChar w:fldCharType="separate"/>
        </w:r>
        <w:r>
          <w:rPr>
            <w:noProof/>
            <w:webHidden/>
          </w:rPr>
          <w:t>69</w:t>
        </w:r>
        <w:r>
          <w:rPr>
            <w:noProof/>
            <w:webHidden/>
          </w:rPr>
          <w:fldChar w:fldCharType="end"/>
        </w:r>
      </w:hyperlink>
    </w:p>
    <w:p w14:paraId="3E8F8C59" w14:textId="640AF817" w:rsidR="003357E3" w:rsidRDefault="003357E3">
      <w:pPr>
        <w:pStyle w:val="Verzeichnis3"/>
        <w:rPr>
          <w:rFonts w:asciiTheme="minorHAnsi" w:eastAsiaTheme="minorEastAsia" w:hAnsiTheme="minorHAnsi" w:cstheme="minorBidi"/>
          <w:noProof/>
          <w:lang w:eastAsia="de-AT"/>
        </w:rPr>
      </w:pPr>
      <w:hyperlink w:anchor="_Toc233970567" w:history="1">
        <w:r w:rsidRPr="00DD04ED">
          <w:rPr>
            <w:rStyle w:val="Hyperlink"/>
            <w:noProof/>
          </w:rPr>
          <w:t>4.6.3</w:t>
        </w:r>
        <w:r>
          <w:rPr>
            <w:rFonts w:asciiTheme="minorHAnsi" w:eastAsiaTheme="minorEastAsia" w:hAnsiTheme="minorHAnsi" w:cstheme="minorBidi"/>
            <w:noProof/>
            <w:lang w:eastAsia="de-AT"/>
          </w:rPr>
          <w:tab/>
        </w:r>
        <w:r w:rsidRPr="00DD04ED">
          <w:rPr>
            <w:rStyle w:val="Hyperlink"/>
            <w:noProof/>
          </w:rPr>
          <w:t>Gehäuse FES „S“</w:t>
        </w:r>
        <w:r>
          <w:rPr>
            <w:noProof/>
            <w:webHidden/>
          </w:rPr>
          <w:tab/>
        </w:r>
        <w:r>
          <w:rPr>
            <w:noProof/>
            <w:webHidden/>
          </w:rPr>
          <w:fldChar w:fldCharType="begin"/>
        </w:r>
        <w:r>
          <w:rPr>
            <w:noProof/>
            <w:webHidden/>
          </w:rPr>
          <w:instrText xml:space="preserve"> PAGEREF _Toc233970567 \h </w:instrText>
        </w:r>
        <w:r>
          <w:rPr>
            <w:noProof/>
            <w:webHidden/>
          </w:rPr>
        </w:r>
        <w:r>
          <w:rPr>
            <w:noProof/>
            <w:webHidden/>
          </w:rPr>
          <w:fldChar w:fldCharType="separate"/>
        </w:r>
        <w:r>
          <w:rPr>
            <w:noProof/>
            <w:webHidden/>
          </w:rPr>
          <w:t>69</w:t>
        </w:r>
        <w:r>
          <w:rPr>
            <w:noProof/>
            <w:webHidden/>
          </w:rPr>
          <w:fldChar w:fldCharType="end"/>
        </w:r>
      </w:hyperlink>
    </w:p>
    <w:p w14:paraId="240803EE" w14:textId="7D88E085" w:rsidR="003357E3" w:rsidRDefault="003357E3">
      <w:pPr>
        <w:pStyle w:val="Verzeichnis3"/>
        <w:rPr>
          <w:rFonts w:asciiTheme="minorHAnsi" w:eastAsiaTheme="minorEastAsia" w:hAnsiTheme="minorHAnsi" w:cstheme="minorBidi"/>
          <w:noProof/>
          <w:lang w:eastAsia="de-AT"/>
        </w:rPr>
      </w:pPr>
      <w:hyperlink w:anchor="_Toc233970568" w:history="1">
        <w:r w:rsidRPr="00DD04ED">
          <w:rPr>
            <w:rStyle w:val="Hyperlink"/>
            <w:noProof/>
          </w:rPr>
          <w:t>4.6.4</w:t>
        </w:r>
        <w:r>
          <w:rPr>
            <w:rFonts w:asciiTheme="minorHAnsi" w:eastAsiaTheme="minorEastAsia" w:hAnsiTheme="minorHAnsi" w:cstheme="minorBidi"/>
            <w:noProof/>
            <w:lang w:eastAsia="de-AT"/>
          </w:rPr>
          <w:tab/>
        </w:r>
        <w:r w:rsidRPr="00DD04ED">
          <w:rPr>
            <w:rStyle w:val="Hyperlink"/>
            <w:noProof/>
          </w:rPr>
          <w:t>Gehäuse FES „M“</w:t>
        </w:r>
        <w:r>
          <w:rPr>
            <w:noProof/>
            <w:webHidden/>
          </w:rPr>
          <w:tab/>
        </w:r>
        <w:r>
          <w:rPr>
            <w:noProof/>
            <w:webHidden/>
          </w:rPr>
          <w:fldChar w:fldCharType="begin"/>
        </w:r>
        <w:r>
          <w:rPr>
            <w:noProof/>
            <w:webHidden/>
          </w:rPr>
          <w:instrText xml:space="preserve"> PAGEREF _Toc233970568 \h </w:instrText>
        </w:r>
        <w:r>
          <w:rPr>
            <w:noProof/>
            <w:webHidden/>
          </w:rPr>
        </w:r>
        <w:r>
          <w:rPr>
            <w:noProof/>
            <w:webHidden/>
          </w:rPr>
          <w:fldChar w:fldCharType="separate"/>
        </w:r>
        <w:r>
          <w:rPr>
            <w:noProof/>
            <w:webHidden/>
          </w:rPr>
          <w:t>69</w:t>
        </w:r>
        <w:r>
          <w:rPr>
            <w:noProof/>
            <w:webHidden/>
          </w:rPr>
          <w:fldChar w:fldCharType="end"/>
        </w:r>
      </w:hyperlink>
    </w:p>
    <w:p w14:paraId="628B93E1" w14:textId="429A8643" w:rsidR="003357E3" w:rsidRDefault="003357E3">
      <w:pPr>
        <w:pStyle w:val="Verzeichnis3"/>
        <w:rPr>
          <w:rFonts w:asciiTheme="minorHAnsi" w:eastAsiaTheme="minorEastAsia" w:hAnsiTheme="minorHAnsi" w:cstheme="minorBidi"/>
          <w:noProof/>
          <w:lang w:eastAsia="de-AT"/>
        </w:rPr>
      </w:pPr>
      <w:hyperlink w:anchor="_Toc233970569" w:history="1">
        <w:r w:rsidRPr="00DD04ED">
          <w:rPr>
            <w:rStyle w:val="Hyperlink"/>
            <w:noProof/>
          </w:rPr>
          <w:t>4.6.5</w:t>
        </w:r>
        <w:r>
          <w:rPr>
            <w:rFonts w:asciiTheme="minorHAnsi" w:eastAsiaTheme="minorEastAsia" w:hAnsiTheme="minorHAnsi" w:cstheme="minorBidi"/>
            <w:noProof/>
            <w:lang w:eastAsia="de-AT"/>
          </w:rPr>
          <w:tab/>
        </w:r>
        <w:r w:rsidRPr="00DD04ED">
          <w:rPr>
            <w:rStyle w:val="Hyperlink"/>
            <w:noProof/>
          </w:rPr>
          <w:t>Technikstationen für FES „L“ bis „XL“</w:t>
        </w:r>
        <w:r>
          <w:rPr>
            <w:noProof/>
            <w:webHidden/>
          </w:rPr>
          <w:tab/>
        </w:r>
        <w:r>
          <w:rPr>
            <w:noProof/>
            <w:webHidden/>
          </w:rPr>
          <w:fldChar w:fldCharType="begin"/>
        </w:r>
        <w:r>
          <w:rPr>
            <w:noProof/>
            <w:webHidden/>
          </w:rPr>
          <w:instrText xml:space="preserve"> PAGEREF _Toc233970569 \h </w:instrText>
        </w:r>
        <w:r>
          <w:rPr>
            <w:noProof/>
            <w:webHidden/>
          </w:rPr>
        </w:r>
        <w:r>
          <w:rPr>
            <w:noProof/>
            <w:webHidden/>
          </w:rPr>
          <w:fldChar w:fldCharType="separate"/>
        </w:r>
        <w:r>
          <w:rPr>
            <w:noProof/>
            <w:webHidden/>
          </w:rPr>
          <w:t>70</w:t>
        </w:r>
        <w:r>
          <w:rPr>
            <w:noProof/>
            <w:webHidden/>
          </w:rPr>
          <w:fldChar w:fldCharType="end"/>
        </w:r>
      </w:hyperlink>
    </w:p>
    <w:p w14:paraId="1FB51773" w14:textId="7BC29D2B" w:rsidR="003357E3" w:rsidRDefault="003357E3">
      <w:pPr>
        <w:pStyle w:val="Verzeichnis3"/>
        <w:rPr>
          <w:rFonts w:asciiTheme="minorHAnsi" w:eastAsiaTheme="minorEastAsia" w:hAnsiTheme="minorHAnsi" w:cstheme="minorBidi"/>
          <w:noProof/>
          <w:lang w:eastAsia="de-AT"/>
        </w:rPr>
      </w:pPr>
      <w:hyperlink w:anchor="_Toc233970570" w:history="1">
        <w:r w:rsidRPr="00DD04ED">
          <w:rPr>
            <w:rStyle w:val="Hyperlink"/>
            <w:noProof/>
          </w:rPr>
          <w:t>4.6.6</w:t>
        </w:r>
        <w:r>
          <w:rPr>
            <w:rFonts w:asciiTheme="minorHAnsi" w:eastAsiaTheme="minorEastAsia" w:hAnsiTheme="minorHAnsi" w:cstheme="minorBidi"/>
            <w:noProof/>
            <w:lang w:eastAsia="de-AT"/>
          </w:rPr>
          <w:tab/>
        </w:r>
        <w:r w:rsidRPr="00DD04ED">
          <w:rPr>
            <w:rStyle w:val="Hyperlink"/>
            <w:noProof/>
          </w:rPr>
          <w:t>Gebäude FES “XXL”</w:t>
        </w:r>
        <w:r>
          <w:rPr>
            <w:noProof/>
            <w:webHidden/>
          </w:rPr>
          <w:tab/>
        </w:r>
        <w:r>
          <w:rPr>
            <w:noProof/>
            <w:webHidden/>
          </w:rPr>
          <w:fldChar w:fldCharType="begin"/>
        </w:r>
        <w:r>
          <w:rPr>
            <w:noProof/>
            <w:webHidden/>
          </w:rPr>
          <w:instrText xml:space="preserve"> PAGEREF _Toc233970570 \h </w:instrText>
        </w:r>
        <w:r>
          <w:rPr>
            <w:noProof/>
            <w:webHidden/>
          </w:rPr>
        </w:r>
        <w:r>
          <w:rPr>
            <w:noProof/>
            <w:webHidden/>
          </w:rPr>
          <w:fldChar w:fldCharType="separate"/>
        </w:r>
        <w:r>
          <w:rPr>
            <w:noProof/>
            <w:webHidden/>
          </w:rPr>
          <w:t>70</w:t>
        </w:r>
        <w:r>
          <w:rPr>
            <w:noProof/>
            <w:webHidden/>
          </w:rPr>
          <w:fldChar w:fldCharType="end"/>
        </w:r>
      </w:hyperlink>
    </w:p>
    <w:p w14:paraId="01516229" w14:textId="23128F3D" w:rsidR="003357E3" w:rsidRDefault="003357E3">
      <w:pPr>
        <w:pStyle w:val="Verzeichnis1"/>
        <w:rPr>
          <w:rFonts w:asciiTheme="minorHAnsi" w:eastAsiaTheme="minorEastAsia" w:hAnsiTheme="minorHAnsi" w:cstheme="minorBidi"/>
          <w:caps w:val="0"/>
          <w:spacing w:val="0"/>
          <w:lang w:val="de-AT" w:eastAsia="de-AT"/>
        </w:rPr>
      </w:pPr>
      <w:hyperlink w:anchor="_Toc233970571" w:history="1">
        <w:r w:rsidRPr="00DD04ED">
          <w:rPr>
            <w:rStyle w:val="Hyperlink"/>
            <w:lang w:val="de-AT"/>
          </w:rPr>
          <w:t>5.</w:t>
        </w:r>
        <w:r>
          <w:rPr>
            <w:rFonts w:asciiTheme="minorHAnsi" w:eastAsiaTheme="minorEastAsia" w:hAnsiTheme="minorHAnsi" w:cstheme="minorBidi"/>
            <w:caps w:val="0"/>
            <w:spacing w:val="0"/>
            <w:lang w:val="de-AT" w:eastAsia="de-AT"/>
          </w:rPr>
          <w:tab/>
        </w:r>
        <w:r w:rsidRPr="00DD04ED">
          <w:rPr>
            <w:rStyle w:val="Hyperlink"/>
            <w:lang w:val="de-AT"/>
          </w:rPr>
          <w:t>F5 Installationskonzept geringe Betriebsunterbrechung</w:t>
        </w:r>
        <w:r>
          <w:rPr>
            <w:webHidden/>
          </w:rPr>
          <w:tab/>
        </w:r>
        <w:r>
          <w:rPr>
            <w:webHidden/>
          </w:rPr>
          <w:fldChar w:fldCharType="begin"/>
        </w:r>
        <w:r>
          <w:rPr>
            <w:webHidden/>
          </w:rPr>
          <w:instrText xml:space="preserve"> PAGEREF _Toc233970571 \h </w:instrText>
        </w:r>
        <w:r>
          <w:rPr>
            <w:webHidden/>
          </w:rPr>
        </w:r>
        <w:r>
          <w:rPr>
            <w:webHidden/>
          </w:rPr>
          <w:fldChar w:fldCharType="separate"/>
        </w:r>
        <w:r>
          <w:rPr>
            <w:webHidden/>
          </w:rPr>
          <w:t>71</w:t>
        </w:r>
        <w:r>
          <w:rPr>
            <w:webHidden/>
          </w:rPr>
          <w:fldChar w:fldCharType="end"/>
        </w:r>
      </w:hyperlink>
    </w:p>
    <w:p w14:paraId="2A2F6808" w14:textId="18D83F53" w:rsidR="003357E3" w:rsidRDefault="003357E3">
      <w:pPr>
        <w:pStyle w:val="Verzeichnis2"/>
        <w:rPr>
          <w:rFonts w:asciiTheme="minorHAnsi" w:eastAsiaTheme="minorEastAsia" w:hAnsiTheme="minorHAnsi" w:cstheme="minorBidi"/>
          <w:noProof/>
          <w:spacing w:val="0"/>
          <w:szCs w:val="22"/>
          <w:lang w:val="de-AT" w:eastAsia="de-AT"/>
        </w:rPr>
      </w:pPr>
      <w:hyperlink w:anchor="_Toc233970572" w:history="1">
        <w:r w:rsidRPr="00DD04ED">
          <w:rPr>
            <w:rStyle w:val="Hyperlink"/>
            <w:noProof/>
            <w:lang w:val="de-AT"/>
          </w:rPr>
          <w:t>5.1</w:t>
        </w:r>
        <w:r>
          <w:rPr>
            <w:rFonts w:asciiTheme="minorHAnsi" w:eastAsiaTheme="minorEastAsia" w:hAnsiTheme="minorHAnsi" w:cstheme="minorBidi"/>
            <w:noProof/>
            <w:spacing w:val="0"/>
            <w:szCs w:val="22"/>
            <w:lang w:val="de-AT" w:eastAsia="de-AT"/>
          </w:rPr>
          <w:tab/>
        </w:r>
        <w:r w:rsidRPr="00DD04ED">
          <w:rPr>
            <w:rStyle w:val="Hyperlink"/>
            <w:noProof/>
            <w:lang w:val="de-AT"/>
          </w:rPr>
          <w:t>Installation und Montage</w:t>
        </w:r>
        <w:r>
          <w:rPr>
            <w:noProof/>
            <w:webHidden/>
          </w:rPr>
          <w:tab/>
        </w:r>
        <w:r>
          <w:rPr>
            <w:noProof/>
            <w:webHidden/>
          </w:rPr>
          <w:fldChar w:fldCharType="begin"/>
        </w:r>
        <w:r>
          <w:rPr>
            <w:noProof/>
            <w:webHidden/>
          </w:rPr>
          <w:instrText xml:space="preserve"> PAGEREF _Toc233970572 \h </w:instrText>
        </w:r>
        <w:r>
          <w:rPr>
            <w:noProof/>
            <w:webHidden/>
          </w:rPr>
        </w:r>
        <w:r>
          <w:rPr>
            <w:noProof/>
            <w:webHidden/>
          </w:rPr>
          <w:fldChar w:fldCharType="separate"/>
        </w:r>
        <w:r>
          <w:rPr>
            <w:noProof/>
            <w:webHidden/>
          </w:rPr>
          <w:t>71</w:t>
        </w:r>
        <w:r>
          <w:rPr>
            <w:noProof/>
            <w:webHidden/>
          </w:rPr>
          <w:fldChar w:fldCharType="end"/>
        </w:r>
      </w:hyperlink>
    </w:p>
    <w:p w14:paraId="77B6CA07" w14:textId="062B9356" w:rsidR="003357E3" w:rsidRDefault="003357E3">
      <w:pPr>
        <w:pStyle w:val="Verzeichnis3"/>
        <w:rPr>
          <w:rFonts w:asciiTheme="minorHAnsi" w:eastAsiaTheme="minorEastAsia" w:hAnsiTheme="minorHAnsi" w:cstheme="minorBidi"/>
          <w:noProof/>
          <w:lang w:eastAsia="de-AT"/>
        </w:rPr>
      </w:pPr>
      <w:hyperlink w:anchor="_Toc233970573" w:history="1">
        <w:r w:rsidRPr="00DD04ED">
          <w:rPr>
            <w:rStyle w:val="Hyperlink"/>
            <w:noProof/>
          </w:rPr>
          <w:t>5.1.1</w:t>
        </w:r>
        <w:r>
          <w:rPr>
            <w:rFonts w:asciiTheme="minorHAnsi" w:eastAsiaTheme="minorEastAsia" w:hAnsiTheme="minorHAnsi" w:cstheme="minorBidi"/>
            <w:noProof/>
            <w:lang w:eastAsia="de-AT"/>
          </w:rPr>
          <w:tab/>
        </w:r>
        <w:r w:rsidRPr="00DD04ED">
          <w:rPr>
            <w:rStyle w:val="Hyperlink"/>
            <w:noProof/>
          </w:rPr>
          <w:t>Leistungen des AGs zur Errichtung der Außenanlage</w:t>
        </w:r>
        <w:r>
          <w:rPr>
            <w:noProof/>
            <w:webHidden/>
          </w:rPr>
          <w:tab/>
        </w:r>
        <w:r>
          <w:rPr>
            <w:noProof/>
            <w:webHidden/>
          </w:rPr>
          <w:fldChar w:fldCharType="begin"/>
        </w:r>
        <w:r>
          <w:rPr>
            <w:noProof/>
            <w:webHidden/>
          </w:rPr>
          <w:instrText xml:space="preserve"> PAGEREF _Toc233970573 \h </w:instrText>
        </w:r>
        <w:r>
          <w:rPr>
            <w:noProof/>
            <w:webHidden/>
          </w:rPr>
        </w:r>
        <w:r>
          <w:rPr>
            <w:noProof/>
            <w:webHidden/>
          </w:rPr>
          <w:fldChar w:fldCharType="separate"/>
        </w:r>
        <w:r>
          <w:rPr>
            <w:noProof/>
            <w:webHidden/>
          </w:rPr>
          <w:t>71</w:t>
        </w:r>
        <w:r>
          <w:rPr>
            <w:noProof/>
            <w:webHidden/>
          </w:rPr>
          <w:fldChar w:fldCharType="end"/>
        </w:r>
      </w:hyperlink>
    </w:p>
    <w:p w14:paraId="3A71730E" w14:textId="513C9A13" w:rsidR="003357E3" w:rsidRDefault="003357E3">
      <w:pPr>
        <w:pStyle w:val="Verzeichnis3"/>
        <w:rPr>
          <w:rFonts w:asciiTheme="minorHAnsi" w:eastAsiaTheme="minorEastAsia" w:hAnsiTheme="minorHAnsi" w:cstheme="minorBidi"/>
          <w:noProof/>
          <w:lang w:eastAsia="de-AT"/>
        </w:rPr>
      </w:pPr>
      <w:hyperlink w:anchor="_Toc233970574" w:history="1">
        <w:r w:rsidRPr="00DD04ED">
          <w:rPr>
            <w:rStyle w:val="Hyperlink"/>
            <w:noProof/>
          </w:rPr>
          <w:t>5.1.2</w:t>
        </w:r>
        <w:r>
          <w:rPr>
            <w:rFonts w:asciiTheme="minorHAnsi" w:eastAsiaTheme="minorEastAsia" w:hAnsiTheme="minorHAnsi" w:cstheme="minorBidi"/>
            <w:noProof/>
            <w:lang w:eastAsia="de-AT"/>
          </w:rPr>
          <w:tab/>
        </w:r>
        <w:r w:rsidRPr="00DD04ED">
          <w:rPr>
            <w:rStyle w:val="Hyperlink"/>
            <w:noProof/>
          </w:rPr>
          <w:t>Leistungen des ANs zur Errichtung der Außenanlage</w:t>
        </w:r>
        <w:r>
          <w:rPr>
            <w:noProof/>
            <w:webHidden/>
          </w:rPr>
          <w:tab/>
        </w:r>
        <w:r>
          <w:rPr>
            <w:noProof/>
            <w:webHidden/>
          </w:rPr>
          <w:fldChar w:fldCharType="begin"/>
        </w:r>
        <w:r>
          <w:rPr>
            <w:noProof/>
            <w:webHidden/>
          </w:rPr>
          <w:instrText xml:space="preserve"> PAGEREF _Toc233970574 \h </w:instrText>
        </w:r>
        <w:r>
          <w:rPr>
            <w:noProof/>
            <w:webHidden/>
          </w:rPr>
        </w:r>
        <w:r>
          <w:rPr>
            <w:noProof/>
            <w:webHidden/>
          </w:rPr>
          <w:fldChar w:fldCharType="separate"/>
        </w:r>
        <w:r>
          <w:rPr>
            <w:noProof/>
            <w:webHidden/>
          </w:rPr>
          <w:t>71</w:t>
        </w:r>
        <w:r>
          <w:rPr>
            <w:noProof/>
            <w:webHidden/>
          </w:rPr>
          <w:fldChar w:fldCharType="end"/>
        </w:r>
      </w:hyperlink>
    </w:p>
    <w:p w14:paraId="2D57AFBC" w14:textId="449C504E" w:rsidR="003357E3" w:rsidRDefault="003357E3">
      <w:pPr>
        <w:pStyle w:val="Verzeichnis2"/>
        <w:rPr>
          <w:rFonts w:asciiTheme="minorHAnsi" w:eastAsiaTheme="minorEastAsia" w:hAnsiTheme="minorHAnsi" w:cstheme="minorBidi"/>
          <w:noProof/>
          <w:spacing w:val="0"/>
          <w:szCs w:val="22"/>
          <w:lang w:val="de-AT" w:eastAsia="de-AT"/>
        </w:rPr>
      </w:pPr>
      <w:hyperlink w:anchor="_Toc233970575" w:history="1">
        <w:r w:rsidRPr="00DD04ED">
          <w:rPr>
            <w:rStyle w:val="Hyperlink"/>
            <w:noProof/>
            <w:lang w:val="de-AT"/>
          </w:rPr>
          <w:t>5.2</w:t>
        </w:r>
        <w:r>
          <w:rPr>
            <w:rFonts w:asciiTheme="minorHAnsi" w:eastAsiaTheme="minorEastAsia" w:hAnsiTheme="minorHAnsi" w:cstheme="minorBidi"/>
            <w:noProof/>
            <w:spacing w:val="0"/>
            <w:szCs w:val="22"/>
            <w:lang w:val="de-AT" w:eastAsia="de-AT"/>
          </w:rPr>
          <w:tab/>
        </w:r>
        <w:r w:rsidRPr="00DD04ED">
          <w:rPr>
            <w:rStyle w:val="Hyperlink"/>
            <w:noProof/>
            <w:lang w:val="de-AT"/>
          </w:rPr>
          <w:t>Test der Außenanlage</w:t>
        </w:r>
        <w:r>
          <w:rPr>
            <w:noProof/>
            <w:webHidden/>
          </w:rPr>
          <w:tab/>
        </w:r>
        <w:r>
          <w:rPr>
            <w:noProof/>
            <w:webHidden/>
          </w:rPr>
          <w:fldChar w:fldCharType="begin"/>
        </w:r>
        <w:r>
          <w:rPr>
            <w:noProof/>
            <w:webHidden/>
          </w:rPr>
          <w:instrText xml:space="preserve"> PAGEREF _Toc233970575 \h </w:instrText>
        </w:r>
        <w:r>
          <w:rPr>
            <w:noProof/>
            <w:webHidden/>
          </w:rPr>
        </w:r>
        <w:r>
          <w:rPr>
            <w:noProof/>
            <w:webHidden/>
          </w:rPr>
          <w:fldChar w:fldCharType="separate"/>
        </w:r>
        <w:r>
          <w:rPr>
            <w:noProof/>
            <w:webHidden/>
          </w:rPr>
          <w:t>73</w:t>
        </w:r>
        <w:r>
          <w:rPr>
            <w:noProof/>
            <w:webHidden/>
          </w:rPr>
          <w:fldChar w:fldCharType="end"/>
        </w:r>
      </w:hyperlink>
    </w:p>
    <w:p w14:paraId="17FD9C5C" w14:textId="0992B2DF" w:rsidR="003357E3" w:rsidRDefault="003357E3">
      <w:pPr>
        <w:pStyle w:val="Verzeichnis3"/>
        <w:rPr>
          <w:rFonts w:asciiTheme="minorHAnsi" w:eastAsiaTheme="minorEastAsia" w:hAnsiTheme="minorHAnsi" w:cstheme="minorBidi"/>
          <w:noProof/>
          <w:lang w:eastAsia="de-AT"/>
        </w:rPr>
      </w:pPr>
      <w:hyperlink w:anchor="_Toc233970576" w:history="1">
        <w:r w:rsidRPr="00DD04ED">
          <w:rPr>
            <w:rStyle w:val="Hyperlink"/>
            <w:noProof/>
          </w:rPr>
          <w:t>5.2.1</w:t>
        </w:r>
        <w:r>
          <w:rPr>
            <w:rFonts w:asciiTheme="minorHAnsi" w:eastAsiaTheme="minorEastAsia" w:hAnsiTheme="minorHAnsi" w:cstheme="minorBidi"/>
            <w:noProof/>
            <w:lang w:eastAsia="de-AT"/>
          </w:rPr>
          <w:tab/>
        </w:r>
        <w:r w:rsidRPr="00DD04ED">
          <w:rPr>
            <w:rStyle w:val="Hyperlink"/>
            <w:noProof/>
          </w:rPr>
          <w:t>Voraussetzungen - Allgemein</w:t>
        </w:r>
        <w:r>
          <w:rPr>
            <w:noProof/>
            <w:webHidden/>
          </w:rPr>
          <w:tab/>
        </w:r>
        <w:r>
          <w:rPr>
            <w:noProof/>
            <w:webHidden/>
          </w:rPr>
          <w:fldChar w:fldCharType="begin"/>
        </w:r>
        <w:r>
          <w:rPr>
            <w:noProof/>
            <w:webHidden/>
          </w:rPr>
          <w:instrText xml:space="preserve"> PAGEREF _Toc233970576 \h </w:instrText>
        </w:r>
        <w:r>
          <w:rPr>
            <w:noProof/>
            <w:webHidden/>
          </w:rPr>
        </w:r>
        <w:r>
          <w:rPr>
            <w:noProof/>
            <w:webHidden/>
          </w:rPr>
          <w:fldChar w:fldCharType="separate"/>
        </w:r>
        <w:r>
          <w:rPr>
            <w:noProof/>
            <w:webHidden/>
          </w:rPr>
          <w:t>73</w:t>
        </w:r>
        <w:r>
          <w:rPr>
            <w:noProof/>
            <w:webHidden/>
          </w:rPr>
          <w:fldChar w:fldCharType="end"/>
        </w:r>
      </w:hyperlink>
    </w:p>
    <w:p w14:paraId="77643FD3" w14:textId="78E0E92C" w:rsidR="003357E3" w:rsidRDefault="003357E3">
      <w:pPr>
        <w:pStyle w:val="Verzeichnis3"/>
        <w:rPr>
          <w:rFonts w:asciiTheme="minorHAnsi" w:eastAsiaTheme="minorEastAsia" w:hAnsiTheme="minorHAnsi" w:cstheme="minorBidi"/>
          <w:noProof/>
          <w:lang w:eastAsia="de-AT"/>
        </w:rPr>
      </w:pPr>
      <w:hyperlink w:anchor="_Toc233970577" w:history="1">
        <w:r w:rsidRPr="00DD04ED">
          <w:rPr>
            <w:rStyle w:val="Hyperlink"/>
            <w:noProof/>
          </w:rPr>
          <w:t>5.2.2</w:t>
        </w:r>
        <w:r>
          <w:rPr>
            <w:rFonts w:asciiTheme="minorHAnsi" w:eastAsiaTheme="minorEastAsia" w:hAnsiTheme="minorHAnsi" w:cstheme="minorBidi"/>
            <w:noProof/>
            <w:lang w:eastAsia="de-AT"/>
          </w:rPr>
          <w:tab/>
        </w:r>
        <w:r w:rsidRPr="00DD04ED">
          <w:rPr>
            <w:rStyle w:val="Hyperlink"/>
            <w:noProof/>
          </w:rPr>
          <w:t>Testkonzept</w:t>
        </w:r>
        <w:r>
          <w:rPr>
            <w:noProof/>
            <w:webHidden/>
          </w:rPr>
          <w:tab/>
        </w:r>
        <w:r>
          <w:rPr>
            <w:noProof/>
            <w:webHidden/>
          </w:rPr>
          <w:fldChar w:fldCharType="begin"/>
        </w:r>
        <w:r>
          <w:rPr>
            <w:noProof/>
            <w:webHidden/>
          </w:rPr>
          <w:instrText xml:space="preserve"> PAGEREF _Toc233970577 \h </w:instrText>
        </w:r>
        <w:r>
          <w:rPr>
            <w:noProof/>
            <w:webHidden/>
          </w:rPr>
        </w:r>
        <w:r>
          <w:rPr>
            <w:noProof/>
            <w:webHidden/>
          </w:rPr>
          <w:fldChar w:fldCharType="separate"/>
        </w:r>
        <w:r>
          <w:rPr>
            <w:noProof/>
            <w:webHidden/>
          </w:rPr>
          <w:t>73</w:t>
        </w:r>
        <w:r>
          <w:rPr>
            <w:noProof/>
            <w:webHidden/>
          </w:rPr>
          <w:fldChar w:fldCharType="end"/>
        </w:r>
      </w:hyperlink>
    </w:p>
    <w:p w14:paraId="5BF169A7" w14:textId="4AB24090" w:rsidR="003357E3" w:rsidRDefault="003357E3">
      <w:pPr>
        <w:pStyle w:val="Verzeichnis3"/>
        <w:rPr>
          <w:rFonts w:asciiTheme="minorHAnsi" w:eastAsiaTheme="minorEastAsia" w:hAnsiTheme="minorHAnsi" w:cstheme="minorBidi"/>
          <w:noProof/>
          <w:lang w:eastAsia="de-AT"/>
        </w:rPr>
      </w:pPr>
      <w:hyperlink w:anchor="_Toc233970578" w:history="1">
        <w:r w:rsidRPr="00DD04ED">
          <w:rPr>
            <w:rStyle w:val="Hyperlink"/>
            <w:noProof/>
          </w:rPr>
          <w:t>5.2.3</w:t>
        </w:r>
        <w:r>
          <w:rPr>
            <w:rFonts w:asciiTheme="minorHAnsi" w:eastAsiaTheme="minorEastAsia" w:hAnsiTheme="minorHAnsi" w:cstheme="minorBidi"/>
            <w:noProof/>
            <w:lang w:eastAsia="de-AT"/>
          </w:rPr>
          <w:tab/>
        </w:r>
        <w:r w:rsidRPr="00DD04ED">
          <w:rPr>
            <w:rStyle w:val="Hyperlink"/>
            <w:noProof/>
          </w:rPr>
          <w:t>Test DSTW Neubau</w:t>
        </w:r>
        <w:r>
          <w:rPr>
            <w:noProof/>
            <w:webHidden/>
          </w:rPr>
          <w:tab/>
        </w:r>
        <w:r>
          <w:rPr>
            <w:noProof/>
            <w:webHidden/>
          </w:rPr>
          <w:fldChar w:fldCharType="begin"/>
        </w:r>
        <w:r>
          <w:rPr>
            <w:noProof/>
            <w:webHidden/>
          </w:rPr>
          <w:instrText xml:space="preserve"> PAGEREF _Toc233970578 \h </w:instrText>
        </w:r>
        <w:r>
          <w:rPr>
            <w:noProof/>
            <w:webHidden/>
          </w:rPr>
        </w:r>
        <w:r>
          <w:rPr>
            <w:noProof/>
            <w:webHidden/>
          </w:rPr>
          <w:fldChar w:fldCharType="separate"/>
        </w:r>
        <w:r>
          <w:rPr>
            <w:noProof/>
            <w:webHidden/>
          </w:rPr>
          <w:t>74</w:t>
        </w:r>
        <w:r>
          <w:rPr>
            <w:noProof/>
            <w:webHidden/>
          </w:rPr>
          <w:fldChar w:fldCharType="end"/>
        </w:r>
      </w:hyperlink>
    </w:p>
    <w:p w14:paraId="576F0A00" w14:textId="7852CCCF" w:rsidR="003357E3" w:rsidRDefault="003357E3">
      <w:pPr>
        <w:pStyle w:val="Verzeichnis3"/>
        <w:rPr>
          <w:rFonts w:asciiTheme="minorHAnsi" w:eastAsiaTheme="minorEastAsia" w:hAnsiTheme="minorHAnsi" w:cstheme="minorBidi"/>
          <w:noProof/>
          <w:lang w:eastAsia="de-AT"/>
        </w:rPr>
      </w:pPr>
      <w:hyperlink w:anchor="_Toc233970579" w:history="1">
        <w:r w:rsidRPr="00DD04ED">
          <w:rPr>
            <w:rStyle w:val="Hyperlink"/>
            <w:noProof/>
          </w:rPr>
          <w:t>5.2.4</w:t>
        </w:r>
        <w:r>
          <w:rPr>
            <w:rFonts w:asciiTheme="minorHAnsi" w:eastAsiaTheme="minorEastAsia" w:hAnsiTheme="minorHAnsi" w:cstheme="minorBidi"/>
            <w:noProof/>
            <w:lang w:eastAsia="de-AT"/>
          </w:rPr>
          <w:tab/>
        </w:r>
        <w:r w:rsidRPr="00DD04ED">
          <w:rPr>
            <w:rStyle w:val="Hyperlink"/>
            <w:noProof/>
          </w:rPr>
          <w:t>Test DSTW Umbau</w:t>
        </w:r>
        <w:r>
          <w:rPr>
            <w:noProof/>
            <w:webHidden/>
          </w:rPr>
          <w:tab/>
        </w:r>
        <w:r>
          <w:rPr>
            <w:noProof/>
            <w:webHidden/>
          </w:rPr>
          <w:fldChar w:fldCharType="begin"/>
        </w:r>
        <w:r>
          <w:rPr>
            <w:noProof/>
            <w:webHidden/>
          </w:rPr>
          <w:instrText xml:space="preserve"> PAGEREF _Toc233970579 \h </w:instrText>
        </w:r>
        <w:r>
          <w:rPr>
            <w:noProof/>
            <w:webHidden/>
          </w:rPr>
        </w:r>
        <w:r>
          <w:rPr>
            <w:noProof/>
            <w:webHidden/>
          </w:rPr>
          <w:fldChar w:fldCharType="separate"/>
        </w:r>
        <w:r>
          <w:rPr>
            <w:noProof/>
            <w:webHidden/>
          </w:rPr>
          <w:t>75</w:t>
        </w:r>
        <w:r>
          <w:rPr>
            <w:noProof/>
            <w:webHidden/>
          </w:rPr>
          <w:fldChar w:fldCharType="end"/>
        </w:r>
      </w:hyperlink>
    </w:p>
    <w:p w14:paraId="59DF9623" w14:textId="56DE172F" w:rsidR="003357E3" w:rsidRDefault="003357E3">
      <w:pPr>
        <w:pStyle w:val="Verzeichnis1"/>
        <w:rPr>
          <w:rFonts w:asciiTheme="minorHAnsi" w:eastAsiaTheme="minorEastAsia" w:hAnsiTheme="minorHAnsi" w:cstheme="minorBidi"/>
          <w:caps w:val="0"/>
          <w:spacing w:val="0"/>
          <w:lang w:val="de-AT" w:eastAsia="de-AT"/>
        </w:rPr>
      </w:pPr>
      <w:hyperlink w:anchor="_Toc233970580" w:history="1">
        <w:r w:rsidRPr="00DD04ED">
          <w:rPr>
            <w:rStyle w:val="Hyperlink"/>
            <w:lang w:val="de-AT"/>
          </w:rPr>
          <w:t>6.</w:t>
        </w:r>
        <w:r>
          <w:rPr>
            <w:rFonts w:asciiTheme="minorHAnsi" w:eastAsiaTheme="minorEastAsia" w:hAnsiTheme="minorHAnsi" w:cstheme="minorBidi"/>
            <w:caps w:val="0"/>
            <w:spacing w:val="0"/>
            <w:lang w:val="de-AT" w:eastAsia="de-AT"/>
          </w:rPr>
          <w:tab/>
        </w:r>
        <w:r w:rsidRPr="00DD04ED">
          <w:rPr>
            <w:rStyle w:val="Hyperlink"/>
            <w:lang w:val="de-AT"/>
          </w:rPr>
          <w:t>F6 Integrationskonzept</w:t>
        </w:r>
        <w:r>
          <w:rPr>
            <w:webHidden/>
          </w:rPr>
          <w:tab/>
        </w:r>
        <w:r>
          <w:rPr>
            <w:webHidden/>
          </w:rPr>
          <w:fldChar w:fldCharType="begin"/>
        </w:r>
        <w:r>
          <w:rPr>
            <w:webHidden/>
          </w:rPr>
          <w:instrText xml:space="preserve"> PAGEREF _Toc233970580 \h </w:instrText>
        </w:r>
        <w:r>
          <w:rPr>
            <w:webHidden/>
          </w:rPr>
        </w:r>
        <w:r>
          <w:rPr>
            <w:webHidden/>
          </w:rPr>
          <w:fldChar w:fldCharType="separate"/>
        </w:r>
        <w:r>
          <w:rPr>
            <w:webHidden/>
          </w:rPr>
          <w:t>76</w:t>
        </w:r>
        <w:r>
          <w:rPr>
            <w:webHidden/>
          </w:rPr>
          <w:fldChar w:fldCharType="end"/>
        </w:r>
      </w:hyperlink>
    </w:p>
    <w:p w14:paraId="718FAB62" w14:textId="3F45CF1C" w:rsidR="003357E3" w:rsidRDefault="003357E3">
      <w:pPr>
        <w:pStyle w:val="Verzeichnis2"/>
        <w:rPr>
          <w:rFonts w:asciiTheme="minorHAnsi" w:eastAsiaTheme="minorEastAsia" w:hAnsiTheme="minorHAnsi" w:cstheme="minorBidi"/>
          <w:noProof/>
          <w:spacing w:val="0"/>
          <w:szCs w:val="22"/>
          <w:lang w:val="de-AT" w:eastAsia="de-AT"/>
        </w:rPr>
      </w:pPr>
      <w:hyperlink w:anchor="_Toc233970581" w:history="1">
        <w:r w:rsidRPr="00DD04ED">
          <w:rPr>
            <w:rStyle w:val="Hyperlink"/>
            <w:noProof/>
            <w:lang w:val="de-AT"/>
          </w:rPr>
          <w:t>6.1</w:t>
        </w:r>
        <w:r>
          <w:rPr>
            <w:rFonts w:asciiTheme="minorHAnsi" w:eastAsiaTheme="minorEastAsia" w:hAnsiTheme="minorHAnsi" w:cstheme="minorBidi"/>
            <w:noProof/>
            <w:spacing w:val="0"/>
            <w:szCs w:val="22"/>
            <w:lang w:val="de-AT" w:eastAsia="de-AT"/>
          </w:rPr>
          <w:tab/>
        </w:r>
        <w:r w:rsidRPr="00DD04ED">
          <w:rPr>
            <w:rStyle w:val="Hyperlink"/>
            <w:noProof/>
            <w:lang w:val="de-AT"/>
          </w:rPr>
          <w:t>Verifikations- und Validierungsstrategie</w:t>
        </w:r>
        <w:r>
          <w:rPr>
            <w:noProof/>
            <w:webHidden/>
          </w:rPr>
          <w:tab/>
        </w:r>
        <w:r>
          <w:rPr>
            <w:noProof/>
            <w:webHidden/>
          </w:rPr>
          <w:fldChar w:fldCharType="begin"/>
        </w:r>
        <w:r>
          <w:rPr>
            <w:noProof/>
            <w:webHidden/>
          </w:rPr>
          <w:instrText xml:space="preserve"> PAGEREF _Toc233970581 \h </w:instrText>
        </w:r>
        <w:r>
          <w:rPr>
            <w:noProof/>
            <w:webHidden/>
          </w:rPr>
        </w:r>
        <w:r>
          <w:rPr>
            <w:noProof/>
            <w:webHidden/>
          </w:rPr>
          <w:fldChar w:fldCharType="separate"/>
        </w:r>
        <w:r>
          <w:rPr>
            <w:noProof/>
            <w:webHidden/>
          </w:rPr>
          <w:t>76</w:t>
        </w:r>
        <w:r>
          <w:rPr>
            <w:noProof/>
            <w:webHidden/>
          </w:rPr>
          <w:fldChar w:fldCharType="end"/>
        </w:r>
      </w:hyperlink>
    </w:p>
    <w:p w14:paraId="2FAEB34E" w14:textId="2B840242" w:rsidR="003357E3" w:rsidRDefault="003357E3">
      <w:pPr>
        <w:pStyle w:val="Verzeichnis2"/>
        <w:rPr>
          <w:rFonts w:asciiTheme="minorHAnsi" w:eastAsiaTheme="minorEastAsia" w:hAnsiTheme="minorHAnsi" w:cstheme="minorBidi"/>
          <w:noProof/>
          <w:spacing w:val="0"/>
          <w:szCs w:val="22"/>
          <w:lang w:val="de-AT" w:eastAsia="de-AT"/>
        </w:rPr>
      </w:pPr>
      <w:hyperlink w:anchor="_Toc233970582" w:history="1">
        <w:r w:rsidRPr="00DD04ED">
          <w:rPr>
            <w:rStyle w:val="Hyperlink"/>
            <w:noProof/>
            <w:lang w:val="de-AT"/>
          </w:rPr>
          <w:t>6.2</w:t>
        </w:r>
        <w:r>
          <w:rPr>
            <w:rFonts w:asciiTheme="minorHAnsi" w:eastAsiaTheme="minorEastAsia" w:hAnsiTheme="minorHAnsi" w:cstheme="minorBidi"/>
            <w:noProof/>
            <w:spacing w:val="0"/>
            <w:szCs w:val="22"/>
            <w:lang w:val="de-AT" w:eastAsia="de-AT"/>
          </w:rPr>
          <w:tab/>
        </w:r>
        <w:r w:rsidRPr="00DD04ED">
          <w:rPr>
            <w:rStyle w:val="Hyperlink"/>
            <w:noProof/>
            <w:lang w:val="de-AT"/>
          </w:rPr>
          <w:t>V&amp;V Generische Funktionalität</w:t>
        </w:r>
        <w:r>
          <w:rPr>
            <w:noProof/>
            <w:webHidden/>
          </w:rPr>
          <w:tab/>
        </w:r>
        <w:r>
          <w:rPr>
            <w:noProof/>
            <w:webHidden/>
          </w:rPr>
          <w:fldChar w:fldCharType="begin"/>
        </w:r>
        <w:r>
          <w:rPr>
            <w:noProof/>
            <w:webHidden/>
          </w:rPr>
          <w:instrText xml:space="preserve"> PAGEREF _Toc233970582 \h </w:instrText>
        </w:r>
        <w:r>
          <w:rPr>
            <w:noProof/>
            <w:webHidden/>
          </w:rPr>
        </w:r>
        <w:r>
          <w:rPr>
            <w:noProof/>
            <w:webHidden/>
          </w:rPr>
          <w:fldChar w:fldCharType="separate"/>
        </w:r>
        <w:r>
          <w:rPr>
            <w:noProof/>
            <w:webHidden/>
          </w:rPr>
          <w:t>76</w:t>
        </w:r>
        <w:r>
          <w:rPr>
            <w:noProof/>
            <w:webHidden/>
          </w:rPr>
          <w:fldChar w:fldCharType="end"/>
        </w:r>
      </w:hyperlink>
    </w:p>
    <w:p w14:paraId="5C2195F8" w14:textId="1ED10867" w:rsidR="003357E3" w:rsidRDefault="003357E3">
      <w:pPr>
        <w:pStyle w:val="Verzeichnis3"/>
        <w:rPr>
          <w:rFonts w:asciiTheme="minorHAnsi" w:eastAsiaTheme="minorEastAsia" w:hAnsiTheme="minorHAnsi" w:cstheme="minorBidi"/>
          <w:noProof/>
          <w:lang w:eastAsia="de-AT"/>
        </w:rPr>
      </w:pPr>
      <w:hyperlink w:anchor="_Toc233970583" w:history="1">
        <w:r w:rsidRPr="00DD04ED">
          <w:rPr>
            <w:rStyle w:val="Hyperlink"/>
            <w:noProof/>
            <w:lang w:val="en-US"/>
          </w:rPr>
          <w:t>6.2.1</w:t>
        </w:r>
        <w:r>
          <w:rPr>
            <w:rFonts w:asciiTheme="minorHAnsi" w:eastAsiaTheme="minorEastAsia" w:hAnsiTheme="minorHAnsi" w:cstheme="minorBidi"/>
            <w:noProof/>
            <w:lang w:eastAsia="de-AT"/>
          </w:rPr>
          <w:tab/>
        </w:r>
        <w:r w:rsidRPr="00DD04ED">
          <w:rPr>
            <w:rStyle w:val="Hyperlink"/>
            <w:noProof/>
            <w:lang w:val="en-US"/>
          </w:rPr>
          <w:t>VCRM (Verification Cross Reference Matrix)</w:t>
        </w:r>
        <w:r>
          <w:rPr>
            <w:noProof/>
            <w:webHidden/>
          </w:rPr>
          <w:tab/>
        </w:r>
        <w:r>
          <w:rPr>
            <w:noProof/>
            <w:webHidden/>
          </w:rPr>
          <w:fldChar w:fldCharType="begin"/>
        </w:r>
        <w:r>
          <w:rPr>
            <w:noProof/>
            <w:webHidden/>
          </w:rPr>
          <w:instrText xml:space="preserve"> PAGEREF _Toc233970583 \h </w:instrText>
        </w:r>
        <w:r>
          <w:rPr>
            <w:noProof/>
            <w:webHidden/>
          </w:rPr>
        </w:r>
        <w:r>
          <w:rPr>
            <w:noProof/>
            <w:webHidden/>
          </w:rPr>
          <w:fldChar w:fldCharType="separate"/>
        </w:r>
        <w:r>
          <w:rPr>
            <w:noProof/>
            <w:webHidden/>
          </w:rPr>
          <w:t>77</w:t>
        </w:r>
        <w:r>
          <w:rPr>
            <w:noProof/>
            <w:webHidden/>
          </w:rPr>
          <w:fldChar w:fldCharType="end"/>
        </w:r>
      </w:hyperlink>
    </w:p>
    <w:p w14:paraId="0F8334BF" w14:textId="2AB97012" w:rsidR="003357E3" w:rsidRDefault="003357E3">
      <w:pPr>
        <w:pStyle w:val="Verzeichnis3"/>
        <w:rPr>
          <w:rFonts w:asciiTheme="minorHAnsi" w:eastAsiaTheme="minorEastAsia" w:hAnsiTheme="minorHAnsi" w:cstheme="minorBidi"/>
          <w:noProof/>
          <w:lang w:eastAsia="de-AT"/>
        </w:rPr>
      </w:pPr>
      <w:hyperlink w:anchor="_Toc233970584" w:history="1">
        <w:r w:rsidRPr="00DD04ED">
          <w:rPr>
            <w:rStyle w:val="Hyperlink"/>
            <w:noProof/>
          </w:rPr>
          <w:t>6.2.2</w:t>
        </w:r>
        <w:r>
          <w:rPr>
            <w:rFonts w:asciiTheme="minorHAnsi" w:eastAsiaTheme="minorEastAsia" w:hAnsiTheme="minorHAnsi" w:cstheme="minorBidi"/>
            <w:noProof/>
            <w:lang w:eastAsia="de-AT"/>
          </w:rPr>
          <w:tab/>
        </w:r>
        <w:r w:rsidRPr="00DD04ED">
          <w:rPr>
            <w:rStyle w:val="Hyperlink"/>
            <w:noProof/>
          </w:rPr>
          <w:t>Testfallbeschreibungen</w:t>
        </w:r>
        <w:r>
          <w:rPr>
            <w:noProof/>
            <w:webHidden/>
          </w:rPr>
          <w:tab/>
        </w:r>
        <w:r>
          <w:rPr>
            <w:noProof/>
            <w:webHidden/>
          </w:rPr>
          <w:fldChar w:fldCharType="begin"/>
        </w:r>
        <w:r>
          <w:rPr>
            <w:noProof/>
            <w:webHidden/>
          </w:rPr>
          <w:instrText xml:space="preserve"> PAGEREF _Toc233970584 \h </w:instrText>
        </w:r>
        <w:r>
          <w:rPr>
            <w:noProof/>
            <w:webHidden/>
          </w:rPr>
        </w:r>
        <w:r>
          <w:rPr>
            <w:noProof/>
            <w:webHidden/>
          </w:rPr>
          <w:fldChar w:fldCharType="separate"/>
        </w:r>
        <w:r>
          <w:rPr>
            <w:noProof/>
            <w:webHidden/>
          </w:rPr>
          <w:t>77</w:t>
        </w:r>
        <w:r>
          <w:rPr>
            <w:noProof/>
            <w:webHidden/>
          </w:rPr>
          <w:fldChar w:fldCharType="end"/>
        </w:r>
      </w:hyperlink>
    </w:p>
    <w:p w14:paraId="378B3B36" w14:textId="4B6A2331" w:rsidR="003357E3" w:rsidRDefault="003357E3">
      <w:pPr>
        <w:pStyle w:val="Verzeichnis3"/>
        <w:rPr>
          <w:rFonts w:asciiTheme="minorHAnsi" w:eastAsiaTheme="minorEastAsia" w:hAnsiTheme="minorHAnsi" w:cstheme="minorBidi"/>
          <w:noProof/>
          <w:lang w:eastAsia="de-AT"/>
        </w:rPr>
      </w:pPr>
      <w:hyperlink w:anchor="_Toc233970585" w:history="1">
        <w:r w:rsidRPr="00DD04ED">
          <w:rPr>
            <w:rStyle w:val="Hyperlink"/>
            <w:noProof/>
          </w:rPr>
          <w:t>6.2.3</w:t>
        </w:r>
        <w:r>
          <w:rPr>
            <w:rFonts w:asciiTheme="minorHAnsi" w:eastAsiaTheme="minorEastAsia" w:hAnsiTheme="minorHAnsi" w:cstheme="minorBidi"/>
            <w:noProof/>
            <w:lang w:eastAsia="de-AT"/>
          </w:rPr>
          <w:tab/>
        </w:r>
        <w:r w:rsidRPr="00DD04ED">
          <w:rPr>
            <w:rStyle w:val="Hyperlink"/>
            <w:noProof/>
          </w:rPr>
          <w:t>Abweichungen</w:t>
        </w:r>
        <w:r>
          <w:rPr>
            <w:noProof/>
            <w:webHidden/>
          </w:rPr>
          <w:tab/>
        </w:r>
        <w:r>
          <w:rPr>
            <w:noProof/>
            <w:webHidden/>
          </w:rPr>
          <w:fldChar w:fldCharType="begin"/>
        </w:r>
        <w:r>
          <w:rPr>
            <w:noProof/>
            <w:webHidden/>
          </w:rPr>
          <w:instrText xml:space="preserve"> PAGEREF _Toc233970585 \h </w:instrText>
        </w:r>
        <w:r>
          <w:rPr>
            <w:noProof/>
            <w:webHidden/>
          </w:rPr>
        </w:r>
        <w:r>
          <w:rPr>
            <w:noProof/>
            <w:webHidden/>
          </w:rPr>
          <w:fldChar w:fldCharType="separate"/>
        </w:r>
        <w:r>
          <w:rPr>
            <w:noProof/>
            <w:webHidden/>
          </w:rPr>
          <w:t>78</w:t>
        </w:r>
        <w:r>
          <w:rPr>
            <w:noProof/>
            <w:webHidden/>
          </w:rPr>
          <w:fldChar w:fldCharType="end"/>
        </w:r>
      </w:hyperlink>
    </w:p>
    <w:p w14:paraId="736B4674" w14:textId="1AF71F6C" w:rsidR="003357E3" w:rsidRDefault="003357E3">
      <w:pPr>
        <w:pStyle w:val="Verzeichnis3"/>
        <w:rPr>
          <w:rFonts w:asciiTheme="minorHAnsi" w:eastAsiaTheme="minorEastAsia" w:hAnsiTheme="minorHAnsi" w:cstheme="minorBidi"/>
          <w:noProof/>
          <w:lang w:eastAsia="de-AT"/>
        </w:rPr>
      </w:pPr>
      <w:hyperlink w:anchor="_Toc233970586" w:history="1">
        <w:r w:rsidRPr="00DD04ED">
          <w:rPr>
            <w:rStyle w:val="Hyperlink"/>
            <w:noProof/>
          </w:rPr>
          <w:t>6.2.4</w:t>
        </w:r>
        <w:r>
          <w:rPr>
            <w:rFonts w:asciiTheme="minorHAnsi" w:eastAsiaTheme="minorEastAsia" w:hAnsiTheme="minorHAnsi" w:cstheme="minorBidi"/>
            <w:noProof/>
            <w:lang w:eastAsia="de-AT"/>
          </w:rPr>
          <w:tab/>
        </w:r>
        <w:r w:rsidRPr="00DD04ED">
          <w:rPr>
            <w:rStyle w:val="Hyperlink"/>
            <w:noProof/>
          </w:rPr>
          <w:t>Testberichte</w:t>
        </w:r>
        <w:r>
          <w:rPr>
            <w:noProof/>
            <w:webHidden/>
          </w:rPr>
          <w:tab/>
        </w:r>
        <w:r>
          <w:rPr>
            <w:noProof/>
            <w:webHidden/>
          </w:rPr>
          <w:fldChar w:fldCharType="begin"/>
        </w:r>
        <w:r>
          <w:rPr>
            <w:noProof/>
            <w:webHidden/>
          </w:rPr>
          <w:instrText xml:space="preserve"> PAGEREF _Toc233970586 \h </w:instrText>
        </w:r>
        <w:r>
          <w:rPr>
            <w:noProof/>
            <w:webHidden/>
          </w:rPr>
        </w:r>
        <w:r>
          <w:rPr>
            <w:noProof/>
            <w:webHidden/>
          </w:rPr>
          <w:fldChar w:fldCharType="separate"/>
        </w:r>
        <w:r>
          <w:rPr>
            <w:noProof/>
            <w:webHidden/>
          </w:rPr>
          <w:t>78</w:t>
        </w:r>
        <w:r>
          <w:rPr>
            <w:noProof/>
            <w:webHidden/>
          </w:rPr>
          <w:fldChar w:fldCharType="end"/>
        </w:r>
      </w:hyperlink>
    </w:p>
    <w:p w14:paraId="757AC70D" w14:textId="13ADCCB3" w:rsidR="003357E3" w:rsidRDefault="003357E3">
      <w:pPr>
        <w:pStyle w:val="Verzeichnis3"/>
        <w:rPr>
          <w:rFonts w:asciiTheme="minorHAnsi" w:eastAsiaTheme="minorEastAsia" w:hAnsiTheme="minorHAnsi" w:cstheme="minorBidi"/>
          <w:noProof/>
          <w:lang w:eastAsia="de-AT"/>
        </w:rPr>
      </w:pPr>
      <w:hyperlink w:anchor="_Toc233970587" w:history="1">
        <w:r w:rsidRPr="00DD04ED">
          <w:rPr>
            <w:rStyle w:val="Hyperlink"/>
            <w:noProof/>
          </w:rPr>
          <w:t>6.2.5</w:t>
        </w:r>
        <w:r>
          <w:rPr>
            <w:rFonts w:asciiTheme="minorHAnsi" w:eastAsiaTheme="minorEastAsia" w:hAnsiTheme="minorHAnsi" w:cstheme="minorBidi"/>
            <w:noProof/>
            <w:lang w:eastAsia="de-AT"/>
          </w:rPr>
          <w:tab/>
        </w:r>
        <w:r w:rsidRPr="00DD04ED">
          <w:rPr>
            <w:rStyle w:val="Hyperlink"/>
            <w:noProof/>
          </w:rPr>
          <w:t>Test Readiness Review Reports</w:t>
        </w:r>
        <w:r>
          <w:rPr>
            <w:noProof/>
            <w:webHidden/>
          </w:rPr>
          <w:tab/>
        </w:r>
        <w:r>
          <w:rPr>
            <w:noProof/>
            <w:webHidden/>
          </w:rPr>
          <w:fldChar w:fldCharType="begin"/>
        </w:r>
        <w:r>
          <w:rPr>
            <w:noProof/>
            <w:webHidden/>
          </w:rPr>
          <w:instrText xml:space="preserve"> PAGEREF _Toc233970587 \h </w:instrText>
        </w:r>
        <w:r>
          <w:rPr>
            <w:noProof/>
            <w:webHidden/>
          </w:rPr>
        </w:r>
        <w:r>
          <w:rPr>
            <w:noProof/>
            <w:webHidden/>
          </w:rPr>
          <w:fldChar w:fldCharType="separate"/>
        </w:r>
        <w:r>
          <w:rPr>
            <w:noProof/>
            <w:webHidden/>
          </w:rPr>
          <w:t>79</w:t>
        </w:r>
        <w:r>
          <w:rPr>
            <w:noProof/>
            <w:webHidden/>
          </w:rPr>
          <w:fldChar w:fldCharType="end"/>
        </w:r>
      </w:hyperlink>
    </w:p>
    <w:p w14:paraId="023321C2" w14:textId="2DF9E639" w:rsidR="003357E3" w:rsidRDefault="003357E3">
      <w:pPr>
        <w:pStyle w:val="Verzeichnis3"/>
        <w:rPr>
          <w:rFonts w:asciiTheme="minorHAnsi" w:eastAsiaTheme="minorEastAsia" w:hAnsiTheme="minorHAnsi" w:cstheme="minorBidi"/>
          <w:noProof/>
          <w:lang w:eastAsia="de-AT"/>
        </w:rPr>
      </w:pPr>
      <w:hyperlink w:anchor="_Toc233970588" w:history="1">
        <w:r w:rsidRPr="00DD04ED">
          <w:rPr>
            <w:rStyle w:val="Hyperlink"/>
            <w:noProof/>
          </w:rPr>
          <w:t>6.2.6</w:t>
        </w:r>
        <w:r>
          <w:rPr>
            <w:rFonts w:asciiTheme="minorHAnsi" w:eastAsiaTheme="minorEastAsia" w:hAnsiTheme="minorHAnsi" w:cstheme="minorBidi"/>
            <w:noProof/>
            <w:lang w:eastAsia="de-AT"/>
          </w:rPr>
          <w:tab/>
        </w:r>
        <w:r w:rsidRPr="00DD04ED">
          <w:rPr>
            <w:rStyle w:val="Hyperlink"/>
            <w:noProof/>
          </w:rPr>
          <w:t>Abnahmekriterien</w:t>
        </w:r>
        <w:r>
          <w:rPr>
            <w:noProof/>
            <w:webHidden/>
          </w:rPr>
          <w:tab/>
        </w:r>
        <w:r>
          <w:rPr>
            <w:noProof/>
            <w:webHidden/>
          </w:rPr>
          <w:fldChar w:fldCharType="begin"/>
        </w:r>
        <w:r>
          <w:rPr>
            <w:noProof/>
            <w:webHidden/>
          </w:rPr>
          <w:instrText xml:space="preserve"> PAGEREF _Toc233970588 \h </w:instrText>
        </w:r>
        <w:r>
          <w:rPr>
            <w:noProof/>
            <w:webHidden/>
          </w:rPr>
        </w:r>
        <w:r>
          <w:rPr>
            <w:noProof/>
            <w:webHidden/>
          </w:rPr>
          <w:fldChar w:fldCharType="separate"/>
        </w:r>
        <w:r>
          <w:rPr>
            <w:noProof/>
            <w:webHidden/>
          </w:rPr>
          <w:t>79</w:t>
        </w:r>
        <w:r>
          <w:rPr>
            <w:noProof/>
            <w:webHidden/>
          </w:rPr>
          <w:fldChar w:fldCharType="end"/>
        </w:r>
      </w:hyperlink>
    </w:p>
    <w:p w14:paraId="7EA2AF78" w14:textId="28CE5D77" w:rsidR="003357E3" w:rsidRDefault="003357E3">
      <w:pPr>
        <w:pStyle w:val="Verzeichnis3"/>
        <w:rPr>
          <w:rFonts w:asciiTheme="minorHAnsi" w:eastAsiaTheme="minorEastAsia" w:hAnsiTheme="minorHAnsi" w:cstheme="minorBidi"/>
          <w:noProof/>
          <w:lang w:eastAsia="de-AT"/>
        </w:rPr>
      </w:pPr>
      <w:hyperlink w:anchor="_Toc233970589" w:history="1">
        <w:r w:rsidRPr="00DD04ED">
          <w:rPr>
            <w:rStyle w:val="Hyperlink"/>
            <w:noProof/>
          </w:rPr>
          <w:t>6.2.7</w:t>
        </w:r>
        <w:r>
          <w:rPr>
            <w:rFonts w:asciiTheme="minorHAnsi" w:eastAsiaTheme="minorEastAsia" w:hAnsiTheme="minorHAnsi" w:cstheme="minorBidi"/>
            <w:noProof/>
            <w:lang w:eastAsia="de-AT"/>
          </w:rPr>
          <w:tab/>
        </w:r>
        <w:r w:rsidRPr="00DD04ED">
          <w:rPr>
            <w:rStyle w:val="Hyperlink"/>
            <w:noProof/>
          </w:rPr>
          <w:t>Testphasen</w:t>
        </w:r>
        <w:r>
          <w:rPr>
            <w:noProof/>
            <w:webHidden/>
          </w:rPr>
          <w:tab/>
        </w:r>
        <w:r>
          <w:rPr>
            <w:noProof/>
            <w:webHidden/>
          </w:rPr>
          <w:fldChar w:fldCharType="begin"/>
        </w:r>
        <w:r>
          <w:rPr>
            <w:noProof/>
            <w:webHidden/>
          </w:rPr>
          <w:instrText xml:space="preserve"> PAGEREF _Toc233970589 \h </w:instrText>
        </w:r>
        <w:r>
          <w:rPr>
            <w:noProof/>
            <w:webHidden/>
          </w:rPr>
        </w:r>
        <w:r>
          <w:rPr>
            <w:noProof/>
            <w:webHidden/>
          </w:rPr>
          <w:fldChar w:fldCharType="separate"/>
        </w:r>
        <w:r>
          <w:rPr>
            <w:noProof/>
            <w:webHidden/>
          </w:rPr>
          <w:t>79</w:t>
        </w:r>
        <w:r>
          <w:rPr>
            <w:noProof/>
            <w:webHidden/>
          </w:rPr>
          <w:fldChar w:fldCharType="end"/>
        </w:r>
      </w:hyperlink>
    </w:p>
    <w:p w14:paraId="42327DF1" w14:textId="4518CFF8" w:rsidR="003357E3" w:rsidRDefault="003357E3">
      <w:pPr>
        <w:pStyle w:val="Verzeichnis2"/>
        <w:rPr>
          <w:rFonts w:asciiTheme="minorHAnsi" w:eastAsiaTheme="minorEastAsia" w:hAnsiTheme="minorHAnsi" w:cstheme="minorBidi"/>
          <w:noProof/>
          <w:spacing w:val="0"/>
          <w:szCs w:val="22"/>
          <w:lang w:val="de-AT" w:eastAsia="de-AT"/>
        </w:rPr>
      </w:pPr>
      <w:hyperlink w:anchor="_Toc233970590" w:history="1">
        <w:r w:rsidRPr="00DD04ED">
          <w:rPr>
            <w:rStyle w:val="Hyperlink"/>
            <w:noProof/>
            <w:lang w:val="de-AT"/>
          </w:rPr>
          <w:t>6.3</w:t>
        </w:r>
        <w:r>
          <w:rPr>
            <w:rFonts w:asciiTheme="minorHAnsi" w:eastAsiaTheme="minorEastAsia" w:hAnsiTheme="minorHAnsi" w:cstheme="minorBidi"/>
            <w:noProof/>
            <w:spacing w:val="0"/>
            <w:szCs w:val="22"/>
            <w:lang w:val="de-AT" w:eastAsia="de-AT"/>
          </w:rPr>
          <w:tab/>
        </w:r>
        <w:r w:rsidRPr="00DD04ED">
          <w:rPr>
            <w:rStyle w:val="Hyperlink"/>
            <w:noProof/>
            <w:lang w:val="de-AT"/>
          </w:rPr>
          <w:t>Integration und Verifikationsmaßnahmen</w:t>
        </w:r>
        <w:r>
          <w:rPr>
            <w:noProof/>
            <w:webHidden/>
          </w:rPr>
          <w:tab/>
        </w:r>
        <w:r>
          <w:rPr>
            <w:noProof/>
            <w:webHidden/>
          </w:rPr>
          <w:fldChar w:fldCharType="begin"/>
        </w:r>
        <w:r>
          <w:rPr>
            <w:noProof/>
            <w:webHidden/>
          </w:rPr>
          <w:instrText xml:space="preserve"> PAGEREF _Toc233970590 \h </w:instrText>
        </w:r>
        <w:r>
          <w:rPr>
            <w:noProof/>
            <w:webHidden/>
          </w:rPr>
        </w:r>
        <w:r>
          <w:rPr>
            <w:noProof/>
            <w:webHidden/>
          </w:rPr>
          <w:fldChar w:fldCharType="separate"/>
        </w:r>
        <w:r>
          <w:rPr>
            <w:noProof/>
            <w:webHidden/>
          </w:rPr>
          <w:t>80</w:t>
        </w:r>
        <w:r>
          <w:rPr>
            <w:noProof/>
            <w:webHidden/>
          </w:rPr>
          <w:fldChar w:fldCharType="end"/>
        </w:r>
      </w:hyperlink>
    </w:p>
    <w:p w14:paraId="26164DF6" w14:textId="5DD0F7E6" w:rsidR="003357E3" w:rsidRDefault="003357E3">
      <w:pPr>
        <w:pStyle w:val="Verzeichnis3"/>
        <w:rPr>
          <w:rFonts w:asciiTheme="minorHAnsi" w:eastAsiaTheme="minorEastAsia" w:hAnsiTheme="minorHAnsi" w:cstheme="minorBidi"/>
          <w:noProof/>
          <w:lang w:eastAsia="de-AT"/>
        </w:rPr>
      </w:pPr>
      <w:hyperlink w:anchor="_Toc233970591" w:history="1">
        <w:r w:rsidRPr="00DD04ED">
          <w:rPr>
            <w:rStyle w:val="Hyperlink"/>
            <w:noProof/>
          </w:rPr>
          <w:t>6.3.1</w:t>
        </w:r>
        <w:r>
          <w:rPr>
            <w:rFonts w:asciiTheme="minorHAnsi" w:eastAsiaTheme="minorEastAsia" w:hAnsiTheme="minorHAnsi" w:cstheme="minorBidi"/>
            <w:noProof/>
            <w:lang w:eastAsia="de-AT"/>
          </w:rPr>
          <w:tab/>
        </w:r>
        <w:r w:rsidRPr="00DD04ED">
          <w:rPr>
            <w:rStyle w:val="Hyperlink"/>
            <w:noProof/>
          </w:rPr>
          <w:t>Prozessverifikation</w:t>
        </w:r>
        <w:r>
          <w:rPr>
            <w:noProof/>
            <w:webHidden/>
          </w:rPr>
          <w:tab/>
        </w:r>
        <w:r>
          <w:rPr>
            <w:noProof/>
            <w:webHidden/>
          </w:rPr>
          <w:fldChar w:fldCharType="begin"/>
        </w:r>
        <w:r>
          <w:rPr>
            <w:noProof/>
            <w:webHidden/>
          </w:rPr>
          <w:instrText xml:space="preserve"> PAGEREF _Toc233970591 \h </w:instrText>
        </w:r>
        <w:r>
          <w:rPr>
            <w:noProof/>
            <w:webHidden/>
          </w:rPr>
        </w:r>
        <w:r>
          <w:rPr>
            <w:noProof/>
            <w:webHidden/>
          </w:rPr>
          <w:fldChar w:fldCharType="separate"/>
        </w:r>
        <w:r>
          <w:rPr>
            <w:noProof/>
            <w:webHidden/>
          </w:rPr>
          <w:t>80</w:t>
        </w:r>
        <w:r>
          <w:rPr>
            <w:noProof/>
            <w:webHidden/>
          </w:rPr>
          <w:fldChar w:fldCharType="end"/>
        </w:r>
      </w:hyperlink>
    </w:p>
    <w:p w14:paraId="40B98DD0" w14:textId="05856E9F" w:rsidR="003357E3" w:rsidRDefault="003357E3">
      <w:pPr>
        <w:pStyle w:val="Verzeichnis3"/>
        <w:rPr>
          <w:rFonts w:asciiTheme="minorHAnsi" w:eastAsiaTheme="minorEastAsia" w:hAnsiTheme="minorHAnsi" w:cstheme="minorBidi"/>
          <w:noProof/>
          <w:lang w:eastAsia="de-AT"/>
        </w:rPr>
      </w:pPr>
      <w:hyperlink w:anchor="_Toc233970592" w:history="1">
        <w:r w:rsidRPr="00DD04ED">
          <w:rPr>
            <w:rStyle w:val="Hyperlink"/>
            <w:noProof/>
          </w:rPr>
          <w:t>6.3.2</w:t>
        </w:r>
        <w:r>
          <w:rPr>
            <w:rFonts w:asciiTheme="minorHAnsi" w:eastAsiaTheme="minorEastAsia" w:hAnsiTheme="minorHAnsi" w:cstheme="minorBidi"/>
            <w:noProof/>
            <w:lang w:eastAsia="de-AT"/>
          </w:rPr>
          <w:tab/>
        </w:r>
        <w:r w:rsidRPr="00DD04ED">
          <w:rPr>
            <w:rStyle w:val="Hyperlink"/>
            <w:noProof/>
          </w:rPr>
          <w:t>Dokumentenverifikation</w:t>
        </w:r>
        <w:r>
          <w:rPr>
            <w:noProof/>
            <w:webHidden/>
          </w:rPr>
          <w:tab/>
        </w:r>
        <w:r>
          <w:rPr>
            <w:noProof/>
            <w:webHidden/>
          </w:rPr>
          <w:fldChar w:fldCharType="begin"/>
        </w:r>
        <w:r>
          <w:rPr>
            <w:noProof/>
            <w:webHidden/>
          </w:rPr>
          <w:instrText xml:space="preserve"> PAGEREF _Toc233970592 \h </w:instrText>
        </w:r>
        <w:r>
          <w:rPr>
            <w:noProof/>
            <w:webHidden/>
          </w:rPr>
        </w:r>
        <w:r>
          <w:rPr>
            <w:noProof/>
            <w:webHidden/>
          </w:rPr>
          <w:fldChar w:fldCharType="separate"/>
        </w:r>
        <w:r>
          <w:rPr>
            <w:noProof/>
            <w:webHidden/>
          </w:rPr>
          <w:t>81</w:t>
        </w:r>
        <w:r>
          <w:rPr>
            <w:noProof/>
            <w:webHidden/>
          </w:rPr>
          <w:fldChar w:fldCharType="end"/>
        </w:r>
      </w:hyperlink>
    </w:p>
    <w:p w14:paraId="29824E4A" w14:textId="50C87ED9" w:rsidR="003357E3" w:rsidRDefault="003357E3">
      <w:pPr>
        <w:pStyle w:val="Verzeichnis3"/>
        <w:rPr>
          <w:rFonts w:asciiTheme="minorHAnsi" w:eastAsiaTheme="minorEastAsia" w:hAnsiTheme="minorHAnsi" w:cstheme="minorBidi"/>
          <w:noProof/>
          <w:lang w:eastAsia="de-AT"/>
        </w:rPr>
      </w:pPr>
      <w:hyperlink w:anchor="_Toc233970593" w:history="1">
        <w:r w:rsidRPr="00DD04ED">
          <w:rPr>
            <w:rStyle w:val="Hyperlink"/>
            <w:noProof/>
          </w:rPr>
          <w:t>6.3.3</w:t>
        </w:r>
        <w:r>
          <w:rPr>
            <w:rFonts w:asciiTheme="minorHAnsi" w:eastAsiaTheme="minorEastAsia" w:hAnsiTheme="minorHAnsi" w:cstheme="minorBidi"/>
            <w:noProof/>
            <w:lang w:eastAsia="de-AT"/>
          </w:rPr>
          <w:tab/>
        </w:r>
        <w:r w:rsidRPr="00DD04ED">
          <w:rPr>
            <w:rStyle w:val="Hyperlink"/>
            <w:noProof/>
          </w:rPr>
          <w:t>Hardware Qualifikation</w:t>
        </w:r>
        <w:r>
          <w:rPr>
            <w:noProof/>
            <w:webHidden/>
          </w:rPr>
          <w:tab/>
        </w:r>
        <w:r>
          <w:rPr>
            <w:noProof/>
            <w:webHidden/>
          </w:rPr>
          <w:fldChar w:fldCharType="begin"/>
        </w:r>
        <w:r>
          <w:rPr>
            <w:noProof/>
            <w:webHidden/>
          </w:rPr>
          <w:instrText xml:space="preserve"> PAGEREF _Toc233970593 \h </w:instrText>
        </w:r>
        <w:r>
          <w:rPr>
            <w:noProof/>
            <w:webHidden/>
          </w:rPr>
        </w:r>
        <w:r>
          <w:rPr>
            <w:noProof/>
            <w:webHidden/>
          </w:rPr>
          <w:fldChar w:fldCharType="separate"/>
        </w:r>
        <w:r>
          <w:rPr>
            <w:noProof/>
            <w:webHidden/>
          </w:rPr>
          <w:t>81</w:t>
        </w:r>
        <w:r>
          <w:rPr>
            <w:noProof/>
            <w:webHidden/>
          </w:rPr>
          <w:fldChar w:fldCharType="end"/>
        </w:r>
      </w:hyperlink>
    </w:p>
    <w:p w14:paraId="07022BAD" w14:textId="58B48F89" w:rsidR="003357E3" w:rsidRDefault="003357E3">
      <w:pPr>
        <w:pStyle w:val="Verzeichnis2"/>
        <w:rPr>
          <w:rFonts w:asciiTheme="minorHAnsi" w:eastAsiaTheme="minorEastAsia" w:hAnsiTheme="minorHAnsi" w:cstheme="minorBidi"/>
          <w:noProof/>
          <w:spacing w:val="0"/>
          <w:szCs w:val="22"/>
          <w:lang w:val="de-AT" w:eastAsia="de-AT"/>
        </w:rPr>
      </w:pPr>
      <w:hyperlink w:anchor="_Toc233970594" w:history="1">
        <w:r w:rsidRPr="00DD04ED">
          <w:rPr>
            <w:rStyle w:val="Hyperlink"/>
            <w:noProof/>
            <w:lang w:val="de-AT"/>
          </w:rPr>
          <w:t>6.4</w:t>
        </w:r>
        <w:r>
          <w:rPr>
            <w:rFonts w:asciiTheme="minorHAnsi" w:eastAsiaTheme="minorEastAsia" w:hAnsiTheme="minorHAnsi" w:cstheme="minorBidi"/>
            <w:noProof/>
            <w:spacing w:val="0"/>
            <w:szCs w:val="22"/>
            <w:lang w:val="de-AT" w:eastAsia="de-AT"/>
          </w:rPr>
          <w:tab/>
        </w:r>
        <w:r w:rsidRPr="00DD04ED">
          <w:rPr>
            <w:rStyle w:val="Hyperlink"/>
            <w:noProof/>
            <w:lang w:val="de-AT"/>
          </w:rPr>
          <w:t>Verifikationsschritte</w:t>
        </w:r>
        <w:r>
          <w:rPr>
            <w:noProof/>
            <w:webHidden/>
          </w:rPr>
          <w:tab/>
        </w:r>
        <w:r>
          <w:rPr>
            <w:noProof/>
            <w:webHidden/>
          </w:rPr>
          <w:fldChar w:fldCharType="begin"/>
        </w:r>
        <w:r>
          <w:rPr>
            <w:noProof/>
            <w:webHidden/>
          </w:rPr>
          <w:instrText xml:space="preserve"> PAGEREF _Toc233970594 \h </w:instrText>
        </w:r>
        <w:r>
          <w:rPr>
            <w:noProof/>
            <w:webHidden/>
          </w:rPr>
        </w:r>
        <w:r>
          <w:rPr>
            <w:noProof/>
            <w:webHidden/>
          </w:rPr>
          <w:fldChar w:fldCharType="separate"/>
        </w:r>
        <w:r>
          <w:rPr>
            <w:noProof/>
            <w:webHidden/>
          </w:rPr>
          <w:t>82</w:t>
        </w:r>
        <w:r>
          <w:rPr>
            <w:noProof/>
            <w:webHidden/>
          </w:rPr>
          <w:fldChar w:fldCharType="end"/>
        </w:r>
      </w:hyperlink>
    </w:p>
    <w:p w14:paraId="79524790" w14:textId="08B2C556" w:rsidR="003357E3" w:rsidRDefault="003357E3">
      <w:pPr>
        <w:pStyle w:val="Verzeichnis3"/>
        <w:rPr>
          <w:rFonts w:asciiTheme="minorHAnsi" w:eastAsiaTheme="minorEastAsia" w:hAnsiTheme="minorHAnsi" w:cstheme="minorBidi"/>
          <w:noProof/>
          <w:lang w:eastAsia="de-AT"/>
        </w:rPr>
      </w:pPr>
      <w:hyperlink w:anchor="_Toc233970595" w:history="1">
        <w:r w:rsidRPr="00DD04ED">
          <w:rPr>
            <w:rStyle w:val="Hyperlink"/>
            <w:noProof/>
          </w:rPr>
          <w:t>6.4.1</w:t>
        </w:r>
        <w:r>
          <w:rPr>
            <w:rFonts w:asciiTheme="minorHAnsi" w:eastAsiaTheme="minorEastAsia" w:hAnsiTheme="minorHAnsi" w:cstheme="minorBidi"/>
            <w:noProof/>
            <w:lang w:eastAsia="de-AT"/>
          </w:rPr>
          <w:tab/>
        </w:r>
        <w:r w:rsidRPr="00DD04ED">
          <w:rPr>
            <w:rStyle w:val="Hyperlink"/>
            <w:noProof/>
          </w:rPr>
          <w:t>Modul Tests</w:t>
        </w:r>
        <w:r>
          <w:rPr>
            <w:noProof/>
            <w:webHidden/>
          </w:rPr>
          <w:tab/>
        </w:r>
        <w:r>
          <w:rPr>
            <w:noProof/>
            <w:webHidden/>
          </w:rPr>
          <w:fldChar w:fldCharType="begin"/>
        </w:r>
        <w:r>
          <w:rPr>
            <w:noProof/>
            <w:webHidden/>
          </w:rPr>
          <w:instrText xml:space="preserve"> PAGEREF _Toc233970595 \h </w:instrText>
        </w:r>
        <w:r>
          <w:rPr>
            <w:noProof/>
            <w:webHidden/>
          </w:rPr>
        </w:r>
        <w:r>
          <w:rPr>
            <w:noProof/>
            <w:webHidden/>
          </w:rPr>
          <w:fldChar w:fldCharType="separate"/>
        </w:r>
        <w:r>
          <w:rPr>
            <w:noProof/>
            <w:webHidden/>
          </w:rPr>
          <w:t>82</w:t>
        </w:r>
        <w:r>
          <w:rPr>
            <w:noProof/>
            <w:webHidden/>
          </w:rPr>
          <w:fldChar w:fldCharType="end"/>
        </w:r>
      </w:hyperlink>
    </w:p>
    <w:p w14:paraId="64905699" w14:textId="230635D5" w:rsidR="003357E3" w:rsidRDefault="003357E3">
      <w:pPr>
        <w:pStyle w:val="Verzeichnis3"/>
        <w:rPr>
          <w:rFonts w:asciiTheme="minorHAnsi" w:eastAsiaTheme="minorEastAsia" w:hAnsiTheme="minorHAnsi" w:cstheme="minorBidi"/>
          <w:noProof/>
          <w:lang w:eastAsia="de-AT"/>
        </w:rPr>
      </w:pPr>
      <w:hyperlink w:anchor="_Toc233970596" w:history="1">
        <w:r w:rsidRPr="00DD04ED">
          <w:rPr>
            <w:rStyle w:val="Hyperlink"/>
            <w:noProof/>
          </w:rPr>
          <w:t>6.4.2</w:t>
        </w:r>
        <w:r>
          <w:rPr>
            <w:rFonts w:asciiTheme="minorHAnsi" w:eastAsiaTheme="minorEastAsia" w:hAnsiTheme="minorHAnsi" w:cstheme="minorBidi"/>
            <w:noProof/>
            <w:lang w:eastAsia="de-AT"/>
          </w:rPr>
          <w:tab/>
        </w:r>
        <w:r w:rsidRPr="00DD04ED">
          <w:rPr>
            <w:rStyle w:val="Hyperlink"/>
            <w:noProof/>
          </w:rPr>
          <w:t>SubIt Tests</w:t>
        </w:r>
        <w:r>
          <w:rPr>
            <w:noProof/>
            <w:webHidden/>
          </w:rPr>
          <w:tab/>
        </w:r>
        <w:r>
          <w:rPr>
            <w:noProof/>
            <w:webHidden/>
          </w:rPr>
          <w:fldChar w:fldCharType="begin"/>
        </w:r>
        <w:r>
          <w:rPr>
            <w:noProof/>
            <w:webHidden/>
          </w:rPr>
          <w:instrText xml:space="preserve"> PAGEREF _Toc233970596 \h </w:instrText>
        </w:r>
        <w:r>
          <w:rPr>
            <w:noProof/>
            <w:webHidden/>
          </w:rPr>
        </w:r>
        <w:r>
          <w:rPr>
            <w:noProof/>
            <w:webHidden/>
          </w:rPr>
          <w:fldChar w:fldCharType="separate"/>
        </w:r>
        <w:r>
          <w:rPr>
            <w:noProof/>
            <w:webHidden/>
          </w:rPr>
          <w:t>82</w:t>
        </w:r>
        <w:r>
          <w:rPr>
            <w:noProof/>
            <w:webHidden/>
          </w:rPr>
          <w:fldChar w:fldCharType="end"/>
        </w:r>
      </w:hyperlink>
    </w:p>
    <w:p w14:paraId="10570C05" w14:textId="3860EE29" w:rsidR="003357E3" w:rsidRDefault="003357E3">
      <w:pPr>
        <w:pStyle w:val="Verzeichnis3"/>
        <w:rPr>
          <w:rFonts w:asciiTheme="minorHAnsi" w:eastAsiaTheme="minorEastAsia" w:hAnsiTheme="minorHAnsi" w:cstheme="minorBidi"/>
          <w:noProof/>
          <w:lang w:eastAsia="de-AT"/>
        </w:rPr>
      </w:pPr>
      <w:hyperlink w:anchor="_Toc233970597" w:history="1">
        <w:r w:rsidRPr="00DD04ED">
          <w:rPr>
            <w:rStyle w:val="Hyperlink"/>
            <w:noProof/>
          </w:rPr>
          <w:t>6.4.3</w:t>
        </w:r>
        <w:r>
          <w:rPr>
            <w:rFonts w:asciiTheme="minorHAnsi" w:eastAsiaTheme="minorEastAsia" w:hAnsiTheme="minorHAnsi" w:cstheme="minorBidi"/>
            <w:noProof/>
            <w:lang w:eastAsia="de-AT"/>
          </w:rPr>
          <w:tab/>
        </w:r>
        <w:r w:rsidRPr="00DD04ED">
          <w:rPr>
            <w:rStyle w:val="Hyperlink"/>
            <w:noProof/>
          </w:rPr>
          <w:t>Systemtests</w:t>
        </w:r>
        <w:r>
          <w:rPr>
            <w:noProof/>
            <w:webHidden/>
          </w:rPr>
          <w:tab/>
        </w:r>
        <w:r>
          <w:rPr>
            <w:noProof/>
            <w:webHidden/>
          </w:rPr>
          <w:fldChar w:fldCharType="begin"/>
        </w:r>
        <w:r>
          <w:rPr>
            <w:noProof/>
            <w:webHidden/>
          </w:rPr>
          <w:instrText xml:space="preserve"> PAGEREF _Toc233970597 \h </w:instrText>
        </w:r>
        <w:r>
          <w:rPr>
            <w:noProof/>
            <w:webHidden/>
          </w:rPr>
        </w:r>
        <w:r>
          <w:rPr>
            <w:noProof/>
            <w:webHidden/>
          </w:rPr>
          <w:fldChar w:fldCharType="separate"/>
        </w:r>
        <w:r>
          <w:rPr>
            <w:noProof/>
            <w:webHidden/>
          </w:rPr>
          <w:t>84</w:t>
        </w:r>
        <w:r>
          <w:rPr>
            <w:noProof/>
            <w:webHidden/>
          </w:rPr>
          <w:fldChar w:fldCharType="end"/>
        </w:r>
      </w:hyperlink>
    </w:p>
    <w:p w14:paraId="7674C686" w14:textId="0F3588EE" w:rsidR="003357E3" w:rsidRDefault="003357E3">
      <w:pPr>
        <w:pStyle w:val="Verzeichnis3"/>
        <w:rPr>
          <w:rFonts w:asciiTheme="minorHAnsi" w:eastAsiaTheme="minorEastAsia" w:hAnsiTheme="minorHAnsi" w:cstheme="minorBidi"/>
          <w:noProof/>
          <w:lang w:eastAsia="de-AT"/>
        </w:rPr>
      </w:pPr>
      <w:hyperlink w:anchor="_Toc233970598" w:history="1">
        <w:r w:rsidRPr="00DD04ED">
          <w:rPr>
            <w:rStyle w:val="Hyperlink"/>
            <w:noProof/>
          </w:rPr>
          <w:t>6.4.4</w:t>
        </w:r>
        <w:r>
          <w:rPr>
            <w:rFonts w:asciiTheme="minorHAnsi" w:eastAsiaTheme="minorEastAsia" w:hAnsiTheme="minorHAnsi" w:cstheme="minorBidi"/>
            <w:noProof/>
            <w:lang w:eastAsia="de-AT"/>
          </w:rPr>
          <w:tab/>
        </w:r>
        <w:r w:rsidRPr="00DD04ED">
          <w:rPr>
            <w:rStyle w:val="Hyperlink"/>
            <w:noProof/>
          </w:rPr>
          <w:t>Plattform Tests</w:t>
        </w:r>
        <w:r>
          <w:rPr>
            <w:noProof/>
            <w:webHidden/>
          </w:rPr>
          <w:tab/>
        </w:r>
        <w:r>
          <w:rPr>
            <w:noProof/>
            <w:webHidden/>
          </w:rPr>
          <w:fldChar w:fldCharType="begin"/>
        </w:r>
        <w:r>
          <w:rPr>
            <w:noProof/>
            <w:webHidden/>
          </w:rPr>
          <w:instrText xml:space="preserve"> PAGEREF _Toc233970598 \h </w:instrText>
        </w:r>
        <w:r>
          <w:rPr>
            <w:noProof/>
            <w:webHidden/>
          </w:rPr>
        </w:r>
        <w:r>
          <w:rPr>
            <w:noProof/>
            <w:webHidden/>
          </w:rPr>
          <w:fldChar w:fldCharType="separate"/>
        </w:r>
        <w:r>
          <w:rPr>
            <w:noProof/>
            <w:webHidden/>
          </w:rPr>
          <w:t>85</w:t>
        </w:r>
        <w:r>
          <w:rPr>
            <w:noProof/>
            <w:webHidden/>
          </w:rPr>
          <w:fldChar w:fldCharType="end"/>
        </w:r>
      </w:hyperlink>
    </w:p>
    <w:p w14:paraId="78F0F10C" w14:textId="70806FE7" w:rsidR="003357E3" w:rsidRDefault="003357E3">
      <w:pPr>
        <w:pStyle w:val="Verzeichnis3"/>
        <w:rPr>
          <w:rFonts w:asciiTheme="minorHAnsi" w:eastAsiaTheme="minorEastAsia" w:hAnsiTheme="minorHAnsi" w:cstheme="minorBidi"/>
          <w:noProof/>
          <w:lang w:eastAsia="de-AT"/>
        </w:rPr>
      </w:pPr>
      <w:hyperlink w:anchor="_Toc233970599" w:history="1">
        <w:r w:rsidRPr="00DD04ED">
          <w:rPr>
            <w:rStyle w:val="Hyperlink"/>
            <w:noProof/>
          </w:rPr>
          <w:t>6.4.5</w:t>
        </w:r>
        <w:r>
          <w:rPr>
            <w:rFonts w:asciiTheme="minorHAnsi" w:eastAsiaTheme="minorEastAsia" w:hAnsiTheme="minorHAnsi" w:cstheme="minorBidi"/>
            <w:noProof/>
            <w:lang w:eastAsia="de-AT"/>
          </w:rPr>
          <w:tab/>
        </w:r>
        <w:r w:rsidRPr="00DD04ED">
          <w:rPr>
            <w:rStyle w:val="Hyperlink"/>
            <w:noProof/>
          </w:rPr>
          <w:t>Performance Tests</w:t>
        </w:r>
        <w:r>
          <w:rPr>
            <w:noProof/>
            <w:webHidden/>
          </w:rPr>
          <w:tab/>
        </w:r>
        <w:r>
          <w:rPr>
            <w:noProof/>
            <w:webHidden/>
          </w:rPr>
          <w:fldChar w:fldCharType="begin"/>
        </w:r>
        <w:r>
          <w:rPr>
            <w:noProof/>
            <w:webHidden/>
          </w:rPr>
          <w:instrText xml:space="preserve"> PAGEREF _Toc233970599 \h </w:instrText>
        </w:r>
        <w:r>
          <w:rPr>
            <w:noProof/>
            <w:webHidden/>
          </w:rPr>
        </w:r>
        <w:r>
          <w:rPr>
            <w:noProof/>
            <w:webHidden/>
          </w:rPr>
          <w:fldChar w:fldCharType="separate"/>
        </w:r>
        <w:r>
          <w:rPr>
            <w:noProof/>
            <w:webHidden/>
          </w:rPr>
          <w:t>88</w:t>
        </w:r>
        <w:r>
          <w:rPr>
            <w:noProof/>
            <w:webHidden/>
          </w:rPr>
          <w:fldChar w:fldCharType="end"/>
        </w:r>
      </w:hyperlink>
    </w:p>
    <w:p w14:paraId="4E5C48A1" w14:textId="0FE38296" w:rsidR="003357E3" w:rsidRDefault="003357E3">
      <w:pPr>
        <w:pStyle w:val="Verzeichnis3"/>
        <w:rPr>
          <w:rFonts w:asciiTheme="minorHAnsi" w:eastAsiaTheme="minorEastAsia" w:hAnsiTheme="minorHAnsi" w:cstheme="minorBidi"/>
          <w:noProof/>
          <w:lang w:eastAsia="de-AT"/>
        </w:rPr>
      </w:pPr>
      <w:hyperlink w:anchor="_Toc233970600" w:history="1">
        <w:r w:rsidRPr="00DD04ED">
          <w:rPr>
            <w:rStyle w:val="Hyperlink"/>
            <w:noProof/>
          </w:rPr>
          <w:t>6.4.6</w:t>
        </w:r>
        <w:r>
          <w:rPr>
            <w:rFonts w:asciiTheme="minorHAnsi" w:eastAsiaTheme="minorEastAsia" w:hAnsiTheme="minorHAnsi" w:cstheme="minorBidi"/>
            <w:noProof/>
            <w:lang w:eastAsia="de-AT"/>
          </w:rPr>
          <w:tab/>
        </w:r>
        <w:r w:rsidRPr="00DD04ED">
          <w:rPr>
            <w:rStyle w:val="Hyperlink"/>
            <w:noProof/>
          </w:rPr>
          <w:t>Sysadmin Tests</w:t>
        </w:r>
        <w:r>
          <w:rPr>
            <w:noProof/>
            <w:webHidden/>
          </w:rPr>
          <w:tab/>
        </w:r>
        <w:r>
          <w:rPr>
            <w:noProof/>
            <w:webHidden/>
          </w:rPr>
          <w:fldChar w:fldCharType="begin"/>
        </w:r>
        <w:r>
          <w:rPr>
            <w:noProof/>
            <w:webHidden/>
          </w:rPr>
          <w:instrText xml:space="preserve"> PAGEREF _Toc233970600 \h </w:instrText>
        </w:r>
        <w:r>
          <w:rPr>
            <w:noProof/>
            <w:webHidden/>
          </w:rPr>
        </w:r>
        <w:r>
          <w:rPr>
            <w:noProof/>
            <w:webHidden/>
          </w:rPr>
          <w:fldChar w:fldCharType="separate"/>
        </w:r>
        <w:r>
          <w:rPr>
            <w:noProof/>
            <w:webHidden/>
          </w:rPr>
          <w:t>89</w:t>
        </w:r>
        <w:r>
          <w:rPr>
            <w:noProof/>
            <w:webHidden/>
          </w:rPr>
          <w:fldChar w:fldCharType="end"/>
        </w:r>
      </w:hyperlink>
    </w:p>
    <w:p w14:paraId="455B1849" w14:textId="47AD4862" w:rsidR="003357E3" w:rsidRDefault="003357E3">
      <w:pPr>
        <w:pStyle w:val="Verzeichnis2"/>
        <w:rPr>
          <w:rFonts w:asciiTheme="minorHAnsi" w:eastAsiaTheme="minorEastAsia" w:hAnsiTheme="minorHAnsi" w:cstheme="minorBidi"/>
          <w:noProof/>
          <w:spacing w:val="0"/>
          <w:szCs w:val="22"/>
          <w:lang w:val="de-AT" w:eastAsia="de-AT"/>
        </w:rPr>
      </w:pPr>
      <w:hyperlink w:anchor="_Toc233970601" w:history="1">
        <w:r w:rsidRPr="00DD04ED">
          <w:rPr>
            <w:rStyle w:val="Hyperlink"/>
            <w:noProof/>
            <w:lang w:val="de-AT"/>
          </w:rPr>
          <w:t>6.5</w:t>
        </w:r>
        <w:r>
          <w:rPr>
            <w:rFonts w:asciiTheme="minorHAnsi" w:eastAsiaTheme="minorEastAsia" w:hAnsiTheme="minorHAnsi" w:cstheme="minorBidi"/>
            <w:noProof/>
            <w:spacing w:val="0"/>
            <w:szCs w:val="22"/>
            <w:lang w:val="de-AT" w:eastAsia="de-AT"/>
          </w:rPr>
          <w:tab/>
        </w:r>
        <w:r w:rsidRPr="00DD04ED">
          <w:rPr>
            <w:rStyle w:val="Hyperlink"/>
            <w:noProof/>
            <w:lang w:val="de-AT"/>
          </w:rPr>
          <w:t>Integrationstests</w:t>
        </w:r>
        <w:r>
          <w:rPr>
            <w:noProof/>
            <w:webHidden/>
          </w:rPr>
          <w:tab/>
        </w:r>
        <w:r>
          <w:rPr>
            <w:noProof/>
            <w:webHidden/>
          </w:rPr>
          <w:fldChar w:fldCharType="begin"/>
        </w:r>
        <w:r>
          <w:rPr>
            <w:noProof/>
            <w:webHidden/>
          </w:rPr>
          <w:instrText xml:space="preserve"> PAGEREF _Toc233970601 \h </w:instrText>
        </w:r>
        <w:r>
          <w:rPr>
            <w:noProof/>
            <w:webHidden/>
          </w:rPr>
        </w:r>
        <w:r>
          <w:rPr>
            <w:noProof/>
            <w:webHidden/>
          </w:rPr>
          <w:fldChar w:fldCharType="separate"/>
        </w:r>
        <w:r>
          <w:rPr>
            <w:noProof/>
            <w:webHidden/>
          </w:rPr>
          <w:t>89</w:t>
        </w:r>
        <w:r>
          <w:rPr>
            <w:noProof/>
            <w:webHidden/>
          </w:rPr>
          <w:fldChar w:fldCharType="end"/>
        </w:r>
      </w:hyperlink>
    </w:p>
    <w:p w14:paraId="52BF9384" w14:textId="1B12DC8F" w:rsidR="003357E3" w:rsidRDefault="003357E3">
      <w:pPr>
        <w:pStyle w:val="Verzeichnis3"/>
        <w:rPr>
          <w:rFonts w:asciiTheme="minorHAnsi" w:eastAsiaTheme="minorEastAsia" w:hAnsiTheme="minorHAnsi" w:cstheme="minorBidi"/>
          <w:noProof/>
          <w:lang w:eastAsia="de-AT"/>
        </w:rPr>
      </w:pPr>
      <w:hyperlink w:anchor="_Toc233970602" w:history="1">
        <w:r w:rsidRPr="00DD04ED">
          <w:rPr>
            <w:rStyle w:val="Hyperlink"/>
            <w:noProof/>
          </w:rPr>
          <w:t>6.5.1</w:t>
        </w:r>
        <w:r>
          <w:rPr>
            <w:rFonts w:asciiTheme="minorHAnsi" w:eastAsiaTheme="minorEastAsia" w:hAnsiTheme="minorHAnsi" w:cstheme="minorBidi"/>
            <w:noProof/>
            <w:lang w:eastAsia="de-AT"/>
          </w:rPr>
          <w:tab/>
        </w:r>
        <w:r w:rsidRPr="00DD04ED">
          <w:rPr>
            <w:rStyle w:val="Hyperlink"/>
            <w:noProof/>
          </w:rPr>
          <w:t>Security Tests</w:t>
        </w:r>
        <w:r>
          <w:rPr>
            <w:noProof/>
            <w:webHidden/>
          </w:rPr>
          <w:tab/>
        </w:r>
        <w:r>
          <w:rPr>
            <w:noProof/>
            <w:webHidden/>
          </w:rPr>
          <w:fldChar w:fldCharType="begin"/>
        </w:r>
        <w:r>
          <w:rPr>
            <w:noProof/>
            <w:webHidden/>
          </w:rPr>
          <w:instrText xml:space="preserve"> PAGEREF _Toc233970602 \h </w:instrText>
        </w:r>
        <w:r>
          <w:rPr>
            <w:noProof/>
            <w:webHidden/>
          </w:rPr>
        </w:r>
        <w:r>
          <w:rPr>
            <w:noProof/>
            <w:webHidden/>
          </w:rPr>
          <w:fldChar w:fldCharType="separate"/>
        </w:r>
        <w:r>
          <w:rPr>
            <w:noProof/>
            <w:webHidden/>
          </w:rPr>
          <w:t>91</w:t>
        </w:r>
        <w:r>
          <w:rPr>
            <w:noProof/>
            <w:webHidden/>
          </w:rPr>
          <w:fldChar w:fldCharType="end"/>
        </w:r>
      </w:hyperlink>
    </w:p>
    <w:p w14:paraId="1A8B177B" w14:textId="121C820B" w:rsidR="003357E3" w:rsidRDefault="003357E3">
      <w:pPr>
        <w:pStyle w:val="Verzeichnis3"/>
        <w:rPr>
          <w:rFonts w:asciiTheme="minorHAnsi" w:eastAsiaTheme="minorEastAsia" w:hAnsiTheme="minorHAnsi" w:cstheme="minorBidi"/>
          <w:noProof/>
          <w:lang w:eastAsia="de-AT"/>
        </w:rPr>
      </w:pPr>
      <w:hyperlink w:anchor="_Toc233970603" w:history="1">
        <w:r w:rsidRPr="00DD04ED">
          <w:rPr>
            <w:rStyle w:val="Hyperlink"/>
            <w:noProof/>
          </w:rPr>
          <w:t>6.5.2</w:t>
        </w:r>
        <w:r>
          <w:rPr>
            <w:rFonts w:asciiTheme="minorHAnsi" w:eastAsiaTheme="minorEastAsia" w:hAnsiTheme="minorHAnsi" w:cstheme="minorBidi"/>
            <w:noProof/>
            <w:lang w:eastAsia="de-AT"/>
          </w:rPr>
          <w:tab/>
        </w:r>
        <w:r w:rsidRPr="00DD04ED">
          <w:rPr>
            <w:rStyle w:val="Hyperlink"/>
            <w:noProof/>
          </w:rPr>
          <w:t>Prüfungen im Rollout Projekt</w:t>
        </w:r>
        <w:r>
          <w:rPr>
            <w:noProof/>
            <w:webHidden/>
          </w:rPr>
          <w:tab/>
        </w:r>
        <w:r>
          <w:rPr>
            <w:noProof/>
            <w:webHidden/>
          </w:rPr>
          <w:fldChar w:fldCharType="begin"/>
        </w:r>
        <w:r>
          <w:rPr>
            <w:noProof/>
            <w:webHidden/>
          </w:rPr>
          <w:instrText xml:space="preserve"> PAGEREF _Toc233970603 \h </w:instrText>
        </w:r>
        <w:r>
          <w:rPr>
            <w:noProof/>
            <w:webHidden/>
          </w:rPr>
        </w:r>
        <w:r>
          <w:rPr>
            <w:noProof/>
            <w:webHidden/>
          </w:rPr>
          <w:fldChar w:fldCharType="separate"/>
        </w:r>
        <w:r>
          <w:rPr>
            <w:noProof/>
            <w:webHidden/>
          </w:rPr>
          <w:t>93</w:t>
        </w:r>
        <w:r>
          <w:rPr>
            <w:noProof/>
            <w:webHidden/>
          </w:rPr>
          <w:fldChar w:fldCharType="end"/>
        </w:r>
      </w:hyperlink>
    </w:p>
    <w:p w14:paraId="65108C11" w14:textId="09D21B70" w:rsidR="003357E3" w:rsidRDefault="003357E3">
      <w:pPr>
        <w:pStyle w:val="Verzeichnis3"/>
        <w:rPr>
          <w:rFonts w:asciiTheme="minorHAnsi" w:eastAsiaTheme="minorEastAsia" w:hAnsiTheme="minorHAnsi" w:cstheme="minorBidi"/>
          <w:noProof/>
          <w:lang w:eastAsia="de-AT"/>
        </w:rPr>
      </w:pPr>
      <w:hyperlink w:anchor="_Toc233970604" w:history="1">
        <w:r w:rsidRPr="00DD04ED">
          <w:rPr>
            <w:rStyle w:val="Hyperlink"/>
            <w:noProof/>
          </w:rPr>
          <w:t>6.5.3</w:t>
        </w:r>
        <w:r>
          <w:rPr>
            <w:rFonts w:asciiTheme="minorHAnsi" w:eastAsiaTheme="minorEastAsia" w:hAnsiTheme="minorHAnsi" w:cstheme="minorBidi"/>
            <w:noProof/>
            <w:lang w:eastAsia="de-AT"/>
          </w:rPr>
          <w:tab/>
        </w:r>
        <w:r w:rsidRPr="00DD04ED">
          <w:rPr>
            <w:rStyle w:val="Hyperlink"/>
            <w:noProof/>
          </w:rPr>
          <w:t>Testautomatisierung</w:t>
        </w:r>
        <w:r>
          <w:rPr>
            <w:noProof/>
            <w:webHidden/>
          </w:rPr>
          <w:tab/>
        </w:r>
        <w:r>
          <w:rPr>
            <w:noProof/>
            <w:webHidden/>
          </w:rPr>
          <w:fldChar w:fldCharType="begin"/>
        </w:r>
        <w:r>
          <w:rPr>
            <w:noProof/>
            <w:webHidden/>
          </w:rPr>
          <w:instrText xml:space="preserve"> PAGEREF _Toc233970604 \h </w:instrText>
        </w:r>
        <w:r>
          <w:rPr>
            <w:noProof/>
            <w:webHidden/>
          </w:rPr>
        </w:r>
        <w:r>
          <w:rPr>
            <w:noProof/>
            <w:webHidden/>
          </w:rPr>
          <w:fldChar w:fldCharType="separate"/>
        </w:r>
        <w:r>
          <w:rPr>
            <w:noProof/>
            <w:webHidden/>
          </w:rPr>
          <w:t>94</w:t>
        </w:r>
        <w:r>
          <w:rPr>
            <w:noProof/>
            <w:webHidden/>
          </w:rPr>
          <w:fldChar w:fldCharType="end"/>
        </w:r>
      </w:hyperlink>
    </w:p>
    <w:p w14:paraId="46DA65D5" w14:textId="0ED60767" w:rsidR="003357E3" w:rsidRDefault="003357E3">
      <w:pPr>
        <w:pStyle w:val="Verzeichnis3"/>
        <w:rPr>
          <w:rFonts w:asciiTheme="minorHAnsi" w:eastAsiaTheme="minorEastAsia" w:hAnsiTheme="minorHAnsi" w:cstheme="minorBidi"/>
          <w:noProof/>
          <w:lang w:eastAsia="de-AT"/>
        </w:rPr>
      </w:pPr>
      <w:hyperlink w:anchor="_Toc233970605" w:history="1">
        <w:r w:rsidRPr="00DD04ED">
          <w:rPr>
            <w:rStyle w:val="Hyperlink"/>
            <w:noProof/>
          </w:rPr>
          <w:t>6.5.4</w:t>
        </w:r>
        <w:r>
          <w:rPr>
            <w:rFonts w:asciiTheme="minorHAnsi" w:eastAsiaTheme="minorEastAsia" w:hAnsiTheme="minorHAnsi" w:cstheme="minorBidi"/>
            <w:noProof/>
            <w:lang w:eastAsia="de-AT"/>
          </w:rPr>
          <w:tab/>
        </w:r>
        <w:r w:rsidRPr="00DD04ED">
          <w:rPr>
            <w:rStyle w:val="Hyperlink"/>
            <w:noProof/>
          </w:rPr>
          <w:t>Simulatoren und Testumgebung</w:t>
        </w:r>
        <w:r>
          <w:rPr>
            <w:noProof/>
            <w:webHidden/>
          </w:rPr>
          <w:tab/>
        </w:r>
        <w:r>
          <w:rPr>
            <w:noProof/>
            <w:webHidden/>
          </w:rPr>
          <w:fldChar w:fldCharType="begin"/>
        </w:r>
        <w:r>
          <w:rPr>
            <w:noProof/>
            <w:webHidden/>
          </w:rPr>
          <w:instrText xml:space="preserve"> PAGEREF _Toc233970605 \h </w:instrText>
        </w:r>
        <w:r>
          <w:rPr>
            <w:noProof/>
            <w:webHidden/>
          </w:rPr>
        </w:r>
        <w:r>
          <w:rPr>
            <w:noProof/>
            <w:webHidden/>
          </w:rPr>
          <w:fldChar w:fldCharType="separate"/>
        </w:r>
        <w:r>
          <w:rPr>
            <w:noProof/>
            <w:webHidden/>
          </w:rPr>
          <w:t>94</w:t>
        </w:r>
        <w:r>
          <w:rPr>
            <w:noProof/>
            <w:webHidden/>
          </w:rPr>
          <w:fldChar w:fldCharType="end"/>
        </w:r>
      </w:hyperlink>
    </w:p>
    <w:p w14:paraId="4381674F" w14:textId="52E732E4" w:rsidR="003357E3" w:rsidRDefault="003357E3">
      <w:pPr>
        <w:pStyle w:val="Verzeichnis3"/>
        <w:rPr>
          <w:rFonts w:asciiTheme="minorHAnsi" w:eastAsiaTheme="minorEastAsia" w:hAnsiTheme="minorHAnsi" w:cstheme="minorBidi"/>
          <w:noProof/>
          <w:lang w:eastAsia="de-AT"/>
        </w:rPr>
      </w:pPr>
      <w:hyperlink w:anchor="_Toc233970606" w:history="1">
        <w:r w:rsidRPr="00DD04ED">
          <w:rPr>
            <w:rStyle w:val="Hyperlink"/>
            <w:noProof/>
          </w:rPr>
          <w:t>6.5.5</w:t>
        </w:r>
        <w:r>
          <w:rPr>
            <w:rFonts w:asciiTheme="minorHAnsi" w:eastAsiaTheme="minorEastAsia" w:hAnsiTheme="minorHAnsi" w:cstheme="minorBidi"/>
            <w:noProof/>
            <w:lang w:eastAsia="de-AT"/>
          </w:rPr>
          <w:tab/>
        </w:r>
        <w:r w:rsidRPr="00DD04ED">
          <w:rPr>
            <w:rStyle w:val="Hyperlink"/>
            <w:noProof/>
          </w:rPr>
          <w:t>Qualifikation von Teilsystemen</w:t>
        </w:r>
        <w:r>
          <w:rPr>
            <w:noProof/>
            <w:webHidden/>
          </w:rPr>
          <w:tab/>
        </w:r>
        <w:r>
          <w:rPr>
            <w:noProof/>
            <w:webHidden/>
          </w:rPr>
          <w:fldChar w:fldCharType="begin"/>
        </w:r>
        <w:r>
          <w:rPr>
            <w:noProof/>
            <w:webHidden/>
          </w:rPr>
          <w:instrText xml:space="preserve"> PAGEREF _Toc233970606 \h </w:instrText>
        </w:r>
        <w:r>
          <w:rPr>
            <w:noProof/>
            <w:webHidden/>
          </w:rPr>
        </w:r>
        <w:r>
          <w:rPr>
            <w:noProof/>
            <w:webHidden/>
          </w:rPr>
          <w:fldChar w:fldCharType="separate"/>
        </w:r>
        <w:r>
          <w:rPr>
            <w:noProof/>
            <w:webHidden/>
          </w:rPr>
          <w:t>95</w:t>
        </w:r>
        <w:r>
          <w:rPr>
            <w:noProof/>
            <w:webHidden/>
          </w:rPr>
          <w:fldChar w:fldCharType="end"/>
        </w:r>
      </w:hyperlink>
    </w:p>
    <w:p w14:paraId="56650DC0" w14:textId="797339C8" w:rsidR="003357E3" w:rsidRDefault="003357E3">
      <w:pPr>
        <w:pStyle w:val="Verzeichnis1"/>
        <w:rPr>
          <w:rFonts w:asciiTheme="minorHAnsi" w:eastAsiaTheme="minorEastAsia" w:hAnsiTheme="minorHAnsi" w:cstheme="minorBidi"/>
          <w:caps w:val="0"/>
          <w:spacing w:val="0"/>
          <w:lang w:val="de-AT" w:eastAsia="de-AT"/>
        </w:rPr>
      </w:pPr>
      <w:hyperlink w:anchor="_Toc233970607" w:history="1">
        <w:r w:rsidRPr="00DD04ED">
          <w:rPr>
            <w:rStyle w:val="Hyperlink"/>
            <w:lang w:val="de-AT"/>
          </w:rPr>
          <w:t>7.</w:t>
        </w:r>
        <w:r>
          <w:rPr>
            <w:rFonts w:asciiTheme="minorHAnsi" w:eastAsiaTheme="minorEastAsia" w:hAnsiTheme="minorHAnsi" w:cstheme="minorBidi"/>
            <w:caps w:val="0"/>
            <w:spacing w:val="0"/>
            <w:lang w:val="de-AT" w:eastAsia="de-AT"/>
          </w:rPr>
          <w:tab/>
        </w:r>
        <w:r w:rsidRPr="00DD04ED">
          <w:rPr>
            <w:rStyle w:val="Hyperlink"/>
            <w:lang w:val="de-AT"/>
          </w:rPr>
          <w:t>F7 Schulungskonzept</w:t>
        </w:r>
        <w:r>
          <w:rPr>
            <w:webHidden/>
          </w:rPr>
          <w:tab/>
        </w:r>
        <w:r>
          <w:rPr>
            <w:webHidden/>
          </w:rPr>
          <w:fldChar w:fldCharType="begin"/>
        </w:r>
        <w:r>
          <w:rPr>
            <w:webHidden/>
          </w:rPr>
          <w:instrText xml:space="preserve"> PAGEREF _Toc233970607 \h </w:instrText>
        </w:r>
        <w:r>
          <w:rPr>
            <w:webHidden/>
          </w:rPr>
        </w:r>
        <w:r>
          <w:rPr>
            <w:webHidden/>
          </w:rPr>
          <w:fldChar w:fldCharType="separate"/>
        </w:r>
        <w:r>
          <w:rPr>
            <w:webHidden/>
          </w:rPr>
          <w:t>97</w:t>
        </w:r>
        <w:r>
          <w:rPr>
            <w:webHidden/>
          </w:rPr>
          <w:fldChar w:fldCharType="end"/>
        </w:r>
      </w:hyperlink>
    </w:p>
    <w:p w14:paraId="7DCD6699" w14:textId="4AE66D3E" w:rsidR="003357E3" w:rsidRDefault="003357E3">
      <w:pPr>
        <w:pStyle w:val="Verzeichnis2"/>
        <w:rPr>
          <w:rFonts w:asciiTheme="minorHAnsi" w:eastAsiaTheme="minorEastAsia" w:hAnsiTheme="minorHAnsi" w:cstheme="minorBidi"/>
          <w:noProof/>
          <w:spacing w:val="0"/>
          <w:szCs w:val="22"/>
          <w:lang w:val="de-AT" w:eastAsia="de-AT"/>
        </w:rPr>
      </w:pPr>
      <w:hyperlink w:anchor="_Toc233970608" w:history="1">
        <w:r w:rsidRPr="00DD04ED">
          <w:rPr>
            <w:rStyle w:val="Hyperlink"/>
            <w:noProof/>
            <w:lang w:val="de-AT"/>
          </w:rPr>
          <w:t>7.1</w:t>
        </w:r>
        <w:r>
          <w:rPr>
            <w:rFonts w:asciiTheme="minorHAnsi" w:eastAsiaTheme="minorEastAsia" w:hAnsiTheme="minorHAnsi" w:cstheme="minorBidi"/>
            <w:noProof/>
            <w:spacing w:val="0"/>
            <w:szCs w:val="22"/>
            <w:lang w:val="de-AT" w:eastAsia="de-AT"/>
          </w:rPr>
          <w:tab/>
        </w:r>
        <w:r w:rsidRPr="00DD04ED">
          <w:rPr>
            <w:rStyle w:val="Hyperlink"/>
            <w:noProof/>
            <w:lang w:val="de-AT"/>
          </w:rPr>
          <w:t>Einleitung</w:t>
        </w:r>
        <w:r>
          <w:rPr>
            <w:noProof/>
            <w:webHidden/>
          </w:rPr>
          <w:tab/>
        </w:r>
        <w:r>
          <w:rPr>
            <w:noProof/>
            <w:webHidden/>
          </w:rPr>
          <w:fldChar w:fldCharType="begin"/>
        </w:r>
        <w:r>
          <w:rPr>
            <w:noProof/>
            <w:webHidden/>
          </w:rPr>
          <w:instrText xml:space="preserve"> PAGEREF _Toc233970608 \h </w:instrText>
        </w:r>
        <w:r>
          <w:rPr>
            <w:noProof/>
            <w:webHidden/>
          </w:rPr>
        </w:r>
        <w:r>
          <w:rPr>
            <w:noProof/>
            <w:webHidden/>
          </w:rPr>
          <w:fldChar w:fldCharType="separate"/>
        </w:r>
        <w:r>
          <w:rPr>
            <w:noProof/>
            <w:webHidden/>
          </w:rPr>
          <w:t>97</w:t>
        </w:r>
        <w:r>
          <w:rPr>
            <w:noProof/>
            <w:webHidden/>
          </w:rPr>
          <w:fldChar w:fldCharType="end"/>
        </w:r>
      </w:hyperlink>
    </w:p>
    <w:p w14:paraId="4BE5F258" w14:textId="73E44FA6" w:rsidR="003357E3" w:rsidRDefault="003357E3">
      <w:pPr>
        <w:pStyle w:val="Verzeichnis3"/>
        <w:rPr>
          <w:rFonts w:asciiTheme="minorHAnsi" w:eastAsiaTheme="minorEastAsia" w:hAnsiTheme="minorHAnsi" w:cstheme="minorBidi"/>
          <w:noProof/>
          <w:lang w:eastAsia="de-AT"/>
        </w:rPr>
      </w:pPr>
      <w:hyperlink w:anchor="_Toc233970609" w:history="1">
        <w:r w:rsidRPr="00DD04ED">
          <w:rPr>
            <w:rStyle w:val="Hyperlink"/>
            <w:noProof/>
          </w:rPr>
          <w:t>7.1.1</w:t>
        </w:r>
        <w:r>
          <w:rPr>
            <w:rFonts w:asciiTheme="minorHAnsi" w:eastAsiaTheme="minorEastAsia" w:hAnsiTheme="minorHAnsi" w:cstheme="minorBidi"/>
            <w:noProof/>
            <w:lang w:eastAsia="de-AT"/>
          </w:rPr>
          <w:tab/>
        </w:r>
        <w:r w:rsidRPr="00DD04ED">
          <w:rPr>
            <w:rStyle w:val="Hyperlink"/>
            <w:noProof/>
          </w:rPr>
          <w:t>Personal der Instandhaltung der Außenanlage (FES)</w:t>
        </w:r>
        <w:r>
          <w:rPr>
            <w:noProof/>
            <w:webHidden/>
          </w:rPr>
          <w:tab/>
        </w:r>
        <w:r>
          <w:rPr>
            <w:noProof/>
            <w:webHidden/>
          </w:rPr>
          <w:fldChar w:fldCharType="begin"/>
        </w:r>
        <w:r>
          <w:rPr>
            <w:noProof/>
            <w:webHidden/>
          </w:rPr>
          <w:instrText xml:space="preserve"> PAGEREF _Toc233970609 \h </w:instrText>
        </w:r>
        <w:r>
          <w:rPr>
            <w:noProof/>
            <w:webHidden/>
          </w:rPr>
        </w:r>
        <w:r>
          <w:rPr>
            <w:noProof/>
            <w:webHidden/>
          </w:rPr>
          <w:fldChar w:fldCharType="separate"/>
        </w:r>
        <w:r>
          <w:rPr>
            <w:noProof/>
            <w:webHidden/>
          </w:rPr>
          <w:t>98</w:t>
        </w:r>
        <w:r>
          <w:rPr>
            <w:noProof/>
            <w:webHidden/>
          </w:rPr>
          <w:fldChar w:fldCharType="end"/>
        </w:r>
      </w:hyperlink>
    </w:p>
    <w:p w14:paraId="4F8EF010" w14:textId="3EE271F8" w:rsidR="003357E3" w:rsidRDefault="003357E3">
      <w:pPr>
        <w:pStyle w:val="Verzeichnis3"/>
        <w:rPr>
          <w:rFonts w:asciiTheme="minorHAnsi" w:eastAsiaTheme="minorEastAsia" w:hAnsiTheme="minorHAnsi" w:cstheme="minorBidi"/>
          <w:noProof/>
          <w:lang w:eastAsia="de-AT"/>
        </w:rPr>
      </w:pPr>
      <w:hyperlink w:anchor="_Toc233970610" w:history="1">
        <w:r w:rsidRPr="00DD04ED">
          <w:rPr>
            <w:rStyle w:val="Hyperlink"/>
            <w:noProof/>
          </w:rPr>
          <w:t>7.1.2</w:t>
        </w:r>
        <w:r>
          <w:rPr>
            <w:rFonts w:asciiTheme="minorHAnsi" w:eastAsiaTheme="minorEastAsia" w:hAnsiTheme="minorHAnsi" w:cstheme="minorBidi"/>
            <w:noProof/>
            <w:lang w:eastAsia="de-AT"/>
          </w:rPr>
          <w:tab/>
        </w:r>
        <w:r w:rsidRPr="00DD04ED">
          <w:rPr>
            <w:rStyle w:val="Hyperlink"/>
            <w:noProof/>
          </w:rPr>
          <w:t>Personal der Betriebsführung der DSTW-ZE</w:t>
        </w:r>
        <w:r>
          <w:rPr>
            <w:noProof/>
            <w:webHidden/>
          </w:rPr>
          <w:tab/>
        </w:r>
        <w:r>
          <w:rPr>
            <w:noProof/>
            <w:webHidden/>
          </w:rPr>
          <w:fldChar w:fldCharType="begin"/>
        </w:r>
        <w:r>
          <w:rPr>
            <w:noProof/>
            <w:webHidden/>
          </w:rPr>
          <w:instrText xml:space="preserve"> PAGEREF _Toc233970610 \h </w:instrText>
        </w:r>
        <w:r>
          <w:rPr>
            <w:noProof/>
            <w:webHidden/>
          </w:rPr>
        </w:r>
        <w:r>
          <w:rPr>
            <w:noProof/>
            <w:webHidden/>
          </w:rPr>
          <w:fldChar w:fldCharType="separate"/>
        </w:r>
        <w:r>
          <w:rPr>
            <w:noProof/>
            <w:webHidden/>
          </w:rPr>
          <w:t>98</w:t>
        </w:r>
        <w:r>
          <w:rPr>
            <w:noProof/>
            <w:webHidden/>
          </w:rPr>
          <w:fldChar w:fldCharType="end"/>
        </w:r>
      </w:hyperlink>
    </w:p>
    <w:p w14:paraId="399C6457" w14:textId="2E1D62C1" w:rsidR="003357E3" w:rsidRDefault="003357E3">
      <w:pPr>
        <w:pStyle w:val="Verzeichnis3"/>
        <w:rPr>
          <w:rFonts w:asciiTheme="minorHAnsi" w:eastAsiaTheme="minorEastAsia" w:hAnsiTheme="minorHAnsi" w:cstheme="minorBidi"/>
          <w:noProof/>
          <w:lang w:eastAsia="de-AT"/>
        </w:rPr>
      </w:pPr>
      <w:hyperlink w:anchor="_Toc233970611" w:history="1">
        <w:r w:rsidRPr="00DD04ED">
          <w:rPr>
            <w:rStyle w:val="Hyperlink"/>
            <w:noProof/>
          </w:rPr>
          <w:t>7.1.3</w:t>
        </w:r>
        <w:r>
          <w:rPr>
            <w:rFonts w:asciiTheme="minorHAnsi" w:eastAsiaTheme="minorEastAsia" w:hAnsiTheme="minorHAnsi" w:cstheme="minorBidi"/>
            <w:noProof/>
            <w:lang w:eastAsia="de-AT"/>
          </w:rPr>
          <w:tab/>
        </w:r>
        <w:r w:rsidRPr="00DD04ED">
          <w:rPr>
            <w:rStyle w:val="Hyperlink"/>
            <w:noProof/>
          </w:rPr>
          <w:t>Personal für Prüf- und Abnahmetätigkeiten</w:t>
        </w:r>
        <w:r>
          <w:rPr>
            <w:noProof/>
            <w:webHidden/>
          </w:rPr>
          <w:tab/>
        </w:r>
        <w:r>
          <w:rPr>
            <w:noProof/>
            <w:webHidden/>
          </w:rPr>
          <w:fldChar w:fldCharType="begin"/>
        </w:r>
        <w:r>
          <w:rPr>
            <w:noProof/>
            <w:webHidden/>
          </w:rPr>
          <w:instrText xml:space="preserve"> PAGEREF _Toc233970611 \h </w:instrText>
        </w:r>
        <w:r>
          <w:rPr>
            <w:noProof/>
            <w:webHidden/>
          </w:rPr>
        </w:r>
        <w:r>
          <w:rPr>
            <w:noProof/>
            <w:webHidden/>
          </w:rPr>
          <w:fldChar w:fldCharType="separate"/>
        </w:r>
        <w:r>
          <w:rPr>
            <w:noProof/>
            <w:webHidden/>
          </w:rPr>
          <w:t>98</w:t>
        </w:r>
        <w:r>
          <w:rPr>
            <w:noProof/>
            <w:webHidden/>
          </w:rPr>
          <w:fldChar w:fldCharType="end"/>
        </w:r>
      </w:hyperlink>
    </w:p>
    <w:p w14:paraId="3FC21EDE" w14:textId="60484A8C" w:rsidR="003357E3" w:rsidRDefault="003357E3">
      <w:pPr>
        <w:pStyle w:val="Verzeichnis2"/>
        <w:rPr>
          <w:rFonts w:asciiTheme="minorHAnsi" w:eastAsiaTheme="minorEastAsia" w:hAnsiTheme="minorHAnsi" w:cstheme="minorBidi"/>
          <w:noProof/>
          <w:spacing w:val="0"/>
          <w:szCs w:val="22"/>
          <w:lang w:val="de-AT" w:eastAsia="de-AT"/>
        </w:rPr>
      </w:pPr>
      <w:hyperlink w:anchor="_Toc233970612" w:history="1">
        <w:r w:rsidRPr="00DD04ED">
          <w:rPr>
            <w:rStyle w:val="Hyperlink"/>
            <w:noProof/>
            <w:lang w:val="de-AT"/>
          </w:rPr>
          <w:t>7.2</w:t>
        </w:r>
        <w:r>
          <w:rPr>
            <w:rFonts w:asciiTheme="minorHAnsi" w:eastAsiaTheme="minorEastAsia" w:hAnsiTheme="minorHAnsi" w:cstheme="minorBidi"/>
            <w:noProof/>
            <w:spacing w:val="0"/>
            <w:szCs w:val="22"/>
            <w:lang w:val="de-AT" w:eastAsia="de-AT"/>
          </w:rPr>
          <w:tab/>
        </w:r>
        <w:r w:rsidRPr="00DD04ED">
          <w:rPr>
            <w:rStyle w:val="Hyperlink"/>
            <w:noProof/>
            <w:lang w:val="de-AT"/>
          </w:rPr>
          <w:t>Schulungsinhalte und -umfang</w:t>
        </w:r>
        <w:r>
          <w:rPr>
            <w:noProof/>
            <w:webHidden/>
          </w:rPr>
          <w:tab/>
        </w:r>
        <w:r>
          <w:rPr>
            <w:noProof/>
            <w:webHidden/>
          </w:rPr>
          <w:fldChar w:fldCharType="begin"/>
        </w:r>
        <w:r>
          <w:rPr>
            <w:noProof/>
            <w:webHidden/>
          </w:rPr>
          <w:instrText xml:space="preserve"> PAGEREF _Toc233970612 \h </w:instrText>
        </w:r>
        <w:r>
          <w:rPr>
            <w:noProof/>
            <w:webHidden/>
          </w:rPr>
        </w:r>
        <w:r>
          <w:rPr>
            <w:noProof/>
            <w:webHidden/>
          </w:rPr>
          <w:fldChar w:fldCharType="separate"/>
        </w:r>
        <w:r>
          <w:rPr>
            <w:noProof/>
            <w:webHidden/>
          </w:rPr>
          <w:t>99</w:t>
        </w:r>
        <w:r>
          <w:rPr>
            <w:noProof/>
            <w:webHidden/>
          </w:rPr>
          <w:fldChar w:fldCharType="end"/>
        </w:r>
      </w:hyperlink>
    </w:p>
    <w:p w14:paraId="15270C82" w14:textId="51922EF5" w:rsidR="003357E3" w:rsidRDefault="003357E3">
      <w:pPr>
        <w:pStyle w:val="Verzeichnis3"/>
        <w:rPr>
          <w:rFonts w:asciiTheme="minorHAnsi" w:eastAsiaTheme="minorEastAsia" w:hAnsiTheme="minorHAnsi" w:cstheme="minorBidi"/>
          <w:noProof/>
          <w:lang w:eastAsia="de-AT"/>
        </w:rPr>
      </w:pPr>
      <w:hyperlink w:anchor="_Toc233970613" w:history="1">
        <w:r w:rsidRPr="00DD04ED">
          <w:rPr>
            <w:rStyle w:val="Hyperlink"/>
            <w:noProof/>
          </w:rPr>
          <w:t>7.2.1</w:t>
        </w:r>
        <w:r>
          <w:rPr>
            <w:rFonts w:asciiTheme="minorHAnsi" w:eastAsiaTheme="minorEastAsia" w:hAnsiTheme="minorHAnsi" w:cstheme="minorBidi"/>
            <w:noProof/>
            <w:lang w:eastAsia="de-AT"/>
          </w:rPr>
          <w:tab/>
        </w:r>
        <w:r w:rsidRPr="00DD04ED">
          <w:rPr>
            <w:rStyle w:val="Hyperlink"/>
            <w:noProof/>
          </w:rPr>
          <w:t>Basisschulung DSTW</w:t>
        </w:r>
        <w:r>
          <w:rPr>
            <w:noProof/>
            <w:webHidden/>
          </w:rPr>
          <w:tab/>
        </w:r>
        <w:r>
          <w:rPr>
            <w:noProof/>
            <w:webHidden/>
          </w:rPr>
          <w:fldChar w:fldCharType="begin"/>
        </w:r>
        <w:r>
          <w:rPr>
            <w:noProof/>
            <w:webHidden/>
          </w:rPr>
          <w:instrText xml:space="preserve"> PAGEREF _Toc233970613 \h </w:instrText>
        </w:r>
        <w:r>
          <w:rPr>
            <w:noProof/>
            <w:webHidden/>
          </w:rPr>
        </w:r>
        <w:r>
          <w:rPr>
            <w:noProof/>
            <w:webHidden/>
          </w:rPr>
          <w:fldChar w:fldCharType="separate"/>
        </w:r>
        <w:r>
          <w:rPr>
            <w:noProof/>
            <w:webHidden/>
          </w:rPr>
          <w:t>99</w:t>
        </w:r>
        <w:r>
          <w:rPr>
            <w:noProof/>
            <w:webHidden/>
          </w:rPr>
          <w:fldChar w:fldCharType="end"/>
        </w:r>
      </w:hyperlink>
    </w:p>
    <w:p w14:paraId="1617933F" w14:textId="05547FA8" w:rsidR="003357E3" w:rsidRDefault="003357E3">
      <w:pPr>
        <w:pStyle w:val="Verzeichnis3"/>
        <w:rPr>
          <w:rFonts w:asciiTheme="minorHAnsi" w:eastAsiaTheme="minorEastAsia" w:hAnsiTheme="minorHAnsi" w:cstheme="minorBidi"/>
          <w:noProof/>
          <w:lang w:eastAsia="de-AT"/>
        </w:rPr>
      </w:pPr>
      <w:hyperlink w:anchor="_Toc233970614" w:history="1">
        <w:r w:rsidRPr="00DD04ED">
          <w:rPr>
            <w:rStyle w:val="Hyperlink"/>
            <w:noProof/>
          </w:rPr>
          <w:t>7.2.2</w:t>
        </w:r>
        <w:r>
          <w:rPr>
            <w:rFonts w:asciiTheme="minorHAnsi" w:eastAsiaTheme="minorEastAsia" w:hAnsiTheme="minorHAnsi" w:cstheme="minorBidi"/>
            <w:noProof/>
            <w:lang w:eastAsia="de-AT"/>
          </w:rPr>
          <w:tab/>
        </w:r>
        <w:r w:rsidRPr="00DD04ED">
          <w:rPr>
            <w:rStyle w:val="Hyperlink"/>
            <w:noProof/>
          </w:rPr>
          <w:t>Anlagenschulung Außenanlage</w:t>
        </w:r>
        <w:r>
          <w:rPr>
            <w:noProof/>
            <w:webHidden/>
          </w:rPr>
          <w:tab/>
        </w:r>
        <w:r>
          <w:rPr>
            <w:noProof/>
            <w:webHidden/>
          </w:rPr>
          <w:fldChar w:fldCharType="begin"/>
        </w:r>
        <w:r>
          <w:rPr>
            <w:noProof/>
            <w:webHidden/>
          </w:rPr>
          <w:instrText xml:space="preserve"> PAGEREF _Toc233970614 \h </w:instrText>
        </w:r>
        <w:r>
          <w:rPr>
            <w:noProof/>
            <w:webHidden/>
          </w:rPr>
        </w:r>
        <w:r>
          <w:rPr>
            <w:noProof/>
            <w:webHidden/>
          </w:rPr>
          <w:fldChar w:fldCharType="separate"/>
        </w:r>
        <w:r>
          <w:rPr>
            <w:noProof/>
            <w:webHidden/>
          </w:rPr>
          <w:t>99</w:t>
        </w:r>
        <w:r>
          <w:rPr>
            <w:noProof/>
            <w:webHidden/>
          </w:rPr>
          <w:fldChar w:fldCharType="end"/>
        </w:r>
      </w:hyperlink>
    </w:p>
    <w:p w14:paraId="21789E52" w14:textId="4EEE74DB" w:rsidR="003357E3" w:rsidRDefault="003357E3">
      <w:pPr>
        <w:pStyle w:val="Verzeichnis3"/>
        <w:rPr>
          <w:rFonts w:asciiTheme="minorHAnsi" w:eastAsiaTheme="minorEastAsia" w:hAnsiTheme="minorHAnsi" w:cstheme="minorBidi"/>
          <w:noProof/>
          <w:lang w:eastAsia="de-AT"/>
        </w:rPr>
      </w:pPr>
      <w:hyperlink w:anchor="_Toc233970615" w:history="1">
        <w:r w:rsidRPr="00DD04ED">
          <w:rPr>
            <w:rStyle w:val="Hyperlink"/>
            <w:noProof/>
          </w:rPr>
          <w:t>7.2.3</w:t>
        </w:r>
        <w:r>
          <w:rPr>
            <w:rFonts w:asciiTheme="minorHAnsi" w:eastAsiaTheme="minorEastAsia" w:hAnsiTheme="minorHAnsi" w:cstheme="minorBidi"/>
            <w:noProof/>
            <w:lang w:eastAsia="de-AT"/>
          </w:rPr>
          <w:tab/>
        </w:r>
        <w:r w:rsidRPr="00DD04ED">
          <w:rPr>
            <w:rStyle w:val="Hyperlink"/>
            <w:noProof/>
          </w:rPr>
          <w:t>Vertiefungsschulung Außenanlage</w:t>
        </w:r>
        <w:r>
          <w:rPr>
            <w:noProof/>
            <w:webHidden/>
          </w:rPr>
          <w:tab/>
        </w:r>
        <w:r>
          <w:rPr>
            <w:noProof/>
            <w:webHidden/>
          </w:rPr>
          <w:fldChar w:fldCharType="begin"/>
        </w:r>
        <w:r>
          <w:rPr>
            <w:noProof/>
            <w:webHidden/>
          </w:rPr>
          <w:instrText xml:space="preserve"> PAGEREF _Toc233970615 \h </w:instrText>
        </w:r>
        <w:r>
          <w:rPr>
            <w:noProof/>
            <w:webHidden/>
          </w:rPr>
        </w:r>
        <w:r>
          <w:rPr>
            <w:noProof/>
            <w:webHidden/>
          </w:rPr>
          <w:fldChar w:fldCharType="separate"/>
        </w:r>
        <w:r>
          <w:rPr>
            <w:noProof/>
            <w:webHidden/>
          </w:rPr>
          <w:t>100</w:t>
        </w:r>
        <w:r>
          <w:rPr>
            <w:noProof/>
            <w:webHidden/>
          </w:rPr>
          <w:fldChar w:fldCharType="end"/>
        </w:r>
      </w:hyperlink>
    </w:p>
    <w:p w14:paraId="2B5E7FBD" w14:textId="0F282063" w:rsidR="003357E3" w:rsidRDefault="003357E3">
      <w:pPr>
        <w:pStyle w:val="Verzeichnis3"/>
        <w:rPr>
          <w:rFonts w:asciiTheme="minorHAnsi" w:eastAsiaTheme="minorEastAsia" w:hAnsiTheme="minorHAnsi" w:cstheme="minorBidi"/>
          <w:noProof/>
          <w:lang w:eastAsia="de-AT"/>
        </w:rPr>
      </w:pPr>
      <w:hyperlink w:anchor="_Toc233970616" w:history="1">
        <w:r w:rsidRPr="00DD04ED">
          <w:rPr>
            <w:rStyle w:val="Hyperlink"/>
            <w:noProof/>
          </w:rPr>
          <w:t>7.2.4</w:t>
        </w:r>
        <w:r>
          <w:rPr>
            <w:rFonts w:asciiTheme="minorHAnsi" w:eastAsiaTheme="minorEastAsia" w:hAnsiTheme="minorHAnsi" w:cstheme="minorBidi"/>
            <w:noProof/>
            <w:lang w:eastAsia="de-AT"/>
          </w:rPr>
          <w:tab/>
        </w:r>
        <w:r w:rsidRPr="00DD04ED">
          <w:rPr>
            <w:rStyle w:val="Hyperlink"/>
            <w:noProof/>
          </w:rPr>
          <w:t>Auffrischungs-/Funktionserweiterungsschulung Außenanlage</w:t>
        </w:r>
        <w:r>
          <w:rPr>
            <w:noProof/>
            <w:webHidden/>
          </w:rPr>
          <w:tab/>
        </w:r>
        <w:r>
          <w:rPr>
            <w:noProof/>
            <w:webHidden/>
          </w:rPr>
          <w:fldChar w:fldCharType="begin"/>
        </w:r>
        <w:r>
          <w:rPr>
            <w:noProof/>
            <w:webHidden/>
          </w:rPr>
          <w:instrText xml:space="preserve"> PAGEREF _Toc233970616 \h </w:instrText>
        </w:r>
        <w:r>
          <w:rPr>
            <w:noProof/>
            <w:webHidden/>
          </w:rPr>
        </w:r>
        <w:r>
          <w:rPr>
            <w:noProof/>
            <w:webHidden/>
          </w:rPr>
          <w:fldChar w:fldCharType="separate"/>
        </w:r>
        <w:r>
          <w:rPr>
            <w:noProof/>
            <w:webHidden/>
          </w:rPr>
          <w:t>100</w:t>
        </w:r>
        <w:r>
          <w:rPr>
            <w:noProof/>
            <w:webHidden/>
          </w:rPr>
          <w:fldChar w:fldCharType="end"/>
        </w:r>
      </w:hyperlink>
    </w:p>
    <w:p w14:paraId="6357483B" w14:textId="608F0CED" w:rsidR="003357E3" w:rsidRDefault="003357E3">
      <w:pPr>
        <w:pStyle w:val="Verzeichnis3"/>
        <w:rPr>
          <w:rFonts w:asciiTheme="minorHAnsi" w:eastAsiaTheme="minorEastAsia" w:hAnsiTheme="minorHAnsi" w:cstheme="minorBidi"/>
          <w:noProof/>
          <w:lang w:eastAsia="de-AT"/>
        </w:rPr>
      </w:pPr>
      <w:hyperlink w:anchor="_Toc233970617" w:history="1">
        <w:r w:rsidRPr="00DD04ED">
          <w:rPr>
            <w:rStyle w:val="Hyperlink"/>
            <w:noProof/>
          </w:rPr>
          <w:t>7.2.5</w:t>
        </w:r>
        <w:r>
          <w:rPr>
            <w:rFonts w:asciiTheme="minorHAnsi" w:eastAsiaTheme="minorEastAsia" w:hAnsiTheme="minorHAnsi" w:cstheme="minorBidi"/>
            <w:noProof/>
            <w:lang w:eastAsia="de-AT"/>
          </w:rPr>
          <w:tab/>
        </w:r>
        <w:r w:rsidRPr="00DD04ED">
          <w:rPr>
            <w:rStyle w:val="Hyperlink"/>
            <w:noProof/>
          </w:rPr>
          <w:t>Vertiefungsschulung Zentraleinheit/Betriebsführung</w:t>
        </w:r>
        <w:r>
          <w:rPr>
            <w:noProof/>
            <w:webHidden/>
          </w:rPr>
          <w:tab/>
        </w:r>
        <w:r>
          <w:rPr>
            <w:noProof/>
            <w:webHidden/>
          </w:rPr>
          <w:fldChar w:fldCharType="begin"/>
        </w:r>
        <w:r>
          <w:rPr>
            <w:noProof/>
            <w:webHidden/>
          </w:rPr>
          <w:instrText xml:space="preserve"> PAGEREF _Toc233970617 \h </w:instrText>
        </w:r>
        <w:r>
          <w:rPr>
            <w:noProof/>
            <w:webHidden/>
          </w:rPr>
        </w:r>
        <w:r>
          <w:rPr>
            <w:noProof/>
            <w:webHidden/>
          </w:rPr>
          <w:fldChar w:fldCharType="separate"/>
        </w:r>
        <w:r>
          <w:rPr>
            <w:noProof/>
            <w:webHidden/>
          </w:rPr>
          <w:t>100</w:t>
        </w:r>
        <w:r>
          <w:rPr>
            <w:noProof/>
            <w:webHidden/>
          </w:rPr>
          <w:fldChar w:fldCharType="end"/>
        </w:r>
      </w:hyperlink>
    </w:p>
    <w:p w14:paraId="267ADFB8" w14:textId="25FDF12E" w:rsidR="003357E3" w:rsidRDefault="003357E3">
      <w:pPr>
        <w:pStyle w:val="Verzeichnis3"/>
        <w:rPr>
          <w:rFonts w:asciiTheme="minorHAnsi" w:eastAsiaTheme="minorEastAsia" w:hAnsiTheme="minorHAnsi" w:cstheme="minorBidi"/>
          <w:noProof/>
          <w:lang w:eastAsia="de-AT"/>
        </w:rPr>
      </w:pPr>
      <w:hyperlink w:anchor="_Toc233970618" w:history="1">
        <w:r w:rsidRPr="00DD04ED">
          <w:rPr>
            <w:rStyle w:val="Hyperlink"/>
            <w:noProof/>
          </w:rPr>
          <w:t>7.2.6</w:t>
        </w:r>
        <w:r>
          <w:rPr>
            <w:rFonts w:asciiTheme="minorHAnsi" w:eastAsiaTheme="minorEastAsia" w:hAnsiTheme="minorHAnsi" w:cstheme="minorBidi"/>
            <w:noProof/>
            <w:lang w:eastAsia="de-AT"/>
          </w:rPr>
          <w:tab/>
        </w:r>
        <w:r w:rsidRPr="00DD04ED">
          <w:rPr>
            <w:rStyle w:val="Hyperlink"/>
            <w:noProof/>
          </w:rPr>
          <w:t>Auffrischungs-/Funktionserweiterungsschulung – DSTW-ZE</w:t>
        </w:r>
        <w:r>
          <w:rPr>
            <w:noProof/>
            <w:webHidden/>
          </w:rPr>
          <w:tab/>
        </w:r>
        <w:r>
          <w:rPr>
            <w:noProof/>
            <w:webHidden/>
          </w:rPr>
          <w:fldChar w:fldCharType="begin"/>
        </w:r>
        <w:r>
          <w:rPr>
            <w:noProof/>
            <w:webHidden/>
          </w:rPr>
          <w:instrText xml:space="preserve"> PAGEREF _Toc233970618 \h </w:instrText>
        </w:r>
        <w:r>
          <w:rPr>
            <w:noProof/>
            <w:webHidden/>
          </w:rPr>
        </w:r>
        <w:r>
          <w:rPr>
            <w:noProof/>
            <w:webHidden/>
          </w:rPr>
          <w:fldChar w:fldCharType="separate"/>
        </w:r>
        <w:r>
          <w:rPr>
            <w:noProof/>
            <w:webHidden/>
          </w:rPr>
          <w:t>101</w:t>
        </w:r>
        <w:r>
          <w:rPr>
            <w:noProof/>
            <w:webHidden/>
          </w:rPr>
          <w:fldChar w:fldCharType="end"/>
        </w:r>
      </w:hyperlink>
    </w:p>
    <w:p w14:paraId="52E558FB" w14:textId="24389EB5" w:rsidR="003357E3" w:rsidRDefault="003357E3">
      <w:pPr>
        <w:pStyle w:val="Verzeichnis3"/>
        <w:rPr>
          <w:rFonts w:asciiTheme="minorHAnsi" w:eastAsiaTheme="minorEastAsia" w:hAnsiTheme="minorHAnsi" w:cstheme="minorBidi"/>
          <w:noProof/>
          <w:lang w:eastAsia="de-AT"/>
        </w:rPr>
      </w:pPr>
      <w:hyperlink w:anchor="_Toc233970619" w:history="1">
        <w:r w:rsidRPr="00DD04ED">
          <w:rPr>
            <w:rStyle w:val="Hyperlink"/>
            <w:noProof/>
          </w:rPr>
          <w:t>7.2.7</w:t>
        </w:r>
        <w:r>
          <w:rPr>
            <w:rFonts w:asciiTheme="minorHAnsi" w:eastAsiaTheme="minorEastAsia" w:hAnsiTheme="minorHAnsi" w:cstheme="minorBidi"/>
            <w:noProof/>
            <w:lang w:eastAsia="de-AT"/>
          </w:rPr>
          <w:tab/>
        </w:r>
        <w:r w:rsidRPr="00DD04ED">
          <w:rPr>
            <w:rStyle w:val="Hyperlink"/>
            <w:noProof/>
          </w:rPr>
          <w:t>Schulung für Prüf- und Abnahmetätigkeiten des AGs</w:t>
        </w:r>
        <w:r>
          <w:rPr>
            <w:noProof/>
            <w:webHidden/>
          </w:rPr>
          <w:tab/>
        </w:r>
        <w:r>
          <w:rPr>
            <w:noProof/>
            <w:webHidden/>
          </w:rPr>
          <w:fldChar w:fldCharType="begin"/>
        </w:r>
        <w:r>
          <w:rPr>
            <w:noProof/>
            <w:webHidden/>
          </w:rPr>
          <w:instrText xml:space="preserve"> PAGEREF _Toc233970619 \h </w:instrText>
        </w:r>
        <w:r>
          <w:rPr>
            <w:noProof/>
            <w:webHidden/>
          </w:rPr>
        </w:r>
        <w:r>
          <w:rPr>
            <w:noProof/>
            <w:webHidden/>
          </w:rPr>
          <w:fldChar w:fldCharType="separate"/>
        </w:r>
        <w:r>
          <w:rPr>
            <w:noProof/>
            <w:webHidden/>
          </w:rPr>
          <w:t>101</w:t>
        </w:r>
        <w:r>
          <w:rPr>
            <w:noProof/>
            <w:webHidden/>
          </w:rPr>
          <w:fldChar w:fldCharType="end"/>
        </w:r>
      </w:hyperlink>
    </w:p>
    <w:p w14:paraId="4393656F" w14:textId="3761C41E" w:rsidR="003357E3" w:rsidRDefault="003357E3">
      <w:pPr>
        <w:pStyle w:val="Verzeichnis3"/>
        <w:rPr>
          <w:rFonts w:asciiTheme="minorHAnsi" w:eastAsiaTheme="minorEastAsia" w:hAnsiTheme="minorHAnsi" w:cstheme="minorBidi"/>
          <w:noProof/>
          <w:lang w:eastAsia="de-AT"/>
        </w:rPr>
      </w:pPr>
      <w:hyperlink w:anchor="_Toc233970620" w:history="1">
        <w:r w:rsidRPr="00DD04ED">
          <w:rPr>
            <w:rStyle w:val="Hyperlink"/>
            <w:noProof/>
          </w:rPr>
          <w:t>7.2.8</w:t>
        </w:r>
        <w:r>
          <w:rPr>
            <w:rFonts w:asciiTheme="minorHAnsi" w:eastAsiaTheme="minorEastAsia" w:hAnsiTheme="minorHAnsi" w:cstheme="minorBidi"/>
            <w:noProof/>
            <w:lang w:eastAsia="de-AT"/>
          </w:rPr>
          <w:tab/>
        </w:r>
        <w:r w:rsidRPr="00DD04ED">
          <w:rPr>
            <w:rStyle w:val="Hyperlink"/>
            <w:noProof/>
          </w:rPr>
          <w:t>Train the Trainer</w:t>
        </w:r>
        <w:r>
          <w:rPr>
            <w:noProof/>
            <w:webHidden/>
          </w:rPr>
          <w:tab/>
        </w:r>
        <w:r>
          <w:rPr>
            <w:noProof/>
            <w:webHidden/>
          </w:rPr>
          <w:fldChar w:fldCharType="begin"/>
        </w:r>
        <w:r>
          <w:rPr>
            <w:noProof/>
            <w:webHidden/>
          </w:rPr>
          <w:instrText xml:space="preserve"> PAGEREF _Toc233970620 \h </w:instrText>
        </w:r>
        <w:r>
          <w:rPr>
            <w:noProof/>
            <w:webHidden/>
          </w:rPr>
        </w:r>
        <w:r>
          <w:rPr>
            <w:noProof/>
            <w:webHidden/>
          </w:rPr>
          <w:fldChar w:fldCharType="separate"/>
        </w:r>
        <w:r>
          <w:rPr>
            <w:noProof/>
            <w:webHidden/>
          </w:rPr>
          <w:t>102</w:t>
        </w:r>
        <w:r>
          <w:rPr>
            <w:noProof/>
            <w:webHidden/>
          </w:rPr>
          <w:fldChar w:fldCharType="end"/>
        </w:r>
      </w:hyperlink>
    </w:p>
    <w:p w14:paraId="08A71B69" w14:textId="0FEE8052" w:rsidR="003357E3" w:rsidRDefault="003357E3">
      <w:pPr>
        <w:pStyle w:val="Verzeichnis2"/>
        <w:rPr>
          <w:rFonts w:asciiTheme="minorHAnsi" w:eastAsiaTheme="minorEastAsia" w:hAnsiTheme="minorHAnsi" w:cstheme="minorBidi"/>
          <w:noProof/>
          <w:spacing w:val="0"/>
          <w:szCs w:val="22"/>
          <w:lang w:val="de-AT" w:eastAsia="de-AT"/>
        </w:rPr>
      </w:pPr>
      <w:hyperlink w:anchor="_Toc233970621" w:history="1">
        <w:r w:rsidRPr="00DD04ED">
          <w:rPr>
            <w:rStyle w:val="Hyperlink"/>
            <w:noProof/>
            <w:lang w:val="de-AT"/>
          </w:rPr>
          <w:t>7.3</w:t>
        </w:r>
        <w:r>
          <w:rPr>
            <w:rFonts w:asciiTheme="minorHAnsi" w:eastAsiaTheme="minorEastAsia" w:hAnsiTheme="minorHAnsi" w:cstheme="minorBidi"/>
            <w:noProof/>
            <w:spacing w:val="0"/>
            <w:szCs w:val="22"/>
            <w:lang w:val="de-AT" w:eastAsia="de-AT"/>
          </w:rPr>
          <w:tab/>
        </w:r>
        <w:r w:rsidRPr="00DD04ED">
          <w:rPr>
            <w:rStyle w:val="Hyperlink"/>
            <w:noProof/>
            <w:lang w:val="de-AT"/>
          </w:rPr>
          <w:t>Schulungshilfsmittel</w:t>
        </w:r>
        <w:r>
          <w:rPr>
            <w:noProof/>
            <w:webHidden/>
          </w:rPr>
          <w:tab/>
        </w:r>
        <w:r>
          <w:rPr>
            <w:noProof/>
            <w:webHidden/>
          </w:rPr>
          <w:fldChar w:fldCharType="begin"/>
        </w:r>
        <w:r>
          <w:rPr>
            <w:noProof/>
            <w:webHidden/>
          </w:rPr>
          <w:instrText xml:space="preserve"> PAGEREF _Toc233970621 \h </w:instrText>
        </w:r>
        <w:r>
          <w:rPr>
            <w:noProof/>
            <w:webHidden/>
          </w:rPr>
        </w:r>
        <w:r>
          <w:rPr>
            <w:noProof/>
            <w:webHidden/>
          </w:rPr>
          <w:fldChar w:fldCharType="separate"/>
        </w:r>
        <w:r>
          <w:rPr>
            <w:noProof/>
            <w:webHidden/>
          </w:rPr>
          <w:t>102</w:t>
        </w:r>
        <w:r>
          <w:rPr>
            <w:noProof/>
            <w:webHidden/>
          </w:rPr>
          <w:fldChar w:fldCharType="end"/>
        </w:r>
      </w:hyperlink>
    </w:p>
    <w:p w14:paraId="0DD33495" w14:textId="1A771857" w:rsidR="003357E3" w:rsidRDefault="003357E3">
      <w:pPr>
        <w:pStyle w:val="Verzeichnis3"/>
        <w:rPr>
          <w:rFonts w:asciiTheme="minorHAnsi" w:eastAsiaTheme="minorEastAsia" w:hAnsiTheme="minorHAnsi" w:cstheme="minorBidi"/>
          <w:noProof/>
          <w:lang w:eastAsia="de-AT"/>
        </w:rPr>
      </w:pPr>
      <w:hyperlink w:anchor="_Toc233970622" w:history="1">
        <w:r w:rsidRPr="00DD04ED">
          <w:rPr>
            <w:rStyle w:val="Hyperlink"/>
            <w:noProof/>
          </w:rPr>
          <w:t>7.3.1</w:t>
        </w:r>
        <w:r>
          <w:rPr>
            <w:rFonts w:asciiTheme="minorHAnsi" w:eastAsiaTheme="minorEastAsia" w:hAnsiTheme="minorHAnsi" w:cstheme="minorBidi"/>
            <w:noProof/>
            <w:lang w:eastAsia="de-AT"/>
          </w:rPr>
          <w:tab/>
        </w:r>
        <w:r w:rsidRPr="00DD04ED">
          <w:rPr>
            <w:rStyle w:val="Hyperlink"/>
            <w:noProof/>
          </w:rPr>
          <w:t>Auffrischungstraining Online</w:t>
        </w:r>
        <w:r>
          <w:rPr>
            <w:noProof/>
            <w:webHidden/>
          </w:rPr>
          <w:tab/>
        </w:r>
        <w:r>
          <w:rPr>
            <w:noProof/>
            <w:webHidden/>
          </w:rPr>
          <w:fldChar w:fldCharType="begin"/>
        </w:r>
        <w:r>
          <w:rPr>
            <w:noProof/>
            <w:webHidden/>
          </w:rPr>
          <w:instrText xml:space="preserve"> PAGEREF _Toc233970622 \h </w:instrText>
        </w:r>
        <w:r>
          <w:rPr>
            <w:noProof/>
            <w:webHidden/>
          </w:rPr>
        </w:r>
        <w:r>
          <w:rPr>
            <w:noProof/>
            <w:webHidden/>
          </w:rPr>
          <w:fldChar w:fldCharType="separate"/>
        </w:r>
        <w:r>
          <w:rPr>
            <w:noProof/>
            <w:webHidden/>
          </w:rPr>
          <w:t>102</w:t>
        </w:r>
        <w:r>
          <w:rPr>
            <w:noProof/>
            <w:webHidden/>
          </w:rPr>
          <w:fldChar w:fldCharType="end"/>
        </w:r>
      </w:hyperlink>
    </w:p>
    <w:p w14:paraId="7A94FCC3" w14:textId="2743B64F" w:rsidR="003357E3" w:rsidRDefault="003357E3">
      <w:pPr>
        <w:pStyle w:val="Verzeichnis3"/>
        <w:rPr>
          <w:rFonts w:asciiTheme="minorHAnsi" w:eastAsiaTheme="minorEastAsia" w:hAnsiTheme="minorHAnsi" w:cstheme="minorBidi"/>
          <w:noProof/>
          <w:lang w:eastAsia="de-AT"/>
        </w:rPr>
      </w:pPr>
      <w:hyperlink w:anchor="_Toc233970623" w:history="1">
        <w:r w:rsidRPr="00DD04ED">
          <w:rPr>
            <w:rStyle w:val="Hyperlink"/>
            <w:noProof/>
          </w:rPr>
          <w:t>7.3.2</w:t>
        </w:r>
        <w:r>
          <w:rPr>
            <w:rFonts w:asciiTheme="minorHAnsi" w:eastAsiaTheme="minorEastAsia" w:hAnsiTheme="minorHAnsi" w:cstheme="minorBidi"/>
            <w:noProof/>
            <w:lang w:eastAsia="de-AT"/>
          </w:rPr>
          <w:tab/>
        </w:r>
        <w:r w:rsidRPr="00DD04ED">
          <w:rPr>
            <w:rStyle w:val="Hyperlink"/>
            <w:noProof/>
          </w:rPr>
          <w:t>Schulungsunterlagen</w:t>
        </w:r>
        <w:r>
          <w:rPr>
            <w:noProof/>
            <w:webHidden/>
          </w:rPr>
          <w:tab/>
        </w:r>
        <w:r>
          <w:rPr>
            <w:noProof/>
            <w:webHidden/>
          </w:rPr>
          <w:fldChar w:fldCharType="begin"/>
        </w:r>
        <w:r>
          <w:rPr>
            <w:noProof/>
            <w:webHidden/>
          </w:rPr>
          <w:instrText xml:space="preserve"> PAGEREF _Toc233970623 \h </w:instrText>
        </w:r>
        <w:r>
          <w:rPr>
            <w:noProof/>
            <w:webHidden/>
          </w:rPr>
        </w:r>
        <w:r>
          <w:rPr>
            <w:noProof/>
            <w:webHidden/>
          </w:rPr>
          <w:fldChar w:fldCharType="separate"/>
        </w:r>
        <w:r>
          <w:rPr>
            <w:noProof/>
            <w:webHidden/>
          </w:rPr>
          <w:t>102</w:t>
        </w:r>
        <w:r>
          <w:rPr>
            <w:noProof/>
            <w:webHidden/>
          </w:rPr>
          <w:fldChar w:fldCharType="end"/>
        </w:r>
      </w:hyperlink>
    </w:p>
    <w:p w14:paraId="40B1AD5D" w14:textId="3F4EDB87" w:rsidR="003357E3" w:rsidRDefault="003357E3">
      <w:pPr>
        <w:pStyle w:val="Verzeichnis3"/>
        <w:rPr>
          <w:rFonts w:asciiTheme="minorHAnsi" w:eastAsiaTheme="minorEastAsia" w:hAnsiTheme="minorHAnsi" w:cstheme="minorBidi"/>
          <w:noProof/>
          <w:lang w:eastAsia="de-AT"/>
        </w:rPr>
      </w:pPr>
      <w:hyperlink w:anchor="_Toc233970624" w:history="1">
        <w:r w:rsidRPr="00DD04ED">
          <w:rPr>
            <w:rStyle w:val="Hyperlink"/>
            <w:noProof/>
          </w:rPr>
          <w:t>7.3.3</w:t>
        </w:r>
        <w:r>
          <w:rPr>
            <w:rFonts w:asciiTheme="minorHAnsi" w:eastAsiaTheme="minorEastAsia" w:hAnsiTheme="minorHAnsi" w:cstheme="minorBidi"/>
            <w:noProof/>
            <w:lang w:eastAsia="de-AT"/>
          </w:rPr>
          <w:tab/>
        </w:r>
        <w:r w:rsidRPr="00DD04ED">
          <w:rPr>
            <w:rStyle w:val="Hyperlink"/>
            <w:noProof/>
          </w:rPr>
          <w:t>Schulungsanlage</w:t>
        </w:r>
        <w:r>
          <w:rPr>
            <w:noProof/>
            <w:webHidden/>
          </w:rPr>
          <w:tab/>
        </w:r>
        <w:r>
          <w:rPr>
            <w:noProof/>
            <w:webHidden/>
          </w:rPr>
          <w:fldChar w:fldCharType="begin"/>
        </w:r>
        <w:r>
          <w:rPr>
            <w:noProof/>
            <w:webHidden/>
          </w:rPr>
          <w:instrText xml:space="preserve"> PAGEREF _Toc233970624 \h </w:instrText>
        </w:r>
        <w:r>
          <w:rPr>
            <w:noProof/>
            <w:webHidden/>
          </w:rPr>
        </w:r>
        <w:r>
          <w:rPr>
            <w:noProof/>
            <w:webHidden/>
          </w:rPr>
          <w:fldChar w:fldCharType="separate"/>
        </w:r>
        <w:r>
          <w:rPr>
            <w:noProof/>
            <w:webHidden/>
          </w:rPr>
          <w:t>102</w:t>
        </w:r>
        <w:r>
          <w:rPr>
            <w:noProof/>
            <w:webHidden/>
          </w:rPr>
          <w:fldChar w:fldCharType="end"/>
        </w:r>
      </w:hyperlink>
    </w:p>
    <w:p w14:paraId="7B54B19B" w14:textId="460164B2" w:rsidR="003357E3" w:rsidRDefault="003357E3">
      <w:pPr>
        <w:pStyle w:val="Verzeichnis1"/>
        <w:rPr>
          <w:rFonts w:asciiTheme="minorHAnsi" w:eastAsiaTheme="minorEastAsia" w:hAnsiTheme="minorHAnsi" w:cstheme="minorBidi"/>
          <w:caps w:val="0"/>
          <w:spacing w:val="0"/>
          <w:lang w:val="de-AT" w:eastAsia="de-AT"/>
        </w:rPr>
      </w:pPr>
      <w:hyperlink w:anchor="_Toc233970625" w:history="1">
        <w:r w:rsidRPr="00DD04ED">
          <w:rPr>
            <w:rStyle w:val="Hyperlink"/>
            <w:lang w:val="de-AT"/>
          </w:rPr>
          <w:t>8.</w:t>
        </w:r>
        <w:r>
          <w:rPr>
            <w:rFonts w:asciiTheme="minorHAnsi" w:eastAsiaTheme="minorEastAsia" w:hAnsiTheme="minorHAnsi" w:cstheme="minorBidi"/>
            <w:caps w:val="0"/>
            <w:spacing w:val="0"/>
            <w:lang w:val="de-AT" w:eastAsia="de-AT"/>
          </w:rPr>
          <w:tab/>
        </w:r>
        <w:r w:rsidRPr="00DD04ED">
          <w:rPr>
            <w:rStyle w:val="Hyperlink"/>
            <w:lang w:val="de-AT"/>
          </w:rPr>
          <w:t>F8 IH-Konzept, Diagnostik und RAM-Nachweis</w:t>
        </w:r>
        <w:r>
          <w:rPr>
            <w:webHidden/>
          </w:rPr>
          <w:tab/>
        </w:r>
        <w:r>
          <w:rPr>
            <w:webHidden/>
          </w:rPr>
          <w:fldChar w:fldCharType="begin"/>
        </w:r>
        <w:r>
          <w:rPr>
            <w:webHidden/>
          </w:rPr>
          <w:instrText xml:space="preserve"> PAGEREF _Toc233970625 \h </w:instrText>
        </w:r>
        <w:r>
          <w:rPr>
            <w:webHidden/>
          </w:rPr>
        </w:r>
        <w:r>
          <w:rPr>
            <w:webHidden/>
          </w:rPr>
          <w:fldChar w:fldCharType="separate"/>
        </w:r>
        <w:r>
          <w:rPr>
            <w:webHidden/>
          </w:rPr>
          <w:t>104</w:t>
        </w:r>
        <w:r>
          <w:rPr>
            <w:webHidden/>
          </w:rPr>
          <w:fldChar w:fldCharType="end"/>
        </w:r>
      </w:hyperlink>
    </w:p>
    <w:p w14:paraId="7B2E8BEE" w14:textId="0F2C7421" w:rsidR="003357E3" w:rsidRDefault="003357E3">
      <w:pPr>
        <w:pStyle w:val="Verzeichnis2"/>
        <w:rPr>
          <w:rFonts w:asciiTheme="minorHAnsi" w:eastAsiaTheme="minorEastAsia" w:hAnsiTheme="minorHAnsi" w:cstheme="minorBidi"/>
          <w:noProof/>
          <w:spacing w:val="0"/>
          <w:szCs w:val="22"/>
          <w:lang w:val="de-AT" w:eastAsia="de-AT"/>
        </w:rPr>
      </w:pPr>
      <w:hyperlink w:anchor="_Toc233970626" w:history="1">
        <w:r w:rsidRPr="00DD04ED">
          <w:rPr>
            <w:rStyle w:val="Hyperlink"/>
            <w:noProof/>
            <w:lang w:val="de-AT"/>
          </w:rPr>
          <w:t>8.1</w:t>
        </w:r>
        <w:r>
          <w:rPr>
            <w:rFonts w:asciiTheme="minorHAnsi" w:eastAsiaTheme="minorEastAsia" w:hAnsiTheme="minorHAnsi" w:cstheme="minorBidi"/>
            <w:noProof/>
            <w:spacing w:val="0"/>
            <w:szCs w:val="22"/>
            <w:lang w:val="de-AT" w:eastAsia="de-AT"/>
          </w:rPr>
          <w:tab/>
        </w:r>
        <w:r w:rsidRPr="00DD04ED">
          <w:rPr>
            <w:rStyle w:val="Hyperlink"/>
            <w:noProof/>
            <w:lang w:val="de-AT"/>
          </w:rPr>
          <w:t>Verfügbarkeit und Instandhaltung/Entstörung</w:t>
        </w:r>
        <w:r>
          <w:rPr>
            <w:noProof/>
            <w:webHidden/>
          </w:rPr>
          <w:tab/>
        </w:r>
        <w:r>
          <w:rPr>
            <w:noProof/>
            <w:webHidden/>
          </w:rPr>
          <w:fldChar w:fldCharType="begin"/>
        </w:r>
        <w:r>
          <w:rPr>
            <w:noProof/>
            <w:webHidden/>
          </w:rPr>
          <w:instrText xml:space="preserve"> PAGEREF _Toc233970626 \h </w:instrText>
        </w:r>
        <w:r>
          <w:rPr>
            <w:noProof/>
            <w:webHidden/>
          </w:rPr>
        </w:r>
        <w:r>
          <w:rPr>
            <w:noProof/>
            <w:webHidden/>
          </w:rPr>
          <w:fldChar w:fldCharType="separate"/>
        </w:r>
        <w:r>
          <w:rPr>
            <w:noProof/>
            <w:webHidden/>
          </w:rPr>
          <w:t>104</w:t>
        </w:r>
        <w:r>
          <w:rPr>
            <w:noProof/>
            <w:webHidden/>
          </w:rPr>
          <w:fldChar w:fldCharType="end"/>
        </w:r>
      </w:hyperlink>
    </w:p>
    <w:p w14:paraId="43BB16C8" w14:textId="5984EB28" w:rsidR="003357E3" w:rsidRDefault="003357E3">
      <w:pPr>
        <w:pStyle w:val="Verzeichnis3"/>
        <w:rPr>
          <w:rFonts w:asciiTheme="minorHAnsi" w:eastAsiaTheme="minorEastAsia" w:hAnsiTheme="minorHAnsi" w:cstheme="minorBidi"/>
          <w:noProof/>
          <w:lang w:eastAsia="de-AT"/>
        </w:rPr>
      </w:pPr>
      <w:hyperlink w:anchor="_Toc233970627" w:history="1">
        <w:r w:rsidRPr="00DD04ED">
          <w:rPr>
            <w:rStyle w:val="Hyperlink"/>
            <w:noProof/>
          </w:rPr>
          <w:t>8.1.1</w:t>
        </w:r>
        <w:r>
          <w:rPr>
            <w:rFonts w:asciiTheme="minorHAnsi" w:eastAsiaTheme="minorEastAsia" w:hAnsiTheme="minorHAnsi" w:cstheme="minorBidi"/>
            <w:noProof/>
            <w:lang w:eastAsia="de-AT"/>
          </w:rPr>
          <w:tab/>
        </w:r>
        <w:r w:rsidRPr="00DD04ED">
          <w:rPr>
            <w:rStyle w:val="Hyperlink"/>
            <w:noProof/>
          </w:rPr>
          <w:t>Organisation Service Center</w:t>
        </w:r>
        <w:r>
          <w:rPr>
            <w:noProof/>
            <w:webHidden/>
          </w:rPr>
          <w:tab/>
        </w:r>
        <w:r>
          <w:rPr>
            <w:noProof/>
            <w:webHidden/>
          </w:rPr>
          <w:fldChar w:fldCharType="begin"/>
        </w:r>
        <w:r>
          <w:rPr>
            <w:noProof/>
            <w:webHidden/>
          </w:rPr>
          <w:instrText xml:space="preserve"> PAGEREF _Toc233970627 \h </w:instrText>
        </w:r>
        <w:r>
          <w:rPr>
            <w:noProof/>
            <w:webHidden/>
          </w:rPr>
        </w:r>
        <w:r>
          <w:rPr>
            <w:noProof/>
            <w:webHidden/>
          </w:rPr>
          <w:fldChar w:fldCharType="separate"/>
        </w:r>
        <w:r>
          <w:rPr>
            <w:noProof/>
            <w:webHidden/>
          </w:rPr>
          <w:t>104</w:t>
        </w:r>
        <w:r>
          <w:rPr>
            <w:noProof/>
            <w:webHidden/>
          </w:rPr>
          <w:fldChar w:fldCharType="end"/>
        </w:r>
      </w:hyperlink>
    </w:p>
    <w:p w14:paraId="7B65D117" w14:textId="3D3E36B4" w:rsidR="003357E3" w:rsidRDefault="003357E3">
      <w:pPr>
        <w:pStyle w:val="Verzeichnis3"/>
        <w:rPr>
          <w:rFonts w:asciiTheme="minorHAnsi" w:eastAsiaTheme="minorEastAsia" w:hAnsiTheme="minorHAnsi" w:cstheme="minorBidi"/>
          <w:noProof/>
          <w:lang w:eastAsia="de-AT"/>
        </w:rPr>
      </w:pPr>
      <w:hyperlink w:anchor="_Toc233970628" w:history="1">
        <w:r w:rsidRPr="00DD04ED">
          <w:rPr>
            <w:rStyle w:val="Hyperlink"/>
            <w:noProof/>
          </w:rPr>
          <w:t>8.1.2</w:t>
        </w:r>
        <w:r>
          <w:rPr>
            <w:rFonts w:asciiTheme="minorHAnsi" w:eastAsiaTheme="minorEastAsia" w:hAnsiTheme="minorHAnsi" w:cstheme="minorBidi"/>
            <w:noProof/>
            <w:lang w:eastAsia="de-AT"/>
          </w:rPr>
          <w:tab/>
        </w:r>
        <w:r w:rsidRPr="00DD04ED">
          <w:rPr>
            <w:rStyle w:val="Hyperlink"/>
            <w:noProof/>
          </w:rPr>
          <w:t>Servicelevel Management</w:t>
        </w:r>
        <w:r>
          <w:rPr>
            <w:noProof/>
            <w:webHidden/>
          </w:rPr>
          <w:tab/>
        </w:r>
        <w:r>
          <w:rPr>
            <w:noProof/>
            <w:webHidden/>
          </w:rPr>
          <w:fldChar w:fldCharType="begin"/>
        </w:r>
        <w:r>
          <w:rPr>
            <w:noProof/>
            <w:webHidden/>
          </w:rPr>
          <w:instrText xml:space="preserve"> PAGEREF _Toc233970628 \h </w:instrText>
        </w:r>
        <w:r>
          <w:rPr>
            <w:noProof/>
            <w:webHidden/>
          </w:rPr>
        </w:r>
        <w:r>
          <w:rPr>
            <w:noProof/>
            <w:webHidden/>
          </w:rPr>
          <w:fldChar w:fldCharType="separate"/>
        </w:r>
        <w:r>
          <w:rPr>
            <w:noProof/>
            <w:webHidden/>
          </w:rPr>
          <w:t>105</w:t>
        </w:r>
        <w:r>
          <w:rPr>
            <w:noProof/>
            <w:webHidden/>
          </w:rPr>
          <w:fldChar w:fldCharType="end"/>
        </w:r>
      </w:hyperlink>
    </w:p>
    <w:p w14:paraId="0C1368C7" w14:textId="7DA55838" w:rsidR="003357E3" w:rsidRDefault="003357E3">
      <w:pPr>
        <w:pStyle w:val="Verzeichnis3"/>
        <w:rPr>
          <w:rFonts w:asciiTheme="minorHAnsi" w:eastAsiaTheme="minorEastAsia" w:hAnsiTheme="minorHAnsi" w:cstheme="minorBidi"/>
          <w:noProof/>
          <w:lang w:eastAsia="de-AT"/>
        </w:rPr>
      </w:pPr>
      <w:hyperlink w:anchor="_Toc233970629" w:history="1">
        <w:r w:rsidRPr="00DD04ED">
          <w:rPr>
            <w:rStyle w:val="Hyperlink"/>
            <w:noProof/>
          </w:rPr>
          <w:t>8.1.3</w:t>
        </w:r>
        <w:r>
          <w:rPr>
            <w:rFonts w:asciiTheme="minorHAnsi" w:eastAsiaTheme="minorEastAsia" w:hAnsiTheme="minorHAnsi" w:cstheme="minorBidi"/>
            <w:noProof/>
            <w:lang w:eastAsia="de-AT"/>
          </w:rPr>
          <w:tab/>
        </w:r>
        <w:r w:rsidRPr="00DD04ED">
          <w:rPr>
            <w:rStyle w:val="Hyperlink"/>
            <w:noProof/>
          </w:rPr>
          <w:t>Service Workshops</w:t>
        </w:r>
        <w:r>
          <w:rPr>
            <w:noProof/>
            <w:webHidden/>
          </w:rPr>
          <w:tab/>
        </w:r>
        <w:r>
          <w:rPr>
            <w:noProof/>
            <w:webHidden/>
          </w:rPr>
          <w:fldChar w:fldCharType="begin"/>
        </w:r>
        <w:r>
          <w:rPr>
            <w:noProof/>
            <w:webHidden/>
          </w:rPr>
          <w:instrText xml:space="preserve"> PAGEREF _Toc233970629 \h </w:instrText>
        </w:r>
        <w:r>
          <w:rPr>
            <w:noProof/>
            <w:webHidden/>
          </w:rPr>
        </w:r>
        <w:r>
          <w:rPr>
            <w:noProof/>
            <w:webHidden/>
          </w:rPr>
          <w:fldChar w:fldCharType="separate"/>
        </w:r>
        <w:r>
          <w:rPr>
            <w:noProof/>
            <w:webHidden/>
          </w:rPr>
          <w:t>106</w:t>
        </w:r>
        <w:r>
          <w:rPr>
            <w:noProof/>
            <w:webHidden/>
          </w:rPr>
          <w:fldChar w:fldCharType="end"/>
        </w:r>
      </w:hyperlink>
    </w:p>
    <w:p w14:paraId="5FA752DD" w14:textId="6F16518A" w:rsidR="003357E3" w:rsidRDefault="003357E3">
      <w:pPr>
        <w:pStyle w:val="Verzeichnis3"/>
        <w:rPr>
          <w:rFonts w:asciiTheme="minorHAnsi" w:eastAsiaTheme="minorEastAsia" w:hAnsiTheme="minorHAnsi" w:cstheme="minorBidi"/>
          <w:noProof/>
          <w:lang w:eastAsia="de-AT"/>
        </w:rPr>
      </w:pPr>
      <w:hyperlink w:anchor="_Toc233970630" w:history="1">
        <w:r w:rsidRPr="00DD04ED">
          <w:rPr>
            <w:rStyle w:val="Hyperlink"/>
            <w:noProof/>
          </w:rPr>
          <w:t>8.1.4</w:t>
        </w:r>
        <w:r>
          <w:rPr>
            <w:rFonts w:asciiTheme="minorHAnsi" w:eastAsiaTheme="minorEastAsia" w:hAnsiTheme="minorHAnsi" w:cstheme="minorBidi"/>
            <w:noProof/>
            <w:lang w:eastAsia="de-AT"/>
          </w:rPr>
          <w:tab/>
        </w:r>
        <w:r w:rsidRPr="00DD04ED">
          <w:rPr>
            <w:rStyle w:val="Hyperlink"/>
            <w:noProof/>
          </w:rPr>
          <w:t>Beistellungsleistungen des AGs</w:t>
        </w:r>
        <w:r>
          <w:rPr>
            <w:noProof/>
            <w:webHidden/>
          </w:rPr>
          <w:tab/>
        </w:r>
        <w:r>
          <w:rPr>
            <w:noProof/>
            <w:webHidden/>
          </w:rPr>
          <w:fldChar w:fldCharType="begin"/>
        </w:r>
        <w:r>
          <w:rPr>
            <w:noProof/>
            <w:webHidden/>
          </w:rPr>
          <w:instrText xml:space="preserve"> PAGEREF _Toc233970630 \h </w:instrText>
        </w:r>
        <w:r>
          <w:rPr>
            <w:noProof/>
            <w:webHidden/>
          </w:rPr>
        </w:r>
        <w:r>
          <w:rPr>
            <w:noProof/>
            <w:webHidden/>
          </w:rPr>
          <w:fldChar w:fldCharType="separate"/>
        </w:r>
        <w:r>
          <w:rPr>
            <w:noProof/>
            <w:webHidden/>
          </w:rPr>
          <w:t>107</w:t>
        </w:r>
        <w:r>
          <w:rPr>
            <w:noProof/>
            <w:webHidden/>
          </w:rPr>
          <w:fldChar w:fldCharType="end"/>
        </w:r>
      </w:hyperlink>
    </w:p>
    <w:p w14:paraId="3122C772" w14:textId="17F02E95" w:rsidR="003357E3" w:rsidRDefault="003357E3">
      <w:pPr>
        <w:pStyle w:val="Verzeichnis3"/>
        <w:rPr>
          <w:rFonts w:asciiTheme="minorHAnsi" w:eastAsiaTheme="minorEastAsia" w:hAnsiTheme="minorHAnsi" w:cstheme="minorBidi"/>
          <w:noProof/>
          <w:lang w:eastAsia="de-AT"/>
        </w:rPr>
      </w:pPr>
      <w:hyperlink w:anchor="_Toc233970631" w:history="1">
        <w:r w:rsidRPr="00DD04ED">
          <w:rPr>
            <w:rStyle w:val="Hyperlink"/>
            <w:noProof/>
          </w:rPr>
          <w:t>8.1.5</w:t>
        </w:r>
        <w:r>
          <w:rPr>
            <w:rFonts w:asciiTheme="minorHAnsi" w:eastAsiaTheme="minorEastAsia" w:hAnsiTheme="minorHAnsi" w:cstheme="minorBidi"/>
            <w:noProof/>
            <w:lang w:eastAsia="de-AT"/>
          </w:rPr>
          <w:tab/>
        </w:r>
        <w:r w:rsidRPr="00DD04ED">
          <w:rPr>
            <w:rStyle w:val="Hyperlink"/>
            <w:noProof/>
          </w:rPr>
          <w:t>Korrektive Instandhaltung</w:t>
        </w:r>
        <w:r>
          <w:rPr>
            <w:noProof/>
            <w:webHidden/>
          </w:rPr>
          <w:tab/>
        </w:r>
        <w:r>
          <w:rPr>
            <w:noProof/>
            <w:webHidden/>
          </w:rPr>
          <w:fldChar w:fldCharType="begin"/>
        </w:r>
        <w:r>
          <w:rPr>
            <w:noProof/>
            <w:webHidden/>
          </w:rPr>
          <w:instrText xml:space="preserve"> PAGEREF _Toc233970631 \h </w:instrText>
        </w:r>
        <w:r>
          <w:rPr>
            <w:noProof/>
            <w:webHidden/>
          </w:rPr>
        </w:r>
        <w:r>
          <w:rPr>
            <w:noProof/>
            <w:webHidden/>
          </w:rPr>
          <w:fldChar w:fldCharType="separate"/>
        </w:r>
        <w:r>
          <w:rPr>
            <w:noProof/>
            <w:webHidden/>
          </w:rPr>
          <w:t>107</w:t>
        </w:r>
        <w:r>
          <w:rPr>
            <w:noProof/>
            <w:webHidden/>
          </w:rPr>
          <w:fldChar w:fldCharType="end"/>
        </w:r>
      </w:hyperlink>
    </w:p>
    <w:p w14:paraId="1E4A2E1E" w14:textId="78314F41" w:rsidR="003357E3" w:rsidRDefault="003357E3">
      <w:pPr>
        <w:pStyle w:val="Verzeichnis3"/>
        <w:rPr>
          <w:rFonts w:asciiTheme="minorHAnsi" w:eastAsiaTheme="minorEastAsia" w:hAnsiTheme="minorHAnsi" w:cstheme="minorBidi"/>
          <w:noProof/>
          <w:lang w:eastAsia="de-AT"/>
        </w:rPr>
      </w:pPr>
      <w:hyperlink w:anchor="_Toc233970632" w:history="1">
        <w:r w:rsidRPr="00DD04ED">
          <w:rPr>
            <w:rStyle w:val="Hyperlink"/>
            <w:noProof/>
          </w:rPr>
          <w:t>8.1.6</w:t>
        </w:r>
        <w:r>
          <w:rPr>
            <w:rFonts w:asciiTheme="minorHAnsi" w:eastAsiaTheme="minorEastAsia" w:hAnsiTheme="minorHAnsi" w:cstheme="minorBidi"/>
            <w:noProof/>
            <w:lang w:eastAsia="de-AT"/>
          </w:rPr>
          <w:tab/>
        </w:r>
        <w:r w:rsidRPr="00DD04ED">
          <w:rPr>
            <w:rStyle w:val="Hyperlink"/>
            <w:noProof/>
          </w:rPr>
          <w:t>Präventive Instandhaltung – Wartung und Inspektion</w:t>
        </w:r>
        <w:r>
          <w:rPr>
            <w:noProof/>
            <w:webHidden/>
          </w:rPr>
          <w:tab/>
        </w:r>
        <w:r>
          <w:rPr>
            <w:noProof/>
            <w:webHidden/>
          </w:rPr>
          <w:fldChar w:fldCharType="begin"/>
        </w:r>
        <w:r>
          <w:rPr>
            <w:noProof/>
            <w:webHidden/>
          </w:rPr>
          <w:instrText xml:space="preserve"> PAGEREF _Toc233970632 \h </w:instrText>
        </w:r>
        <w:r>
          <w:rPr>
            <w:noProof/>
            <w:webHidden/>
          </w:rPr>
        </w:r>
        <w:r>
          <w:rPr>
            <w:noProof/>
            <w:webHidden/>
          </w:rPr>
          <w:fldChar w:fldCharType="separate"/>
        </w:r>
        <w:r>
          <w:rPr>
            <w:noProof/>
            <w:webHidden/>
          </w:rPr>
          <w:t>110</w:t>
        </w:r>
        <w:r>
          <w:rPr>
            <w:noProof/>
            <w:webHidden/>
          </w:rPr>
          <w:fldChar w:fldCharType="end"/>
        </w:r>
      </w:hyperlink>
    </w:p>
    <w:p w14:paraId="1ED7F63D" w14:textId="22B97020" w:rsidR="003357E3" w:rsidRDefault="003357E3">
      <w:pPr>
        <w:pStyle w:val="Verzeichnis3"/>
        <w:rPr>
          <w:rFonts w:asciiTheme="minorHAnsi" w:eastAsiaTheme="minorEastAsia" w:hAnsiTheme="minorHAnsi" w:cstheme="minorBidi"/>
          <w:noProof/>
          <w:lang w:eastAsia="de-AT"/>
        </w:rPr>
      </w:pPr>
      <w:hyperlink w:anchor="_Toc233970633" w:history="1">
        <w:r w:rsidRPr="00DD04ED">
          <w:rPr>
            <w:rStyle w:val="Hyperlink"/>
            <w:noProof/>
          </w:rPr>
          <w:t>8.1.7</w:t>
        </w:r>
        <w:r>
          <w:rPr>
            <w:rFonts w:asciiTheme="minorHAnsi" w:eastAsiaTheme="minorEastAsia" w:hAnsiTheme="minorHAnsi" w:cstheme="minorBidi"/>
            <w:noProof/>
            <w:lang w:eastAsia="de-AT"/>
          </w:rPr>
          <w:tab/>
        </w:r>
        <w:r w:rsidRPr="00DD04ED">
          <w:rPr>
            <w:rStyle w:val="Hyperlink"/>
            <w:noProof/>
          </w:rPr>
          <w:t>Prädiktive Instandhaltungsmaßnahmen – Diagnostik</w:t>
        </w:r>
        <w:r>
          <w:rPr>
            <w:noProof/>
            <w:webHidden/>
          </w:rPr>
          <w:tab/>
        </w:r>
        <w:r>
          <w:rPr>
            <w:noProof/>
            <w:webHidden/>
          </w:rPr>
          <w:fldChar w:fldCharType="begin"/>
        </w:r>
        <w:r>
          <w:rPr>
            <w:noProof/>
            <w:webHidden/>
          </w:rPr>
          <w:instrText xml:space="preserve"> PAGEREF _Toc233970633 \h </w:instrText>
        </w:r>
        <w:r>
          <w:rPr>
            <w:noProof/>
            <w:webHidden/>
          </w:rPr>
        </w:r>
        <w:r>
          <w:rPr>
            <w:noProof/>
            <w:webHidden/>
          </w:rPr>
          <w:fldChar w:fldCharType="separate"/>
        </w:r>
        <w:r>
          <w:rPr>
            <w:noProof/>
            <w:webHidden/>
          </w:rPr>
          <w:t>111</w:t>
        </w:r>
        <w:r>
          <w:rPr>
            <w:noProof/>
            <w:webHidden/>
          </w:rPr>
          <w:fldChar w:fldCharType="end"/>
        </w:r>
      </w:hyperlink>
    </w:p>
    <w:p w14:paraId="5E0E449F" w14:textId="4B07E4E8" w:rsidR="003357E3" w:rsidRDefault="003357E3">
      <w:pPr>
        <w:pStyle w:val="Verzeichnis3"/>
        <w:rPr>
          <w:rFonts w:asciiTheme="minorHAnsi" w:eastAsiaTheme="minorEastAsia" w:hAnsiTheme="minorHAnsi" w:cstheme="minorBidi"/>
          <w:noProof/>
          <w:lang w:eastAsia="de-AT"/>
        </w:rPr>
      </w:pPr>
      <w:hyperlink w:anchor="_Toc233970634" w:history="1">
        <w:r w:rsidRPr="00DD04ED">
          <w:rPr>
            <w:rStyle w:val="Hyperlink"/>
            <w:noProof/>
          </w:rPr>
          <w:t>8.1.8</w:t>
        </w:r>
        <w:r>
          <w:rPr>
            <w:rFonts w:asciiTheme="minorHAnsi" w:eastAsiaTheme="minorEastAsia" w:hAnsiTheme="minorHAnsi" w:cstheme="minorBidi"/>
            <w:noProof/>
            <w:lang w:eastAsia="de-AT"/>
          </w:rPr>
          <w:tab/>
        </w:r>
        <w:r w:rsidRPr="00DD04ED">
          <w:rPr>
            <w:rStyle w:val="Hyperlink"/>
            <w:noProof/>
          </w:rPr>
          <w:t>Sicherheitshinweise</w:t>
        </w:r>
        <w:r>
          <w:rPr>
            <w:noProof/>
            <w:webHidden/>
          </w:rPr>
          <w:tab/>
        </w:r>
        <w:r>
          <w:rPr>
            <w:noProof/>
            <w:webHidden/>
          </w:rPr>
          <w:fldChar w:fldCharType="begin"/>
        </w:r>
        <w:r>
          <w:rPr>
            <w:noProof/>
            <w:webHidden/>
          </w:rPr>
          <w:instrText xml:space="preserve"> PAGEREF _Toc233970634 \h </w:instrText>
        </w:r>
        <w:r>
          <w:rPr>
            <w:noProof/>
            <w:webHidden/>
          </w:rPr>
        </w:r>
        <w:r>
          <w:rPr>
            <w:noProof/>
            <w:webHidden/>
          </w:rPr>
          <w:fldChar w:fldCharType="separate"/>
        </w:r>
        <w:r>
          <w:rPr>
            <w:noProof/>
            <w:webHidden/>
          </w:rPr>
          <w:t>111</w:t>
        </w:r>
        <w:r>
          <w:rPr>
            <w:noProof/>
            <w:webHidden/>
          </w:rPr>
          <w:fldChar w:fldCharType="end"/>
        </w:r>
      </w:hyperlink>
    </w:p>
    <w:p w14:paraId="646B6605" w14:textId="309A242F" w:rsidR="003357E3" w:rsidRDefault="003357E3">
      <w:pPr>
        <w:pStyle w:val="Verzeichnis2"/>
        <w:rPr>
          <w:rFonts w:asciiTheme="minorHAnsi" w:eastAsiaTheme="minorEastAsia" w:hAnsiTheme="minorHAnsi" w:cstheme="minorBidi"/>
          <w:noProof/>
          <w:spacing w:val="0"/>
          <w:szCs w:val="22"/>
          <w:lang w:val="de-AT" w:eastAsia="de-AT"/>
        </w:rPr>
      </w:pPr>
      <w:hyperlink w:anchor="_Toc233970635" w:history="1">
        <w:r w:rsidRPr="00DD04ED">
          <w:rPr>
            <w:rStyle w:val="Hyperlink"/>
            <w:noProof/>
            <w:lang w:val="de-AT"/>
          </w:rPr>
          <w:t>8.2</w:t>
        </w:r>
        <w:r>
          <w:rPr>
            <w:rFonts w:asciiTheme="minorHAnsi" w:eastAsiaTheme="minorEastAsia" w:hAnsiTheme="minorHAnsi" w:cstheme="minorBidi"/>
            <w:noProof/>
            <w:spacing w:val="0"/>
            <w:szCs w:val="22"/>
            <w:lang w:val="de-AT" w:eastAsia="de-AT"/>
          </w:rPr>
          <w:tab/>
        </w:r>
        <w:r w:rsidRPr="00DD04ED">
          <w:rPr>
            <w:rStyle w:val="Hyperlink"/>
            <w:noProof/>
            <w:lang w:val="de-AT"/>
          </w:rPr>
          <w:t>RAM-Nachweis</w:t>
        </w:r>
        <w:r>
          <w:rPr>
            <w:noProof/>
            <w:webHidden/>
          </w:rPr>
          <w:tab/>
        </w:r>
        <w:r>
          <w:rPr>
            <w:noProof/>
            <w:webHidden/>
          </w:rPr>
          <w:fldChar w:fldCharType="begin"/>
        </w:r>
        <w:r>
          <w:rPr>
            <w:noProof/>
            <w:webHidden/>
          </w:rPr>
          <w:instrText xml:space="preserve"> PAGEREF _Toc233970635 \h </w:instrText>
        </w:r>
        <w:r>
          <w:rPr>
            <w:noProof/>
            <w:webHidden/>
          </w:rPr>
        </w:r>
        <w:r>
          <w:rPr>
            <w:noProof/>
            <w:webHidden/>
          </w:rPr>
          <w:fldChar w:fldCharType="separate"/>
        </w:r>
        <w:r>
          <w:rPr>
            <w:noProof/>
            <w:webHidden/>
          </w:rPr>
          <w:t>112</w:t>
        </w:r>
        <w:r>
          <w:rPr>
            <w:noProof/>
            <w:webHidden/>
          </w:rPr>
          <w:fldChar w:fldCharType="end"/>
        </w:r>
      </w:hyperlink>
    </w:p>
    <w:p w14:paraId="0735BAFE" w14:textId="1F973628" w:rsidR="003357E3" w:rsidRDefault="003357E3">
      <w:pPr>
        <w:pStyle w:val="Verzeichnis3"/>
        <w:rPr>
          <w:rFonts w:asciiTheme="minorHAnsi" w:eastAsiaTheme="minorEastAsia" w:hAnsiTheme="minorHAnsi" w:cstheme="minorBidi"/>
          <w:noProof/>
          <w:lang w:eastAsia="de-AT"/>
        </w:rPr>
      </w:pPr>
      <w:hyperlink w:anchor="_Toc233970636" w:history="1">
        <w:r w:rsidRPr="00DD04ED">
          <w:rPr>
            <w:rStyle w:val="Hyperlink"/>
            <w:noProof/>
          </w:rPr>
          <w:t>8.2.1</w:t>
        </w:r>
        <w:r>
          <w:rPr>
            <w:rFonts w:asciiTheme="minorHAnsi" w:eastAsiaTheme="minorEastAsia" w:hAnsiTheme="minorHAnsi" w:cstheme="minorBidi"/>
            <w:noProof/>
            <w:lang w:eastAsia="de-AT"/>
          </w:rPr>
          <w:tab/>
        </w:r>
        <w:r w:rsidRPr="00DD04ED">
          <w:rPr>
            <w:rStyle w:val="Hyperlink"/>
            <w:noProof/>
          </w:rPr>
          <w:t>Systemübersicht</w:t>
        </w:r>
        <w:r>
          <w:rPr>
            <w:noProof/>
            <w:webHidden/>
          </w:rPr>
          <w:tab/>
        </w:r>
        <w:r>
          <w:rPr>
            <w:noProof/>
            <w:webHidden/>
          </w:rPr>
          <w:fldChar w:fldCharType="begin"/>
        </w:r>
        <w:r>
          <w:rPr>
            <w:noProof/>
            <w:webHidden/>
          </w:rPr>
          <w:instrText xml:space="preserve"> PAGEREF _Toc233970636 \h </w:instrText>
        </w:r>
        <w:r>
          <w:rPr>
            <w:noProof/>
            <w:webHidden/>
          </w:rPr>
        </w:r>
        <w:r>
          <w:rPr>
            <w:noProof/>
            <w:webHidden/>
          </w:rPr>
          <w:fldChar w:fldCharType="separate"/>
        </w:r>
        <w:r>
          <w:rPr>
            <w:noProof/>
            <w:webHidden/>
          </w:rPr>
          <w:t>112</w:t>
        </w:r>
        <w:r>
          <w:rPr>
            <w:noProof/>
            <w:webHidden/>
          </w:rPr>
          <w:fldChar w:fldCharType="end"/>
        </w:r>
      </w:hyperlink>
    </w:p>
    <w:p w14:paraId="33534857" w14:textId="53739C2F" w:rsidR="003357E3" w:rsidRDefault="003357E3">
      <w:pPr>
        <w:pStyle w:val="Verzeichnis3"/>
        <w:rPr>
          <w:rFonts w:asciiTheme="minorHAnsi" w:eastAsiaTheme="minorEastAsia" w:hAnsiTheme="minorHAnsi" w:cstheme="minorBidi"/>
          <w:noProof/>
          <w:lang w:eastAsia="de-AT"/>
        </w:rPr>
      </w:pPr>
      <w:hyperlink w:anchor="_Toc233970637" w:history="1">
        <w:r w:rsidRPr="00DD04ED">
          <w:rPr>
            <w:rStyle w:val="Hyperlink"/>
            <w:noProof/>
          </w:rPr>
          <w:t>8.2.2</w:t>
        </w:r>
        <w:r>
          <w:rPr>
            <w:rFonts w:asciiTheme="minorHAnsi" w:eastAsiaTheme="minorEastAsia" w:hAnsiTheme="minorHAnsi" w:cstheme="minorBidi"/>
            <w:noProof/>
            <w:lang w:eastAsia="de-AT"/>
          </w:rPr>
          <w:tab/>
        </w:r>
        <w:r w:rsidRPr="00DD04ED">
          <w:rPr>
            <w:rStyle w:val="Hyperlink"/>
            <w:noProof/>
          </w:rPr>
          <w:t>DSTW-ZE</w:t>
        </w:r>
        <w:r>
          <w:rPr>
            <w:noProof/>
            <w:webHidden/>
          </w:rPr>
          <w:tab/>
        </w:r>
        <w:r>
          <w:rPr>
            <w:noProof/>
            <w:webHidden/>
          </w:rPr>
          <w:fldChar w:fldCharType="begin"/>
        </w:r>
        <w:r>
          <w:rPr>
            <w:noProof/>
            <w:webHidden/>
          </w:rPr>
          <w:instrText xml:space="preserve"> PAGEREF _Toc233970637 \h </w:instrText>
        </w:r>
        <w:r>
          <w:rPr>
            <w:noProof/>
            <w:webHidden/>
          </w:rPr>
        </w:r>
        <w:r>
          <w:rPr>
            <w:noProof/>
            <w:webHidden/>
          </w:rPr>
          <w:fldChar w:fldCharType="separate"/>
        </w:r>
        <w:r>
          <w:rPr>
            <w:noProof/>
            <w:webHidden/>
          </w:rPr>
          <w:t>112</w:t>
        </w:r>
        <w:r>
          <w:rPr>
            <w:noProof/>
            <w:webHidden/>
          </w:rPr>
          <w:fldChar w:fldCharType="end"/>
        </w:r>
      </w:hyperlink>
    </w:p>
    <w:p w14:paraId="1D0AEF93" w14:textId="0657E4A4" w:rsidR="003357E3" w:rsidRDefault="003357E3">
      <w:pPr>
        <w:pStyle w:val="Verzeichnis3"/>
        <w:rPr>
          <w:rFonts w:asciiTheme="minorHAnsi" w:eastAsiaTheme="minorEastAsia" w:hAnsiTheme="minorHAnsi" w:cstheme="minorBidi"/>
          <w:noProof/>
          <w:lang w:eastAsia="de-AT"/>
        </w:rPr>
      </w:pPr>
      <w:hyperlink w:anchor="_Toc233970638" w:history="1">
        <w:r w:rsidRPr="00DD04ED">
          <w:rPr>
            <w:rStyle w:val="Hyperlink"/>
            <w:noProof/>
          </w:rPr>
          <w:t>8.2.3</w:t>
        </w:r>
        <w:r>
          <w:rPr>
            <w:rFonts w:asciiTheme="minorHAnsi" w:eastAsiaTheme="minorEastAsia" w:hAnsiTheme="minorHAnsi" w:cstheme="minorBidi"/>
            <w:noProof/>
            <w:lang w:eastAsia="de-AT"/>
          </w:rPr>
          <w:tab/>
        </w:r>
        <w:r w:rsidRPr="00DD04ED">
          <w:rPr>
            <w:rStyle w:val="Hyperlink"/>
            <w:noProof/>
          </w:rPr>
          <w:t>Feldelementstationen (FES)</w:t>
        </w:r>
        <w:r>
          <w:rPr>
            <w:noProof/>
            <w:webHidden/>
          </w:rPr>
          <w:tab/>
        </w:r>
        <w:r>
          <w:rPr>
            <w:noProof/>
            <w:webHidden/>
          </w:rPr>
          <w:fldChar w:fldCharType="begin"/>
        </w:r>
        <w:r>
          <w:rPr>
            <w:noProof/>
            <w:webHidden/>
          </w:rPr>
          <w:instrText xml:space="preserve"> PAGEREF _Toc233970638 \h </w:instrText>
        </w:r>
        <w:r>
          <w:rPr>
            <w:noProof/>
            <w:webHidden/>
          </w:rPr>
        </w:r>
        <w:r>
          <w:rPr>
            <w:noProof/>
            <w:webHidden/>
          </w:rPr>
          <w:fldChar w:fldCharType="separate"/>
        </w:r>
        <w:r>
          <w:rPr>
            <w:noProof/>
            <w:webHidden/>
          </w:rPr>
          <w:t>113</w:t>
        </w:r>
        <w:r>
          <w:rPr>
            <w:noProof/>
            <w:webHidden/>
          </w:rPr>
          <w:fldChar w:fldCharType="end"/>
        </w:r>
      </w:hyperlink>
    </w:p>
    <w:p w14:paraId="47959632" w14:textId="52D9717F" w:rsidR="003357E3" w:rsidRDefault="003357E3">
      <w:pPr>
        <w:pStyle w:val="Verzeichnis3"/>
        <w:rPr>
          <w:rFonts w:asciiTheme="minorHAnsi" w:eastAsiaTheme="minorEastAsia" w:hAnsiTheme="minorHAnsi" w:cstheme="minorBidi"/>
          <w:noProof/>
          <w:lang w:eastAsia="de-AT"/>
        </w:rPr>
      </w:pPr>
      <w:hyperlink w:anchor="_Toc233970639" w:history="1">
        <w:r w:rsidRPr="00DD04ED">
          <w:rPr>
            <w:rStyle w:val="Hyperlink"/>
            <w:noProof/>
          </w:rPr>
          <w:t>8.2.4</w:t>
        </w:r>
        <w:r>
          <w:rPr>
            <w:rFonts w:asciiTheme="minorHAnsi" w:eastAsiaTheme="minorEastAsia" w:hAnsiTheme="minorHAnsi" w:cstheme="minorBidi"/>
            <w:noProof/>
            <w:lang w:eastAsia="de-AT"/>
          </w:rPr>
          <w:tab/>
        </w:r>
        <w:r w:rsidRPr="00DD04ED">
          <w:rPr>
            <w:rStyle w:val="Hyperlink"/>
            <w:noProof/>
          </w:rPr>
          <w:t>Verfügbarkeitsanforderungen</w:t>
        </w:r>
        <w:r>
          <w:rPr>
            <w:noProof/>
            <w:webHidden/>
          </w:rPr>
          <w:tab/>
        </w:r>
        <w:r>
          <w:rPr>
            <w:noProof/>
            <w:webHidden/>
          </w:rPr>
          <w:fldChar w:fldCharType="begin"/>
        </w:r>
        <w:r>
          <w:rPr>
            <w:noProof/>
            <w:webHidden/>
          </w:rPr>
          <w:instrText xml:space="preserve"> PAGEREF _Toc233970639 \h </w:instrText>
        </w:r>
        <w:r>
          <w:rPr>
            <w:noProof/>
            <w:webHidden/>
          </w:rPr>
        </w:r>
        <w:r>
          <w:rPr>
            <w:noProof/>
            <w:webHidden/>
          </w:rPr>
          <w:fldChar w:fldCharType="separate"/>
        </w:r>
        <w:r>
          <w:rPr>
            <w:noProof/>
            <w:webHidden/>
          </w:rPr>
          <w:t>114</w:t>
        </w:r>
        <w:r>
          <w:rPr>
            <w:noProof/>
            <w:webHidden/>
          </w:rPr>
          <w:fldChar w:fldCharType="end"/>
        </w:r>
      </w:hyperlink>
    </w:p>
    <w:p w14:paraId="50AFD40E" w14:textId="75603365" w:rsidR="003357E3" w:rsidRDefault="003357E3">
      <w:pPr>
        <w:pStyle w:val="Verzeichnis2"/>
        <w:rPr>
          <w:rFonts w:asciiTheme="minorHAnsi" w:eastAsiaTheme="minorEastAsia" w:hAnsiTheme="minorHAnsi" w:cstheme="minorBidi"/>
          <w:noProof/>
          <w:spacing w:val="0"/>
          <w:szCs w:val="22"/>
          <w:lang w:val="de-AT" w:eastAsia="de-AT"/>
        </w:rPr>
      </w:pPr>
      <w:hyperlink w:anchor="_Toc233970640" w:history="1">
        <w:r w:rsidRPr="00DD04ED">
          <w:rPr>
            <w:rStyle w:val="Hyperlink"/>
            <w:noProof/>
            <w:lang w:val="de-AT"/>
          </w:rPr>
          <w:t>8.3</w:t>
        </w:r>
        <w:r>
          <w:rPr>
            <w:rFonts w:asciiTheme="minorHAnsi" w:eastAsiaTheme="minorEastAsia" w:hAnsiTheme="minorHAnsi" w:cstheme="minorBidi"/>
            <w:noProof/>
            <w:spacing w:val="0"/>
            <w:szCs w:val="22"/>
            <w:lang w:val="de-AT" w:eastAsia="de-AT"/>
          </w:rPr>
          <w:tab/>
        </w:r>
        <w:r w:rsidRPr="00DD04ED">
          <w:rPr>
            <w:rStyle w:val="Hyperlink"/>
            <w:noProof/>
            <w:lang w:val="de-AT"/>
          </w:rPr>
          <w:t>RAM Aktivitäten</w:t>
        </w:r>
        <w:r>
          <w:rPr>
            <w:noProof/>
            <w:webHidden/>
          </w:rPr>
          <w:tab/>
        </w:r>
        <w:r>
          <w:rPr>
            <w:noProof/>
            <w:webHidden/>
          </w:rPr>
          <w:fldChar w:fldCharType="begin"/>
        </w:r>
        <w:r>
          <w:rPr>
            <w:noProof/>
            <w:webHidden/>
          </w:rPr>
          <w:instrText xml:space="preserve"> PAGEREF _Toc233970640 \h </w:instrText>
        </w:r>
        <w:r>
          <w:rPr>
            <w:noProof/>
            <w:webHidden/>
          </w:rPr>
        </w:r>
        <w:r>
          <w:rPr>
            <w:noProof/>
            <w:webHidden/>
          </w:rPr>
          <w:fldChar w:fldCharType="separate"/>
        </w:r>
        <w:r>
          <w:rPr>
            <w:noProof/>
            <w:webHidden/>
          </w:rPr>
          <w:t>116</w:t>
        </w:r>
        <w:r>
          <w:rPr>
            <w:noProof/>
            <w:webHidden/>
          </w:rPr>
          <w:fldChar w:fldCharType="end"/>
        </w:r>
      </w:hyperlink>
    </w:p>
    <w:p w14:paraId="0466F967" w14:textId="0FC0212D" w:rsidR="003357E3" w:rsidRDefault="003357E3">
      <w:pPr>
        <w:pStyle w:val="Verzeichnis3"/>
        <w:rPr>
          <w:rFonts w:asciiTheme="minorHAnsi" w:eastAsiaTheme="minorEastAsia" w:hAnsiTheme="minorHAnsi" w:cstheme="minorBidi"/>
          <w:noProof/>
          <w:lang w:eastAsia="de-AT"/>
        </w:rPr>
      </w:pPr>
      <w:hyperlink w:anchor="_Toc233970641" w:history="1">
        <w:r w:rsidRPr="00DD04ED">
          <w:rPr>
            <w:rStyle w:val="Hyperlink"/>
            <w:noProof/>
          </w:rPr>
          <w:t>8.3.1</w:t>
        </w:r>
        <w:r>
          <w:rPr>
            <w:rFonts w:asciiTheme="minorHAnsi" w:eastAsiaTheme="minorEastAsia" w:hAnsiTheme="minorHAnsi" w:cstheme="minorBidi"/>
            <w:noProof/>
            <w:lang w:eastAsia="de-AT"/>
          </w:rPr>
          <w:tab/>
        </w:r>
        <w:r w:rsidRPr="00DD04ED">
          <w:rPr>
            <w:rStyle w:val="Hyperlink"/>
            <w:noProof/>
          </w:rPr>
          <w:t>RAM Analyse</w:t>
        </w:r>
        <w:r>
          <w:rPr>
            <w:noProof/>
            <w:webHidden/>
          </w:rPr>
          <w:tab/>
        </w:r>
        <w:r>
          <w:rPr>
            <w:noProof/>
            <w:webHidden/>
          </w:rPr>
          <w:fldChar w:fldCharType="begin"/>
        </w:r>
        <w:r>
          <w:rPr>
            <w:noProof/>
            <w:webHidden/>
          </w:rPr>
          <w:instrText xml:space="preserve"> PAGEREF _Toc233970641 \h </w:instrText>
        </w:r>
        <w:r>
          <w:rPr>
            <w:noProof/>
            <w:webHidden/>
          </w:rPr>
        </w:r>
        <w:r>
          <w:rPr>
            <w:noProof/>
            <w:webHidden/>
          </w:rPr>
          <w:fldChar w:fldCharType="separate"/>
        </w:r>
        <w:r>
          <w:rPr>
            <w:noProof/>
            <w:webHidden/>
          </w:rPr>
          <w:t>116</w:t>
        </w:r>
        <w:r>
          <w:rPr>
            <w:noProof/>
            <w:webHidden/>
          </w:rPr>
          <w:fldChar w:fldCharType="end"/>
        </w:r>
      </w:hyperlink>
    </w:p>
    <w:p w14:paraId="7D7A8F80" w14:textId="0829CAA1" w:rsidR="003357E3" w:rsidRDefault="003357E3">
      <w:pPr>
        <w:pStyle w:val="Verzeichnis3"/>
        <w:rPr>
          <w:rFonts w:asciiTheme="minorHAnsi" w:eastAsiaTheme="minorEastAsia" w:hAnsiTheme="minorHAnsi" w:cstheme="minorBidi"/>
          <w:noProof/>
          <w:lang w:eastAsia="de-AT"/>
        </w:rPr>
      </w:pPr>
      <w:hyperlink w:anchor="_Toc233970642" w:history="1">
        <w:r w:rsidRPr="00DD04ED">
          <w:rPr>
            <w:rStyle w:val="Hyperlink"/>
            <w:noProof/>
            <w:lang w:val="en-US"/>
          </w:rPr>
          <w:t>8.3.2</w:t>
        </w:r>
        <w:r>
          <w:rPr>
            <w:rFonts w:asciiTheme="minorHAnsi" w:eastAsiaTheme="minorEastAsia" w:hAnsiTheme="minorHAnsi" w:cstheme="minorBidi"/>
            <w:noProof/>
            <w:lang w:eastAsia="de-AT"/>
          </w:rPr>
          <w:tab/>
        </w:r>
        <w:r w:rsidRPr="00DD04ED">
          <w:rPr>
            <w:rStyle w:val="Hyperlink"/>
            <w:noProof/>
            <w:lang w:val="en-US"/>
          </w:rPr>
          <w:t>Failure Reporting And Corrective Action System (FRACAS)</w:t>
        </w:r>
        <w:r>
          <w:rPr>
            <w:noProof/>
            <w:webHidden/>
          </w:rPr>
          <w:tab/>
        </w:r>
        <w:r>
          <w:rPr>
            <w:noProof/>
            <w:webHidden/>
          </w:rPr>
          <w:fldChar w:fldCharType="begin"/>
        </w:r>
        <w:r>
          <w:rPr>
            <w:noProof/>
            <w:webHidden/>
          </w:rPr>
          <w:instrText xml:space="preserve"> PAGEREF _Toc233970642 \h </w:instrText>
        </w:r>
        <w:r>
          <w:rPr>
            <w:noProof/>
            <w:webHidden/>
          </w:rPr>
        </w:r>
        <w:r>
          <w:rPr>
            <w:noProof/>
            <w:webHidden/>
          </w:rPr>
          <w:fldChar w:fldCharType="separate"/>
        </w:r>
        <w:r>
          <w:rPr>
            <w:noProof/>
            <w:webHidden/>
          </w:rPr>
          <w:t>117</w:t>
        </w:r>
        <w:r>
          <w:rPr>
            <w:noProof/>
            <w:webHidden/>
          </w:rPr>
          <w:fldChar w:fldCharType="end"/>
        </w:r>
      </w:hyperlink>
    </w:p>
    <w:p w14:paraId="61E00C59" w14:textId="74B87453" w:rsidR="003357E3" w:rsidRDefault="003357E3">
      <w:pPr>
        <w:pStyle w:val="Verzeichnis3"/>
        <w:rPr>
          <w:rFonts w:asciiTheme="minorHAnsi" w:eastAsiaTheme="minorEastAsia" w:hAnsiTheme="minorHAnsi" w:cstheme="minorBidi"/>
          <w:noProof/>
          <w:lang w:eastAsia="de-AT"/>
        </w:rPr>
      </w:pPr>
      <w:hyperlink w:anchor="_Toc233970643" w:history="1">
        <w:r w:rsidRPr="00DD04ED">
          <w:rPr>
            <w:rStyle w:val="Hyperlink"/>
            <w:noProof/>
          </w:rPr>
          <w:t>8.3.3</w:t>
        </w:r>
        <w:r>
          <w:rPr>
            <w:rFonts w:asciiTheme="minorHAnsi" w:eastAsiaTheme="minorEastAsia" w:hAnsiTheme="minorHAnsi" w:cstheme="minorBidi"/>
            <w:noProof/>
            <w:lang w:eastAsia="de-AT"/>
          </w:rPr>
          <w:tab/>
        </w:r>
        <w:r w:rsidRPr="00DD04ED">
          <w:rPr>
            <w:rStyle w:val="Hyperlink"/>
            <w:noProof/>
          </w:rPr>
          <w:t>Reporting</w:t>
        </w:r>
        <w:r>
          <w:rPr>
            <w:noProof/>
            <w:webHidden/>
          </w:rPr>
          <w:tab/>
        </w:r>
        <w:r>
          <w:rPr>
            <w:noProof/>
            <w:webHidden/>
          </w:rPr>
          <w:fldChar w:fldCharType="begin"/>
        </w:r>
        <w:r>
          <w:rPr>
            <w:noProof/>
            <w:webHidden/>
          </w:rPr>
          <w:instrText xml:space="preserve"> PAGEREF _Toc233970643 \h </w:instrText>
        </w:r>
        <w:r>
          <w:rPr>
            <w:noProof/>
            <w:webHidden/>
          </w:rPr>
        </w:r>
        <w:r>
          <w:rPr>
            <w:noProof/>
            <w:webHidden/>
          </w:rPr>
          <w:fldChar w:fldCharType="separate"/>
        </w:r>
        <w:r>
          <w:rPr>
            <w:noProof/>
            <w:webHidden/>
          </w:rPr>
          <w:t>118</w:t>
        </w:r>
        <w:r>
          <w:rPr>
            <w:noProof/>
            <w:webHidden/>
          </w:rPr>
          <w:fldChar w:fldCharType="end"/>
        </w:r>
      </w:hyperlink>
    </w:p>
    <w:p w14:paraId="6B468D11" w14:textId="53D0EF84" w:rsidR="003357E3" w:rsidRDefault="003357E3">
      <w:pPr>
        <w:pStyle w:val="Verzeichnis2"/>
        <w:rPr>
          <w:rFonts w:asciiTheme="minorHAnsi" w:eastAsiaTheme="minorEastAsia" w:hAnsiTheme="minorHAnsi" w:cstheme="minorBidi"/>
          <w:noProof/>
          <w:spacing w:val="0"/>
          <w:szCs w:val="22"/>
          <w:lang w:val="de-AT" w:eastAsia="de-AT"/>
        </w:rPr>
      </w:pPr>
      <w:hyperlink w:anchor="_Toc233970644" w:history="1">
        <w:r w:rsidRPr="00DD04ED">
          <w:rPr>
            <w:rStyle w:val="Hyperlink"/>
            <w:bCs/>
            <w:noProof/>
            <w:lang w:val="de-AT"/>
          </w:rPr>
          <w:t>8.4</w:t>
        </w:r>
        <w:r>
          <w:rPr>
            <w:rFonts w:asciiTheme="minorHAnsi" w:eastAsiaTheme="minorEastAsia" w:hAnsiTheme="minorHAnsi" w:cstheme="minorBidi"/>
            <w:noProof/>
            <w:spacing w:val="0"/>
            <w:szCs w:val="22"/>
            <w:lang w:val="de-AT" w:eastAsia="de-AT"/>
          </w:rPr>
          <w:tab/>
        </w:r>
        <w:r w:rsidRPr="00DD04ED">
          <w:rPr>
            <w:rStyle w:val="Hyperlink"/>
            <w:bCs/>
            <w:noProof/>
            <w:lang w:val="de-AT"/>
          </w:rPr>
          <w:t>Obsoleszenz Management</w:t>
        </w:r>
        <w:r>
          <w:rPr>
            <w:noProof/>
            <w:webHidden/>
          </w:rPr>
          <w:tab/>
        </w:r>
        <w:r>
          <w:rPr>
            <w:noProof/>
            <w:webHidden/>
          </w:rPr>
          <w:fldChar w:fldCharType="begin"/>
        </w:r>
        <w:r>
          <w:rPr>
            <w:noProof/>
            <w:webHidden/>
          </w:rPr>
          <w:instrText xml:space="preserve"> PAGEREF _Toc233970644 \h </w:instrText>
        </w:r>
        <w:r>
          <w:rPr>
            <w:noProof/>
            <w:webHidden/>
          </w:rPr>
        </w:r>
        <w:r>
          <w:rPr>
            <w:noProof/>
            <w:webHidden/>
          </w:rPr>
          <w:fldChar w:fldCharType="separate"/>
        </w:r>
        <w:r>
          <w:rPr>
            <w:noProof/>
            <w:webHidden/>
          </w:rPr>
          <w:t>119</w:t>
        </w:r>
        <w:r>
          <w:rPr>
            <w:noProof/>
            <w:webHidden/>
          </w:rPr>
          <w:fldChar w:fldCharType="end"/>
        </w:r>
      </w:hyperlink>
    </w:p>
    <w:p w14:paraId="0C9EC41C" w14:textId="1A966E5A" w:rsidR="003357E3" w:rsidRDefault="003357E3">
      <w:pPr>
        <w:pStyle w:val="Verzeichnis3"/>
        <w:rPr>
          <w:rFonts w:asciiTheme="minorHAnsi" w:eastAsiaTheme="minorEastAsia" w:hAnsiTheme="minorHAnsi" w:cstheme="minorBidi"/>
          <w:noProof/>
          <w:lang w:eastAsia="de-AT"/>
        </w:rPr>
      </w:pPr>
      <w:hyperlink w:anchor="_Toc233970645" w:history="1">
        <w:r w:rsidRPr="00DD04ED">
          <w:rPr>
            <w:rStyle w:val="Hyperlink"/>
            <w:noProof/>
          </w:rPr>
          <w:t>8.4.1</w:t>
        </w:r>
        <w:r>
          <w:rPr>
            <w:rFonts w:asciiTheme="minorHAnsi" w:eastAsiaTheme="minorEastAsia" w:hAnsiTheme="minorHAnsi" w:cstheme="minorBidi"/>
            <w:noProof/>
            <w:lang w:eastAsia="de-AT"/>
          </w:rPr>
          <w:tab/>
        </w:r>
        <w:r w:rsidRPr="00DD04ED">
          <w:rPr>
            <w:rStyle w:val="Hyperlink"/>
            <w:noProof/>
          </w:rPr>
          <w:t>Analyse der Obsoleszenz</w:t>
        </w:r>
        <w:r>
          <w:rPr>
            <w:noProof/>
            <w:webHidden/>
          </w:rPr>
          <w:tab/>
        </w:r>
        <w:r>
          <w:rPr>
            <w:noProof/>
            <w:webHidden/>
          </w:rPr>
          <w:fldChar w:fldCharType="begin"/>
        </w:r>
        <w:r>
          <w:rPr>
            <w:noProof/>
            <w:webHidden/>
          </w:rPr>
          <w:instrText xml:space="preserve"> PAGEREF _Toc233970645 \h </w:instrText>
        </w:r>
        <w:r>
          <w:rPr>
            <w:noProof/>
            <w:webHidden/>
          </w:rPr>
        </w:r>
        <w:r>
          <w:rPr>
            <w:noProof/>
            <w:webHidden/>
          </w:rPr>
          <w:fldChar w:fldCharType="separate"/>
        </w:r>
        <w:r>
          <w:rPr>
            <w:noProof/>
            <w:webHidden/>
          </w:rPr>
          <w:t>120</w:t>
        </w:r>
        <w:r>
          <w:rPr>
            <w:noProof/>
            <w:webHidden/>
          </w:rPr>
          <w:fldChar w:fldCharType="end"/>
        </w:r>
      </w:hyperlink>
    </w:p>
    <w:p w14:paraId="41D60E42" w14:textId="3C221D67" w:rsidR="003357E3" w:rsidRDefault="003357E3">
      <w:pPr>
        <w:pStyle w:val="Verzeichnis3"/>
        <w:rPr>
          <w:rFonts w:asciiTheme="minorHAnsi" w:eastAsiaTheme="minorEastAsia" w:hAnsiTheme="minorHAnsi" w:cstheme="minorBidi"/>
          <w:noProof/>
          <w:lang w:eastAsia="de-AT"/>
        </w:rPr>
      </w:pPr>
      <w:hyperlink w:anchor="_Toc233970646" w:history="1">
        <w:r w:rsidRPr="00DD04ED">
          <w:rPr>
            <w:rStyle w:val="Hyperlink"/>
            <w:noProof/>
          </w:rPr>
          <w:t>8.4.2</w:t>
        </w:r>
        <w:r>
          <w:rPr>
            <w:rFonts w:asciiTheme="minorHAnsi" w:eastAsiaTheme="minorEastAsia" w:hAnsiTheme="minorHAnsi" w:cstheme="minorBidi"/>
            <w:noProof/>
            <w:lang w:eastAsia="de-AT"/>
          </w:rPr>
          <w:tab/>
        </w:r>
        <w:r w:rsidRPr="00DD04ED">
          <w:rPr>
            <w:rStyle w:val="Hyperlink"/>
            <w:noProof/>
          </w:rPr>
          <w:t>Analyse der Produkt Strategie</w:t>
        </w:r>
        <w:r>
          <w:rPr>
            <w:noProof/>
            <w:webHidden/>
          </w:rPr>
          <w:tab/>
        </w:r>
        <w:r>
          <w:rPr>
            <w:noProof/>
            <w:webHidden/>
          </w:rPr>
          <w:fldChar w:fldCharType="begin"/>
        </w:r>
        <w:r>
          <w:rPr>
            <w:noProof/>
            <w:webHidden/>
          </w:rPr>
          <w:instrText xml:space="preserve"> PAGEREF _Toc233970646 \h </w:instrText>
        </w:r>
        <w:r>
          <w:rPr>
            <w:noProof/>
            <w:webHidden/>
          </w:rPr>
        </w:r>
        <w:r>
          <w:rPr>
            <w:noProof/>
            <w:webHidden/>
          </w:rPr>
          <w:fldChar w:fldCharType="separate"/>
        </w:r>
        <w:r>
          <w:rPr>
            <w:noProof/>
            <w:webHidden/>
          </w:rPr>
          <w:t>120</w:t>
        </w:r>
        <w:r>
          <w:rPr>
            <w:noProof/>
            <w:webHidden/>
          </w:rPr>
          <w:fldChar w:fldCharType="end"/>
        </w:r>
      </w:hyperlink>
    </w:p>
    <w:p w14:paraId="4BEDDAA2" w14:textId="1609C226" w:rsidR="003357E3" w:rsidRDefault="003357E3">
      <w:pPr>
        <w:pStyle w:val="Verzeichnis3"/>
        <w:rPr>
          <w:rFonts w:asciiTheme="minorHAnsi" w:eastAsiaTheme="minorEastAsia" w:hAnsiTheme="minorHAnsi" w:cstheme="minorBidi"/>
          <w:noProof/>
          <w:lang w:eastAsia="de-AT"/>
        </w:rPr>
      </w:pPr>
      <w:hyperlink w:anchor="_Toc233970647" w:history="1">
        <w:r w:rsidRPr="00DD04ED">
          <w:rPr>
            <w:rStyle w:val="Hyperlink"/>
            <w:noProof/>
          </w:rPr>
          <w:t>8.4.3</w:t>
        </w:r>
        <w:r>
          <w:rPr>
            <w:rFonts w:asciiTheme="minorHAnsi" w:eastAsiaTheme="minorEastAsia" w:hAnsiTheme="minorHAnsi" w:cstheme="minorBidi"/>
            <w:noProof/>
            <w:lang w:eastAsia="de-AT"/>
          </w:rPr>
          <w:tab/>
        </w:r>
        <w:r w:rsidRPr="00DD04ED">
          <w:rPr>
            <w:rStyle w:val="Hyperlink"/>
            <w:noProof/>
          </w:rPr>
          <w:t>Definition und Bestellung eines Letztkaufes</w:t>
        </w:r>
        <w:r>
          <w:rPr>
            <w:noProof/>
            <w:webHidden/>
          </w:rPr>
          <w:tab/>
        </w:r>
        <w:r>
          <w:rPr>
            <w:noProof/>
            <w:webHidden/>
          </w:rPr>
          <w:fldChar w:fldCharType="begin"/>
        </w:r>
        <w:r>
          <w:rPr>
            <w:noProof/>
            <w:webHidden/>
          </w:rPr>
          <w:instrText xml:space="preserve"> PAGEREF _Toc233970647 \h </w:instrText>
        </w:r>
        <w:r>
          <w:rPr>
            <w:noProof/>
            <w:webHidden/>
          </w:rPr>
        </w:r>
        <w:r>
          <w:rPr>
            <w:noProof/>
            <w:webHidden/>
          </w:rPr>
          <w:fldChar w:fldCharType="separate"/>
        </w:r>
        <w:r>
          <w:rPr>
            <w:noProof/>
            <w:webHidden/>
          </w:rPr>
          <w:t>120</w:t>
        </w:r>
        <w:r>
          <w:rPr>
            <w:noProof/>
            <w:webHidden/>
          </w:rPr>
          <w:fldChar w:fldCharType="end"/>
        </w:r>
      </w:hyperlink>
    </w:p>
    <w:p w14:paraId="7EE95ED3" w14:textId="1D38C925" w:rsidR="003357E3" w:rsidRDefault="003357E3">
      <w:pPr>
        <w:pStyle w:val="Verzeichnis3"/>
        <w:rPr>
          <w:rFonts w:asciiTheme="minorHAnsi" w:eastAsiaTheme="minorEastAsia" w:hAnsiTheme="minorHAnsi" w:cstheme="minorBidi"/>
          <w:noProof/>
          <w:lang w:eastAsia="de-AT"/>
        </w:rPr>
      </w:pPr>
      <w:hyperlink w:anchor="_Toc233970648" w:history="1">
        <w:r w:rsidRPr="00DD04ED">
          <w:rPr>
            <w:rStyle w:val="Hyperlink"/>
            <w:noProof/>
          </w:rPr>
          <w:t>8.4.4</w:t>
        </w:r>
        <w:r>
          <w:rPr>
            <w:rFonts w:asciiTheme="minorHAnsi" w:eastAsiaTheme="minorEastAsia" w:hAnsiTheme="minorHAnsi" w:cstheme="minorBidi"/>
            <w:noProof/>
            <w:lang w:eastAsia="de-AT"/>
          </w:rPr>
          <w:tab/>
        </w:r>
        <w:r w:rsidRPr="00DD04ED">
          <w:rPr>
            <w:rStyle w:val="Hyperlink"/>
            <w:noProof/>
          </w:rPr>
          <w:t>Migration auf eine neue Produktversion – Produkt Update</w:t>
        </w:r>
        <w:r>
          <w:rPr>
            <w:noProof/>
            <w:webHidden/>
          </w:rPr>
          <w:tab/>
        </w:r>
        <w:r>
          <w:rPr>
            <w:noProof/>
            <w:webHidden/>
          </w:rPr>
          <w:fldChar w:fldCharType="begin"/>
        </w:r>
        <w:r>
          <w:rPr>
            <w:noProof/>
            <w:webHidden/>
          </w:rPr>
          <w:instrText xml:space="preserve"> PAGEREF _Toc233970648 \h </w:instrText>
        </w:r>
        <w:r>
          <w:rPr>
            <w:noProof/>
            <w:webHidden/>
          </w:rPr>
        </w:r>
        <w:r>
          <w:rPr>
            <w:noProof/>
            <w:webHidden/>
          </w:rPr>
          <w:fldChar w:fldCharType="separate"/>
        </w:r>
        <w:r>
          <w:rPr>
            <w:noProof/>
            <w:webHidden/>
          </w:rPr>
          <w:t>121</w:t>
        </w:r>
        <w:r>
          <w:rPr>
            <w:noProof/>
            <w:webHidden/>
          </w:rPr>
          <w:fldChar w:fldCharType="end"/>
        </w:r>
      </w:hyperlink>
    </w:p>
    <w:p w14:paraId="59E7CD05" w14:textId="26C4DD22" w:rsidR="003357E3" w:rsidRDefault="003357E3">
      <w:pPr>
        <w:pStyle w:val="Verzeichnis1"/>
        <w:rPr>
          <w:rFonts w:asciiTheme="minorHAnsi" w:eastAsiaTheme="minorEastAsia" w:hAnsiTheme="minorHAnsi" w:cstheme="minorBidi"/>
          <w:caps w:val="0"/>
          <w:spacing w:val="0"/>
          <w:lang w:val="de-AT" w:eastAsia="de-AT"/>
        </w:rPr>
      </w:pPr>
      <w:hyperlink w:anchor="_Toc233970649" w:history="1">
        <w:r w:rsidRPr="00DD04ED">
          <w:rPr>
            <w:rStyle w:val="Hyperlink"/>
            <w:lang w:val="de-AT"/>
          </w:rPr>
          <w:t>9.</w:t>
        </w:r>
        <w:r>
          <w:rPr>
            <w:rFonts w:asciiTheme="minorHAnsi" w:eastAsiaTheme="minorEastAsia" w:hAnsiTheme="minorHAnsi" w:cstheme="minorBidi"/>
            <w:caps w:val="0"/>
            <w:spacing w:val="0"/>
            <w:lang w:val="de-AT" w:eastAsia="de-AT"/>
          </w:rPr>
          <w:tab/>
        </w:r>
        <w:r w:rsidRPr="00DD04ED">
          <w:rPr>
            <w:rStyle w:val="Hyperlink"/>
            <w:lang w:val="de-AT"/>
          </w:rPr>
          <w:t>F9 Konzept Software Update/Upgrade/Patches</w:t>
        </w:r>
        <w:r>
          <w:rPr>
            <w:webHidden/>
          </w:rPr>
          <w:tab/>
        </w:r>
        <w:r>
          <w:rPr>
            <w:webHidden/>
          </w:rPr>
          <w:fldChar w:fldCharType="begin"/>
        </w:r>
        <w:r>
          <w:rPr>
            <w:webHidden/>
          </w:rPr>
          <w:instrText xml:space="preserve"> PAGEREF _Toc233970649 \h </w:instrText>
        </w:r>
        <w:r>
          <w:rPr>
            <w:webHidden/>
          </w:rPr>
        </w:r>
        <w:r>
          <w:rPr>
            <w:webHidden/>
          </w:rPr>
          <w:fldChar w:fldCharType="separate"/>
        </w:r>
        <w:r>
          <w:rPr>
            <w:webHidden/>
          </w:rPr>
          <w:t>122</w:t>
        </w:r>
        <w:r>
          <w:rPr>
            <w:webHidden/>
          </w:rPr>
          <w:fldChar w:fldCharType="end"/>
        </w:r>
      </w:hyperlink>
    </w:p>
    <w:p w14:paraId="2CB12923" w14:textId="7A34646C" w:rsidR="003357E3" w:rsidRDefault="003357E3">
      <w:pPr>
        <w:pStyle w:val="Verzeichnis2"/>
        <w:rPr>
          <w:rFonts w:asciiTheme="minorHAnsi" w:eastAsiaTheme="minorEastAsia" w:hAnsiTheme="minorHAnsi" w:cstheme="minorBidi"/>
          <w:noProof/>
          <w:spacing w:val="0"/>
          <w:szCs w:val="22"/>
          <w:lang w:val="de-AT" w:eastAsia="de-AT"/>
        </w:rPr>
      </w:pPr>
      <w:hyperlink w:anchor="_Toc233970650" w:history="1">
        <w:r w:rsidRPr="00DD04ED">
          <w:rPr>
            <w:rStyle w:val="Hyperlink"/>
            <w:noProof/>
            <w:lang w:val="de-AT"/>
          </w:rPr>
          <w:t>9.1</w:t>
        </w:r>
        <w:r>
          <w:rPr>
            <w:rFonts w:asciiTheme="minorHAnsi" w:eastAsiaTheme="minorEastAsia" w:hAnsiTheme="minorHAnsi" w:cstheme="minorBidi"/>
            <w:noProof/>
            <w:spacing w:val="0"/>
            <w:szCs w:val="22"/>
            <w:lang w:val="de-AT" w:eastAsia="de-AT"/>
          </w:rPr>
          <w:tab/>
        </w:r>
        <w:r w:rsidRPr="00DD04ED">
          <w:rPr>
            <w:rStyle w:val="Hyperlink"/>
            <w:noProof/>
            <w:lang w:val="de-AT"/>
          </w:rPr>
          <w:t>SW-Aktualisierung</w:t>
        </w:r>
        <w:r>
          <w:rPr>
            <w:noProof/>
            <w:webHidden/>
          </w:rPr>
          <w:tab/>
        </w:r>
        <w:r>
          <w:rPr>
            <w:noProof/>
            <w:webHidden/>
          </w:rPr>
          <w:fldChar w:fldCharType="begin"/>
        </w:r>
        <w:r>
          <w:rPr>
            <w:noProof/>
            <w:webHidden/>
          </w:rPr>
          <w:instrText xml:space="preserve"> PAGEREF _Toc233970650 \h </w:instrText>
        </w:r>
        <w:r>
          <w:rPr>
            <w:noProof/>
            <w:webHidden/>
          </w:rPr>
        </w:r>
        <w:r>
          <w:rPr>
            <w:noProof/>
            <w:webHidden/>
          </w:rPr>
          <w:fldChar w:fldCharType="separate"/>
        </w:r>
        <w:r>
          <w:rPr>
            <w:noProof/>
            <w:webHidden/>
          </w:rPr>
          <w:t>122</w:t>
        </w:r>
        <w:r>
          <w:rPr>
            <w:noProof/>
            <w:webHidden/>
          </w:rPr>
          <w:fldChar w:fldCharType="end"/>
        </w:r>
      </w:hyperlink>
    </w:p>
    <w:p w14:paraId="2383E1E8" w14:textId="2736111D" w:rsidR="003357E3" w:rsidRDefault="003357E3">
      <w:pPr>
        <w:pStyle w:val="Verzeichnis3"/>
        <w:rPr>
          <w:rFonts w:asciiTheme="minorHAnsi" w:eastAsiaTheme="minorEastAsia" w:hAnsiTheme="minorHAnsi" w:cstheme="minorBidi"/>
          <w:noProof/>
          <w:lang w:eastAsia="de-AT"/>
        </w:rPr>
      </w:pPr>
      <w:hyperlink w:anchor="_Toc233970651" w:history="1">
        <w:r w:rsidRPr="00DD04ED">
          <w:rPr>
            <w:rStyle w:val="Hyperlink"/>
            <w:noProof/>
          </w:rPr>
          <w:t>9.1.1</w:t>
        </w:r>
        <w:r>
          <w:rPr>
            <w:rFonts w:asciiTheme="minorHAnsi" w:eastAsiaTheme="minorEastAsia" w:hAnsiTheme="minorHAnsi" w:cstheme="minorBidi"/>
            <w:noProof/>
            <w:lang w:eastAsia="de-AT"/>
          </w:rPr>
          <w:tab/>
        </w:r>
        <w:r w:rsidRPr="00DD04ED">
          <w:rPr>
            <w:rStyle w:val="Hyperlink"/>
            <w:noProof/>
          </w:rPr>
          <w:t>Systemübersicht</w:t>
        </w:r>
        <w:r>
          <w:rPr>
            <w:noProof/>
            <w:webHidden/>
          </w:rPr>
          <w:tab/>
        </w:r>
        <w:r>
          <w:rPr>
            <w:noProof/>
            <w:webHidden/>
          </w:rPr>
          <w:fldChar w:fldCharType="begin"/>
        </w:r>
        <w:r>
          <w:rPr>
            <w:noProof/>
            <w:webHidden/>
          </w:rPr>
          <w:instrText xml:space="preserve"> PAGEREF _Toc233970651 \h </w:instrText>
        </w:r>
        <w:r>
          <w:rPr>
            <w:noProof/>
            <w:webHidden/>
          </w:rPr>
        </w:r>
        <w:r>
          <w:rPr>
            <w:noProof/>
            <w:webHidden/>
          </w:rPr>
          <w:fldChar w:fldCharType="separate"/>
        </w:r>
        <w:r>
          <w:rPr>
            <w:noProof/>
            <w:webHidden/>
          </w:rPr>
          <w:t>123</w:t>
        </w:r>
        <w:r>
          <w:rPr>
            <w:noProof/>
            <w:webHidden/>
          </w:rPr>
          <w:fldChar w:fldCharType="end"/>
        </w:r>
      </w:hyperlink>
    </w:p>
    <w:p w14:paraId="157E51FB" w14:textId="46DCF7F4" w:rsidR="003357E3" w:rsidRDefault="003357E3">
      <w:pPr>
        <w:pStyle w:val="Verzeichnis3"/>
        <w:rPr>
          <w:rFonts w:asciiTheme="minorHAnsi" w:eastAsiaTheme="minorEastAsia" w:hAnsiTheme="minorHAnsi" w:cstheme="minorBidi"/>
          <w:noProof/>
          <w:lang w:eastAsia="de-AT"/>
        </w:rPr>
      </w:pPr>
      <w:hyperlink w:anchor="_Toc233970652" w:history="1">
        <w:r w:rsidRPr="00DD04ED">
          <w:rPr>
            <w:rStyle w:val="Hyperlink"/>
            <w:noProof/>
          </w:rPr>
          <w:t>9.1.2</w:t>
        </w:r>
        <w:r>
          <w:rPr>
            <w:rFonts w:asciiTheme="minorHAnsi" w:eastAsiaTheme="minorEastAsia" w:hAnsiTheme="minorHAnsi" w:cstheme="minorBidi"/>
            <w:noProof/>
            <w:lang w:eastAsia="de-AT"/>
          </w:rPr>
          <w:tab/>
        </w:r>
        <w:r w:rsidRPr="00DD04ED">
          <w:rPr>
            <w:rStyle w:val="Hyperlink"/>
            <w:noProof/>
          </w:rPr>
          <w:t>Interfaces</w:t>
        </w:r>
        <w:r>
          <w:rPr>
            <w:noProof/>
            <w:webHidden/>
          </w:rPr>
          <w:tab/>
        </w:r>
        <w:r>
          <w:rPr>
            <w:noProof/>
            <w:webHidden/>
          </w:rPr>
          <w:fldChar w:fldCharType="begin"/>
        </w:r>
        <w:r>
          <w:rPr>
            <w:noProof/>
            <w:webHidden/>
          </w:rPr>
          <w:instrText xml:space="preserve"> PAGEREF _Toc233970652 \h </w:instrText>
        </w:r>
        <w:r>
          <w:rPr>
            <w:noProof/>
            <w:webHidden/>
          </w:rPr>
        </w:r>
        <w:r>
          <w:rPr>
            <w:noProof/>
            <w:webHidden/>
          </w:rPr>
          <w:fldChar w:fldCharType="separate"/>
        </w:r>
        <w:r>
          <w:rPr>
            <w:noProof/>
            <w:webHidden/>
          </w:rPr>
          <w:t>123</w:t>
        </w:r>
        <w:r>
          <w:rPr>
            <w:noProof/>
            <w:webHidden/>
          </w:rPr>
          <w:fldChar w:fldCharType="end"/>
        </w:r>
      </w:hyperlink>
    </w:p>
    <w:p w14:paraId="2A1BD5B7" w14:textId="266AF731" w:rsidR="003357E3" w:rsidRDefault="003357E3">
      <w:pPr>
        <w:pStyle w:val="Verzeichnis3"/>
        <w:rPr>
          <w:rFonts w:asciiTheme="minorHAnsi" w:eastAsiaTheme="minorEastAsia" w:hAnsiTheme="minorHAnsi" w:cstheme="minorBidi"/>
          <w:noProof/>
          <w:lang w:eastAsia="de-AT"/>
        </w:rPr>
      </w:pPr>
      <w:hyperlink w:anchor="_Toc233970653" w:history="1">
        <w:r w:rsidRPr="00DD04ED">
          <w:rPr>
            <w:rStyle w:val="Hyperlink"/>
            <w:noProof/>
          </w:rPr>
          <w:t>9.1.3</w:t>
        </w:r>
        <w:r>
          <w:rPr>
            <w:rFonts w:asciiTheme="minorHAnsi" w:eastAsiaTheme="minorEastAsia" w:hAnsiTheme="minorHAnsi" w:cstheme="minorBidi"/>
            <w:noProof/>
            <w:lang w:eastAsia="de-AT"/>
          </w:rPr>
          <w:tab/>
        </w:r>
        <w:r w:rsidRPr="00DD04ED">
          <w:rPr>
            <w:rStyle w:val="Hyperlink"/>
            <w:noProof/>
          </w:rPr>
          <w:t>Systemdaten</w:t>
        </w:r>
        <w:r>
          <w:rPr>
            <w:noProof/>
            <w:webHidden/>
          </w:rPr>
          <w:tab/>
        </w:r>
        <w:r>
          <w:rPr>
            <w:noProof/>
            <w:webHidden/>
          </w:rPr>
          <w:fldChar w:fldCharType="begin"/>
        </w:r>
        <w:r>
          <w:rPr>
            <w:noProof/>
            <w:webHidden/>
          </w:rPr>
          <w:instrText xml:space="preserve"> PAGEREF _Toc233970653 \h </w:instrText>
        </w:r>
        <w:r>
          <w:rPr>
            <w:noProof/>
            <w:webHidden/>
          </w:rPr>
        </w:r>
        <w:r>
          <w:rPr>
            <w:noProof/>
            <w:webHidden/>
          </w:rPr>
          <w:fldChar w:fldCharType="separate"/>
        </w:r>
        <w:r>
          <w:rPr>
            <w:noProof/>
            <w:webHidden/>
          </w:rPr>
          <w:t>123</w:t>
        </w:r>
        <w:r>
          <w:rPr>
            <w:noProof/>
            <w:webHidden/>
          </w:rPr>
          <w:fldChar w:fldCharType="end"/>
        </w:r>
      </w:hyperlink>
    </w:p>
    <w:p w14:paraId="08E2848E" w14:textId="0C5B5F6F" w:rsidR="003357E3" w:rsidRDefault="003357E3">
      <w:pPr>
        <w:pStyle w:val="Verzeichnis3"/>
        <w:rPr>
          <w:rFonts w:asciiTheme="minorHAnsi" w:eastAsiaTheme="minorEastAsia" w:hAnsiTheme="minorHAnsi" w:cstheme="minorBidi"/>
          <w:noProof/>
          <w:lang w:eastAsia="de-AT"/>
        </w:rPr>
      </w:pPr>
      <w:hyperlink w:anchor="_Toc233970654" w:history="1">
        <w:r w:rsidRPr="00DD04ED">
          <w:rPr>
            <w:rStyle w:val="Hyperlink"/>
            <w:noProof/>
          </w:rPr>
          <w:t>9.1.4</w:t>
        </w:r>
        <w:r>
          <w:rPr>
            <w:rFonts w:asciiTheme="minorHAnsi" w:eastAsiaTheme="minorEastAsia" w:hAnsiTheme="minorHAnsi" w:cstheme="minorBidi"/>
            <w:noProof/>
            <w:lang w:eastAsia="de-AT"/>
          </w:rPr>
          <w:tab/>
        </w:r>
        <w:r w:rsidRPr="00DD04ED">
          <w:rPr>
            <w:rStyle w:val="Hyperlink"/>
            <w:noProof/>
          </w:rPr>
          <w:t>DDSP Use Cases</w:t>
        </w:r>
        <w:r>
          <w:rPr>
            <w:noProof/>
            <w:webHidden/>
          </w:rPr>
          <w:tab/>
        </w:r>
        <w:r>
          <w:rPr>
            <w:noProof/>
            <w:webHidden/>
          </w:rPr>
          <w:fldChar w:fldCharType="begin"/>
        </w:r>
        <w:r>
          <w:rPr>
            <w:noProof/>
            <w:webHidden/>
          </w:rPr>
          <w:instrText xml:space="preserve"> PAGEREF _Toc233970654 \h </w:instrText>
        </w:r>
        <w:r>
          <w:rPr>
            <w:noProof/>
            <w:webHidden/>
          </w:rPr>
        </w:r>
        <w:r>
          <w:rPr>
            <w:noProof/>
            <w:webHidden/>
          </w:rPr>
          <w:fldChar w:fldCharType="separate"/>
        </w:r>
        <w:r>
          <w:rPr>
            <w:noProof/>
            <w:webHidden/>
          </w:rPr>
          <w:t>124</w:t>
        </w:r>
        <w:r>
          <w:rPr>
            <w:noProof/>
            <w:webHidden/>
          </w:rPr>
          <w:fldChar w:fldCharType="end"/>
        </w:r>
      </w:hyperlink>
    </w:p>
    <w:p w14:paraId="75040277" w14:textId="3990E23B" w:rsidR="003357E3" w:rsidRDefault="003357E3">
      <w:pPr>
        <w:pStyle w:val="Verzeichnis2"/>
        <w:rPr>
          <w:rFonts w:asciiTheme="minorHAnsi" w:eastAsiaTheme="minorEastAsia" w:hAnsiTheme="minorHAnsi" w:cstheme="minorBidi"/>
          <w:noProof/>
          <w:spacing w:val="0"/>
          <w:szCs w:val="22"/>
          <w:lang w:val="de-AT" w:eastAsia="de-AT"/>
        </w:rPr>
      </w:pPr>
      <w:hyperlink w:anchor="_Toc233970655" w:history="1">
        <w:r w:rsidRPr="00DD04ED">
          <w:rPr>
            <w:rStyle w:val="Hyperlink"/>
            <w:noProof/>
            <w:lang w:val="de-AT"/>
          </w:rPr>
          <w:t>9.2</w:t>
        </w:r>
        <w:r>
          <w:rPr>
            <w:rFonts w:asciiTheme="minorHAnsi" w:eastAsiaTheme="minorEastAsia" w:hAnsiTheme="minorHAnsi" w:cstheme="minorBidi"/>
            <w:noProof/>
            <w:spacing w:val="0"/>
            <w:szCs w:val="22"/>
            <w:lang w:val="de-AT" w:eastAsia="de-AT"/>
          </w:rPr>
          <w:tab/>
        </w:r>
        <w:r w:rsidRPr="00DD04ED">
          <w:rPr>
            <w:rStyle w:val="Hyperlink"/>
            <w:noProof/>
            <w:lang w:val="de-AT"/>
          </w:rPr>
          <w:t xml:space="preserve">Durchführung eines </w:t>
        </w:r>
        <w:r w:rsidRPr="00DD04ED">
          <w:rPr>
            <w:rStyle w:val="Hyperlink"/>
            <w:noProof/>
            <w:lang w:val="de-AT" w:eastAsia="de-DE"/>
          </w:rPr>
          <w:t>VSTW</w:t>
        </w:r>
        <w:r w:rsidRPr="00DD04ED">
          <w:rPr>
            <w:rStyle w:val="Hyperlink"/>
            <w:noProof/>
            <w:lang w:val="de-AT"/>
          </w:rPr>
          <w:t xml:space="preserve"> Upgrades</w:t>
        </w:r>
        <w:r>
          <w:rPr>
            <w:noProof/>
            <w:webHidden/>
          </w:rPr>
          <w:tab/>
        </w:r>
        <w:r>
          <w:rPr>
            <w:noProof/>
            <w:webHidden/>
          </w:rPr>
          <w:fldChar w:fldCharType="begin"/>
        </w:r>
        <w:r>
          <w:rPr>
            <w:noProof/>
            <w:webHidden/>
          </w:rPr>
          <w:instrText xml:space="preserve"> PAGEREF _Toc233970655 \h </w:instrText>
        </w:r>
        <w:r>
          <w:rPr>
            <w:noProof/>
            <w:webHidden/>
          </w:rPr>
        </w:r>
        <w:r>
          <w:rPr>
            <w:noProof/>
            <w:webHidden/>
          </w:rPr>
          <w:fldChar w:fldCharType="separate"/>
        </w:r>
        <w:r>
          <w:rPr>
            <w:noProof/>
            <w:webHidden/>
          </w:rPr>
          <w:t>125</w:t>
        </w:r>
        <w:r>
          <w:rPr>
            <w:noProof/>
            <w:webHidden/>
          </w:rPr>
          <w:fldChar w:fldCharType="end"/>
        </w:r>
      </w:hyperlink>
    </w:p>
    <w:p w14:paraId="35DF88FD" w14:textId="612F5433" w:rsidR="003357E3" w:rsidRDefault="003357E3">
      <w:pPr>
        <w:pStyle w:val="Verzeichnis3"/>
        <w:rPr>
          <w:rFonts w:asciiTheme="minorHAnsi" w:eastAsiaTheme="minorEastAsia" w:hAnsiTheme="minorHAnsi" w:cstheme="minorBidi"/>
          <w:noProof/>
          <w:lang w:eastAsia="de-AT"/>
        </w:rPr>
      </w:pPr>
      <w:hyperlink w:anchor="_Toc233970656" w:history="1">
        <w:r w:rsidRPr="00DD04ED">
          <w:rPr>
            <w:rStyle w:val="Hyperlink"/>
            <w:noProof/>
          </w:rPr>
          <w:t>9.2.1</w:t>
        </w:r>
        <w:r>
          <w:rPr>
            <w:rFonts w:asciiTheme="minorHAnsi" w:eastAsiaTheme="minorEastAsia" w:hAnsiTheme="minorHAnsi" w:cstheme="minorBidi"/>
            <w:noProof/>
            <w:lang w:eastAsia="de-AT"/>
          </w:rPr>
          <w:tab/>
        </w:r>
        <w:r w:rsidRPr="00DD04ED">
          <w:rPr>
            <w:rStyle w:val="Hyperlink"/>
            <w:noProof/>
          </w:rPr>
          <w:t>Verteilung der Systemdaten – Preloading</w:t>
        </w:r>
        <w:r>
          <w:rPr>
            <w:noProof/>
            <w:webHidden/>
          </w:rPr>
          <w:tab/>
        </w:r>
        <w:r>
          <w:rPr>
            <w:noProof/>
            <w:webHidden/>
          </w:rPr>
          <w:fldChar w:fldCharType="begin"/>
        </w:r>
        <w:r>
          <w:rPr>
            <w:noProof/>
            <w:webHidden/>
          </w:rPr>
          <w:instrText xml:space="preserve"> PAGEREF _Toc233970656 \h </w:instrText>
        </w:r>
        <w:r>
          <w:rPr>
            <w:noProof/>
            <w:webHidden/>
          </w:rPr>
        </w:r>
        <w:r>
          <w:rPr>
            <w:noProof/>
            <w:webHidden/>
          </w:rPr>
          <w:fldChar w:fldCharType="separate"/>
        </w:r>
        <w:r>
          <w:rPr>
            <w:noProof/>
            <w:webHidden/>
          </w:rPr>
          <w:t>126</w:t>
        </w:r>
        <w:r>
          <w:rPr>
            <w:noProof/>
            <w:webHidden/>
          </w:rPr>
          <w:fldChar w:fldCharType="end"/>
        </w:r>
      </w:hyperlink>
    </w:p>
    <w:p w14:paraId="5B973231" w14:textId="23419BB2" w:rsidR="003357E3" w:rsidRDefault="003357E3">
      <w:pPr>
        <w:pStyle w:val="Verzeichnis3"/>
        <w:rPr>
          <w:rFonts w:asciiTheme="minorHAnsi" w:eastAsiaTheme="minorEastAsia" w:hAnsiTheme="minorHAnsi" w:cstheme="minorBidi"/>
          <w:noProof/>
          <w:lang w:eastAsia="de-AT"/>
        </w:rPr>
      </w:pPr>
      <w:hyperlink w:anchor="_Toc233970657" w:history="1">
        <w:r w:rsidRPr="00DD04ED">
          <w:rPr>
            <w:rStyle w:val="Hyperlink"/>
            <w:noProof/>
          </w:rPr>
          <w:t>9.2.2</w:t>
        </w:r>
        <w:r>
          <w:rPr>
            <w:rFonts w:asciiTheme="minorHAnsi" w:eastAsiaTheme="minorEastAsia" w:hAnsiTheme="minorHAnsi" w:cstheme="minorBidi"/>
            <w:noProof/>
            <w:lang w:eastAsia="de-AT"/>
          </w:rPr>
          <w:tab/>
        </w:r>
        <w:r w:rsidRPr="00DD04ED">
          <w:rPr>
            <w:rStyle w:val="Hyperlink"/>
            <w:noProof/>
          </w:rPr>
          <w:t>Aktualisierung der Systemdaten</w:t>
        </w:r>
        <w:r>
          <w:rPr>
            <w:noProof/>
            <w:webHidden/>
          </w:rPr>
          <w:tab/>
        </w:r>
        <w:r>
          <w:rPr>
            <w:noProof/>
            <w:webHidden/>
          </w:rPr>
          <w:fldChar w:fldCharType="begin"/>
        </w:r>
        <w:r>
          <w:rPr>
            <w:noProof/>
            <w:webHidden/>
          </w:rPr>
          <w:instrText xml:space="preserve"> PAGEREF _Toc233970657 \h </w:instrText>
        </w:r>
        <w:r>
          <w:rPr>
            <w:noProof/>
            <w:webHidden/>
          </w:rPr>
        </w:r>
        <w:r>
          <w:rPr>
            <w:noProof/>
            <w:webHidden/>
          </w:rPr>
          <w:fldChar w:fldCharType="separate"/>
        </w:r>
        <w:r>
          <w:rPr>
            <w:noProof/>
            <w:webHidden/>
          </w:rPr>
          <w:t>126</w:t>
        </w:r>
        <w:r>
          <w:rPr>
            <w:noProof/>
            <w:webHidden/>
          </w:rPr>
          <w:fldChar w:fldCharType="end"/>
        </w:r>
      </w:hyperlink>
    </w:p>
    <w:p w14:paraId="526D6B4D" w14:textId="325BCCCE" w:rsidR="003357E3" w:rsidRDefault="003357E3">
      <w:pPr>
        <w:pStyle w:val="Verzeichnis3"/>
        <w:rPr>
          <w:rFonts w:asciiTheme="minorHAnsi" w:eastAsiaTheme="minorEastAsia" w:hAnsiTheme="minorHAnsi" w:cstheme="minorBidi"/>
          <w:noProof/>
          <w:lang w:eastAsia="de-AT"/>
        </w:rPr>
      </w:pPr>
      <w:hyperlink w:anchor="_Toc233970658" w:history="1">
        <w:r w:rsidRPr="00DD04ED">
          <w:rPr>
            <w:rStyle w:val="Hyperlink"/>
            <w:noProof/>
          </w:rPr>
          <w:t>9.2.3</w:t>
        </w:r>
        <w:r>
          <w:rPr>
            <w:rFonts w:asciiTheme="minorHAnsi" w:eastAsiaTheme="minorEastAsia" w:hAnsiTheme="minorHAnsi" w:cstheme="minorBidi"/>
            <w:noProof/>
            <w:lang w:eastAsia="de-AT"/>
          </w:rPr>
          <w:tab/>
        </w:r>
        <w:r w:rsidRPr="00DD04ED">
          <w:rPr>
            <w:rStyle w:val="Hyperlink"/>
            <w:noProof/>
          </w:rPr>
          <w:t>Einfluss auf den Betrieb</w:t>
        </w:r>
        <w:r>
          <w:rPr>
            <w:noProof/>
            <w:webHidden/>
          </w:rPr>
          <w:tab/>
        </w:r>
        <w:r>
          <w:rPr>
            <w:noProof/>
            <w:webHidden/>
          </w:rPr>
          <w:fldChar w:fldCharType="begin"/>
        </w:r>
        <w:r>
          <w:rPr>
            <w:noProof/>
            <w:webHidden/>
          </w:rPr>
          <w:instrText xml:space="preserve"> PAGEREF _Toc233970658 \h </w:instrText>
        </w:r>
        <w:r>
          <w:rPr>
            <w:noProof/>
            <w:webHidden/>
          </w:rPr>
        </w:r>
        <w:r>
          <w:rPr>
            <w:noProof/>
            <w:webHidden/>
          </w:rPr>
          <w:fldChar w:fldCharType="separate"/>
        </w:r>
        <w:r>
          <w:rPr>
            <w:noProof/>
            <w:webHidden/>
          </w:rPr>
          <w:t>127</w:t>
        </w:r>
        <w:r>
          <w:rPr>
            <w:noProof/>
            <w:webHidden/>
          </w:rPr>
          <w:fldChar w:fldCharType="end"/>
        </w:r>
      </w:hyperlink>
    </w:p>
    <w:p w14:paraId="4ABA3938" w14:textId="725C099E" w:rsidR="003357E3" w:rsidRDefault="003357E3">
      <w:pPr>
        <w:pStyle w:val="Verzeichnis2"/>
        <w:rPr>
          <w:rFonts w:asciiTheme="minorHAnsi" w:eastAsiaTheme="minorEastAsia" w:hAnsiTheme="minorHAnsi" w:cstheme="minorBidi"/>
          <w:noProof/>
          <w:spacing w:val="0"/>
          <w:szCs w:val="22"/>
          <w:lang w:val="de-AT" w:eastAsia="de-AT"/>
        </w:rPr>
      </w:pPr>
      <w:hyperlink w:anchor="_Toc233970659" w:history="1">
        <w:r w:rsidRPr="00DD04ED">
          <w:rPr>
            <w:rStyle w:val="Hyperlink"/>
            <w:noProof/>
            <w:lang w:val="de-AT"/>
          </w:rPr>
          <w:t>9.3</w:t>
        </w:r>
        <w:r>
          <w:rPr>
            <w:rFonts w:asciiTheme="minorHAnsi" w:eastAsiaTheme="minorEastAsia" w:hAnsiTheme="minorHAnsi" w:cstheme="minorBidi"/>
            <w:noProof/>
            <w:spacing w:val="0"/>
            <w:szCs w:val="22"/>
            <w:lang w:val="de-AT" w:eastAsia="de-AT"/>
          </w:rPr>
          <w:tab/>
        </w:r>
        <w:r w:rsidRPr="00DD04ED">
          <w:rPr>
            <w:rStyle w:val="Hyperlink"/>
            <w:noProof/>
            <w:lang w:val="de-AT"/>
          </w:rPr>
          <w:t>Einspielen von Patches</w:t>
        </w:r>
        <w:r>
          <w:rPr>
            <w:noProof/>
            <w:webHidden/>
          </w:rPr>
          <w:tab/>
        </w:r>
        <w:r>
          <w:rPr>
            <w:noProof/>
            <w:webHidden/>
          </w:rPr>
          <w:fldChar w:fldCharType="begin"/>
        </w:r>
        <w:r>
          <w:rPr>
            <w:noProof/>
            <w:webHidden/>
          </w:rPr>
          <w:instrText xml:space="preserve"> PAGEREF _Toc233970659 \h </w:instrText>
        </w:r>
        <w:r>
          <w:rPr>
            <w:noProof/>
            <w:webHidden/>
          </w:rPr>
        </w:r>
        <w:r>
          <w:rPr>
            <w:noProof/>
            <w:webHidden/>
          </w:rPr>
          <w:fldChar w:fldCharType="separate"/>
        </w:r>
        <w:r>
          <w:rPr>
            <w:noProof/>
            <w:webHidden/>
          </w:rPr>
          <w:t>127</w:t>
        </w:r>
        <w:r>
          <w:rPr>
            <w:noProof/>
            <w:webHidden/>
          </w:rPr>
          <w:fldChar w:fldCharType="end"/>
        </w:r>
      </w:hyperlink>
    </w:p>
    <w:p w14:paraId="653207C9" w14:textId="379BEC82" w:rsidR="003357E3" w:rsidRDefault="003357E3">
      <w:pPr>
        <w:pStyle w:val="Verzeichnis2"/>
        <w:rPr>
          <w:rFonts w:asciiTheme="minorHAnsi" w:eastAsiaTheme="minorEastAsia" w:hAnsiTheme="minorHAnsi" w:cstheme="minorBidi"/>
          <w:noProof/>
          <w:spacing w:val="0"/>
          <w:szCs w:val="22"/>
          <w:lang w:val="de-AT" w:eastAsia="de-AT"/>
        </w:rPr>
      </w:pPr>
      <w:hyperlink w:anchor="_Toc233970660" w:history="1">
        <w:r w:rsidRPr="00DD04ED">
          <w:rPr>
            <w:rStyle w:val="Hyperlink"/>
            <w:noProof/>
            <w:lang w:val="de-AT"/>
          </w:rPr>
          <w:t>9.4</w:t>
        </w:r>
        <w:r>
          <w:rPr>
            <w:rFonts w:asciiTheme="minorHAnsi" w:eastAsiaTheme="minorEastAsia" w:hAnsiTheme="minorHAnsi" w:cstheme="minorBidi"/>
            <w:noProof/>
            <w:spacing w:val="0"/>
            <w:szCs w:val="22"/>
            <w:lang w:val="de-AT" w:eastAsia="de-AT"/>
          </w:rPr>
          <w:tab/>
        </w:r>
        <w:r w:rsidRPr="00DD04ED">
          <w:rPr>
            <w:rStyle w:val="Hyperlink"/>
            <w:noProof/>
            <w:lang w:val="de-AT"/>
          </w:rPr>
          <w:t>Object Controller – Hitachi Rail</w:t>
        </w:r>
        <w:r>
          <w:rPr>
            <w:noProof/>
            <w:webHidden/>
          </w:rPr>
          <w:tab/>
        </w:r>
        <w:r>
          <w:rPr>
            <w:noProof/>
            <w:webHidden/>
          </w:rPr>
          <w:fldChar w:fldCharType="begin"/>
        </w:r>
        <w:r>
          <w:rPr>
            <w:noProof/>
            <w:webHidden/>
          </w:rPr>
          <w:instrText xml:space="preserve"> PAGEREF _Toc233970660 \h </w:instrText>
        </w:r>
        <w:r>
          <w:rPr>
            <w:noProof/>
            <w:webHidden/>
          </w:rPr>
        </w:r>
        <w:r>
          <w:rPr>
            <w:noProof/>
            <w:webHidden/>
          </w:rPr>
          <w:fldChar w:fldCharType="separate"/>
        </w:r>
        <w:r>
          <w:rPr>
            <w:noProof/>
            <w:webHidden/>
          </w:rPr>
          <w:t>128</w:t>
        </w:r>
        <w:r>
          <w:rPr>
            <w:noProof/>
            <w:webHidden/>
          </w:rPr>
          <w:fldChar w:fldCharType="end"/>
        </w:r>
      </w:hyperlink>
    </w:p>
    <w:p w14:paraId="4B61A02E" w14:textId="2CE9A1E1" w:rsidR="003357E3" w:rsidRDefault="003357E3">
      <w:pPr>
        <w:pStyle w:val="Verzeichnis3"/>
        <w:rPr>
          <w:rFonts w:asciiTheme="minorHAnsi" w:eastAsiaTheme="minorEastAsia" w:hAnsiTheme="minorHAnsi" w:cstheme="minorBidi"/>
          <w:noProof/>
          <w:lang w:eastAsia="de-AT"/>
        </w:rPr>
      </w:pPr>
      <w:hyperlink w:anchor="_Toc233970661" w:history="1">
        <w:r w:rsidRPr="00DD04ED">
          <w:rPr>
            <w:rStyle w:val="Hyperlink"/>
            <w:noProof/>
          </w:rPr>
          <w:t>9.4.1</w:t>
        </w:r>
        <w:r>
          <w:rPr>
            <w:rFonts w:asciiTheme="minorHAnsi" w:eastAsiaTheme="minorEastAsia" w:hAnsiTheme="minorHAnsi" w:cstheme="minorBidi"/>
            <w:noProof/>
            <w:lang w:eastAsia="de-AT"/>
          </w:rPr>
          <w:tab/>
        </w:r>
        <w:r w:rsidRPr="00DD04ED">
          <w:rPr>
            <w:rStyle w:val="Hyperlink"/>
            <w:noProof/>
          </w:rPr>
          <w:t>Einfluss auf den Betrieb</w:t>
        </w:r>
        <w:r>
          <w:rPr>
            <w:noProof/>
            <w:webHidden/>
          </w:rPr>
          <w:tab/>
        </w:r>
        <w:r>
          <w:rPr>
            <w:noProof/>
            <w:webHidden/>
          </w:rPr>
          <w:fldChar w:fldCharType="begin"/>
        </w:r>
        <w:r>
          <w:rPr>
            <w:noProof/>
            <w:webHidden/>
          </w:rPr>
          <w:instrText xml:space="preserve"> PAGEREF _Toc233970661 \h </w:instrText>
        </w:r>
        <w:r>
          <w:rPr>
            <w:noProof/>
            <w:webHidden/>
          </w:rPr>
        </w:r>
        <w:r>
          <w:rPr>
            <w:noProof/>
            <w:webHidden/>
          </w:rPr>
          <w:fldChar w:fldCharType="separate"/>
        </w:r>
        <w:r>
          <w:rPr>
            <w:noProof/>
            <w:webHidden/>
          </w:rPr>
          <w:t>130</w:t>
        </w:r>
        <w:r>
          <w:rPr>
            <w:noProof/>
            <w:webHidden/>
          </w:rPr>
          <w:fldChar w:fldCharType="end"/>
        </w:r>
      </w:hyperlink>
    </w:p>
    <w:p w14:paraId="7B4AEFB5" w14:textId="7DEC35B3" w:rsidR="003357E3" w:rsidRDefault="003357E3">
      <w:pPr>
        <w:pStyle w:val="Verzeichnis3"/>
        <w:rPr>
          <w:rFonts w:asciiTheme="minorHAnsi" w:eastAsiaTheme="minorEastAsia" w:hAnsiTheme="minorHAnsi" w:cstheme="minorBidi"/>
          <w:noProof/>
          <w:lang w:eastAsia="de-AT"/>
        </w:rPr>
      </w:pPr>
      <w:hyperlink w:anchor="_Toc233970662" w:history="1">
        <w:r w:rsidRPr="00DD04ED">
          <w:rPr>
            <w:rStyle w:val="Hyperlink"/>
            <w:noProof/>
          </w:rPr>
          <w:t>9.4.2</w:t>
        </w:r>
        <w:r>
          <w:rPr>
            <w:rFonts w:asciiTheme="minorHAnsi" w:eastAsiaTheme="minorEastAsia" w:hAnsiTheme="minorHAnsi" w:cstheme="minorBidi"/>
            <w:noProof/>
            <w:lang w:eastAsia="de-AT"/>
          </w:rPr>
          <w:tab/>
        </w:r>
        <w:r w:rsidRPr="00DD04ED">
          <w:rPr>
            <w:rStyle w:val="Hyperlink"/>
            <w:noProof/>
          </w:rPr>
          <w:t>Einbringung von Patches</w:t>
        </w:r>
        <w:r>
          <w:rPr>
            <w:noProof/>
            <w:webHidden/>
          </w:rPr>
          <w:tab/>
        </w:r>
        <w:r>
          <w:rPr>
            <w:noProof/>
            <w:webHidden/>
          </w:rPr>
          <w:fldChar w:fldCharType="begin"/>
        </w:r>
        <w:r>
          <w:rPr>
            <w:noProof/>
            <w:webHidden/>
          </w:rPr>
          <w:instrText xml:space="preserve"> PAGEREF _Toc233970662 \h </w:instrText>
        </w:r>
        <w:r>
          <w:rPr>
            <w:noProof/>
            <w:webHidden/>
          </w:rPr>
        </w:r>
        <w:r>
          <w:rPr>
            <w:noProof/>
            <w:webHidden/>
          </w:rPr>
          <w:fldChar w:fldCharType="separate"/>
        </w:r>
        <w:r>
          <w:rPr>
            <w:noProof/>
            <w:webHidden/>
          </w:rPr>
          <w:t>130</w:t>
        </w:r>
        <w:r>
          <w:rPr>
            <w:noProof/>
            <w:webHidden/>
          </w:rPr>
          <w:fldChar w:fldCharType="end"/>
        </w:r>
      </w:hyperlink>
    </w:p>
    <w:p w14:paraId="04DADB48" w14:textId="4EF4DBD5" w:rsidR="003357E3" w:rsidRDefault="003357E3">
      <w:pPr>
        <w:pStyle w:val="Verzeichnis2"/>
        <w:rPr>
          <w:rFonts w:asciiTheme="minorHAnsi" w:eastAsiaTheme="minorEastAsia" w:hAnsiTheme="minorHAnsi" w:cstheme="minorBidi"/>
          <w:noProof/>
          <w:spacing w:val="0"/>
          <w:szCs w:val="22"/>
          <w:lang w:val="de-AT" w:eastAsia="de-AT"/>
        </w:rPr>
      </w:pPr>
      <w:hyperlink w:anchor="_Toc233970663" w:history="1">
        <w:r w:rsidRPr="00DD04ED">
          <w:rPr>
            <w:rStyle w:val="Hyperlink"/>
            <w:noProof/>
            <w:lang w:val="de-AT"/>
          </w:rPr>
          <w:t>9.5</w:t>
        </w:r>
        <w:r>
          <w:rPr>
            <w:rFonts w:asciiTheme="minorHAnsi" w:eastAsiaTheme="minorEastAsia" w:hAnsiTheme="minorHAnsi" w:cstheme="minorBidi"/>
            <w:noProof/>
            <w:spacing w:val="0"/>
            <w:szCs w:val="22"/>
            <w:lang w:val="de-AT" w:eastAsia="de-AT"/>
          </w:rPr>
          <w:tab/>
        </w:r>
        <w:r w:rsidRPr="00DD04ED">
          <w:rPr>
            <w:rStyle w:val="Hyperlink"/>
            <w:noProof/>
            <w:lang w:val="de-AT"/>
          </w:rPr>
          <w:t>Object Controller – Drittanbieter</w:t>
        </w:r>
        <w:r>
          <w:rPr>
            <w:noProof/>
            <w:webHidden/>
          </w:rPr>
          <w:tab/>
        </w:r>
        <w:r>
          <w:rPr>
            <w:noProof/>
            <w:webHidden/>
          </w:rPr>
          <w:fldChar w:fldCharType="begin"/>
        </w:r>
        <w:r>
          <w:rPr>
            <w:noProof/>
            <w:webHidden/>
          </w:rPr>
          <w:instrText xml:space="preserve"> PAGEREF _Toc233970663 \h </w:instrText>
        </w:r>
        <w:r>
          <w:rPr>
            <w:noProof/>
            <w:webHidden/>
          </w:rPr>
        </w:r>
        <w:r>
          <w:rPr>
            <w:noProof/>
            <w:webHidden/>
          </w:rPr>
          <w:fldChar w:fldCharType="separate"/>
        </w:r>
        <w:r>
          <w:rPr>
            <w:noProof/>
            <w:webHidden/>
          </w:rPr>
          <w:t>131</w:t>
        </w:r>
        <w:r>
          <w:rPr>
            <w:noProof/>
            <w:webHidden/>
          </w:rPr>
          <w:fldChar w:fldCharType="end"/>
        </w:r>
      </w:hyperlink>
    </w:p>
    <w:p w14:paraId="5B1B1B9E" w14:textId="7B8AFE5C" w:rsidR="003357E3" w:rsidRDefault="003357E3">
      <w:pPr>
        <w:pStyle w:val="Verzeichnis2"/>
        <w:rPr>
          <w:rFonts w:asciiTheme="minorHAnsi" w:eastAsiaTheme="minorEastAsia" w:hAnsiTheme="minorHAnsi" w:cstheme="minorBidi"/>
          <w:noProof/>
          <w:spacing w:val="0"/>
          <w:szCs w:val="22"/>
          <w:lang w:val="de-AT" w:eastAsia="de-AT"/>
        </w:rPr>
      </w:pPr>
      <w:hyperlink w:anchor="_Toc233970664" w:history="1">
        <w:r w:rsidRPr="00DD04ED">
          <w:rPr>
            <w:rStyle w:val="Hyperlink"/>
            <w:noProof/>
            <w:lang w:val="de-AT"/>
          </w:rPr>
          <w:t>9.6</w:t>
        </w:r>
        <w:r>
          <w:rPr>
            <w:rFonts w:asciiTheme="minorHAnsi" w:eastAsiaTheme="minorEastAsia" w:hAnsiTheme="minorHAnsi" w:cstheme="minorBidi"/>
            <w:noProof/>
            <w:spacing w:val="0"/>
            <w:szCs w:val="22"/>
            <w:lang w:val="de-AT" w:eastAsia="de-AT"/>
          </w:rPr>
          <w:tab/>
        </w:r>
        <w:r w:rsidRPr="00DD04ED">
          <w:rPr>
            <w:rStyle w:val="Hyperlink"/>
            <w:noProof/>
            <w:lang w:val="de-AT"/>
          </w:rPr>
          <w:t>Umsetzer und Konverter</w:t>
        </w:r>
        <w:r>
          <w:rPr>
            <w:noProof/>
            <w:webHidden/>
          </w:rPr>
          <w:tab/>
        </w:r>
        <w:r>
          <w:rPr>
            <w:noProof/>
            <w:webHidden/>
          </w:rPr>
          <w:fldChar w:fldCharType="begin"/>
        </w:r>
        <w:r>
          <w:rPr>
            <w:noProof/>
            <w:webHidden/>
          </w:rPr>
          <w:instrText xml:space="preserve"> PAGEREF _Toc233970664 \h </w:instrText>
        </w:r>
        <w:r>
          <w:rPr>
            <w:noProof/>
            <w:webHidden/>
          </w:rPr>
        </w:r>
        <w:r>
          <w:rPr>
            <w:noProof/>
            <w:webHidden/>
          </w:rPr>
          <w:fldChar w:fldCharType="separate"/>
        </w:r>
        <w:r>
          <w:rPr>
            <w:noProof/>
            <w:webHidden/>
          </w:rPr>
          <w:t>131</w:t>
        </w:r>
        <w:r>
          <w:rPr>
            <w:noProof/>
            <w:webHidden/>
          </w:rPr>
          <w:fldChar w:fldCharType="end"/>
        </w:r>
      </w:hyperlink>
    </w:p>
    <w:p w14:paraId="39FF5AA9" w14:textId="2360D02A" w:rsidR="003357E3" w:rsidRDefault="003357E3">
      <w:pPr>
        <w:pStyle w:val="Verzeichnis1"/>
        <w:rPr>
          <w:rFonts w:asciiTheme="minorHAnsi" w:eastAsiaTheme="minorEastAsia" w:hAnsiTheme="minorHAnsi" w:cstheme="minorBidi"/>
          <w:caps w:val="0"/>
          <w:spacing w:val="0"/>
          <w:lang w:val="de-AT" w:eastAsia="de-AT"/>
        </w:rPr>
      </w:pPr>
      <w:hyperlink w:anchor="_Toc233970665" w:history="1">
        <w:r w:rsidRPr="00DD04ED">
          <w:rPr>
            <w:rStyle w:val="Hyperlink"/>
            <w:lang w:val="de-AT"/>
          </w:rPr>
          <w:t>10.</w:t>
        </w:r>
        <w:r>
          <w:rPr>
            <w:rFonts w:asciiTheme="minorHAnsi" w:eastAsiaTheme="minorEastAsia" w:hAnsiTheme="minorHAnsi" w:cstheme="minorBidi"/>
            <w:caps w:val="0"/>
            <w:spacing w:val="0"/>
            <w:lang w:val="de-AT" w:eastAsia="de-AT"/>
          </w:rPr>
          <w:tab/>
        </w:r>
        <w:r w:rsidRPr="00DD04ED">
          <w:rPr>
            <w:rStyle w:val="Hyperlink"/>
            <w:lang w:val="de-AT"/>
          </w:rPr>
          <w:t>F10 IT-Security Umsetzungskonzept</w:t>
        </w:r>
        <w:r>
          <w:rPr>
            <w:webHidden/>
          </w:rPr>
          <w:tab/>
        </w:r>
        <w:r>
          <w:rPr>
            <w:webHidden/>
          </w:rPr>
          <w:fldChar w:fldCharType="begin"/>
        </w:r>
        <w:r>
          <w:rPr>
            <w:webHidden/>
          </w:rPr>
          <w:instrText xml:space="preserve"> PAGEREF _Toc233970665 \h </w:instrText>
        </w:r>
        <w:r>
          <w:rPr>
            <w:webHidden/>
          </w:rPr>
        </w:r>
        <w:r>
          <w:rPr>
            <w:webHidden/>
          </w:rPr>
          <w:fldChar w:fldCharType="separate"/>
        </w:r>
        <w:r>
          <w:rPr>
            <w:webHidden/>
          </w:rPr>
          <w:t>133</w:t>
        </w:r>
        <w:r>
          <w:rPr>
            <w:webHidden/>
          </w:rPr>
          <w:fldChar w:fldCharType="end"/>
        </w:r>
      </w:hyperlink>
    </w:p>
    <w:p w14:paraId="1445CC34" w14:textId="0B5C9C12" w:rsidR="003357E3" w:rsidRDefault="003357E3">
      <w:pPr>
        <w:pStyle w:val="Verzeichnis2"/>
        <w:rPr>
          <w:rFonts w:asciiTheme="minorHAnsi" w:eastAsiaTheme="minorEastAsia" w:hAnsiTheme="minorHAnsi" w:cstheme="minorBidi"/>
          <w:noProof/>
          <w:spacing w:val="0"/>
          <w:szCs w:val="22"/>
          <w:lang w:val="de-AT" w:eastAsia="de-AT"/>
        </w:rPr>
      </w:pPr>
      <w:hyperlink w:anchor="_Toc233970666" w:history="1">
        <w:r w:rsidRPr="00DD04ED">
          <w:rPr>
            <w:rStyle w:val="Hyperlink"/>
            <w:noProof/>
          </w:rPr>
          <w:t>10.1</w:t>
        </w:r>
        <w:r>
          <w:rPr>
            <w:rFonts w:asciiTheme="minorHAnsi" w:eastAsiaTheme="minorEastAsia" w:hAnsiTheme="minorHAnsi" w:cstheme="minorBidi"/>
            <w:noProof/>
            <w:spacing w:val="0"/>
            <w:szCs w:val="22"/>
            <w:lang w:val="de-AT" w:eastAsia="de-AT"/>
          </w:rPr>
          <w:tab/>
        </w:r>
        <w:r w:rsidRPr="00DD04ED">
          <w:rPr>
            <w:rStyle w:val="Hyperlink"/>
            <w:noProof/>
            <w:lang w:val="de-AT"/>
          </w:rPr>
          <w:t>Einleitung</w:t>
        </w:r>
        <w:r>
          <w:rPr>
            <w:noProof/>
            <w:webHidden/>
          </w:rPr>
          <w:tab/>
        </w:r>
        <w:r>
          <w:rPr>
            <w:noProof/>
            <w:webHidden/>
          </w:rPr>
          <w:fldChar w:fldCharType="begin"/>
        </w:r>
        <w:r>
          <w:rPr>
            <w:noProof/>
            <w:webHidden/>
          </w:rPr>
          <w:instrText xml:space="preserve"> PAGEREF _Toc233970666 \h </w:instrText>
        </w:r>
        <w:r>
          <w:rPr>
            <w:noProof/>
            <w:webHidden/>
          </w:rPr>
        </w:r>
        <w:r>
          <w:rPr>
            <w:noProof/>
            <w:webHidden/>
          </w:rPr>
          <w:fldChar w:fldCharType="separate"/>
        </w:r>
        <w:r>
          <w:rPr>
            <w:noProof/>
            <w:webHidden/>
          </w:rPr>
          <w:t>133</w:t>
        </w:r>
        <w:r>
          <w:rPr>
            <w:noProof/>
            <w:webHidden/>
          </w:rPr>
          <w:fldChar w:fldCharType="end"/>
        </w:r>
      </w:hyperlink>
    </w:p>
    <w:p w14:paraId="54B7B351" w14:textId="2D601794" w:rsidR="003357E3" w:rsidRDefault="003357E3">
      <w:pPr>
        <w:pStyle w:val="Verzeichnis2"/>
        <w:rPr>
          <w:rFonts w:asciiTheme="minorHAnsi" w:eastAsiaTheme="minorEastAsia" w:hAnsiTheme="minorHAnsi" w:cstheme="minorBidi"/>
          <w:noProof/>
          <w:spacing w:val="0"/>
          <w:szCs w:val="22"/>
          <w:lang w:val="de-AT" w:eastAsia="de-AT"/>
        </w:rPr>
      </w:pPr>
      <w:hyperlink w:anchor="_Toc233970667" w:history="1">
        <w:r w:rsidRPr="00DD04ED">
          <w:rPr>
            <w:rStyle w:val="Hyperlink"/>
            <w:noProof/>
          </w:rPr>
          <w:t>10.2</w:t>
        </w:r>
        <w:r>
          <w:rPr>
            <w:rFonts w:asciiTheme="minorHAnsi" w:eastAsiaTheme="minorEastAsia" w:hAnsiTheme="minorHAnsi" w:cstheme="minorBidi"/>
            <w:noProof/>
            <w:spacing w:val="0"/>
            <w:szCs w:val="22"/>
            <w:lang w:val="de-AT" w:eastAsia="de-AT"/>
          </w:rPr>
          <w:tab/>
        </w:r>
        <w:r w:rsidRPr="00DD04ED">
          <w:rPr>
            <w:rStyle w:val="Hyperlink"/>
            <w:noProof/>
            <w:lang w:val="de-AT"/>
          </w:rPr>
          <w:t>Anforderungsquellen</w:t>
        </w:r>
        <w:r>
          <w:rPr>
            <w:noProof/>
            <w:webHidden/>
          </w:rPr>
          <w:tab/>
        </w:r>
        <w:r>
          <w:rPr>
            <w:noProof/>
            <w:webHidden/>
          </w:rPr>
          <w:fldChar w:fldCharType="begin"/>
        </w:r>
        <w:r>
          <w:rPr>
            <w:noProof/>
            <w:webHidden/>
          </w:rPr>
          <w:instrText xml:space="preserve"> PAGEREF _Toc233970667 \h </w:instrText>
        </w:r>
        <w:r>
          <w:rPr>
            <w:noProof/>
            <w:webHidden/>
          </w:rPr>
        </w:r>
        <w:r>
          <w:rPr>
            <w:noProof/>
            <w:webHidden/>
          </w:rPr>
          <w:fldChar w:fldCharType="separate"/>
        </w:r>
        <w:r>
          <w:rPr>
            <w:noProof/>
            <w:webHidden/>
          </w:rPr>
          <w:t>135</w:t>
        </w:r>
        <w:r>
          <w:rPr>
            <w:noProof/>
            <w:webHidden/>
          </w:rPr>
          <w:fldChar w:fldCharType="end"/>
        </w:r>
      </w:hyperlink>
    </w:p>
    <w:p w14:paraId="26670EC2" w14:textId="1EFD7022" w:rsidR="003357E3" w:rsidRDefault="003357E3">
      <w:pPr>
        <w:pStyle w:val="Verzeichnis2"/>
        <w:rPr>
          <w:rFonts w:asciiTheme="minorHAnsi" w:eastAsiaTheme="minorEastAsia" w:hAnsiTheme="minorHAnsi" w:cstheme="minorBidi"/>
          <w:noProof/>
          <w:spacing w:val="0"/>
          <w:szCs w:val="22"/>
          <w:lang w:val="de-AT" w:eastAsia="de-AT"/>
        </w:rPr>
      </w:pPr>
      <w:hyperlink w:anchor="_Toc233970668" w:history="1">
        <w:r w:rsidRPr="00DD04ED">
          <w:rPr>
            <w:rStyle w:val="Hyperlink"/>
            <w:noProof/>
          </w:rPr>
          <w:t>10.3</w:t>
        </w:r>
        <w:r>
          <w:rPr>
            <w:rFonts w:asciiTheme="minorHAnsi" w:eastAsiaTheme="minorEastAsia" w:hAnsiTheme="minorHAnsi" w:cstheme="minorBidi"/>
            <w:noProof/>
            <w:spacing w:val="0"/>
            <w:szCs w:val="22"/>
            <w:lang w:val="de-AT" w:eastAsia="de-AT"/>
          </w:rPr>
          <w:tab/>
        </w:r>
        <w:r w:rsidRPr="00DD04ED">
          <w:rPr>
            <w:rStyle w:val="Hyperlink"/>
            <w:noProof/>
          </w:rPr>
          <w:t>Sichere Komponenten</w:t>
        </w:r>
        <w:r>
          <w:rPr>
            <w:noProof/>
            <w:webHidden/>
          </w:rPr>
          <w:tab/>
        </w:r>
        <w:r>
          <w:rPr>
            <w:noProof/>
            <w:webHidden/>
          </w:rPr>
          <w:fldChar w:fldCharType="begin"/>
        </w:r>
        <w:r>
          <w:rPr>
            <w:noProof/>
            <w:webHidden/>
          </w:rPr>
          <w:instrText xml:space="preserve"> PAGEREF _Toc233970668 \h </w:instrText>
        </w:r>
        <w:r>
          <w:rPr>
            <w:noProof/>
            <w:webHidden/>
          </w:rPr>
        </w:r>
        <w:r>
          <w:rPr>
            <w:noProof/>
            <w:webHidden/>
          </w:rPr>
          <w:fldChar w:fldCharType="separate"/>
        </w:r>
        <w:r>
          <w:rPr>
            <w:noProof/>
            <w:webHidden/>
          </w:rPr>
          <w:t>136</w:t>
        </w:r>
        <w:r>
          <w:rPr>
            <w:noProof/>
            <w:webHidden/>
          </w:rPr>
          <w:fldChar w:fldCharType="end"/>
        </w:r>
      </w:hyperlink>
    </w:p>
    <w:p w14:paraId="5AADE445" w14:textId="2F46CCB0" w:rsidR="003357E3" w:rsidRDefault="003357E3">
      <w:pPr>
        <w:pStyle w:val="Verzeichnis2"/>
        <w:rPr>
          <w:rFonts w:asciiTheme="minorHAnsi" w:eastAsiaTheme="minorEastAsia" w:hAnsiTheme="minorHAnsi" w:cstheme="minorBidi"/>
          <w:noProof/>
          <w:spacing w:val="0"/>
          <w:szCs w:val="22"/>
          <w:lang w:val="de-AT" w:eastAsia="de-AT"/>
        </w:rPr>
      </w:pPr>
      <w:hyperlink w:anchor="_Toc233970669" w:history="1">
        <w:r w:rsidRPr="00DD04ED">
          <w:rPr>
            <w:rStyle w:val="Hyperlink"/>
            <w:noProof/>
          </w:rPr>
          <w:t>10.4</w:t>
        </w:r>
        <w:r>
          <w:rPr>
            <w:rFonts w:asciiTheme="minorHAnsi" w:eastAsiaTheme="minorEastAsia" w:hAnsiTheme="minorHAnsi" w:cstheme="minorBidi"/>
            <w:noProof/>
            <w:spacing w:val="0"/>
            <w:szCs w:val="22"/>
            <w:lang w:val="de-AT" w:eastAsia="de-AT"/>
          </w:rPr>
          <w:tab/>
        </w:r>
        <w:r w:rsidRPr="00DD04ED">
          <w:rPr>
            <w:rStyle w:val="Hyperlink"/>
            <w:noProof/>
          </w:rPr>
          <w:t>Umsetzung</w:t>
        </w:r>
        <w:r>
          <w:rPr>
            <w:noProof/>
            <w:webHidden/>
          </w:rPr>
          <w:tab/>
        </w:r>
        <w:r>
          <w:rPr>
            <w:noProof/>
            <w:webHidden/>
          </w:rPr>
          <w:fldChar w:fldCharType="begin"/>
        </w:r>
        <w:r>
          <w:rPr>
            <w:noProof/>
            <w:webHidden/>
          </w:rPr>
          <w:instrText xml:space="preserve"> PAGEREF _Toc233970669 \h </w:instrText>
        </w:r>
        <w:r>
          <w:rPr>
            <w:noProof/>
            <w:webHidden/>
          </w:rPr>
        </w:r>
        <w:r>
          <w:rPr>
            <w:noProof/>
            <w:webHidden/>
          </w:rPr>
          <w:fldChar w:fldCharType="separate"/>
        </w:r>
        <w:r>
          <w:rPr>
            <w:noProof/>
            <w:webHidden/>
          </w:rPr>
          <w:t>137</w:t>
        </w:r>
        <w:r>
          <w:rPr>
            <w:noProof/>
            <w:webHidden/>
          </w:rPr>
          <w:fldChar w:fldCharType="end"/>
        </w:r>
      </w:hyperlink>
    </w:p>
    <w:p w14:paraId="5C1B02F5" w14:textId="3AAE041F" w:rsidR="003357E3" w:rsidRDefault="003357E3">
      <w:pPr>
        <w:pStyle w:val="Verzeichnis3"/>
        <w:rPr>
          <w:rFonts w:asciiTheme="minorHAnsi" w:eastAsiaTheme="minorEastAsia" w:hAnsiTheme="minorHAnsi" w:cstheme="minorBidi"/>
          <w:noProof/>
          <w:lang w:eastAsia="de-AT"/>
        </w:rPr>
      </w:pPr>
      <w:hyperlink w:anchor="_Toc233970670" w:history="1">
        <w:r w:rsidRPr="00DD04ED">
          <w:rPr>
            <w:rStyle w:val="Hyperlink"/>
            <w:noProof/>
          </w:rPr>
          <w:t>10.4.1</w:t>
        </w:r>
        <w:r>
          <w:rPr>
            <w:rFonts w:asciiTheme="minorHAnsi" w:eastAsiaTheme="minorEastAsia" w:hAnsiTheme="minorHAnsi" w:cstheme="minorBidi"/>
            <w:noProof/>
            <w:lang w:eastAsia="de-AT"/>
          </w:rPr>
          <w:tab/>
        </w:r>
        <w:r w:rsidRPr="00DD04ED">
          <w:rPr>
            <w:rStyle w:val="Hyperlink"/>
            <w:noProof/>
          </w:rPr>
          <w:t>Stufe 1: Basic Security</w:t>
        </w:r>
        <w:r>
          <w:rPr>
            <w:noProof/>
            <w:webHidden/>
          </w:rPr>
          <w:tab/>
        </w:r>
        <w:r>
          <w:rPr>
            <w:noProof/>
            <w:webHidden/>
          </w:rPr>
          <w:fldChar w:fldCharType="begin"/>
        </w:r>
        <w:r>
          <w:rPr>
            <w:noProof/>
            <w:webHidden/>
          </w:rPr>
          <w:instrText xml:space="preserve"> PAGEREF _Toc233970670 \h </w:instrText>
        </w:r>
        <w:r>
          <w:rPr>
            <w:noProof/>
            <w:webHidden/>
          </w:rPr>
        </w:r>
        <w:r>
          <w:rPr>
            <w:noProof/>
            <w:webHidden/>
          </w:rPr>
          <w:fldChar w:fldCharType="separate"/>
        </w:r>
        <w:r>
          <w:rPr>
            <w:noProof/>
            <w:webHidden/>
          </w:rPr>
          <w:t>137</w:t>
        </w:r>
        <w:r>
          <w:rPr>
            <w:noProof/>
            <w:webHidden/>
          </w:rPr>
          <w:fldChar w:fldCharType="end"/>
        </w:r>
      </w:hyperlink>
    </w:p>
    <w:p w14:paraId="134D4D52" w14:textId="7718A234" w:rsidR="003357E3" w:rsidRDefault="003357E3">
      <w:pPr>
        <w:pStyle w:val="Verzeichnis3"/>
        <w:rPr>
          <w:rFonts w:asciiTheme="minorHAnsi" w:eastAsiaTheme="minorEastAsia" w:hAnsiTheme="minorHAnsi" w:cstheme="minorBidi"/>
          <w:noProof/>
          <w:lang w:eastAsia="de-AT"/>
        </w:rPr>
      </w:pPr>
      <w:hyperlink w:anchor="_Toc233970671" w:history="1">
        <w:r w:rsidRPr="00DD04ED">
          <w:rPr>
            <w:rStyle w:val="Hyperlink"/>
            <w:noProof/>
          </w:rPr>
          <w:t>10.4.2</w:t>
        </w:r>
        <w:r>
          <w:rPr>
            <w:rFonts w:asciiTheme="minorHAnsi" w:eastAsiaTheme="minorEastAsia" w:hAnsiTheme="minorHAnsi" w:cstheme="minorBidi"/>
            <w:noProof/>
            <w:lang w:eastAsia="de-AT"/>
          </w:rPr>
          <w:tab/>
        </w:r>
        <w:r w:rsidRPr="00DD04ED">
          <w:rPr>
            <w:rStyle w:val="Hyperlink"/>
            <w:noProof/>
          </w:rPr>
          <w:t>Stufe 2: Full Security</w:t>
        </w:r>
        <w:r>
          <w:rPr>
            <w:noProof/>
            <w:webHidden/>
          </w:rPr>
          <w:tab/>
        </w:r>
        <w:r>
          <w:rPr>
            <w:noProof/>
            <w:webHidden/>
          </w:rPr>
          <w:fldChar w:fldCharType="begin"/>
        </w:r>
        <w:r>
          <w:rPr>
            <w:noProof/>
            <w:webHidden/>
          </w:rPr>
          <w:instrText xml:space="preserve"> PAGEREF _Toc233970671 \h </w:instrText>
        </w:r>
        <w:r>
          <w:rPr>
            <w:noProof/>
            <w:webHidden/>
          </w:rPr>
        </w:r>
        <w:r>
          <w:rPr>
            <w:noProof/>
            <w:webHidden/>
          </w:rPr>
          <w:fldChar w:fldCharType="separate"/>
        </w:r>
        <w:r>
          <w:rPr>
            <w:noProof/>
            <w:webHidden/>
          </w:rPr>
          <w:t>137</w:t>
        </w:r>
        <w:r>
          <w:rPr>
            <w:noProof/>
            <w:webHidden/>
          </w:rPr>
          <w:fldChar w:fldCharType="end"/>
        </w:r>
      </w:hyperlink>
    </w:p>
    <w:p w14:paraId="179BEDE0" w14:textId="34A0E192" w:rsidR="003357E3" w:rsidRDefault="003357E3">
      <w:pPr>
        <w:pStyle w:val="Verzeichnis3"/>
        <w:rPr>
          <w:rFonts w:asciiTheme="minorHAnsi" w:eastAsiaTheme="minorEastAsia" w:hAnsiTheme="minorHAnsi" w:cstheme="minorBidi"/>
          <w:noProof/>
          <w:lang w:eastAsia="de-AT"/>
        </w:rPr>
      </w:pPr>
      <w:hyperlink w:anchor="_Toc233970672" w:history="1">
        <w:r w:rsidRPr="00DD04ED">
          <w:rPr>
            <w:rStyle w:val="Hyperlink"/>
            <w:noProof/>
          </w:rPr>
          <w:t>10.4.3</w:t>
        </w:r>
        <w:r>
          <w:rPr>
            <w:rFonts w:asciiTheme="minorHAnsi" w:eastAsiaTheme="minorEastAsia" w:hAnsiTheme="minorHAnsi" w:cstheme="minorBidi"/>
            <w:noProof/>
            <w:lang w:eastAsia="de-AT"/>
          </w:rPr>
          <w:tab/>
        </w:r>
        <w:r w:rsidRPr="00DD04ED">
          <w:rPr>
            <w:rStyle w:val="Hyperlink"/>
            <w:noProof/>
          </w:rPr>
          <w:t>Stufe 3: Enhanced Security</w:t>
        </w:r>
        <w:r>
          <w:rPr>
            <w:noProof/>
            <w:webHidden/>
          </w:rPr>
          <w:tab/>
        </w:r>
        <w:r>
          <w:rPr>
            <w:noProof/>
            <w:webHidden/>
          </w:rPr>
          <w:fldChar w:fldCharType="begin"/>
        </w:r>
        <w:r>
          <w:rPr>
            <w:noProof/>
            <w:webHidden/>
          </w:rPr>
          <w:instrText xml:space="preserve"> PAGEREF _Toc233970672 \h </w:instrText>
        </w:r>
        <w:r>
          <w:rPr>
            <w:noProof/>
            <w:webHidden/>
          </w:rPr>
        </w:r>
        <w:r>
          <w:rPr>
            <w:noProof/>
            <w:webHidden/>
          </w:rPr>
          <w:fldChar w:fldCharType="separate"/>
        </w:r>
        <w:r>
          <w:rPr>
            <w:noProof/>
            <w:webHidden/>
          </w:rPr>
          <w:t>137</w:t>
        </w:r>
        <w:r>
          <w:rPr>
            <w:noProof/>
            <w:webHidden/>
          </w:rPr>
          <w:fldChar w:fldCharType="end"/>
        </w:r>
      </w:hyperlink>
    </w:p>
    <w:p w14:paraId="54016EDC" w14:textId="014A3D81" w:rsidR="003357E3" w:rsidRDefault="003357E3">
      <w:pPr>
        <w:pStyle w:val="Verzeichnis2"/>
        <w:rPr>
          <w:rFonts w:asciiTheme="minorHAnsi" w:eastAsiaTheme="minorEastAsia" w:hAnsiTheme="minorHAnsi" w:cstheme="minorBidi"/>
          <w:noProof/>
          <w:spacing w:val="0"/>
          <w:szCs w:val="22"/>
          <w:lang w:val="de-AT" w:eastAsia="de-AT"/>
        </w:rPr>
      </w:pPr>
      <w:hyperlink w:anchor="_Toc233970673" w:history="1">
        <w:r w:rsidRPr="00DD04ED">
          <w:rPr>
            <w:rStyle w:val="Hyperlink"/>
            <w:noProof/>
          </w:rPr>
          <w:t>10.5</w:t>
        </w:r>
        <w:r>
          <w:rPr>
            <w:rFonts w:asciiTheme="minorHAnsi" w:eastAsiaTheme="minorEastAsia" w:hAnsiTheme="minorHAnsi" w:cstheme="minorBidi"/>
            <w:noProof/>
            <w:spacing w:val="0"/>
            <w:szCs w:val="22"/>
            <w:lang w:val="de-AT" w:eastAsia="de-AT"/>
          </w:rPr>
          <w:tab/>
        </w:r>
        <w:r w:rsidRPr="00DD04ED">
          <w:rPr>
            <w:rStyle w:val="Hyperlink"/>
            <w:noProof/>
          </w:rPr>
          <w:t>Betrachtetes System (SUC)</w:t>
        </w:r>
        <w:r>
          <w:rPr>
            <w:noProof/>
            <w:webHidden/>
          </w:rPr>
          <w:tab/>
        </w:r>
        <w:r>
          <w:rPr>
            <w:noProof/>
            <w:webHidden/>
          </w:rPr>
          <w:fldChar w:fldCharType="begin"/>
        </w:r>
        <w:r>
          <w:rPr>
            <w:noProof/>
            <w:webHidden/>
          </w:rPr>
          <w:instrText xml:space="preserve"> PAGEREF _Toc233970673 \h </w:instrText>
        </w:r>
        <w:r>
          <w:rPr>
            <w:noProof/>
            <w:webHidden/>
          </w:rPr>
        </w:r>
        <w:r>
          <w:rPr>
            <w:noProof/>
            <w:webHidden/>
          </w:rPr>
          <w:fldChar w:fldCharType="separate"/>
        </w:r>
        <w:r>
          <w:rPr>
            <w:noProof/>
            <w:webHidden/>
          </w:rPr>
          <w:t>137</w:t>
        </w:r>
        <w:r>
          <w:rPr>
            <w:noProof/>
            <w:webHidden/>
          </w:rPr>
          <w:fldChar w:fldCharType="end"/>
        </w:r>
      </w:hyperlink>
    </w:p>
    <w:p w14:paraId="5606C882" w14:textId="55C2BBB7" w:rsidR="003357E3" w:rsidRDefault="003357E3">
      <w:pPr>
        <w:pStyle w:val="Verzeichnis2"/>
        <w:rPr>
          <w:rFonts w:asciiTheme="minorHAnsi" w:eastAsiaTheme="minorEastAsia" w:hAnsiTheme="minorHAnsi" w:cstheme="minorBidi"/>
          <w:noProof/>
          <w:spacing w:val="0"/>
          <w:szCs w:val="22"/>
          <w:lang w:val="de-AT" w:eastAsia="de-AT"/>
        </w:rPr>
      </w:pPr>
      <w:hyperlink w:anchor="_Toc233970674" w:history="1">
        <w:r w:rsidRPr="00DD04ED">
          <w:rPr>
            <w:rStyle w:val="Hyperlink"/>
            <w:noProof/>
          </w:rPr>
          <w:t>10.6</w:t>
        </w:r>
        <w:r>
          <w:rPr>
            <w:rFonts w:asciiTheme="minorHAnsi" w:eastAsiaTheme="minorEastAsia" w:hAnsiTheme="minorHAnsi" w:cstheme="minorBidi"/>
            <w:noProof/>
            <w:spacing w:val="0"/>
            <w:szCs w:val="22"/>
            <w:lang w:val="de-AT" w:eastAsia="de-AT"/>
          </w:rPr>
          <w:tab/>
        </w:r>
        <w:r w:rsidRPr="00DD04ED">
          <w:rPr>
            <w:rStyle w:val="Hyperlink"/>
            <w:noProof/>
          </w:rPr>
          <w:t>Security Threat &amp; Risk Assessment</w:t>
        </w:r>
        <w:r>
          <w:rPr>
            <w:noProof/>
            <w:webHidden/>
          </w:rPr>
          <w:tab/>
        </w:r>
        <w:r>
          <w:rPr>
            <w:noProof/>
            <w:webHidden/>
          </w:rPr>
          <w:fldChar w:fldCharType="begin"/>
        </w:r>
        <w:r>
          <w:rPr>
            <w:noProof/>
            <w:webHidden/>
          </w:rPr>
          <w:instrText xml:space="preserve"> PAGEREF _Toc233970674 \h </w:instrText>
        </w:r>
        <w:r>
          <w:rPr>
            <w:noProof/>
            <w:webHidden/>
          </w:rPr>
        </w:r>
        <w:r>
          <w:rPr>
            <w:noProof/>
            <w:webHidden/>
          </w:rPr>
          <w:fldChar w:fldCharType="separate"/>
        </w:r>
        <w:r>
          <w:rPr>
            <w:noProof/>
            <w:webHidden/>
          </w:rPr>
          <w:t>138</w:t>
        </w:r>
        <w:r>
          <w:rPr>
            <w:noProof/>
            <w:webHidden/>
          </w:rPr>
          <w:fldChar w:fldCharType="end"/>
        </w:r>
      </w:hyperlink>
    </w:p>
    <w:p w14:paraId="5D471438" w14:textId="7347C6F6" w:rsidR="003357E3" w:rsidRDefault="003357E3">
      <w:pPr>
        <w:pStyle w:val="Verzeichnis2"/>
        <w:rPr>
          <w:rFonts w:asciiTheme="minorHAnsi" w:eastAsiaTheme="minorEastAsia" w:hAnsiTheme="minorHAnsi" w:cstheme="minorBidi"/>
          <w:noProof/>
          <w:spacing w:val="0"/>
          <w:szCs w:val="22"/>
          <w:lang w:val="de-AT" w:eastAsia="de-AT"/>
        </w:rPr>
      </w:pPr>
      <w:hyperlink w:anchor="_Toc233970675" w:history="1">
        <w:r w:rsidRPr="00DD04ED">
          <w:rPr>
            <w:rStyle w:val="Hyperlink"/>
            <w:noProof/>
            <w:lang w:val="de-AT"/>
          </w:rPr>
          <w:t>10.7</w:t>
        </w:r>
        <w:r>
          <w:rPr>
            <w:rFonts w:asciiTheme="minorHAnsi" w:eastAsiaTheme="minorEastAsia" w:hAnsiTheme="minorHAnsi" w:cstheme="minorBidi"/>
            <w:noProof/>
            <w:spacing w:val="0"/>
            <w:szCs w:val="22"/>
            <w:lang w:val="de-AT" w:eastAsia="de-AT"/>
          </w:rPr>
          <w:tab/>
        </w:r>
        <w:r w:rsidRPr="00DD04ED">
          <w:rPr>
            <w:rStyle w:val="Hyperlink"/>
            <w:noProof/>
          </w:rPr>
          <w:t>Security Konzept</w:t>
        </w:r>
        <w:r>
          <w:rPr>
            <w:noProof/>
            <w:webHidden/>
          </w:rPr>
          <w:tab/>
        </w:r>
        <w:r>
          <w:rPr>
            <w:noProof/>
            <w:webHidden/>
          </w:rPr>
          <w:fldChar w:fldCharType="begin"/>
        </w:r>
        <w:r>
          <w:rPr>
            <w:noProof/>
            <w:webHidden/>
          </w:rPr>
          <w:instrText xml:space="preserve"> PAGEREF _Toc233970675 \h </w:instrText>
        </w:r>
        <w:r>
          <w:rPr>
            <w:noProof/>
            <w:webHidden/>
          </w:rPr>
        </w:r>
        <w:r>
          <w:rPr>
            <w:noProof/>
            <w:webHidden/>
          </w:rPr>
          <w:fldChar w:fldCharType="separate"/>
        </w:r>
        <w:r>
          <w:rPr>
            <w:noProof/>
            <w:webHidden/>
          </w:rPr>
          <w:t>139</w:t>
        </w:r>
        <w:r>
          <w:rPr>
            <w:noProof/>
            <w:webHidden/>
          </w:rPr>
          <w:fldChar w:fldCharType="end"/>
        </w:r>
      </w:hyperlink>
    </w:p>
    <w:p w14:paraId="0ADF7EE4" w14:textId="03534195" w:rsidR="003357E3" w:rsidRDefault="003357E3">
      <w:pPr>
        <w:pStyle w:val="Verzeichnis3"/>
        <w:rPr>
          <w:rFonts w:asciiTheme="minorHAnsi" w:eastAsiaTheme="minorEastAsia" w:hAnsiTheme="minorHAnsi" w:cstheme="minorBidi"/>
          <w:noProof/>
          <w:lang w:eastAsia="de-AT"/>
        </w:rPr>
      </w:pPr>
      <w:hyperlink w:anchor="_Toc233970676" w:history="1">
        <w:r w:rsidRPr="00DD04ED">
          <w:rPr>
            <w:rStyle w:val="Hyperlink"/>
            <w:noProof/>
          </w:rPr>
          <w:t>10.7.1</w:t>
        </w:r>
        <w:r>
          <w:rPr>
            <w:rFonts w:asciiTheme="minorHAnsi" w:eastAsiaTheme="minorEastAsia" w:hAnsiTheme="minorHAnsi" w:cstheme="minorBidi"/>
            <w:noProof/>
            <w:lang w:eastAsia="de-AT"/>
          </w:rPr>
          <w:tab/>
        </w:r>
        <w:r w:rsidRPr="00DD04ED">
          <w:rPr>
            <w:rStyle w:val="Hyperlink"/>
            <w:noProof/>
          </w:rPr>
          <w:t>Gerätehardware</w:t>
        </w:r>
        <w:r>
          <w:rPr>
            <w:noProof/>
            <w:webHidden/>
          </w:rPr>
          <w:tab/>
        </w:r>
        <w:r>
          <w:rPr>
            <w:noProof/>
            <w:webHidden/>
          </w:rPr>
          <w:fldChar w:fldCharType="begin"/>
        </w:r>
        <w:r>
          <w:rPr>
            <w:noProof/>
            <w:webHidden/>
          </w:rPr>
          <w:instrText xml:space="preserve"> PAGEREF _Toc233970676 \h </w:instrText>
        </w:r>
        <w:r>
          <w:rPr>
            <w:noProof/>
            <w:webHidden/>
          </w:rPr>
        </w:r>
        <w:r>
          <w:rPr>
            <w:noProof/>
            <w:webHidden/>
          </w:rPr>
          <w:fldChar w:fldCharType="separate"/>
        </w:r>
        <w:r>
          <w:rPr>
            <w:noProof/>
            <w:webHidden/>
          </w:rPr>
          <w:t>139</w:t>
        </w:r>
        <w:r>
          <w:rPr>
            <w:noProof/>
            <w:webHidden/>
          </w:rPr>
          <w:fldChar w:fldCharType="end"/>
        </w:r>
      </w:hyperlink>
    </w:p>
    <w:p w14:paraId="3B139C70" w14:textId="614C6729" w:rsidR="003357E3" w:rsidRDefault="003357E3">
      <w:pPr>
        <w:pStyle w:val="Verzeichnis3"/>
        <w:rPr>
          <w:rFonts w:asciiTheme="minorHAnsi" w:eastAsiaTheme="minorEastAsia" w:hAnsiTheme="minorHAnsi" w:cstheme="minorBidi"/>
          <w:noProof/>
          <w:lang w:eastAsia="de-AT"/>
        </w:rPr>
      </w:pPr>
      <w:hyperlink w:anchor="_Toc233970677" w:history="1">
        <w:r w:rsidRPr="00DD04ED">
          <w:rPr>
            <w:rStyle w:val="Hyperlink"/>
            <w:noProof/>
          </w:rPr>
          <w:t>10.7.2</w:t>
        </w:r>
        <w:r>
          <w:rPr>
            <w:rFonts w:asciiTheme="minorHAnsi" w:eastAsiaTheme="minorEastAsia" w:hAnsiTheme="minorHAnsi" w:cstheme="minorBidi"/>
            <w:noProof/>
            <w:lang w:eastAsia="de-AT"/>
          </w:rPr>
          <w:tab/>
        </w:r>
        <w:r w:rsidRPr="00DD04ED">
          <w:rPr>
            <w:rStyle w:val="Hyperlink"/>
            <w:noProof/>
          </w:rPr>
          <w:t>Gerätesoftware</w:t>
        </w:r>
        <w:r>
          <w:rPr>
            <w:noProof/>
            <w:webHidden/>
          </w:rPr>
          <w:tab/>
        </w:r>
        <w:r>
          <w:rPr>
            <w:noProof/>
            <w:webHidden/>
          </w:rPr>
          <w:fldChar w:fldCharType="begin"/>
        </w:r>
        <w:r>
          <w:rPr>
            <w:noProof/>
            <w:webHidden/>
          </w:rPr>
          <w:instrText xml:space="preserve"> PAGEREF _Toc233970677 \h </w:instrText>
        </w:r>
        <w:r>
          <w:rPr>
            <w:noProof/>
            <w:webHidden/>
          </w:rPr>
        </w:r>
        <w:r>
          <w:rPr>
            <w:noProof/>
            <w:webHidden/>
          </w:rPr>
          <w:fldChar w:fldCharType="separate"/>
        </w:r>
        <w:r>
          <w:rPr>
            <w:noProof/>
            <w:webHidden/>
          </w:rPr>
          <w:t>139</w:t>
        </w:r>
        <w:r>
          <w:rPr>
            <w:noProof/>
            <w:webHidden/>
          </w:rPr>
          <w:fldChar w:fldCharType="end"/>
        </w:r>
      </w:hyperlink>
    </w:p>
    <w:p w14:paraId="7A654395" w14:textId="15A19489" w:rsidR="003357E3" w:rsidRDefault="003357E3">
      <w:pPr>
        <w:pStyle w:val="Verzeichnis3"/>
        <w:rPr>
          <w:rFonts w:asciiTheme="minorHAnsi" w:eastAsiaTheme="minorEastAsia" w:hAnsiTheme="minorHAnsi" w:cstheme="minorBidi"/>
          <w:noProof/>
          <w:lang w:eastAsia="de-AT"/>
        </w:rPr>
      </w:pPr>
      <w:hyperlink w:anchor="_Toc233970678" w:history="1">
        <w:r w:rsidRPr="00DD04ED">
          <w:rPr>
            <w:rStyle w:val="Hyperlink"/>
            <w:noProof/>
          </w:rPr>
          <w:t>10.7.3</w:t>
        </w:r>
        <w:r>
          <w:rPr>
            <w:rFonts w:asciiTheme="minorHAnsi" w:eastAsiaTheme="minorEastAsia" w:hAnsiTheme="minorHAnsi" w:cstheme="minorBidi"/>
            <w:noProof/>
            <w:lang w:eastAsia="de-AT"/>
          </w:rPr>
          <w:tab/>
        </w:r>
        <w:r w:rsidRPr="00DD04ED">
          <w:rPr>
            <w:rStyle w:val="Hyperlink"/>
            <w:noProof/>
          </w:rPr>
          <w:t>Netzwerkfunktionen</w:t>
        </w:r>
        <w:r>
          <w:rPr>
            <w:noProof/>
            <w:webHidden/>
          </w:rPr>
          <w:tab/>
        </w:r>
        <w:r>
          <w:rPr>
            <w:noProof/>
            <w:webHidden/>
          </w:rPr>
          <w:fldChar w:fldCharType="begin"/>
        </w:r>
        <w:r>
          <w:rPr>
            <w:noProof/>
            <w:webHidden/>
          </w:rPr>
          <w:instrText xml:space="preserve"> PAGEREF _Toc233970678 \h </w:instrText>
        </w:r>
        <w:r>
          <w:rPr>
            <w:noProof/>
            <w:webHidden/>
          </w:rPr>
        </w:r>
        <w:r>
          <w:rPr>
            <w:noProof/>
            <w:webHidden/>
          </w:rPr>
          <w:fldChar w:fldCharType="separate"/>
        </w:r>
        <w:r>
          <w:rPr>
            <w:noProof/>
            <w:webHidden/>
          </w:rPr>
          <w:t>140</w:t>
        </w:r>
        <w:r>
          <w:rPr>
            <w:noProof/>
            <w:webHidden/>
          </w:rPr>
          <w:fldChar w:fldCharType="end"/>
        </w:r>
      </w:hyperlink>
    </w:p>
    <w:p w14:paraId="19DEB599" w14:textId="537E0FCD" w:rsidR="003357E3" w:rsidRDefault="003357E3">
      <w:pPr>
        <w:pStyle w:val="Verzeichnis3"/>
        <w:rPr>
          <w:rFonts w:asciiTheme="minorHAnsi" w:eastAsiaTheme="minorEastAsia" w:hAnsiTheme="minorHAnsi" w:cstheme="minorBidi"/>
          <w:noProof/>
          <w:lang w:eastAsia="de-AT"/>
        </w:rPr>
      </w:pPr>
      <w:hyperlink w:anchor="_Toc233970679" w:history="1">
        <w:r w:rsidRPr="00DD04ED">
          <w:rPr>
            <w:rStyle w:val="Hyperlink"/>
            <w:noProof/>
          </w:rPr>
          <w:t>10.7.4</w:t>
        </w:r>
        <w:r>
          <w:rPr>
            <w:rFonts w:asciiTheme="minorHAnsi" w:eastAsiaTheme="minorEastAsia" w:hAnsiTheme="minorHAnsi" w:cstheme="minorBidi"/>
            <w:noProof/>
            <w:lang w:eastAsia="de-AT"/>
          </w:rPr>
          <w:tab/>
        </w:r>
        <w:r w:rsidRPr="00DD04ED">
          <w:rPr>
            <w:rStyle w:val="Hyperlink"/>
            <w:noProof/>
          </w:rPr>
          <w:t>Public-Key-Infrastructure</w:t>
        </w:r>
        <w:r>
          <w:rPr>
            <w:noProof/>
            <w:webHidden/>
          </w:rPr>
          <w:tab/>
        </w:r>
        <w:r>
          <w:rPr>
            <w:noProof/>
            <w:webHidden/>
          </w:rPr>
          <w:fldChar w:fldCharType="begin"/>
        </w:r>
        <w:r>
          <w:rPr>
            <w:noProof/>
            <w:webHidden/>
          </w:rPr>
          <w:instrText xml:space="preserve"> PAGEREF _Toc233970679 \h </w:instrText>
        </w:r>
        <w:r>
          <w:rPr>
            <w:noProof/>
            <w:webHidden/>
          </w:rPr>
        </w:r>
        <w:r>
          <w:rPr>
            <w:noProof/>
            <w:webHidden/>
          </w:rPr>
          <w:fldChar w:fldCharType="separate"/>
        </w:r>
        <w:r>
          <w:rPr>
            <w:noProof/>
            <w:webHidden/>
          </w:rPr>
          <w:t>141</w:t>
        </w:r>
        <w:r>
          <w:rPr>
            <w:noProof/>
            <w:webHidden/>
          </w:rPr>
          <w:fldChar w:fldCharType="end"/>
        </w:r>
      </w:hyperlink>
    </w:p>
    <w:p w14:paraId="0FE97BD6" w14:textId="76F1CD47" w:rsidR="003357E3" w:rsidRDefault="003357E3">
      <w:pPr>
        <w:pStyle w:val="Verzeichnis3"/>
        <w:rPr>
          <w:rFonts w:asciiTheme="minorHAnsi" w:eastAsiaTheme="minorEastAsia" w:hAnsiTheme="minorHAnsi" w:cstheme="minorBidi"/>
          <w:noProof/>
          <w:lang w:eastAsia="de-AT"/>
        </w:rPr>
      </w:pPr>
      <w:hyperlink w:anchor="_Toc233970680" w:history="1">
        <w:r w:rsidRPr="00DD04ED">
          <w:rPr>
            <w:rStyle w:val="Hyperlink"/>
            <w:noProof/>
          </w:rPr>
          <w:t>10.7.5</w:t>
        </w:r>
        <w:r>
          <w:rPr>
            <w:rFonts w:asciiTheme="minorHAnsi" w:eastAsiaTheme="minorEastAsia" w:hAnsiTheme="minorHAnsi" w:cstheme="minorBidi"/>
            <w:noProof/>
            <w:lang w:eastAsia="de-AT"/>
          </w:rPr>
          <w:tab/>
        </w:r>
        <w:r w:rsidRPr="00DD04ED">
          <w:rPr>
            <w:rStyle w:val="Hyperlink"/>
            <w:noProof/>
          </w:rPr>
          <w:t>Software Update, Backup &amp; Restore</w:t>
        </w:r>
        <w:r>
          <w:rPr>
            <w:noProof/>
            <w:webHidden/>
          </w:rPr>
          <w:tab/>
        </w:r>
        <w:r>
          <w:rPr>
            <w:noProof/>
            <w:webHidden/>
          </w:rPr>
          <w:fldChar w:fldCharType="begin"/>
        </w:r>
        <w:r>
          <w:rPr>
            <w:noProof/>
            <w:webHidden/>
          </w:rPr>
          <w:instrText xml:space="preserve"> PAGEREF _Toc233970680 \h </w:instrText>
        </w:r>
        <w:r>
          <w:rPr>
            <w:noProof/>
            <w:webHidden/>
          </w:rPr>
        </w:r>
        <w:r>
          <w:rPr>
            <w:noProof/>
            <w:webHidden/>
          </w:rPr>
          <w:fldChar w:fldCharType="separate"/>
        </w:r>
        <w:r>
          <w:rPr>
            <w:noProof/>
            <w:webHidden/>
          </w:rPr>
          <w:t>141</w:t>
        </w:r>
        <w:r>
          <w:rPr>
            <w:noProof/>
            <w:webHidden/>
          </w:rPr>
          <w:fldChar w:fldCharType="end"/>
        </w:r>
      </w:hyperlink>
    </w:p>
    <w:p w14:paraId="0B407EA3" w14:textId="1EA968F6" w:rsidR="003357E3" w:rsidRDefault="003357E3">
      <w:pPr>
        <w:pStyle w:val="Verzeichnis3"/>
        <w:rPr>
          <w:rFonts w:asciiTheme="minorHAnsi" w:eastAsiaTheme="minorEastAsia" w:hAnsiTheme="minorHAnsi" w:cstheme="minorBidi"/>
          <w:noProof/>
          <w:lang w:eastAsia="de-AT"/>
        </w:rPr>
      </w:pPr>
      <w:hyperlink w:anchor="_Toc233970681" w:history="1">
        <w:r w:rsidRPr="00DD04ED">
          <w:rPr>
            <w:rStyle w:val="Hyperlink"/>
            <w:noProof/>
          </w:rPr>
          <w:t>10.7.6</w:t>
        </w:r>
        <w:r>
          <w:rPr>
            <w:rFonts w:asciiTheme="minorHAnsi" w:eastAsiaTheme="minorEastAsia" w:hAnsiTheme="minorHAnsi" w:cstheme="minorBidi"/>
            <w:noProof/>
            <w:lang w:eastAsia="de-AT"/>
          </w:rPr>
          <w:tab/>
        </w:r>
        <w:r w:rsidRPr="00DD04ED">
          <w:rPr>
            <w:rStyle w:val="Hyperlink"/>
            <w:noProof/>
          </w:rPr>
          <w:t>Protokollierung und Diagnose</w:t>
        </w:r>
        <w:r>
          <w:rPr>
            <w:noProof/>
            <w:webHidden/>
          </w:rPr>
          <w:tab/>
        </w:r>
        <w:r>
          <w:rPr>
            <w:noProof/>
            <w:webHidden/>
          </w:rPr>
          <w:fldChar w:fldCharType="begin"/>
        </w:r>
        <w:r>
          <w:rPr>
            <w:noProof/>
            <w:webHidden/>
          </w:rPr>
          <w:instrText xml:space="preserve"> PAGEREF _Toc233970681 \h </w:instrText>
        </w:r>
        <w:r>
          <w:rPr>
            <w:noProof/>
            <w:webHidden/>
          </w:rPr>
        </w:r>
        <w:r>
          <w:rPr>
            <w:noProof/>
            <w:webHidden/>
          </w:rPr>
          <w:fldChar w:fldCharType="separate"/>
        </w:r>
        <w:r>
          <w:rPr>
            <w:noProof/>
            <w:webHidden/>
          </w:rPr>
          <w:t>142</w:t>
        </w:r>
        <w:r>
          <w:rPr>
            <w:noProof/>
            <w:webHidden/>
          </w:rPr>
          <w:fldChar w:fldCharType="end"/>
        </w:r>
      </w:hyperlink>
    </w:p>
    <w:p w14:paraId="4446E80A" w14:textId="2F7D96A9" w:rsidR="003357E3" w:rsidRDefault="003357E3">
      <w:pPr>
        <w:pStyle w:val="Verzeichnis3"/>
        <w:rPr>
          <w:rFonts w:asciiTheme="minorHAnsi" w:eastAsiaTheme="minorEastAsia" w:hAnsiTheme="minorHAnsi" w:cstheme="minorBidi"/>
          <w:noProof/>
          <w:lang w:eastAsia="de-AT"/>
        </w:rPr>
      </w:pPr>
      <w:hyperlink w:anchor="_Toc233970682" w:history="1">
        <w:r w:rsidRPr="00DD04ED">
          <w:rPr>
            <w:rStyle w:val="Hyperlink"/>
            <w:noProof/>
          </w:rPr>
          <w:t>10.7.7</w:t>
        </w:r>
        <w:r>
          <w:rPr>
            <w:rFonts w:asciiTheme="minorHAnsi" w:eastAsiaTheme="minorEastAsia" w:hAnsiTheme="minorHAnsi" w:cstheme="minorBidi"/>
            <w:noProof/>
            <w:lang w:eastAsia="de-AT"/>
          </w:rPr>
          <w:tab/>
        </w:r>
        <w:r w:rsidRPr="00DD04ED">
          <w:rPr>
            <w:rStyle w:val="Hyperlink"/>
            <w:noProof/>
          </w:rPr>
          <w:t>Fertigung, Konfiguration und Dokumentation</w:t>
        </w:r>
        <w:r>
          <w:rPr>
            <w:noProof/>
            <w:webHidden/>
          </w:rPr>
          <w:tab/>
        </w:r>
        <w:r>
          <w:rPr>
            <w:noProof/>
            <w:webHidden/>
          </w:rPr>
          <w:fldChar w:fldCharType="begin"/>
        </w:r>
        <w:r>
          <w:rPr>
            <w:noProof/>
            <w:webHidden/>
          </w:rPr>
          <w:instrText xml:space="preserve"> PAGEREF _Toc233970682 \h </w:instrText>
        </w:r>
        <w:r>
          <w:rPr>
            <w:noProof/>
            <w:webHidden/>
          </w:rPr>
        </w:r>
        <w:r>
          <w:rPr>
            <w:noProof/>
            <w:webHidden/>
          </w:rPr>
          <w:fldChar w:fldCharType="separate"/>
        </w:r>
        <w:r>
          <w:rPr>
            <w:noProof/>
            <w:webHidden/>
          </w:rPr>
          <w:t>142</w:t>
        </w:r>
        <w:r>
          <w:rPr>
            <w:noProof/>
            <w:webHidden/>
          </w:rPr>
          <w:fldChar w:fldCharType="end"/>
        </w:r>
      </w:hyperlink>
    </w:p>
    <w:p w14:paraId="6F40A3A4" w14:textId="70CCF500" w:rsidR="003357E3" w:rsidRDefault="003357E3">
      <w:pPr>
        <w:pStyle w:val="Verzeichnis3"/>
        <w:rPr>
          <w:rFonts w:asciiTheme="minorHAnsi" w:eastAsiaTheme="minorEastAsia" w:hAnsiTheme="minorHAnsi" w:cstheme="minorBidi"/>
          <w:noProof/>
          <w:lang w:eastAsia="de-AT"/>
        </w:rPr>
      </w:pPr>
      <w:hyperlink w:anchor="_Toc233970683" w:history="1">
        <w:r w:rsidRPr="00DD04ED">
          <w:rPr>
            <w:rStyle w:val="Hyperlink"/>
            <w:noProof/>
          </w:rPr>
          <w:t>10.7.8</w:t>
        </w:r>
        <w:r>
          <w:rPr>
            <w:rFonts w:asciiTheme="minorHAnsi" w:eastAsiaTheme="minorEastAsia" w:hAnsiTheme="minorHAnsi" w:cstheme="minorBidi"/>
            <w:noProof/>
            <w:lang w:eastAsia="de-AT"/>
          </w:rPr>
          <w:tab/>
        </w:r>
        <w:r w:rsidRPr="00DD04ED">
          <w:rPr>
            <w:rStyle w:val="Hyperlink"/>
            <w:noProof/>
          </w:rPr>
          <w:t>End-To-End Security Layer (TLS)</w:t>
        </w:r>
        <w:r>
          <w:rPr>
            <w:noProof/>
            <w:webHidden/>
          </w:rPr>
          <w:tab/>
        </w:r>
        <w:r>
          <w:rPr>
            <w:noProof/>
            <w:webHidden/>
          </w:rPr>
          <w:fldChar w:fldCharType="begin"/>
        </w:r>
        <w:r>
          <w:rPr>
            <w:noProof/>
            <w:webHidden/>
          </w:rPr>
          <w:instrText xml:space="preserve"> PAGEREF _Toc233970683 \h </w:instrText>
        </w:r>
        <w:r>
          <w:rPr>
            <w:noProof/>
            <w:webHidden/>
          </w:rPr>
        </w:r>
        <w:r>
          <w:rPr>
            <w:noProof/>
            <w:webHidden/>
          </w:rPr>
          <w:fldChar w:fldCharType="separate"/>
        </w:r>
        <w:r>
          <w:rPr>
            <w:noProof/>
            <w:webHidden/>
          </w:rPr>
          <w:t>143</w:t>
        </w:r>
        <w:r>
          <w:rPr>
            <w:noProof/>
            <w:webHidden/>
          </w:rPr>
          <w:fldChar w:fldCharType="end"/>
        </w:r>
      </w:hyperlink>
    </w:p>
    <w:p w14:paraId="1DD2CCE1" w14:textId="38442347" w:rsidR="003357E3" w:rsidRDefault="003357E3">
      <w:pPr>
        <w:pStyle w:val="Verzeichnis3"/>
        <w:rPr>
          <w:rFonts w:asciiTheme="minorHAnsi" w:eastAsiaTheme="minorEastAsia" w:hAnsiTheme="minorHAnsi" w:cstheme="minorBidi"/>
          <w:noProof/>
          <w:lang w:eastAsia="de-AT"/>
        </w:rPr>
      </w:pPr>
      <w:hyperlink w:anchor="_Toc233970684" w:history="1">
        <w:r w:rsidRPr="00DD04ED">
          <w:rPr>
            <w:rStyle w:val="Hyperlink"/>
            <w:noProof/>
          </w:rPr>
          <w:t>10.7.9</w:t>
        </w:r>
        <w:r>
          <w:rPr>
            <w:rFonts w:asciiTheme="minorHAnsi" w:eastAsiaTheme="minorEastAsia" w:hAnsiTheme="minorHAnsi" w:cstheme="minorBidi"/>
            <w:noProof/>
            <w:lang w:eastAsia="de-AT"/>
          </w:rPr>
          <w:tab/>
        </w:r>
        <w:r w:rsidRPr="00DD04ED">
          <w:rPr>
            <w:rStyle w:val="Hyperlink"/>
            <w:noProof/>
          </w:rPr>
          <w:t>Application Layer Communications</w:t>
        </w:r>
        <w:r>
          <w:rPr>
            <w:noProof/>
            <w:webHidden/>
          </w:rPr>
          <w:tab/>
        </w:r>
        <w:r>
          <w:rPr>
            <w:noProof/>
            <w:webHidden/>
          </w:rPr>
          <w:fldChar w:fldCharType="begin"/>
        </w:r>
        <w:r>
          <w:rPr>
            <w:noProof/>
            <w:webHidden/>
          </w:rPr>
          <w:instrText xml:space="preserve"> PAGEREF _Toc233970684 \h </w:instrText>
        </w:r>
        <w:r>
          <w:rPr>
            <w:noProof/>
            <w:webHidden/>
          </w:rPr>
        </w:r>
        <w:r>
          <w:rPr>
            <w:noProof/>
            <w:webHidden/>
          </w:rPr>
          <w:fldChar w:fldCharType="separate"/>
        </w:r>
        <w:r>
          <w:rPr>
            <w:noProof/>
            <w:webHidden/>
          </w:rPr>
          <w:t>144</w:t>
        </w:r>
        <w:r>
          <w:rPr>
            <w:noProof/>
            <w:webHidden/>
          </w:rPr>
          <w:fldChar w:fldCharType="end"/>
        </w:r>
      </w:hyperlink>
    </w:p>
    <w:p w14:paraId="3B0AA8C8" w14:textId="2B7FD5EE" w:rsidR="003357E3" w:rsidRDefault="003357E3">
      <w:pPr>
        <w:pStyle w:val="Verzeichnis3"/>
        <w:rPr>
          <w:rFonts w:asciiTheme="minorHAnsi" w:eastAsiaTheme="minorEastAsia" w:hAnsiTheme="minorHAnsi" w:cstheme="minorBidi"/>
          <w:noProof/>
          <w:lang w:eastAsia="de-AT"/>
        </w:rPr>
      </w:pPr>
      <w:hyperlink w:anchor="_Toc233970685" w:history="1">
        <w:r w:rsidRPr="00DD04ED">
          <w:rPr>
            <w:rStyle w:val="Hyperlink"/>
            <w:noProof/>
          </w:rPr>
          <w:t>10.7.10</w:t>
        </w:r>
        <w:r>
          <w:rPr>
            <w:rFonts w:asciiTheme="minorHAnsi" w:eastAsiaTheme="minorEastAsia" w:hAnsiTheme="minorHAnsi" w:cstheme="minorBidi"/>
            <w:noProof/>
            <w:lang w:eastAsia="de-AT"/>
          </w:rPr>
          <w:tab/>
        </w:r>
        <w:r w:rsidRPr="00DD04ED">
          <w:rPr>
            <w:rStyle w:val="Hyperlink"/>
            <w:noProof/>
          </w:rPr>
          <w:t>Identity &amp; Access Management</w:t>
        </w:r>
        <w:r>
          <w:rPr>
            <w:noProof/>
            <w:webHidden/>
          </w:rPr>
          <w:tab/>
        </w:r>
        <w:r>
          <w:rPr>
            <w:noProof/>
            <w:webHidden/>
          </w:rPr>
          <w:fldChar w:fldCharType="begin"/>
        </w:r>
        <w:r>
          <w:rPr>
            <w:noProof/>
            <w:webHidden/>
          </w:rPr>
          <w:instrText xml:space="preserve"> PAGEREF _Toc233970685 \h </w:instrText>
        </w:r>
        <w:r>
          <w:rPr>
            <w:noProof/>
            <w:webHidden/>
          </w:rPr>
        </w:r>
        <w:r>
          <w:rPr>
            <w:noProof/>
            <w:webHidden/>
          </w:rPr>
          <w:fldChar w:fldCharType="separate"/>
        </w:r>
        <w:r>
          <w:rPr>
            <w:noProof/>
            <w:webHidden/>
          </w:rPr>
          <w:t>144</w:t>
        </w:r>
        <w:r>
          <w:rPr>
            <w:noProof/>
            <w:webHidden/>
          </w:rPr>
          <w:fldChar w:fldCharType="end"/>
        </w:r>
      </w:hyperlink>
    </w:p>
    <w:p w14:paraId="22F9E0B7" w14:textId="55C098BE" w:rsidR="003357E3" w:rsidRDefault="003357E3">
      <w:pPr>
        <w:pStyle w:val="Verzeichnis3"/>
        <w:rPr>
          <w:rFonts w:asciiTheme="minorHAnsi" w:eastAsiaTheme="minorEastAsia" w:hAnsiTheme="minorHAnsi" w:cstheme="minorBidi"/>
          <w:noProof/>
          <w:lang w:eastAsia="de-AT"/>
        </w:rPr>
      </w:pPr>
      <w:hyperlink w:anchor="_Toc233970686" w:history="1">
        <w:r w:rsidRPr="00DD04ED">
          <w:rPr>
            <w:rStyle w:val="Hyperlink"/>
            <w:noProof/>
          </w:rPr>
          <w:t>10.7.11</w:t>
        </w:r>
        <w:r>
          <w:rPr>
            <w:rFonts w:asciiTheme="minorHAnsi" w:eastAsiaTheme="minorEastAsia" w:hAnsiTheme="minorHAnsi" w:cstheme="minorBidi"/>
            <w:noProof/>
            <w:lang w:eastAsia="de-AT"/>
          </w:rPr>
          <w:tab/>
        </w:r>
        <w:r w:rsidRPr="00DD04ED">
          <w:rPr>
            <w:rStyle w:val="Hyperlink"/>
            <w:noProof/>
          </w:rPr>
          <w:t>Sicherer Entwicklungsprozess</w:t>
        </w:r>
        <w:r>
          <w:rPr>
            <w:noProof/>
            <w:webHidden/>
          </w:rPr>
          <w:tab/>
        </w:r>
        <w:r>
          <w:rPr>
            <w:noProof/>
            <w:webHidden/>
          </w:rPr>
          <w:fldChar w:fldCharType="begin"/>
        </w:r>
        <w:r>
          <w:rPr>
            <w:noProof/>
            <w:webHidden/>
          </w:rPr>
          <w:instrText xml:space="preserve"> PAGEREF _Toc233970686 \h </w:instrText>
        </w:r>
        <w:r>
          <w:rPr>
            <w:noProof/>
            <w:webHidden/>
          </w:rPr>
        </w:r>
        <w:r>
          <w:rPr>
            <w:noProof/>
            <w:webHidden/>
          </w:rPr>
          <w:fldChar w:fldCharType="separate"/>
        </w:r>
        <w:r>
          <w:rPr>
            <w:noProof/>
            <w:webHidden/>
          </w:rPr>
          <w:t>145</w:t>
        </w:r>
        <w:r>
          <w:rPr>
            <w:noProof/>
            <w:webHidden/>
          </w:rPr>
          <w:fldChar w:fldCharType="end"/>
        </w:r>
      </w:hyperlink>
    </w:p>
    <w:p w14:paraId="672EA113" w14:textId="5D91D231" w:rsidR="003357E3" w:rsidRDefault="003357E3">
      <w:pPr>
        <w:pStyle w:val="Verzeichnis3"/>
        <w:rPr>
          <w:rFonts w:asciiTheme="minorHAnsi" w:eastAsiaTheme="minorEastAsia" w:hAnsiTheme="minorHAnsi" w:cstheme="minorBidi"/>
          <w:noProof/>
          <w:lang w:eastAsia="de-AT"/>
        </w:rPr>
      </w:pPr>
      <w:hyperlink w:anchor="_Toc233970687" w:history="1">
        <w:r w:rsidRPr="00DD04ED">
          <w:rPr>
            <w:rStyle w:val="Hyperlink"/>
            <w:noProof/>
          </w:rPr>
          <w:t>10.7.12</w:t>
        </w:r>
        <w:r>
          <w:rPr>
            <w:rFonts w:asciiTheme="minorHAnsi" w:eastAsiaTheme="minorEastAsia" w:hAnsiTheme="minorHAnsi" w:cstheme="minorBidi"/>
            <w:noProof/>
            <w:lang w:eastAsia="de-AT"/>
          </w:rPr>
          <w:tab/>
        </w:r>
        <w:r w:rsidRPr="00DD04ED">
          <w:rPr>
            <w:rStyle w:val="Hyperlink"/>
            <w:noProof/>
          </w:rPr>
          <w:t>Vulnerability Management</w:t>
        </w:r>
        <w:r>
          <w:rPr>
            <w:noProof/>
            <w:webHidden/>
          </w:rPr>
          <w:tab/>
        </w:r>
        <w:r>
          <w:rPr>
            <w:noProof/>
            <w:webHidden/>
          </w:rPr>
          <w:fldChar w:fldCharType="begin"/>
        </w:r>
        <w:r>
          <w:rPr>
            <w:noProof/>
            <w:webHidden/>
          </w:rPr>
          <w:instrText xml:space="preserve"> PAGEREF _Toc233970687 \h </w:instrText>
        </w:r>
        <w:r>
          <w:rPr>
            <w:noProof/>
            <w:webHidden/>
          </w:rPr>
        </w:r>
        <w:r>
          <w:rPr>
            <w:noProof/>
            <w:webHidden/>
          </w:rPr>
          <w:fldChar w:fldCharType="separate"/>
        </w:r>
        <w:r>
          <w:rPr>
            <w:noProof/>
            <w:webHidden/>
          </w:rPr>
          <w:t>145</w:t>
        </w:r>
        <w:r>
          <w:rPr>
            <w:noProof/>
            <w:webHidden/>
          </w:rPr>
          <w:fldChar w:fldCharType="end"/>
        </w:r>
      </w:hyperlink>
    </w:p>
    <w:p w14:paraId="02E63285" w14:textId="4A73C5AF" w:rsidR="003357E3" w:rsidRDefault="003357E3">
      <w:pPr>
        <w:pStyle w:val="Verzeichnis3"/>
        <w:rPr>
          <w:rFonts w:asciiTheme="minorHAnsi" w:eastAsiaTheme="minorEastAsia" w:hAnsiTheme="minorHAnsi" w:cstheme="minorBidi"/>
          <w:noProof/>
          <w:lang w:eastAsia="de-AT"/>
        </w:rPr>
      </w:pPr>
      <w:hyperlink w:anchor="_Toc233970688" w:history="1">
        <w:r w:rsidRPr="00DD04ED">
          <w:rPr>
            <w:rStyle w:val="Hyperlink"/>
            <w:noProof/>
          </w:rPr>
          <w:t>10.7.13</w:t>
        </w:r>
        <w:r>
          <w:rPr>
            <w:rFonts w:asciiTheme="minorHAnsi" w:eastAsiaTheme="minorEastAsia" w:hAnsiTheme="minorHAnsi" w:cstheme="minorBidi"/>
            <w:noProof/>
            <w:lang w:eastAsia="de-AT"/>
          </w:rPr>
          <w:tab/>
        </w:r>
        <w:r w:rsidRPr="00DD04ED">
          <w:rPr>
            <w:rStyle w:val="Hyperlink"/>
            <w:noProof/>
          </w:rPr>
          <w:t>Lieferkettenmanagement</w:t>
        </w:r>
        <w:r>
          <w:rPr>
            <w:noProof/>
            <w:webHidden/>
          </w:rPr>
          <w:tab/>
        </w:r>
        <w:r>
          <w:rPr>
            <w:noProof/>
            <w:webHidden/>
          </w:rPr>
          <w:fldChar w:fldCharType="begin"/>
        </w:r>
        <w:r>
          <w:rPr>
            <w:noProof/>
            <w:webHidden/>
          </w:rPr>
          <w:instrText xml:space="preserve"> PAGEREF _Toc233970688 \h </w:instrText>
        </w:r>
        <w:r>
          <w:rPr>
            <w:noProof/>
            <w:webHidden/>
          </w:rPr>
        </w:r>
        <w:r>
          <w:rPr>
            <w:noProof/>
            <w:webHidden/>
          </w:rPr>
          <w:fldChar w:fldCharType="separate"/>
        </w:r>
        <w:r>
          <w:rPr>
            <w:noProof/>
            <w:webHidden/>
          </w:rPr>
          <w:t>145</w:t>
        </w:r>
        <w:r>
          <w:rPr>
            <w:noProof/>
            <w:webHidden/>
          </w:rPr>
          <w:fldChar w:fldCharType="end"/>
        </w:r>
      </w:hyperlink>
    </w:p>
    <w:p w14:paraId="542CB8E9" w14:textId="02E84C27" w:rsidR="003357E3" w:rsidRDefault="003357E3">
      <w:pPr>
        <w:pStyle w:val="Verzeichnis2"/>
        <w:rPr>
          <w:rFonts w:asciiTheme="minorHAnsi" w:eastAsiaTheme="minorEastAsia" w:hAnsiTheme="minorHAnsi" w:cstheme="minorBidi"/>
          <w:noProof/>
          <w:spacing w:val="0"/>
          <w:szCs w:val="22"/>
          <w:lang w:val="de-AT" w:eastAsia="de-AT"/>
        </w:rPr>
      </w:pPr>
      <w:hyperlink w:anchor="_Toc233970689" w:history="1">
        <w:r w:rsidRPr="00DD04ED">
          <w:rPr>
            <w:rStyle w:val="Hyperlink"/>
            <w:noProof/>
          </w:rPr>
          <w:t>10.8</w:t>
        </w:r>
        <w:r>
          <w:rPr>
            <w:rFonts w:asciiTheme="minorHAnsi" w:eastAsiaTheme="minorEastAsia" w:hAnsiTheme="minorHAnsi" w:cstheme="minorBidi"/>
            <w:noProof/>
            <w:spacing w:val="0"/>
            <w:szCs w:val="22"/>
            <w:lang w:val="de-AT" w:eastAsia="de-AT"/>
          </w:rPr>
          <w:tab/>
        </w:r>
        <w:r w:rsidRPr="00DD04ED">
          <w:rPr>
            <w:rStyle w:val="Hyperlink"/>
            <w:noProof/>
          </w:rPr>
          <w:t>Annahmen</w:t>
        </w:r>
        <w:r>
          <w:rPr>
            <w:noProof/>
            <w:webHidden/>
          </w:rPr>
          <w:tab/>
        </w:r>
        <w:r>
          <w:rPr>
            <w:noProof/>
            <w:webHidden/>
          </w:rPr>
          <w:fldChar w:fldCharType="begin"/>
        </w:r>
        <w:r>
          <w:rPr>
            <w:noProof/>
            <w:webHidden/>
          </w:rPr>
          <w:instrText xml:space="preserve"> PAGEREF _Toc233970689 \h </w:instrText>
        </w:r>
        <w:r>
          <w:rPr>
            <w:noProof/>
            <w:webHidden/>
          </w:rPr>
        </w:r>
        <w:r>
          <w:rPr>
            <w:noProof/>
            <w:webHidden/>
          </w:rPr>
          <w:fldChar w:fldCharType="separate"/>
        </w:r>
        <w:r>
          <w:rPr>
            <w:noProof/>
            <w:webHidden/>
          </w:rPr>
          <w:t>146</w:t>
        </w:r>
        <w:r>
          <w:rPr>
            <w:noProof/>
            <w:webHidden/>
          </w:rPr>
          <w:fldChar w:fldCharType="end"/>
        </w:r>
      </w:hyperlink>
    </w:p>
    <w:p w14:paraId="52BE9D02" w14:textId="71DF9570" w:rsidR="003357E3" w:rsidRDefault="003357E3">
      <w:pPr>
        <w:pStyle w:val="Verzeichnis2"/>
        <w:rPr>
          <w:rFonts w:asciiTheme="minorHAnsi" w:eastAsiaTheme="minorEastAsia" w:hAnsiTheme="minorHAnsi" w:cstheme="minorBidi"/>
          <w:noProof/>
          <w:spacing w:val="0"/>
          <w:szCs w:val="22"/>
          <w:lang w:val="de-AT" w:eastAsia="de-AT"/>
        </w:rPr>
      </w:pPr>
      <w:hyperlink w:anchor="_Toc233970690" w:history="1">
        <w:r w:rsidRPr="00DD04ED">
          <w:rPr>
            <w:rStyle w:val="Hyperlink"/>
            <w:noProof/>
          </w:rPr>
          <w:t>10.9</w:t>
        </w:r>
        <w:r>
          <w:rPr>
            <w:rFonts w:asciiTheme="minorHAnsi" w:eastAsiaTheme="minorEastAsia" w:hAnsiTheme="minorHAnsi" w:cstheme="minorBidi"/>
            <w:noProof/>
            <w:spacing w:val="0"/>
            <w:szCs w:val="22"/>
            <w:lang w:val="de-AT" w:eastAsia="de-AT"/>
          </w:rPr>
          <w:tab/>
        </w:r>
        <w:r w:rsidRPr="00DD04ED">
          <w:rPr>
            <w:rStyle w:val="Hyperlink"/>
            <w:noProof/>
            <w:lang w:val="de-AT"/>
          </w:rPr>
          <w:t>Zusammenfassung</w:t>
        </w:r>
        <w:r>
          <w:rPr>
            <w:noProof/>
            <w:webHidden/>
          </w:rPr>
          <w:tab/>
        </w:r>
        <w:r>
          <w:rPr>
            <w:noProof/>
            <w:webHidden/>
          </w:rPr>
          <w:fldChar w:fldCharType="begin"/>
        </w:r>
        <w:r>
          <w:rPr>
            <w:noProof/>
            <w:webHidden/>
          </w:rPr>
          <w:instrText xml:space="preserve"> PAGEREF _Toc233970690 \h </w:instrText>
        </w:r>
        <w:r>
          <w:rPr>
            <w:noProof/>
            <w:webHidden/>
          </w:rPr>
        </w:r>
        <w:r>
          <w:rPr>
            <w:noProof/>
            <w:webHidden/>
          </w:rPr>
          <w:fldChar w:fldCharType="separate"/>
        </w:r>
        <w:r>
          <w:rPr>
            <w:noProof/>
            <w:webHidden/>
          </w:rPr>
          <w:t>146</w:t>
        </w:r>
        <w:r>
          <w:rPr>
            <w:noProof/>
            <w:webHidden/>
          </w:rPr>
          <w:fldChar w:fldCharType="end"/>
        </w:r>
      </w:hyperlink>
    </w:p>
    <w:p w14:paraId="759A48D0" w14:textId="5685EC67" w:rsidR="003357E3" w:rsidRDefault="003357E3">
      <w:pPr>
        <w:pStyle w:val="Verzeichnis1"/>
        <w:rPr>
          <w:rFonts w:asciiTheme="minorHAnsi" w:eastAsiaTheme="minorEastAsia" w:hAnsiTheme="minorHAnsi" w:cstheme="minorBidi"/>
          <w:caps w:val="0"/>
          <w:spacing w:val="0"/>
          <w:lang w:val="de-AT" w:eastAsia="de-AT"/>
        </w:rPr>
      </w:pPr>
      <w:hyperlink w:anchor="_Toc233970691" w:history="1">
        <w:r w:rsidRPr="00DD04ED">
          <w:rPr>
            <w:rStyle w:val="Hyperlink"/>
            <w:lang w:val="de-AT"/>
          </w:rPr>
          <w:t>11.</w:t>
        </w:r>
        <w:r>
          <w:rPr>
            <w:rFonts w:asciiTheme="minorHAnsi" w:eastAsiaTheme="minorEastAsia" w:hAnsiTheme="minorHAnsi" w:cstheme="minorBidi"/>
            <w:caps w:val="0"/>
            <w:spacing w:val="0"/>
            <w:lang w:val="de-AT" w:eastAsia="de-AT"/>
          </w:rPr>
          <w:tab/>
        </w:r>
        <w:r w:rsidRPr="00DD04ED">
          <w:rPr>
            <w:rStyle w:val="Hyperlink"/>
            <w:lang w:val="de-AT"/>
          </w:rPr>
          <w:t>F11 Preisliste Ersatzteile</w:t>
        </w:r>
        <w:r>
          <w:rPr>
            <w:webHidden/>
          </w:rPr>
          <w:tab/>
        </w:r>
        <w:r>
          <w:rPr>
            <w:webHidden/>
          </w:rPr>
          <w:fldChar w:fldCharType="begin"/>
        </w:r>
        <w:r>
          <w:rPr>
            <w:webHidden/>
          </w:rPr>
          <w:instrText xml:space="preserve"> PAGEREF _Toc233970691 \h </w:instrText>
        </w:r>
        <w:r>
          <w:rPr>
            <w:webHidden/>
          </w:rPr>
        </w:r>
        <w:r>
          <w:rPr>
            <w:webHidden/>
          </w:rPr>
          <w:fldChar w:fldCharType="separate"/>
        </w:r>
        <w:r>
          <w:rPr>
            <w:webHidden/>
          </w:rPr>
          <w:t>150</w:t>
        </w:r>
        <w:r>
          <w:rPr>
            <w:webHidden/>
          </w:rPr>
          <w:fldChar w:fldCharType="end"/>
        </w:r>
      </w:hyperlink>
    </w:p>
    <w:p w14:paraId="3AE853C4" w14:textId="28B324C8" w:rsidR="003357E3" w:rsidRDefault="003357E3">
      <w:pPr>
        <w:pStyle w:val="Verzeichnis1"/>
        <w:rPr>
          <w:rFonts w:asciiTheme="minorHAnsi" w:eastAsiaTheme="minorEastAsia" w:hAnsiTheme="minorHAnsi" w:cstheme="minorBidi"/>
          <w:caps w:val="0"/>
          <w:spacing w:val="0"/>
          <w:lang w:val="de-AT" w:eastAsia="de-AT"/>
        </w:rPr>
      </w:pPr>
      <w:hyperlink w:anchor="_Toc233970692" w:history="1">
        <w:r w:rsidRPr="00DD04ED">
          <w:rPr>
            <w:rStyle w:val="Hyperlink"/>
            <w:lang w:val="de-AT"/>
          </w:rPr>
          <w:t>12.</w:t>
        </w:r>
        <w:r>
          <w:rPr>
            <w:rFonts w:asciiTheme="minorHAnsi" w:eastAsiaTheme="minorEastAsia" w:hAnsiTheme="minorHAnsi" w:cstheme="minorBidi"/>
            <w:caps w:val="0"/>
            <w:spacing w:val="0"/>
            <w:lang w:val="de-AT" w:eastAsia="de-AT"/>
          </w:rPr>
          <w:tab/>
        </w:r>
        <w:r w:rsidRPr="00DD04ED">
          <w:rPr>
            <w:rStyle w:val="Hyperlink"/>
            <w:lang w:val="de-AT"/>
          </w:rPr>
          <w:t>F12 Entsorgungskonzept</w:t>
        </w:r>
        <w:r>
          <w:rPr>
            <w:webHidden/>
          </w:rPr>
          <w:tab/>
        </w:r>
        <w:r>
          <w:rPr>
            <w:webHidden/>
          </w:rPr>
          <w:fldChar w:fldCharType="begin"/>
        </w:r>
        <w:r>
          <w:rPr>
            <w:webHidden/>
          </w:rPr>
          <w:instrText xml:space="preserve"> PAGEREF _Toc233970692 \h </w:instrText>
        </w:r>
        <w:r>
          <w:rPr>
            <w:webHidden/>
          </w:rPr>
        </w:r>
        <w:r>
          <w:rPr>
            <w:webHidden/>
          </w:rPr>
          <w:fldChar w:fldCharType="separate"/>
        </w:r>
        <w:r>
          <w:rPr>
            <w:webHidden/>
          </w:rPr>
          <w:t>151</w:t>
        </w:r>
        <w:r>
          <w:rPr>
            <w:webHidden/>
          </w:rPr>
          <w:fldChar w:fldCharType="end"/>
        </w:r>
      </w:hyperlink>
    </w:p>
    <w:p w14:paraId="7DE257F2" w14:textId="0422A4CD" w:rsidR="003357E3" w:rsidRDefault="003357E3">
      <w:pPr>
        <w:pStyle w:val="Verzeichnis2"/>
        <w:rPr>
          <w:rFonts w:asciiTheme="minorHAnsi" w:eastAsiaTheme="minorEastAsia" w:hAnsiTheme="minorHAnsi" w:cstheme="minorBidi"/>
          <w:noProof/>
          <w:spacing w:val="0"/>
          <w:szCs w:val="22"/>
          <w:lang w:val="de-AT" w:eastAsia="de-AT"/>
        </w:rPr>
      </w:pPr>
      <w:hyperlink w:anchor="_Toc233970693" w:history="1">
        <w:r w:rsidRPr="00DD04ED">
          <w:rPr>
            <w:rStyle w:val="Hyperlink"/>
            <w:noProof/>
            <w:lang w:val="de-AT"/>
          </w:rPr>
          <w:t>12.1</w:t>
        </w:r>
        <w:r>
          <w:rPr>
            <w:rFonts w:asciiTheme="minorHAnsi" w:eastAsiaTheme="minorEastAsia" w:hAnsiTheme="minorHAnsi" w:cstheme="minorBidi"/>
            <w:noProof/>
            <w:spacing w:val="0"/>
            <w:szCs w:val="22"/>
            <w:lang w:val="de-AT" w:eastAsia="de-AT"/>
          </w:rPr>
          <w:tab/>
        </w:r>
        <w:r w:rsidRPr="00DD04ED">
          <w:rPr>
            <w:rStyle w:val="Hyperlink"/>
            <w:noProof/>
            <w:lang w:val="de-AT"/>
          </w:rPr>
          <w:t>Einleitung</w:t>
        </w:r>
        <w:r>
          <w:rPr>
            <w:noProof/>
            <w:webHidden/>
          </w:rPr>
          <w:tab/>
        </w:r>
        <w:r>
          <w:rPr>
            <w:noProof/>
            <w:webHidden/>
          </w:rPr>
          <w:fldChar w:fldCharType="begin"/>
        </w:r>
        <w:r>
          <w:rPr>
            <w:noProof/>
            <w:webHidden/>
          </w:rPr>
          <w:instrText xml:space="preserve"> PAGEREF _Toc233970693 \h </w:instrText>
        </w:r>
        <w:r>
          <w:rPr>
            <w:noProof/>
            <w:webHidden/>
          </w:rPr>
        </w:r>
        <w:r>
          <w:rPr>
            <w:noProof/>
            <w:webHidden/>
          </w:rPr>
          <w:fldChar w:fldCharType="separate"/>
        </w:r>
        <w:r>
          <w:rPr>
            <w:noProof/>
            <w:webHidden/>
          </w:rPr>
          <w:t>151</w:t>
        </w:r>
        <w:r>
          <w:rPr>
            <w:noProof/>
            <w:webHidden/>
          </w:rPr>
          <w:fldChar w:fldCharType="end"/>
        </w:r>
      </w:hyperlink>
    </w:p>
    <w:p w14:paraId="6F54E5A2" w14:textId="73504EDF" w:rsidR="003357E3" w:rsidRDefault="003357E3">
      <w:pPr>
        <w:pStyle w:val="Verzeichnis2"/>
        <w:rPr>
          <w:rFonts w:asciiTheme="minorHAnsi" w:eastAsiaTheme="minorEastAsia" w:hAnsiTheme="minorHAnsi" w:cstheme="minorBidi"/>
          <w:noProof/>
          <w:spacing w:val="0"/>
          <w:szCs w:val="22"/>
          <w:lang w:val="de-AT" w:eastAsia="de-AT"/>
        </w:rPr>
      </w:pPr>
      <w:hyperlink w:anchor="_Toc233970694" w:history="1">
        <w:r w:rsidRPr="00DD04ED">
          <w:rPr>
            <w:rStyle w:val="Hyperlink"/>
            <w:noProof/>
            <w:lang w:val="de-AT"/>
          </w:rPr>
          <w:t>12.2</w:t>
        </w:r>
        <w:r>
          <w:rPr>
            <w:rFonts w:asciiTheme="minorHAnsi" w:eastAsiaTheme="minorEastAsia" w:hAnsiTheme="minorHAnsi" w:cstheme="minorBidi"/>
            <w:noProof/>
            <w:spacing w:val="0"/>
            <w:szCs w:val="22"/>
            <w:lang w:val="de-AT" w:eastAsia="de-AT"/>
          </w:rPr>
          <w:tab/>
        </w:r>
        <w:r w:rsidRPr="00DD04ED">
          <w:rPr>
            <w:rStyle w:val="Hyperlink"/>
            <w:noProof/>
            <w:lang w:val="de-AT"/>
          </w:rPr>
          <w:t>Formale Informationen zum Entsorgungskonzept</w:t>
        </w:r>
        <w:r>
          <w:rPr>
            <w:noProof/>
            <w:webHidden/>
          </w:rPr>
          <w:tab/>
        </w:r>
        <w:r>
          <w:rPr>
            <w:noProof/>
            <w:webHidden/>
          </w:rPr>
          <w:fldChar w:fldCharType="begin"/>
        </w:r>
        <w:r>
          <w:rPr>
            <w:noProof/>
            <w:webHidden/>
          </w:rPr>
          <w:instrText xml:space="preserve"> PAGEREF _Toc233970694 \h </w:instrText>
        </w:r>
        <w:r>
          <w:rPr>
            <w:noProof/>
            <w:webHidden/>
          </w:rPr>
        </w:r>
        <w:r>
          <w:rPr>
            <w:noProof/>
            <w:webHidden/>
          </w:rPr>
          <w:fldChar w:fldCharType="separate"/>
        </w:r>
        <w:r>
          <w:rPr>
            <w:noProof/>
            <w:webHidden/>
          </w:rPr>
          <w:t>151</w:t>
        </w:r>
        <w:r>
          <w:rPr>
            <w:noProof/>
            <w:webHidden/>
          </w:rPr>
          <w:fldChar w:fldCharType="end"/>
        </w:r>
      </w:hyperlink>
    </w:p>
    <w:p w14:paraId="26FA6878" w14:textId="2EF6E279" w:rsidR="003357E3" w:rsidRDefault="003357E3">
      <w:pPr>
        <w:pStyle w:val="Verzeichnis2"/>
        <w:rPr>
          <w:rFonts w:asciiTheme="minorHAnsi" w:eastAsiaTheme="minorEastAsia" w:hAnsiTheme="minorHAnsi" w:cstheme="minorBidi"/>
          <w:noProof/>
          <w:spacing w:val="0"/>
          <w:szCs w:val="22"/>
          <w:lang w:val="de-AT" w:eastAsia="de-AT"/>
        </w:rPr>
      </w:pPr>
      <w:hyperlink w:anchor="_Toc233970695" w:history="1">
        <w:r w:rsidRPr="00DD04ED">
          <w:rPr>
            <w:rStyle w:val="Hyperlink"/>
            <w:noProof/>
            <w:lang w:val="de-AT"/>
          </w:rPr>
          <w:t>12.3</w:t>
        </w:r>
        <w:r>
          <w:rPr>
            <w:rFonts w:asciiTheme="minorHAnsi" w:eastAsiaTheme="minorEastAsia" w:hAnsiTheme="minorHAnsi" w:cstheme="minorBidi"/>
            <w:noProof/>
            <w:spacing w:val="0"/>
            <w:szCs w:val="22"/>
            <w:lang w:val="de-AT" w:eastAsia="de-AT"/>
          </w:rPr>
          <w:tab/>
        </w:r>
        <w:r w:rsidRPr="00DD04ED">
          <w:rPr>
            <w:rStyle w:val="Hyperlink"/>
            <w:noProof/>
            <w:lang w:val="de-AT"/>
          </w:rPr>
          <w:t>Geltungsbereich bzw. Abgrenzung</w:t>
        </w:r>
        <w:r>
          <w:rPr>
            <w:noProof/>
            <w:webHidden/>
          </w:rPr>
          <w:tab/>
        </w:r>
        <w:r>
          <w:rPr>
            <w:noProof/>
            <w:webHidden/>
          </w:rPr>
          <w:fldChar w:fldCharType="begin"/>
        </w:r>
        <w:r>
          <w:rPr>
            <w:noProof/>
            <w:webHidden/>
          </w:rPr>
          <w:instrText xml:space="preserve"> PAGEREF _Toc233970695 \h </w:instrText>
        </w:r>
        <w:r>
          <w:rPr>
            <w:noProof/>
            <w:webHidden/>
          </w:rPr>
        </w:r>
        <w:r>
          <w:rPr>
            <w:noProof/>
            <w:webHidden/>
          </w:rPr>
          <w:fldChar w:fldCharType="separate"/>
        </w:r>
        <w:r>
          <w:rPr>
            <w:noProof/>
            <w:webHidden/>
          </w:rPr>
          <w:t>151</w:t>
        </w:r>
        <w:r>
          <w:rPr>
            <w:noProof/>
            <w:webHidden/>
          </w:rPr>
          <w:fldChar w:fldCharType="end"/>
        </w:r>
      </w:hyperlink>
    </w:p>
    <w:p w14:paraId="6F869DBB" w14:textId="0A507A89" w:rsidR="003357E3" w:rsidRDefault="003357E3">
      <w:pPr>
        <w:pStyle w:val="Verzeichnis2"/>
        <w:rPr>
          <w:rFonts w:asciiTheme="minorHAnsi" w:eastAsiaTheme="minorEastAsia" w:hAnsiTheme="minorHAnsi" w:cstheme="minorBidi"/>
          <w:noProof/>
          <w:spacing w:val="0"/>
          <w:szCs w:val="22"/>
          <w:lang w:val="de-AT" w:eastAsia="de-AT"/>
        </w:rPr>
      </w:pPr>
      <w:hyperlink w:anchor="_Toc233970696" w:history="1">
        <w:r w:rsidRPr="00DD04ED">
          <w:rPr>
            <w:rStyle w:val="Hyperlink"/>
            <w:noProof/>
            <w:lang w:val="de-AT"/>
          </w:rPr>
          <w:t>12.4</w:t>
        </w:r>
        <w:r>
          <w:rPr>
            <w:rFonts w:asciiTheme="minorHAnsi" w:eastAsiaTheme="minorEastAsia" w:hAnsiTheme="minorHAnsi" w:cstheme="minorBidi"/>
            <w:noProof/>
            <w:spacing w:val="0"/>
            <w:szCs w:val="22"/>
            <w:lang w:val="de-AT" w:eastAsia="de-AT"/>
          </w:rPr>
          <w:tab/>
        </w:r>
        <w:r w:rsidRPr="00DD04ED">
          <w:rPr>
            <w:rStyle w:val="Hyperlink"/>
            <w:noProof/>
            <w:lang w:val="de-AT"/>
          </w:rPr>
          <w:t>Allgemeine Informationen zu Baustellen</w:t>
        </w:r>
        <w:r>
          <w:rPr>
            <w:noProof/>
            <w:webHidden/>
          </w:rPr>
          <w:tab/>
        </w:r>
        <w:r>
          <w:rPr>
            <w:noProof/>
            <w:webHidden/>
          </w:rPr>
          <w:fldChar w:fldCharType="begin"/>
        </w:r>
        <w:r>
          <w:rPr>
            <w:noProof/>
            <w:webHidden/>
          </w:rPr>
          <w:instrText xml:space="preserve"> PAGEREF _Toc233970696 \h </w:instrText>
        </w:r>
        <w:r>
          <w:rPr>
            <w:noProof/>
            <w:webHidden/>
          </w:rPr>
        </w:r>
        <w:r>
          <w:rPr>
            <w:noProof/>
            <w:webHidden/>
          </w:rPr>
          <w:fldChar w:fldCharType="separate"/>
        </w:r>
        <w:r>
          <w:rPr>
            <w:noProof/>
            <w:webHidden/>
          </w:rPr>
          <w:t>152</w:t>
        </w:r>
        <w:r>
          <w:rPr>
            <w:noProof/>
            <w:webHidden/>
          </w:rPr>
          <w:fldChar w:fldCharType="end"/>
        </w:r>
      </w:hyperlink>
    </w:p>
    <w:p w14:paraId="1A5DFC7B" w14:textId="498B456F" w:rsidR="003357E3" w:rsidRDefault="003357E3">
      <w:pPr>
        <w:pStyle w:val="Verzeichnis3"/>
        <w:rPr>
          <w:rFonts w:asciiTheme="minorHAnsi" w:eastAsiaTheme="minorEastAsia" w:hAnsiTheme="minorHAnsi" w:cstheme="minorBidi"/>
          <w:noProof/>
          <w:lang w:eastAsia="de-AT"/>
        </w:rPr>
      </w:pPr>
      <w:hyperlink w:anchor="_Toc233970697" w:history="1">
        <w:r w:rsidRPr="00DD04ED">
          <w:rPr>
            <w:rStyle w:val="Hyperlink"/>
            <w:noProof/>
          </w:rPr>
          <w:t>12.4.1</w:t>
        </w:r>
        <w:r>
          <w:rPr>
            <w:rFonts w:asciiTheme="minorHAnsi" w:eastAsiaTheme="minorEastAsia" w:hAnsiTheme="minorHAnsi" w:cstheme="minorBidi"/>
            <w:noProof/>
            <w:lang w:eastAsia="de-AT"/>
          </w:rPr>
          <w:tab/>
        </w:r>
        <w:r w:rsidRPr="00DD04ED">
          <w:rPr>
            <w:rStyle w:val="Hyperlink"/>
            <w:noProof/>
          </w:rPr>
          <w:t>Zweck und Tätigkeiten auf Baustellen</w:t>
        </w:r>
        <w:r>
          <w:rPr>
            <w:noProof/>
            <w:webHidden/>
          </w:rPr>
          <w:tab/>
        </w:r>
        <w:r>
          <w:rPr>
            <w:noProof/>
            <w:webHidden/>
          </w:rPr>
          <w:fldChar w:fldCharType="begin"/>
        </w:r>
        <w:r>
          <w:rPr>
            <w:noProof/>
            <w:webHidden/>
          </w:rPr>
          <w:instrText xml:space="preserve"> PAGEREF _Toc233970697 \h </w:instrText>
        </w:r>
        <w:r>
          <w:rPr>
            <w:noProof/>
            <w:webHidden/>
          </w:rPr>
        </w:r>
        <w:r>
          <w:rPr>
            <w:noProof/>
            <w:webHidden/>
          </w:rPr>
          <w:fldChar w:fldCharType="separate"/>
        </w:r>
        <w:r>
          <w:rPr>
            <w:noProof/>
            <w:webHidden/>
          </w:rPr>
          <w:t>152</w:t>
        </w:r>
        <w:r>
          <w:rPr>
            <w:noProof/>
            <w:webHidden/>
          </w:rPr>
          <w:fldChar w:fldCharType="end"/>
        </w:r>
      </w:hyperlink>
    </w:p>
    <w:p w14:paraId="22ABC3BE" w14:textId="7B1AC624" w:rsidR="003357E3" w:rsidRDefault="003357E3">
      <w:pPr>
        <w:pStyle w:val="Verzeichnis3"/>
        <w:rPr>
          <w:rFonts w:asciiTheme="minorHAnsi" w:eastAsiaTheme="minorEastAsia" w:hAnsiTheme="minorHAnsi" w:cstheme="minorBidi"/>
          <w:noProof/>
          <w:lang w:eastAsia="de-AT"/>
        </w:rPr>
      </w:pPr>
      <w:hyperlink w:anchor="_Toc233970698" w:history="1">
        <w:r w:rsidRPr="00DD04ED">
          <w:rPr>
            <w:rStyle w:val="Hyperlink"/>
            <w:noProof/>
          </w:rPr>
          <w:t>12.4.2</w:t>
        </w:r>
        <w:r>
          <w:rPr>
            <w:rFonts w:asciiTheme="minorHAnsi" w:eastAsiaTheme="minorEastAsia" w:hAnsiTheme="minorHAnsi" w:cstheme="minorBidi"/>
            <w:noProof/>
            <w:lang w:eastAsia="de-AT"/>
          </w:rPr>
          <w:tab/>
        </w:r>
        <w:r w:rsidRPr="00DD04ED">
          <w:rPr>
            <w:rStyle w:val="Hyperlink"/>
            <w:noProof/>
          </w:rPr>
          <w:t>Räume bzw. Bereiche auf Baustellen</w:t>
        </w:r>
        <w:r>
          <w:rPr>
            <w:noProof/>
            <w:webHidden/>
          </w:rPr>
          <w:tab/>
        </w:r>
        <w:r>
          <w:rPr>
            <w:noProof/>
            <w:webHidden/>
          </w:rPr>
          <w:fldChar w:fldCharType="begin"/>
        </w:r>
        <w:r>
          <w:rPr>
            <w:noProof/>
            <w:webHidden/>
          </w:rPr>
          <w:instrText xml:space="preserve"> PAGEREF _Toc233970698 \h </w:instrText>
        </w:r>
        <w:r>
          <w:rPr>
            <w:noProof/>
            <w:webHidden/>
          </w:rPr>
        </w:r>
        <w:r>
          <w:rPr>
            <w:noProof/>
            <w:webHidden/>
          </w:rPr>
          <w:fldChar w:fldCharType="separate"/>
        </w:r>
        <w:r>
          <w:rPr>
            <w:noProof/>
            <w:webHidden/>
          </w:rPr>
          <w:t>152</w:t>
        </w:r>
        <w:r>
          <w:rPr>
            <w:noProof/>
            <w:webHidden/>
          </w:rPr>
          <w:fldChar w:fldCharType="end"/>
        </w:r>
      </w:hyperlink>
    </w:p>
    <w:p w14:paraId="32810752" w14:textId="38939D79" w:rsidR="003357E3" w:rsidRDefault="003357E3">
      <w:pPr>
        <w:pStyle w:val="Verzeichnis3"/>
        <w:rPr>
          <w:rFonts w:asciiTheme="minorHAnsi" w:eastAsiaTheme="minorEastAsia" w:hAnsiTheme="minorHAnsi" w:cstheme="minorBidi"/>
          <w:noProof/>
          <w:lang w:eastAsia="de-AT"/>
        </w:rPr>
      </w:pPr>
      <w:hyperlink w:anchor="_Toc233970699" w:history="1">
        <w:r w:rsidRPr="00DD04ED">
          <w:rPr>
            <w:rStyle w:val="Hyperlink"/>
            <w:noProof/>
          </w:rPr>
          <w:t>12.4.3</w:t>
        </w:r>
        <w:r>
          <w:rPr>
            <w:rFonts w:asciiTheme="minorHAnsi" w:eastAsiaTheme="minorEastAsia" w:hAnsiTheme="minorHAnsi" w:cstheme="minorBidi"/>
            <w:noProof/>
            <w:lang w:eastAsia="de-AT"/>
          </w:rPr>
          <w:tab/>
        </w:r>
        <w:r w:rsidRPr="00DD04ED">
          <w:rPr>
            <w:rStyle w:val="Hyperlink"/>
            <w:noProof/>
          </w:rPr>
          <w:t>Eingesetzte Einsatzstoffe und Hilfsstoffe auf Baustellen</w:t>
        </w:r>
        <w:r>
          <w:rPr>
            <w:noProof/>
            <w:webHidden/>
          </w:rPr>
          <w:tab/>
        </w:r>
        <w:r>
          <w:rPr>
            <w:noProof/>
            <w:webHidden/>
          </w:rPr>
          <w:fldChar w:fldCharType="begin"/>
        </w:r>
        <w:r>
          <w:rPr>
            <w:noProof/>
            <w:webHidden/>
          </w:rPr>
          <w:instrText xml:space="preserve"> PAGEREF _Toc233970699 \h </w:instrText>
        </w:r>
        <w:r>
          <w:rPr>
            <w:noProof/>
            <w:webHidden/>
          </w:rPr>
        </w:r>
        <w:r>
          <w:rPr>
            <w:noProof/>
            <w:webHidden/>
          </w:rPr>
          <w:fldChar w:fldCharType="separate"/>
        </w:r>
        <w:r>
          <w:rPr>
            <w:noProof/>
            <w:webHidden/>
          </w:rPr>
          <w:t>153</w:t>
        </w:r>
        <w:r>
          <w:rPr>
            <w:noProof/>
            <w:webHidden/>
          </w:rPr>
          <w:fldChar w:fldCharType="end"/>
        </w:r>
      </w:hyperlink>
    </w:p>
    <w:p w14:paraId="1B02B094" w14:textId="34D279DE" w:rsidR="003357E3" w:rsidRDefault="003357E3">
      <w:pPr>
        <w:pStyle w:val="Verzeichnis2"/>
        <w:rPr>
          <w:rFonts w:asciiTheme="minorHAnsi" w:eastAsiaTheme="minorEastAsia" w:hAnsiTheme="minorHAnsi" w:cstheme="minorBidi"/>
          <w:noProof/>
          <w:spacing w:val="0"/>
          <w:szCs w:val="22"/>
          <w:lang w:val="de-AT" w:eastAsia="de-AT"/>
        </w:rPr>
      </w:pPr>
      <w:hyperlink w:anchor="_Toc233970700" w:history="1">
        <w:r w:rsidRPr="00DD04ED">
          <w:rPr>
            <w:rStyle w:val="Hyperlink"/>
            <w:noProof/>
            <w:lang w:val="de-AT"/>
          </w:rPr>
          <w:t>12.5</w:t>
        </w:r>
        <w:r>
          <w:rPr>
            <w:rFonts w:asciiTheme="minorHAnsi" w:eastAsiaTheme="minorEastAsia" w:hAnsiTheme="minorHAnsi" w:cstheme="minorBidi"/>
            <w:noProof/>
            <w:spacing w:val="0"/>
            <w:szCs w:val="22"/>
            <w:lang w:val="de-AT" w:eastAsia="de-AT"/>
          </w:rPr>
          <w:tab/>
        </w:r>
        <w:r w:rsidRPr="00DD04ED">
          <w:rPr>
            <w:rStyle w:val="Hyperlink"/>
            <w:noProof/>
            <w:lang w:val="de-AT"/>
          </w:rPr>
          <w:t>Anfallende bzw. zu erwartende Abfallarten</w:t>
        </w:r>
        <w:r>
          <w:rPr>
            <w:noProof/>
            <w:webHidden/>
          </w:rPr>
          <w:tab/>
        </w:r>
        <w:r>
          <w:rPr>
            <w:noProof/>
            <w:webHidden/>
          </w:rPr>
          <w:fldChar w:fldCharType="begin"/>
        </w:r>
        <w:r>
          <w:rPr>
            <w:noProof/>
            <w:webHidden/>
          </w:rPr>
          <w:instrText xml:space="preserve"> PAGEREF _Toc233970700 \h </w:instrText>
        </w:r>
        <w:r>
          <w:rPr>
            <w:noProof/>
            <w:webHidden/>
          </w:rPr>
        </w:r>
        <w:r>
          <w:rPr>
            <w:noProof/>
            <w:webHidden/>
          </w:rPr>
          <w:fldChar w:fldCharType="separate"/>
        </w:r>
        <w:r>
          <w:rPr>
            <w:noProof/>
            <w:webHidden/>
          </w:rPr>
          <w:t>153</w:t>
        </w:r>
        <w:r>
          <w:rPr>
            <w:noProof/>
            <w:webHidden/>
          </w:rPr>
          <w:fldChar w:fldCharType="end"/>
        </w:r>
      </w:hyperlink>
    </w:p>
    <w:p w14:paraId="513CE4CC" w14:textId="25EAD2C7" w:rsidR="003357E3" w:rsidRDefault="003357E3">
      <w:pPr>
        <w:pStyle w:val="Verzeichnis3"/>
        <w:rPr>
          <w:rFonts w:asciiTheme="minorHAnsi" w:eastAsiaTheme="minorEastAsia" w:hAnsiTheme="minorHAnsi" w:cstheme="minorBidi"/>
          <w:noProof/>
          <w:lang w:eastAsia="de-AT"/>
        </w:rPr>
      </w:pPr>
      <w:hyperlink w:anchor="_Toc233970701" w:history="1">
        <w:r w:rsidRPr="00DD04ED">
          <w:rPr>
            <w:rStyle w:val="Hyperlink"/>
            <w:noProof/>
          </w:rPr>
          <w:t>12.5.1</w:t>
        </w:r>
        <w:r>
          <w:rPr>
            <w:rFonts w:asciiTheme="minorHAnsi" w:eastAsiaTheme="minorEastAsia" w:hAnsiTheme="minorHAnsi" w:cstheme="minorBidi"/>
            <w:noProof/>
            <w:lang w:eastAsia="de-AT"/>
          </w:rPr>
          <w:tab/>
        </w:r>
        <w:r w:rsidRPr="00DD04ED">
          <w:rPr>
            <w:rStyle w:val="Hyperlink"/>
            <w:noProof/>
          </w:rPr>
          <w:t>Entsorgung sicherungstechnischer Einrichtungen</w:t>
        </w:r>
        <w:r>
          <w:rPr>
            <w:noProof/>
            <w:webHidden/>
          </w:rPr>
          <w:tab/>
        </w:r>
        <w:r>
          <w:rPr>
            <w:noProof/>
            <w:webHidden/>
          </w:rPr>
          <w:fldChar w:fldCharType="begin"/>
        </w:r>
        <w:r>
          <w:rPr>
            <w:noProof/>
            <w:webHidden/>
          </w:rPr>
          <w:instrText xml:space="preserve"> PAGEREF _Toc233970701 \h </w:instrText>
        </w:r>
        <w:r>
          <w:rPr>
            <w:noProof/>
            <w:webHidden/>
          </w:rPr>
        </w:r>
        <w:r>
          <w:rPr>
            <w:noProof/>
            <w:webHidden/>
          </w:rPr>
          <w:fldChar w:fldCharType="separate"/>
        </w:r>
        <w:r>
          <w:rPr>
            <w:noProof/>
            <w:webHidden/>
          </w:rPr>
          <w:t>156</w:t>
        </w:r>
        <w:r>
          <w:rPr>
            <w:noProof/>
            <w:webHidden/>
          </w:rPr>
          <w:fldChar w:fldCharType="end"/>
        </w:r>
      </w:hyperlink>
    </w:p>
    <w:p w14:paraId="28224771" w14:textId="3BDEDE02" w:rsidR="003357E3" w:rsidRDefault="003357E3">
      <w:pPr>
        <w:pStyle w:val="Verzeichnis2"/>
        <w:rPr>
          <w:rFonts w:asciiTheme="minorHAnsi" w:eastAsiaTheme="minorEastAsia" w:hAnsiTheme="minorHAnsi" w:cstheme="minorBidi"/>
          <w:noProof/>
          <w:spacing w:val="0"/>
          <w:szCs w:val="22"/>
          <w:lang w:val="de-AT" w:eastAsia="de-AT"/>
        </w:rPr>
      </w:pPr>
      <w:hyperlink w:anchor="_Toc233970702" w:history="1">
        <w:r w:rsidRPr="00DD04ED">
          <w:rPr>
            <w:rStyle w:val="Hyperlink"/>
            <w:noProof/>
            <w:lang w:val="de-AT"/>
          </w:rPr>
          <w:t>12.6</w:t>
        </w:r>
        <w:r>
          <w:rPr>
            <w:rFonts w:asciiTheme="minorHAnsi" w:eastAsiaTheme="minorEastAsia" w:hAnsiTheme="minorHAnsi" w:cstheme="minorBidi"/>
            <w:noProof/>
            <w:spacing w:val="0"/>
            <w:szCs w:val="22"/>
            <w:lang w:val="de-AT" w:eastAsia="de-AT"/>
          </w:rPr>
          <w:tab/>
        </w:r>
        <w:r w:rsidRPr="00DD04ED">
          <w:rPr>
            <w:rStyle w:val="Hyperlink"/>
            <w:noProof/>
            <w:lang w:val="de-AT"/>
          </w:rPr>
          <w:t>Abfalllogistik</w:t>
        </w:r>
        <w:r>
          <w:rPr>
            <w:noProof/>
            <w:webHidden/>
          </w:rPr>
          <w:tab/>
        </w:r>
        <w:r>
          <w:rPr>
            <w:noProof/>
            <w:webHidden/>
          </w:rPr>
          <w:fldChar w:fldCharType="begin"/>
        </w:r>
        <w:r>
          <w:rPr>
            <w:noProof/>
            <w:webHidden/>
          </w:rPr>
          <w:instrText xml:space="preserve"> PAGEREF _Toc233970702 \h </w:instrText>
        </w:r>
        <w:r>
          <w:rPr>
            <w:noProof/>
            <w:webHidden/>
          </w:rPr>
        </w:r>
        <w:r>
          <w:rPr>
            <w:noProof/>
            <w:webHidden/>
          </w:rPr>
          <w:fldChar w:fldCharType="separate"/>
        </w:r>
        <w:r>
          <w:rPr>
            <w:noProof/>
            <w:webHidden/>
          </w:rPr>
          <w:t>156</w:t>
        </w:r>
        <w:r>
          <w:rPr>
            <w:noProof/>
            <w:webHidden/>
          </w:rPr>
          <w:fldChar w:fldCharType="end"/>
        </w:r>
      </w:hyperlink>
    </w:p>
    <w:p w14:paraId="461B9204" w14:textId="70F77B1C" w:rsidR="003357E3" w:rsidRDefault="003357E3">
      <w:pPr>
        <w:pStyle w:val="Verzeichnis3"/>
        <w:rPr>
          <w:rFonts w:asciiTheme="minorHAnsi" w:eastAsiaTheme="minorEastAsia" w:hAnsiTheme="minorHAnsi" w:cstheme="minorBidi"/>
          <w:noProof/>
          <w:lang w:eastAsia="de-AT"/>
        </w:rPr>
      </w:pPr>
      <w:hyperlink w:anchor="_Toc233970703" w:history="1">
        <w:r w:rsidRPr="00DD04ED">
          <w:rPr>
            <w:rStyle w:val="Hyperlink"/>
            <w:noProof/>
          </w:rPr>
          <w:t>12.6.1</w:t>
        </w:r>
        <w:r>
          <w:rPr>
            <w:rFonts w:asciiTheme="minorHAnsi" w:eastAsiaTheme="minorEastAsia" w:hAnsiTheme="minorHAnsi" w:cstheme="minorBidi"/>
            <w:noProof/>
            <w:lang w:eastAsia="de-AT"/>
          </w:rPr>
          <w:tab/>
        </w:r>
        <w:r w:rsidRPr="00DD04ED">
          <w:rPr>
            <w:rStyle w:val="Hyperlink"/>
            <w:noProof/>
          </w:rPr>
          <w:t>Abfallbehälter zur Sammlung</w:t>
        </w:r>
        <w:r>
          <w:rPr>
            <w:noProof/>
            <w:webHidden/>
          </w:rPr>
          <w:tab/>
        </w:r>
        <w:r>
          <w:rPr>
            <w:noProof/>
            <w:webHidden/>
          </w:rPr>
          <w:fldChar w:fldCharType="begin"/>
        </w:r>
        <w:r>
          <w:rPr>
            <w:noProof/>
            <w:webHidden/>
          </w:rPr>
          <w:instrText xml:space="preserve"> PAGEREF _Toc233970703 \h </w:instrText>
        </w:r>
        <w:r>
          <w:rPr>
            <w:noProof/>
            <w:webHidden/>
          </w:rPr>
        </w:r>
        <w:r>
          <w:rPr>
            <w:noProof/>
            <w:webHidden/>
          </w:rPr>
          <w:fldChar w:fldCharType="separate"/>
        </w:r>
        <w:r>
          <w:rPr>
            <w:noProof/>
            <w:webHidden/>
          </w:rPr>
          <w:t>156</w:t>
        </w:r>
        <w:r>
          <w:rPr>
            <w:noProof/>
            <w:webHidden/>
          </w:rPr>
          <w:fldChar w:fldCharType="end"/>
        </w:r>
      </w:hyperlink>
    </w:p>
    <w:p w14:paraId="2ABD86BC" w14:textId="39F0CB61" w:rsidR="003357E3" w:rsidRDefault="003357E3">
      <w:pPr>
        <w:pStyle w:val="Verzeichnis3"/>
        <w:rPr>
          <w:rFonts w:asciiTheme="minorHAnsi" w:eastAsiaTheme="minorEastAsia" w:hAnsiTheme="minorHAnsi" w:cstheme="minorBidi"/>
          <w:noProof/>
          <w:lang w:eastAsia="de-AT"/>
        </w:rPr>
      </w:pPr>
      <w:hyperlink w:anchor="_Toc233970704" w:history="1">
        <w:r w:rsidRPr="00DD04ED">
          <w:rPr>
            <w:rStyle w:val="Hyperlink"/>
            <w:noProof/>
          </w:rPr>
          <w:t>12.6.2</w:t>
        </w:r>
        <w:r>
          <w:rPr>
            <w:rFonts w:asciiTheme="minorHAnsi" w:eastAsiaTheme="minorEastAsia" w:hAnsiTheme="minorHAnsi" w:cstheme="minorBidi"/>
            <w:noProof/>
            <w:lang w:eastAsia="de-AT"/>
          </w:rPr>
          <w:tab/>
        </w:r>
        <w:r w:rsidRPr="00DD04ED">
          <w:rPr>
            <w:rStyle w:val="Hyperlink"/>
            <w:noProof/>
          </w:rPr>
          <w:t>Liste der Abfallsammler und -behandler</w:t>
        </w:r>
        <w:r>
          <w:rPr>
            <w:noProof/>
            <w:webHidden/>
          </w:rPr>
          <w:tab/>
        </w:r>
        <w:r>
          <w:rPr>
            <w:noProof/>
            <w:webHidden/>
          </w:rPr>
          <w:fldChar w:fldCharType="begin"/>
        </w:r>
        <w:r>
          <w:rPr>
            <w:noProof/>
            <w:webHidden/>
          </w:rPr>
          <w:instrText xml:space="preserve"> PAGEREF _Toc233970704 \h </w:instrText>
        </w:r>
        <w:r>
          <w:rPr>
            <w:noProof/>
            <w:webHidden/>
          </w:rPr>
        </w:r>
        <w:r>
          <w:rPr>
            <w:noProof/>
            <w:webHidden/>
          </w:rPr>
          <w:fldChar w:fldCharType="separate"/>
        </w:r>
        <w:r>
          <w:rPr>
            <w:noProof/>
            <w:webHidden/>
          </w:rPr>
          <w:t>157</w:t>
        </w:r>
        <w:r>
          <w:rPr>
            <w:noProof/>
            <w:webHidden/>
          </w:rPr>
          <w:fldChar w:fldCharType="end"/>
        </w:r>
      </w:hyperlink>
    </w:p>
    <w:p w14:paraId="43E6A79F" w14:textId="153AEABC" w:rsidR="003357E3" w:rsidRDefault="003357E3">
      <w:pPr>
        <w:pStyle w:val="Verzeichnis2"/>
        <w:rPr>
          <w:rFonts w:asciiTheme="minorHAnsi" w:eastAsiaTheme="minorEastAsia" w:hAnsiTheme="minorHAnsi" w:cstheme="minorBidi"/>
          <w:noProof/>
          <w:spacing w:val="0"/>
          <w:szCs w:val="22"/>
          <w:lang w:val="de-AT" w:eastAsia="de-AT"/>
        </w:rPr>
      </w:pPr>
      <w:hyperlink w:anchor="_Toc233970705" w:history="1">
        <w:r w:rsidRPr="00DD04ED">
          <w:rPr>
            <w:rStyle w:val="Hyperlink"/>
            <w:noProof/>
            <w:lang w:val="de-AT"/>
          </w:rPr>
          <w:t>12.7</w:t>
        </w:r>
        <w:r>
          <w:rPr>
            <w:rFonts w:asciiTheme="minorHAnsi" w:eastAsiaTheme="minorEastAsia" w:hAnsiTheme="minorHAnsi" w:cstheme="minorBidi"/>
            <w:noProof/>
            <w:spacing w:val="0"/>
            <w:szCs w:val="22"/>
            <w:lang w:val="de-AT" w:eastAsia="de-AT"/>
          </w:rPr>
          <w:tab/>
        </w:r>
        <w:r w:rsidRPr="00DD04ED">
          <w:rPr>
            <w:rStyle w:val="Hyperlink"/>
            <w:noProof/>
            <w:lang w:val="de-AT"/>
          </w:rPr>
          <w:t>Entsorgungsnachweise</w:t>
        </w:r>
        <w:r>
          <w:rPr>
            <w:noProof/>
            <w:webHidden/>
          </w:rPr>
          <w:tab/>
        </w:r>
        <w:r>
          <w:rPr>
            <w:noProof/>
            <w:webHidden/>
          </w:rPr>
          <w:fldChar w:fldCharType="begin"/>
        </w:r>
        <w:r>
          <w:rPr>
            <w:noProof/>
            <w:webHidden/>
          </w:rPr>
          <w:instrText xml:space="preserve"> PAGEREF _Toc233970705 \h </w:instrText>
        </w:r>
        <w:r>
          <w:rPr>
            <w:noProof/>
            <w:webHidden/>
          </w:rPr>
        </w:r>
        <w:r>
          <w:rPr>
            <w:noProof/>
            <w:webHidden/>
          </w:rPr>
          <w:fldChar w:fldCharType="separate"/>
        </w:r>
        <w:r>
          <w:rPr>
            <w:noProof/>
            <w:webHidden/>
          </w:rPr>
          <w:t>157</w:t>
        </w:r>
        <w:r>
          <w:rPr>
            <w:noProof/>
            <w:webHidden/>
          </w:rPr>
          <w:fldChar w:fldCharType="end"/>
        </w:r>
      </w:hyperlink>
    </w:p>
    <w:p w14:paraId="02B969FD" w14:textId="64BB7575" w:rsidR="003357E3" w:rsidRDefault="003357E3">
      <w:pPr>
        <w:pStyle w:val="Verzeichnis2"/>
        <w:rPr>
          <w:rFonts w:asciiTheme="minorHAnsi" w:eastAsiaTheme="minorEastAsia" w:hAnsiTheme="minorHAnsi" w:cstheme="minorBidi"/>
          <w:noProof/>
          <w:spacing w:val="0"/>
          <w:szCs w:val="22"/>
          <w:lang w:val="de-AT" w:eastAsia="de-AT"/>
        </w:rPr>
      </w:pPr>
      <w:hyperlink w:anchor="_Toc233970706" w:history="1">
        <w:r w:rsidRPr="00DD04ED">
          <w:rPr>
            <w:rStyle w:val="Hyperlink"/>
            <w:noProof/>
            <w:lang w:val="de-AT"/>
          </w:rPr>
          <w:t>12.8</w:t>
        </w:r>
        <w:r>
          <w:rPr>
            <w:rFonts w:asciiTheme="minorHAnsi" w:eastAsiaTheme="minorEastAsia" w:hAnsiTheme="minorHAnsi" w:cstheme="minorBidi"/>
            <w:noProof/>
            <w:spacing w:val="0"/>
            <w:szCs w:val="22"/>
            <w:lang w:val="de-AT" w:eastAsia="de-AT"/>
          </w:rPr>
          <w:tab/>
        </w:r>
        <w:r w:rsidRPr="00DD04ED">
          <w:rPr>
            <w:rStyle w:val="Hyperlink"/>
            <w:noProof/>
            <w:lang w:val="de-AT"/>
          </w:rPr>
          <w:t>Entsorgung am Ende des Produktlebenszyklus</w:t>
        </w:r>
        <w:r>
          <w:rPr>
            <w:noProof/>
            <w:webHidden/>
          </w:rPr>
          <w:tab/>
        </w:r>
        <w:r>
          <w:rPr>
            <w:noProof/>
            <w:webHidden/>
          </w:rPr>
          <w:fldChar w:fldCharType="begin"/>
        </w:r>
        <w:r>
          <w:rPr>
            <w:noProof/>
            <w:webHidden/>
          </w:rPr>
          <w:instrText xml:space="preserve"> PAGEREF _Toc233970706 \h </w:instrText>
        </w:r>
        <w:r>
          <w:rPr>
            <w:noProof/>
            <w:webHidden/>
          </w:rPr>
        </w:r>
        <w:r>
          <w:rPr>
            <w:noProof/>
            <w:webHidden/>
          </w:rPr>
          <w:fldChar w:fldCharType="separate"/>
        </w:r>
        <w:r>
          <w:rPr>
            <w:noProof/>
            <w:webHidden/>
          </w:rPr>
          <w:t>157</w:t>
        </w:r>
        <w:r>
          <w:rPr>
            <w:noProof/>
            <w:webHidden/>
          </w:rPr>
          <w:fldChar w:fldCharType="end"/>
        </w:r>
      </w:hyperlink>
    </w:p>
    <w:p w14:paraId="1E23BF9E" w14:textId="1DEB4196" w:rsidR="003357E3" w:rsidRDefault="003357E3">
      <w:pPr>
        <w:pStyle w:val="Verzeichnis1"/>
        <w:rPr>
          <w:rFonts w:asciiTheme="minorHAnsi" w:eastAsiaTheme="minorEastAsia" w:hAnsiTheme="minorHAnsi" w:cstheme="minorBidi"/>
          <w:caps w:val="0"/>
          <w:spacing w:val="0"/>
          <w:lang w:val="de-AT" w:eastAsia="de-AT"/>
        </w:rPr>
      </w:pPr>
      <w:hyperlink w:anchor="_Toc233970707" w:history="1">
        <w:r w:rsidRPr="00DD04ED">
          <w:rPr>
            <w:rStyle w:val="Hyperlink"/>
            <w:lang w:val="de-AT"/>
          </w:rPr>
          <w:t>13.</w:t>
        </w:r>
        <w:r>
          <w:rPr>
            <w:rFonts w:asciiTheme="minorHAnsi" w:eastAsiaTheme="minorEastAsia" w:hAnsiTheme="minorHAnsi" w:cstheme="minorBidi"/>
            <w:caps w:val="0"/>
            <w:spacing w:val="0"/>
            <w:lang w:val="de-AT" w:eastAsia="de-AT"/>
          </w:rPr>
          <w:tab/>
        </w:r>
        <w:r w:rsidRPr="00DD04ED">
          <w:rPr>
            <w:rStyle w:val="Hyperlink"/>
            <w:lang w:val="de-AT"/>
          </w:rPr>
          <w:t>F13 Betriebsführungskonzept</w:t>
        </w:r>
        <w:r>
          <w:rPr>
            <w:webHidden/>
          </w:rPr>
          <w:tab/>
        </w:r>
        <w:r>
          <w:rPr>
            <w:webHidden/>
          </w:rPr>
          <w:fldChar w:fldCharType="begin"/>
        </w:r>
        <w:r>
          <w:rPr>
            <w:webHidden/>
          </w:rPr>
          <w:instrText xml:space="preserve"> PAGEREF _Toc233970707 \h </w:instrText>
        </w:r>
        <w:r>
          <w:rPr>
            <w:webHidden/>
          </w:rPr>
        </w:r>
        <w:r>
          <w:rPr>
            <w:webHidden/>
          </w:rPr>
          <w:fldChar w:fldCharType="separate"/>
        </w:r>
        <w:r>
          <w:rPr>
            <w:webHidden/>
          </w:rPr>
          <w:t>159</w:t>
        </w:r>
        <w:r>
          <w:rPr>
            <w:webHidden/>
          </w:rPr>
          <w:fldChar w:fldCharType="end"/>
        </w:r>
      </w:hyperlink>
    </w:p>
    <w:p w14:paraId="5C7AC66C" w14:textId="68534AC6" w:rsidR="003357E3" w:rsidRDefault="003357E3">
      <w:pPr>
        <w:pStyle w:val="Verzeichnis2"/>
        <w:rPr>
          <w:rFonts w:asciiTheme="minorHAnsi" w:eastAsiaTheme="minorEastAsia" w:hAnsiTheme="minorHAnsi" w:cstheme="minorBidi"/>
          <w:noProof/>
          <w:spacing w:val="0"/>
          <w:szCs w:val="22"/>
          <w:lang w:val="de-AT" w:eastAsia="de-AT"/>
        </w:rPr>
      </w:pPr>
      <w:hyperlink w:anchor="_Toc233970708" w:history="1">
        <w:r w:rsidRPr="00DD04ED">
          <w:rPr>
            <w:rStyle w:val="Hyperlink"/>
            <w:noProof/>
            <w:lang w:val="de-AT"/>
          </w:rPr>
          <w:t>13.1</w:t>
        </w:r>
        <w:r>
          <w:rPr>
            <w:rFonts w:asciiTheme="minorHAnsi" w:eastAsiaTheme="minorEastAsia" w:hAnsiTheme="minorHAnsi" w:cstheme="minorBidi"/>
            <w:noProof/>
            <w:spacing w:val="0"/>
            <w:szCs w:val="22"/>
            <w:lang w:val="de-AT" w:eastAsia="de-AT"/>
          </w:rPr>
          <w:tab/>
        </w:r>
        <w:r w:rsidRPr="00DD04ED">
          <w:rPr>
            <w:rStyle w:val="Hyperlink"/>
            <w:noProof/>
            <w:lang w:val="de-AT"/>
          </w:rPr>
          <w:t>Georedundanter Aufbau</w:t>
        </w:r>
        <w:r>
          <w:rPr>
            <w:noProof/>
            <w:webHidden/>
          </w:rPr>
          <w:tab/>
        </w:r>
        <w:r>
          <w:rPr>
            <w:noProof/>
            <w:webHidden/>
          </w:rPr>
          <w:fldChar w:fldCharType="begin"/>
        </w:r>
        <w:r>
          <w:rPr>
            <w:noProof/>
            <w:webHidden/>
          </w:rPr>
          <w:instrText xml:space="preserve"> PAGEREF _Toc233970708 \h </w:instrText>
        </w:r>
        <w:r>
          <w:rPr>
            <w:noProof/>
            <w:webHidden/>
          </w:rPr>
        </w:r>
        <w:r>
          <w:rPr>
            <w:noProof/>
            <w:webHidden/>
          </w:rPr>
          <w:fldChar w:fldCharType="separate"/>
        </w:r>
        <w:r>
          <w:rPr>
            <w:noProof/>
            <w:webHidden/>
          </w:rPr>
          <w:t>159</w:t>
        </w:r>
        <w:r>
          <w:rPr>
            <w:noProof/>
            <w:webHidden/>
          </w:rPr>
          <w:fldChar w:fldCharType="end"/>
        </w:r>
      </w:hyperlink>
    </w:p>
    <w:p w14:paraId="6D1B0CA6" w14:textId="677109B4" w:rsidR="003357E3" w:rsidRDefault="003357E3">
      <w:pPr>
        <w:pStyle w:val="Verzeichnis2"/>
        <w:rPr>
          <w:rFonts w:asciiTheme="minorHAnsi" w:eastAsiaTheme="minorEastAsia" w:hAnsiTheme="minorHAnsi" w:cstheme="minorBidi"/>
          <w:noProof/>
          <w:spacing w:val="0"/>
          <w:szCs w:val="22"/>
          <w:lang w:val="de-AT" w:eastAsia="de-AT"/>
        </w:rPr>
      </w:pPr>
      <w:hyperlink w:anchor="_Toc233970709" w:history="1">
        <w:r w:rsidRPr="00DD04ED">
          <w:rPr>
            <w:rStyle w:val="Hyperlink"/>
            <w:noProof/>
            <w:lang w:val="de-AT"/>
          </w:rPr>
          <w:t>13.2</w:t>
        </w:r>
        <w:r>
          <w:rPr>
            <w:rFonts w:asciiTheme="minorHAnsi" w:eastAsiaTheme="minorEastAsia" w:hAnsiTheme="minorHAnsi" w:cstheme="minorBidi"/>
            <w:noProof/>
            <w:spacing w:val="0"/>
            <w:szCs w:val="22"/>
            <w:lang w:val="de-AT" w:eastAsia="de-AT"/>
          </w:rPr>
          <w:tab/>
        </w:r>
        <w:r w:rsidRPr="00DD04ED">
          <w:rPr>
            <w:rStyle w:val="Hyperlink"/>
            <w:noProof/>
            <w:lang w:val="de-AT"/>
          </w:rPr>
          <w:t>Physikalischer Aufbau pro Standort</w:t>
        </w:r>
        <w:r>
          <w:rPr>
            <w:noProof/>
            <w:webHidden/>
          </w:rPr>
          <w:tab/>
        </w:r>
        <w:r>
          <w:rPr>
            <w:noProof/>
            <w:webHidden/>
          </w:rPr>
          <w:fldChar w:fldCharType="begin"/>
        </w:r>
        <w:r>
          <w:rPr>
            <w:noProof/>
            <w:webHidden/>
          </w:rPr>
          <w:instrText xml:space="preserve"> PAGEREF _Toc233970709 \h </w:instrText>
        </w:r>
        <w:r>
          <w:rPr>
            <w:noProof/>
            <w:webHidden/>
          </w:rPr>
        </w:r>
        <w:r>
          <w:rPr>
            <w:noProof/>
            <w:webHidden/>
          </w:rPr>
          <w:fldChar w:fldCharType="separate"/>
        </w:r>
        <w:r>
          <w:rPr>
            <w:noProof/>
            <w:webHidden/>
          </w:rPr>
          <w:t>159</w:t>
        </w:r>
        <w:r>
          <w:rPr>
            <w:noProof/>
            <w:webHidden/>
          </w:rPr>
          <w:fldChar w:fldCharType="end"/>
        </w:r>
      </w:hyperlink>
    </w:p>
    <w:p w14:paraId="41C14054" w14:textId="631D738A" w:rsidR="003357E3" w:rsidRDefault="003357E3">
      <w:pPr>
        <w:pStyle w:val="Verzeichnis3"/>
        <w:rPr>
          <w:rFonts w:asciiTheme="minorHAnsi" w:eastAsiaTheme="minorEastAsia" w:hAnsiTheme="minorHAnsi" w:cstheme="minorBidi"/>
          <w:noProof/>
          <w:lang w:eastAsia="de-AT"/>
        </w:rPr>
      </w:pPr>
      <w:hyperlink w:anchor="_Toc233970710" w:history="1">
        <w:r w:rsidRPr="00DD04ED">
          <w:rPr>
            <w:rStyle w:val="Hyperlink"/>
            <w:noProof/>
          </w:rPr>
          <w:t>13.2.1</w:t>
        </w:r>
        <w:r>
          <w:rPr>
            <w:rFonts w:asciiTheme="minorHAnsi" w:eastAsiaTheme="minorEastAsia" w:hAnsiTheme="minorHAnsi" w:cstheme="minorBidi"/>
            <w:noProof/>
            <w:lang w:eastAsia="de-AT"/>
          </w:rPr>
          <w:tab/>
        </w:r>
        <w:r w:rsidRPr="00DD04ED">
          <w:rPr>
            <w:rStyle w:val="Hyperlink"/>
            <w:noProof/>
          </w:rPr>
          <w:t>Aufbau</w:t>
        </w:r>
        <w:r>
          <w:rPr>
            <w:noProof/>
            <w:webHidden/>
          </w:rPr>
          <w:tab/>
        </w:r>
        <w:r>
          <w:rPr>
            <w:noProof/>
            <w:webHidden/>
          </w:rPr>
          <w:fldChar w:fldCharType="begin"/>
        </w:r>
        <w:r>
          <w:rPr>
            <w:noProof/>
            <w:webHidden/>
          </w:rPr>
          <w:instrText xml:space="preserve"> PAGEREF _Toc233970710 \h </w:instrText>
        </w:r>
        <w:r>
          <w:rPr>
            <w:noProof/>
            <w:webHidden/>
          </w:rPr>
        </w:r>
        <w:r>
          <w:rPr>
            <w:noProof/>
            <w:webHidden/>
          </w:rPr>
          <w:fldChar w:fldCharType="separate"/>
        </w:r>
        <w:r>
          <w:rPr>
            <w:noProof/>
            <w:webHidden/>
          </w:rPr>
          <w:t>160</w:t>
        </w:r>
        <w:r>
          <w:rPr>
            <w:noProof/>
            <w:webHidden/>
          </w:rPr>
          <w:fldChar w:fldCharType="end"/>
        </w:r>
      </w:hyperlink>
    </w:p>
    <w:p w14:paraId="2DCDB274" w14:textId="140CECB3" w:rsidR="003357E3" w:rsidRDefault="003357E3">
      <w:pPr>
        <w:pStyle w:val="Verzeichnis3"/>
        <w:rPr>
          <w:rFonts w:asciiTheme="minorHAnsi" w:eastAsiaTheme="minorEastAsia" w:hAnsiTheme="minorHAnsi" w:cstheme="minorBidi"/>
          <w:noProof/>
          <w:lang w:eastAsia="de-AT"/>
        </w:rPr>
      </w:pPr>
      <w:hyperlink w:anchor="_Toc233970711" w:history="1">
        <w:r w:rsidRPr="00DD04ED">
          <w:rPr>
            <w:rStyle w:val="Hyperlink"/>
            <w:noProof/>
          </w:rPr>
          <w:t>13.2.2</w:t>
        </w:r>
        <w:r>
          <w:rPr>
            <w:rFonts w:asciiTheme="minorHAnsi" w:eastAsiaTheme="minorEastAsia" w:hAnsiTheme="minorHAnsi" w:cstheme="minorBidi"/>
            <w:noProof/>
            <w:lang w:eastAsia="de-AT"/>
          </w:rPr>
          <w:tab/>
        </w:r>
        <w:r w:rsidRPr="00DD04ED">
          <w:rPr>
            <w:rStyle w:val="Hyperlink"/>
            <w:noProof/>
          </w:rPr>
          <w:t>Skalierung</w:t>
        </w:r>
        <w:r>
          <w:rPr>
            <w:noProof/>
            <w:webHidden/>
          </w:rPr>
          <w:tab/>
        </w:r>
        <w:r>
          <w:rPr>
            <w:noProof/>
            <w:webHidden/>
          </w:rPr>
          <w:fldChar w:fldCharType="begin"/>
        </w:r>
        <w:r>
          <w:rPr>
            <w:noProof/>
            <w:webHidden/>
          </w:rPr>
          <w:instrText xml:space="preserve"> PAGEREF _Toc233970711 \h </w:instrText>
        </w:r>
        <w:r>
          <w:rPr>
            <w:noProof/>
            <w:webHidden/>
          </w:rPr>
        </w:r>
        <w:r>
          <w:rPr>
            <w:noProof/>
            <w:webHidden/>
          </w:rPr>
          <w:fldChar w:fldCharType="separate"/>
        </w:r>
        <w:r>
          <w:rPr>
            <w:noProof/>
            <w:webHidden/>
          </w:rPr>
          <w:t>161</w:t>
        </w:r>
        <w:r>
          <w:rPr>
            <w:noProof/>
            <w:webHidden/>
          </w:rPr>
          <w:fldChar w:fldCharType="end"/>
        </w:r>
      </w:hyperlink>
    </w:p>
    <w:p w14:paraId="4743E11C" w14:textId="5342456D" w:rsidR="003357E3" w:rsidRDefault="003357E3">
      <w:pPr>
        <w:pStyle w:val="Verzeichnis3"/>
        <w:rPr>
          <w:rFonts w:asciiTheme="minorHAnsi" w:eastAsiaTheme="minorEastAsia" w:hAnsiTheme="minorHAnsi" w:cstheme="minorBidi"/>
          <w:noProof/>
          <w:lang w:eastAsia="de-AT"/>
        </w:rPr>
      </w:pPr>
      <w:hyperlink w:anchor="_Toc233970712" w:history="1">
        <w:r w:rsidRPr="00DD04ED">
          <w:rPr>
            <w:rStyle w:val="Hyperlink"/>
            <w:noProof/>
          </w:rPr>
          <w:t>13.2.3</w:t>
        </w:r>
        <w:r>
          <w:rPr>
            <w:rFonts w:asciiTheme="minorHAnsi" w:eastAsiaTheme="minorEastAsia" w:hAnsiTheme="minorHAnsi" w:cstheme="minorBidi"/>
            <w:noProof/>
            <w:lang w:eastAsia="de-AT"/>
          </w:rPr>
          <w:tab/>
        </w:r>
        <w:r w:rsidRPr="00DD04ED">
          <w:rPr>
            <w:rStyle w:val="Hyperlink"/>
            <w:noProof/>
          </w:rPr>
          <w:t>Core Network</w:t>
        </w:r>
        <w:r>
          <w:rPr>
            <w:noProof/>
            <w:webHidden/>
          </w:rPr>
          <w:tab/>
        </w:r>
        <w:r>
          <w:rPr>
            <w:noProof/>
            <w:webHidden/>
          </w:rPr>
          <w:fldChar w:fldCharType="begin"/>
        </w:r>
        <w:r>
          <w:rPr>
            <w:noProof/>
            <w:webHidden/>
          </w:rPr>
          <w:instrText xml:space="preserve"> PAGEREF _Toc233970712 \h </w:instrText>
        </w:r>
        <w:r>
          <w:rPr>
            <w:noProof/>
            <w:webHidden/>
          </w:rPr>
        </w:r>
        <w:r>
          <w:rPr>
            <w:noProof/>
            <w:webHidden/>
          </w:rPr>
          <w:fldChar w:fldCharType="separate"/>
        </w:r>
        <w:r>
          <w:rPr>
            <w:noProof/>
            <w:webHidden/>
          </w:rPr>
          <w:t>161</w:t>
        </w:r>
        <w:r>
          <w:rPr>
            <w:noProof/>
            <w:webHidden/>
          </w:rPr>
          <w:fldChar w:fldCharType="end"/>
        </w:r>
      </w:hyperlink>
    </w:p>
    <w:p w14:paraId="121FC844" w14:textId="25AD5B1C" w:rsidR="003357E3" w:rsidRDefault="003357E3">
      <w:pPr>
        <w:pStyle w:val="Verzeichnis2"/>
        <w:rPr>
          <w:rFonts w:asciiTheme="minorHAnsi" w:eastAsiaTheme="minorEastAsia" w:hAnsiTheme="minorHAnsi" w:cstheme="minorBidi"/>
          <w:noProof/>
          <w:spacing w:val="0"/>
          <w:szCs w:val="22"/>
          <w:lang w:val="de-AT" w:eastAsia="de-AT"/>
        </w:rPr>
      </w:pPr>
      <w:hyperlink w:anchor="_Toc233970713" w:history="1">
        <w:r w:rsidRPr="00DD04ED">
          <w:rPr>
            <w:rStyle w:val="Hyperlink"/>
            <w:noProof/>
            <w:lang w:val="de-AT"/>
          </w:rPr>
          <w:t>13.3</w:t>
        </w:r>
        <w:r>
          <w:rPr>
            <w:rFonts w:asciiTheme="minorHAnsi" w:eastAsiaTheme="minorEastAsia" w:hAnsiTheme="minorHAnsi" w:cstheme="minorBidi"/>
            <w:noProof/>
            <w:spacing w:val="0"/>
            <w:szCs w:val="22"/>
            <w:lang w:val="de-AT" w:eastAsia="de-AT"/>
          </w:rPr>
          <w:tab/>
        </w:r>
        <w:r w:rsidRPr="00DD04ED">
          <w:rPr>
            <w:rStyle w:val="Hyperlink"/>
            <w:noProof/>
            <w:lang w:val="de-AT"/>
          </w:rPr>
          <w:t>Funktionaler Aufbau</w:t>
        </w:r>
        <w:r>
          <w:rPr>
            <w:noProof/>
            <w:webHidden/>
          </w:rPr>
          <w:tab/>
        </w:r>
        <w:r>
          <w:rPr>
            <w:noProof/>
            <w:webHidden/>
          </w:rPr>
          <w:fldChar w:fldCharType="begin"/>
        </w:r>
        <w:r>
          <w:rPr>
            <w:noProof/>
            <w:webHidden/>
          </w:rPr>
          <w:instrText xml:space="preserve"> PAGEREF _Toc233970713 \h </w:instrText>
        </w:r>
        <w:r>
          <w:rPr>
            <w:noProof/>
            <w:webHidden/>
          </w:rPr>
        </w:r>
        <w:r>
          <w:rPr>
            <w:noProof/>
            <w:webHidden/>
          </w:rPr>
          <w:fldChar w:fldCharType="separate"/>
        </w:r>
        <w:r>
          <w:rPr>
            <w:noProof/>
            <w:webHidden/>
          </w:rPr>
          <w:t>162</w:t>
        </w:r>
        <w:r>
          <w:rPr>
            <w:noProof/>
            <w:webHidden/>
          </w:rPr>
          <w:fldChar w:fldCharType="end"/>
        </w:r>
      </w:hyperlink>
    </w:p>
    <w:p w14:paraId="68528B0E" w14:textId="20385B12" w:rsidR="003357E3" w:rsidRDefault="003357E3">
      <w:pPr>
        <w:pStyle w:val="Verzeichnis2"/>
        <w:rPr>
          <w:rFonts w:asciiTheme="minorHAnsi" w:eastAsiaTheme="minorEastAsia" w:hAnsiTheme="minorHAnsi" w:cstheme="minorBidi"/>
          <w:noProof/>
          <w:spacing w:val="0"/>
          <w:szCs w:val="22"/>
          <w:lang w:val="de-AT" w:eastAsia="de-AT"/>
        </w:rPr>
      </w:pPr>
      <w:hyperlink w:anchor="_Toc233970714" w:history="1">
        <w:r w:rsidRPr="00DD04ED">
          <w:rPr>
            <w:rStyle w:val="Hyperlink"/>
            <w:noProof/>
            <w:lang w:val="de-AT"/>
          </w:rPr>
          <w:t>13.4</w:t>
        </w:r>
        <w:r>
          <w:rPr>
            <w:rFonts w:asciiTheme="minorHAnsi" w:eastAsiaTheme="minorEastAsia" w:hAnsiTheme="minorHAnsi" w:cstheme="minorBidi"/>
            <w:noProof/>
            <w:spacing w:val="0"/>
            <w:szCs w:val="22"/>
            <w:lang w:val="de-AT" w:eastAsia="de-AT"/>
          </w:rPr>
          <w:tab/>
        </w:r>
        <w:r w:rsidRPr="00DD04ED">
          <w:rPr>
            <w:rStyle w:val="Hyperlink"/>
            <w:noProof/>
            <w:lang w:val="de-AT"/>
          </w:rPr>
          <w:t>Laufender Betrieb der DSTW-ZE</w:t>
        </w:r>
        <w:r>
          <w:rPr>
            <w:noProof/>
            <w:webHidden/>
          </w:rPr>
          <w:tab/>
        </w:r>
        <w:r>
          <w:rPr>
            <w:noProof/>
            <w:webHidden/>
          </w:rPr>
          <w:fldChar w:fldCharType="begin"/>
        </w:r>
        <w:r>
          <w:rPr>
            <w:noProof/>
            <w:webHidden/>
          </w:rPr>
          <w:instrText xml:space="preserve"> PAGEREF _Toc233970714 \h </w:instrText>
        </w:r>
        <w:r>
          <w:rPr>
            <w:noProof/>
            <w:webHidden/>
          </w:rPr>
        </w:r>
        <w:r>
          <w:rPr>
            <w:noProof/>
            <w:webHidden/>
          </w:rPr>
          <w:fldChar w:fldCharType="separate"/>
        </w:r>
        <w:r>
          <w:rPr>
            <w:noProof/>
            <w:webHidden/>
          </w:rPr>
          <w:t>163</w:t>
        </w:r>
        <w:r>
          <w:rPr>
            <w:noProof/>
            <w:webHidden/>
          </w:rPr>
          <w:fldChar w:fldCharType="end"/>
        </w:r>
      </w:hyperlink>
    </w:p>
    <w:p w14:paraId="41AD7453" w14:textId="73508C60" w:rsidR="003357E3" w:rsidRDefault="003357E3">
      <w:pPr>
        <w:pStyle w:val="Verzeichnis3"/>
        <w:rPr>
          <w:rFonts w:asciiTheme="minorHAnsi" w:eastAsiaTheme="minorEastAsia" w:hAnsiTheme="minorHAnsi" w:cstheme="minorBidi"/>
          <w:noProof/>
          <w:lang w:eastAsia="de-AT"/>
        </w:rPr>
      </w:pPr>
      <w:hyperlink w:anchor="_Toc233970715" w:history="1">
        <w:r w:rsidRPr="00DD04ED">
          <w:rPr>
            <w:rStyle w:val="Hyperlink"/>
            <w:noProof/>
          </w:rPr>
          <w:t>13.4.1</w:t>
        </w:r>
        <w:r>
          <w:rPr>
            <w:rFonts w:asciiTheme="minorHAnsi" w:eastAsiaTheme="minorEastAsia" w:hAnsiTheme="minorHAnsi" w:cstheme="minorBidi"/>
            <w:noProof/>
            <w:lang w:eastAsia="de-AT"/>
          </w:rPr>
          <w:tab/>
        </w:r>
        <w:r w:rsidRPr="00DD04ED">
          <w:rPr>
            <w:rStyle w:val="Hyperlink"/>
            <w:noProof/>
          </w:rPr>
          <w:t>Stromversorgung</w:t>
        </w:r>
        <w:r>
          <w:rPr>
            <w:noProof/>
            <w:webHidden/>
          </w:rPr>
          <w:tab/>
        </w:r>
        <w:r>
          <w:rPr>
            <w:noProof/>
            <w:webHidden/>
          </w:rPr>
          <w:fldChar w:fldCharType="begin"/>
        </w:r>
        <w:r>
          <w:rPr>
            <w:noProof/>
            <w:webHidden/>
          </w:rPr>
          <w:instrText xml:space="preserve"> PAGEREF _Toc233970715 \h </w:instrText>
        </w:r>
        <w:r>
          <w:rPr>
            <w:noProof/>
            <w:webHidden/>
          </w:rPr>
        </w:r>
        <w:r>
          <w:rPr>
            <w:noProof/>
            <w:webHidden/>
          </w:rPr>
          <w:fldChar w:fldCharType="separate"/>
        </w:r>
        <w:r>
          <w:rPr>
            <w:noProof/>
            <w:webHidden/>
          </w:rPr>
          <w:t>163</w:t>
        </w:r>
        <w:r>
          <w:rPr>
            <w:noProof/>
            <w:webHidden/>
          </w:rPr>
          <w:fldChar w:fldCharType="end"/>
        </w:r>
      </w:hyperlink>
    </w:p>
    <w:p w14:paraId="36545EA2" w14:textId="02C12679" w:rsidR="003357E3" w:rsidRDefault="003357E3">
      <w:pPr>
        <w:pStyle w:val="Verzeichnis3"/>
        <w:rPr>
          <w:rFonts w:asciiTheme="minorHAnsi" w:eastAsiaTheme="minorEastAsia" w:hAnsiTheme="minorHAnsi" w:cstheme="minorBidi"/>
          <w:noProof/>
          <w:lang w:eastAsia="de-AT"/>
        </w:rPr>
      </w:pPr>
      <w:hyperlink w:anchor="_Toc233970716" w:history="1">
        <w:r w:rsidRPr="00DD04ED">
          <w:rPr>
            <w:rStyle w:val="Hyperlink"/>
            <w:noProof/>
          </w:rPr>
          <w:t>13.4.2</w:t>
        </w:r>
        <w:r>
          <w:rPr>
            <w:rFonts w:asciiTheme="minorHAnsi" w:eastAsiaTheme="minorEastAsia" w:hAnsiTheme="minorHAnsi" w:cstheme="minorBidi"/>
            <w:noProof/>
            <w:lang w:eastAsia="de-AT"/>
          </w:rPr>
          <w:tab/>
        </w:r>
        <w:r w:rsidRPr="00DD04ED">
          <w:rPr>
            <w:rStyle w:val="Hyperlink"/>
            <w:noProof/>
          </w:rPr>
          <w:t>Server und Netzwerk</w:t>
        </w:r>
        <w:r>
          <w:rPr>
            <w:noProof/>
            <w:webHidden/>
          </w:rPr>
          <w:tab/>
        </w:r>
        <w:r>
          <w:rPr>
            <w:noProof/>
            <w:webHidden/>
          </w:rPr>
          <w:fldChar w:fldCharType="begin"/>
        </w:r>
        <w:r>
          <w:rPr>
            <w:noProof/>
            <w:webHidden/>
          </w:rPr>
          <w:instrText xml:space="preserve"> PAGEREF _Toc233970716 \h </w:instrText>
        </w:r>
        <w:r>
          <w:rPr>
            <w:noProof/>
            <w:webHidden/>
          </w:rPr>
        </w:r>
        <w:r>
          <w:rPr>
            <w:noProof/>
            <w:webHidden/>
          </w:rPr>
          <w:fldChar w:fldCharType="separate"/>
        </w:r>
        <w:r>
          <w:rPr>
            <w:noProof/>
            <w:webHidden/>
          </w:rPr>
          <w:t>163</w:t>
        </w:r>
        <w:r>
          <w:rPr>
            <w:noProof/>
            <w:webHidden/>
          </w:rPr>
          <w:fldChar w:fldCharType="end"/>
        </w:r>
      </w:hyperlink>
    </w:p>
    <w:p w14:paraId="5DBF3575" w14:textId="7B5D6AB7" w:rsidR="003357E3" w:rsidRDefault="003357E3">
      <w:pPr>
        <w:pStyle w:val="Verzeichnis3"/>
        <w:rPr>
          <w:rFonts w:asciiTheme="minorHAnsi" w:eastAsiaTheme="minorEastAsia" w:hAnsiTheme="minorHAnsi" w:cstheme="minorBidi"/>
          <w:noProof/>
          <w:lang w:eastAsia="de-AT"/>
        </w:rPr>
      </w:pPr>
      <w:hyperlink w:anchor="_Toc233970717" w:history="1">
        <w:r w:rsidRPr="00DD04ED">
          <w:rPr>
            <w:rStyle w:val="Hyperlink"/>
            <w:noProof/>
          </w:rPr>
          <w:t>13.4.3</w:t>
        </w:r>
        <w:r>
          <w:rPr>
            <w:rFonts w:asciiTheme="minorHAnsi" w:eastAsiaTheme="minorEastAsia" w:hAnsiTheme="minorHAnsi" w:cstheme="minorBidi"/>
            <w:noProof/>
            <w:lang w:eastAsia="de-AT"/>
          </w:rPr>
          <w:tab/>
        </w:r>
        <w:r w:rsidRPr="00DD04ED">
          <w:rPr>
            <w:rStyle w:val="Hyperlink"/>
            <w:noProof/>
          </w:rPr>
          <w:t>Unterhalt und Wartung</w:t>
        </w:r>
        <w:r>
          <w:rPr>
            <w:noProof/>
            <w:webHidden/>
          </w:rPr>
          <w:tab/>
        </w:r>
        <w:r>
          <w:rPr>
            <w:noProof/>
            <w:webHidden/>
          </w:rPr>
          <w:fldChar w:fldCharType="begin"/>
        </w:r>
        <w:r>
          <w:rPr>
            <w:noProof/>
            <w:webHidden/>
          </w:rPr>
          <w:instrText xml:space="preserve"> PAGEREF _Toc233970717 \h </w:instrText>
        </w:r>
        <w:r>
          <w:rPr>
            <w:noProof/>
            <w:webHidden/>
          </w:rPr>
        </w:r>
        <w:r>
          <w:rPr>
            <w:noProof/>
            <w:webHidden/>
          </w:rPr>
          <w:fldChar w:fldCharType="separate"/>
        </w:r>
        <w:r>
          <w:rPr>
            <w:noProof/>
            <w:webHidden/>
          </w:rPr>
          <w:t>164</w:t>
        </w:r>
        <w:r>
          <w:rPr>
            <w:noProof/>
            <w:webHidden/>
          </w:rPr>
          <w:fldChar w:fldCharType="end"/>
        </w:r>
      </w:hyperlink>
    </w:p>
    <w:p w14:paraId="0B72A3B9" w14:textId="3A0BA736" w:rsidR="003357E3" w:rsidRDefault="003357E3">
      <w:pPr>
        <w:pStyle w:val="Verzeichnis3"/>
        <w:rPr>
          <w:rFonts w:asciiTheme="minorHAnsi" w:eastAsiaTheme="minorEastAsia" w:hAnsiTheme="minorHAnsi" w:cstheme="minorBidi"/>
          <w:noProof/>
          <w:lang w:eastAsia="de-AT"/>
        </w:rPr>
      </w:pPr>
      <w:hyperlink w:anchor="_Toc233970718" w:history="1">
        <w:r w:rsidRPr="00DD04ED">
          <w:rPr>
            <w:rStyle w:val="Hyperlink"/>
            <w:noProof/>
          </w:rPr>
          <w:t>13.4.4</w:t>
        </w:r>
        <w:r>
          <w:rPr>
            <w:rFonts w:asciiTheme="minorHAnsi" w:eastAsiaTheme="minorEastAsia" w:hAnsiTheme="minorHAnsi" w:cstheme="minorBidi"/>
            <w:noProof/>
            <w:lang w:eastAsia="de-AT"/>
          </w:rPr>
          <w:tab/>
        </w:r>
        <w:r w:rsidRPr="00DD04ED">
          <w:rPr>
            <w:rStyle w:val="Hyperlink"/>
            <w:noProof/>
          </w:rPr>
          <w:t>Server Monitoring</w:t>
        </w:r>
        <w:r>
          <w:rPr>
            <w:noProof/>
            <w:webHidden/>
          </w:rPr>
          <w:tab/>
        </w:r>
        <w:r>
          <w:rPr>
            <w:noProof/>
            <w:webHidden/>
          </w:rPr>
          <w:fldChar w:fldCharType="begin"/>
        </w:r>
        <w:r>
          <w:rPr>
            <w:noProof/>
            <w:webHidden/>
          </w:rPr>
          <w:instrText xml:space="preserve"> PAGEREF _Toc233970718 \h </w:instrText>
        </w:r>
        <w:r>
          <w:rPr>
            <w:noProof/>
            <w:webHidden/>
          </w:rPr>
        </w:r>
        <w:r>
          <w:rPr>
            <w:noProof/>
            <w:webHidden/>
          </w:rPr>
          <w:fldChar w:fldCharType="separate"/>
        </w:r>
        <w:r>
          <w:rPr>
            <w:noProof/>
            <w:webHidden/>
          </w:rPr>
          <w:t>165</w:t>
        </w:r>
        <w:r>
          <w:rPr>
            <w:noProof/>
            <w:webHidden/>
          </w:rPr>
          <w:fldChar w:fldCharType="end"/>
        </w:r>
      </w:hyperlink>
    </w:p>
    <w:p w14:paraId="47FF97FE" w14:textId="670FE7B0" w:rsidR="003357E3" w:rsidRDefault="003357E3">
      <w:pPr>
        <w:pStyle w:val="Verzeichnis3"/>
        <w:rPr>
          <w:rFonts w:asciiTheme="minorHAnsi" w:eastAsiaTheme="minorEastAsia" w:hAnsiTheme="minorHAnsi" w:cstheme="minorBidi"/>
          <w:noProof/>
          <w:lang w:eastAsia="de-AT"/>
        </w:rPr>
      </w:pPr>
      <w:hyperlink w:anchor="_Toc233970719" w:history="1">
        <w:r w:rsidRPr="00DD04ED">
          <w:rPr>
            <w:rStyle w:val="Hyperlink"/>
            <w:noProof/>
          </w:rPr>
          <w:t>13.4.5</w:t>
        </w:r>
        <w:r>
          <w:rPr>
            <w:rFonts w:asciiTheme="minorHAnsi" w:eastAsiaTheme="minorEastAsia" w:hAnsiTheme="minorHAnsi" w:cstheme="minorBidi"/>
            <w:noProof/>
            <w:lang w:eastAsia="de-AT"/>
          </w:rPr>
          <w:tab/>
        </w:r>
        <w:r w:rsidRPr="00DD04ED">
          <w:rPr>
            <w:rStyle w:val="Hyperlink"/>
            <w:noProof/>
          </w:rPr>
          <w:t>Server Fehler oder Ausfall</w:t>
        </w:r>
        <w:r>
          <w:rPr>
            <w:noProof/>
            <w:webHidden/>
          </w:rPr>
          <w:tab/>
        </w:r>
        <w:r>
          <w:rPr>
            <w:noProof/>
            <w:webHidden/>
          </w:rPr>
          <w:fldChar w:fldCharType="begin"/>
        </w:r>
        <w:r>
          <w:rPr>
            <w:noProof/>
            <w:webHidden/>
          </w:rPr>
          <w:instrText xml:space="preserve"> PAGEREF _Toc233970719 \h </w:instrText>
        </w:r>
        <w:r>
          <w:rPr>
            <w:noProof/>
            <w:webHidden/>
          </w:rPr>
        </w:r>
        <w:r>
          <w:rPr>
            <w:noProof/>
            <w:webHidden/>
          </w:rPr>
          <w:fldChar w:fldCharType="separate"/>
        </w:r>
        <w:r>
          <w:rPr>
            <w:noProof/>
            <w:webHidden/>
          </w:rPr>
          <w:t>165</w:t>
        </w:r>
        <w:r>
          <w:rPr>
            <w:noProof/>
            <w:webHidden/>
          </w:rPr>
          <w:fldChar w:fldCharType="end"/>
        </w:r>
      </w:hyperlink>
    </w:p>
    <w:p w14:paraId="3376D66C" w14:textId="68C97FD2" w:rsidR="003357E3" w:rsidRDefault="003357E3">
      <w:pPr>
        <w:pStyle w:val="Verzeichnis3"/>
        <w:rPr>
          <w:rFonts w:asciiTheme="minorHAnsi" w:eastAsiaTheme="minorEastAsia" w:hAnsiTheme="minorHAnsi" w:cstheme="minorBidi"/>
          <w:noProof/>
          <w:lang w:eastAsia="de-AT"/>
        </w:rPr>
      </w:pPr>
      <w:hyperlink w:anchor="_Toc233970720" w:history="1">
        <w:r w:rsidRPr="00DD04ED">
          <w:rPr>
            <w:rStyle w:val="Hyperlink"/>
            <w:noProof/>
          </w:rPr>
          <w:t>13.4.6</w:t>
        </w:r>
        <w:r>
          <w:rPr>
            <w:rFonts w:asciiTheme="minorHAnsi" w:eastAsiaTheme="minorEastAsia" w:hAnsiTheme="minorHAnsi" w:cstheme="minorBidi"/>
            <w:noProof/>
            <w:lang w:eastAsia="de-AT"/>
          </w:rPr>
          <w:tab/>
        </w:r>
        <w:r w:rsidRPr="00DD04ED">
          <w:rPr>
            <w:rStyle w:val="Hyperlink"/>
            <w:noProof/>
          </w:rPr>
          <w:t>Hardware Tausch</w:t>
        </w:r>
        <w:r>
          <w:rPr>
            <w:noProof/>
            <w:webHidden/>
          </w:rPr>
          <w:tab/>
        </w:r>
        <w:r>
          <w:rPr>
            <w:noProof/>
            <w:webHidden/>
          </w:rPr>
          <w:fldChar w:fldCharType="begin"/>
        </w:r>
        <w:r>
          <w:rPr>
            <w:noProof/>
            <w:webHidden/>
          </w:rPr>
          <w:instrText xml:space="preserve"> PAGEREF _Toc233970720 \h </w:instrText>
        </w:r>
        <w:r>
          <w:rPr>
            <w:noProof/>
            <w:webHidden/>
          </w:rPr>
        </w:r>
        <w:r>
          <w:rPr>
            <w:noProof/>
            <w:webHidden/>
          </w:rPr>
          <w:fldChar w:fldCharType="separate"/>
        </w:r>
        <w:r>
          <w:rPr>
            <w:noProof/>
            <w:webHidden/>
          </w:rPr>
          <w:t>165</w:t>
        </w:r>
        <w:r>
          <w:rPr>
            <w:noProof/>
            <w:webHidden/>
          </w:rPr>
          <w:fldChar w:fldCharType="end"/>
        </w:r>
      </w:hyperlink>
    </w:p>
    <w:p w14:paraId="710CBD54" w14:textId="2DEDA14E" w:rsidR="003357E3" w:rsidRDefault="003357E3">
      <w:pPr>
        <w:pStyle w:val="Verzeichnis2"/>
        <w:rPr>
          <w:rFonts w:asciiTheme="minorHAnsi" w:eastAsiaTheme="minorEastAsia" w:hAnsiTheme="minorHAnsi" w:cstheme="minorBidi"/>
          <w:noProof/>
          <w:spacing w:val="0"/>
          <w:szCs w:val="22"/>
          <w:lang w:val="de-AT" w:eastAsia="de-AT"/>
        </w:rPr>
      </w:pPr>
      <w:hyperlink w:anchor="_Toc233970721" w:history="1">
        <w:r w:rsidRPr="00DD04ED">
          <w:rPr>
            <w:rStyle w:val="Hyperlink"/>
            <w:noProof/>
            <w:lang w:val="de-AT"/>
          </w:rPr>
          <w:t>13.5</w:t>
        </w:r>
        <w:r>
          <w:rPr>
            <w:rFonts w:asciiTheme="minorHAnsi" w:eastAsiaTheme="minorEastAsia" w:hAnsiTheme="minorHAnsi" w:cstheme="minorBidi"/>
            <w:noProof/>
            <w:spacing w:val="0"/>
            <w:szCs w:val="22"/>
            <w:lang w:val="de-AT" w:eastAsia="de-AT"/>
          </w:rPr>
          <w:tab/>
        </w:r>
        <w:r w:rsidRPr="00DD04ED">
          <w:rPr>
            <w:rStyle w:val="Hyperlink"/>
            <w:noProof/>
            <w:lang w:val="de-AT"/>
          </w:rPr>
          <w:t>Zusammenspiel der DSTW-ZE mit dem Netzwerk des AGs</w:t>
        </w:r>
        <w:r>
          <w:rPr>
            <w:noProof/>
            <w:webHidden/>
          </w:rPr>
          <w:tab/>
        </w:r>
        <w:r>
          <w:rPr>
            <w:noProof/>
            <w:webHidden/>
          </w:rPr>
          <w:fldChar w:fldCharType="begin"/>
        </w:r>
        <w:r>
          <w:rPr>
            <w:noProof/>
            <w:webHidden/>
          </w:rPr>
          <w:instrText xml:space="preserve"> PAGEREF _Toc233970721 \h </w:instrText>
        </w:r>
        <w:r>
          <w:rPr>
            <w:noProof/>
            <w:webHidden/>
          </w:rPr>
        </w:r>
        <w:r>
          <w:rPr>
            <w:noProof/>
            <w:webHidden/>
          </w:rPr>
          <w:fldChar w:fldCharType="separate"/>
        </w:r>
        <w:r>
          <w:rPr>
            <w:noProof/>
            <w:webHidden/>
          </w:rPr>
          <w:t>166</w:t>
        </w:r>
        <w:r>
          <w:rPr>
            <w:noProof/>
            <w:webHidden/>
          </w:rPr>
          <w:fldChar w:fldCharType="end"/>
        </w:r>
      </w:hyperlink>
    </w:p>
    <w:p w14:paraId="10C84664" w14:textId="6233AA26" w:rsidR="003357E3" w:rsidRDefault="003357E3">
      <w:pPr>
        <w:pStyle w:val="Verzeichnis2"/>
        <w:rPr>
          <w:rFonts w:asciiTheme="minorHAnsi" w:eastAsiaTheme="minorEastAsia" w:hAnsiTheme="minorHAnsi" w:cstheme="minorBidi"/>
          <w:noProof/>
          <w:spacing w:val="0"/>
          <w:szCs w:val="22"/>
          <w:lang w:val="de-AT" w:eastAsia="de-AT"/>
        </w:rPr>
      </w:pPr>
      <w:hyperlink w:anchor="_Toc233970722" w:history="1">
        <w:r w:rsidRPr="00DD04ED">
          <w:rPr>
            <w:rStyle w:val="Hyperlink"/>
            <w:noProof/>
            <w:lang w:val="de-AT"/>
          </w:rPr>
          <w:t>13.6</w:t>
        </w:r>
        <w:r>
          <w:rPr>
            <w:rFonts w:asciiTheme="minorHAnsi" w:eastAsiaTheme="minorEastAsia" w:hAnsiTheme="minorHAnsi" w:cstheme="minorBidi"/>
            <w:noProof/>
            <w:spacing w:val="0"/>
            <w:szCs w:val="22"/>
            <w:lang w:val="de-AT" w:eastAsia="de-AT"/>
          </w:rPr>
          <w:tab/>
        </w:r>
        <w:r w:rsidRPr="00DD04ED">
          <w:rPr>
            <w:rStyle w:val="Hyperlink"/>
            <w:noProof/>
            <w:lang w:val="de-AT"/>
          </w:rPr>
          <w:t>Anbindung der X25overRaSTA</w:t>
        </w:r>
        <w:r>
          <w:rPr>
            <w:noProof/>
            <w:webHidden/>
          </w:rPr>
          <w:tab/>
        </w:r>
        <w:r>
          <w:rPr>
            <w:noProof/>
            <w:webHidden/>
          </w:rPr>
          <w:fldChar w:fldCharType="begin"/>
        </w:r>
        <w:r>
          <w:rPr>
            <w:noProof/>
            <w:webHidden/>
          </w:rPr>
          <w:instrText xml:space="preserve"> PAGEREF _Toc233970722 \h </w:instrText>
        </w:r>
        <w:r>
          <w:rPr>
            <w:noProof/>
            <w:webHidden/>
          </w:rPr>
        </w:r>
        <w:r>
          <w:rPr>
            <w:noProof/>
            <w:webHidden/>
          </w:rPr>
          <w:fldChar w:fldCharType="separate"/>
        </w:r>
        <w:r>
          <w:rPr>
            <w:noProof/>
            <w:webHidden/>
          </w:rPr>
          <w:t>166</w:t>
        </w:r>
        <w:r>
          <w:rPr>
            <w:noProof/>
            <w:webHidden/>
          </w:rPr>
          <w:fldChar w:fldCharType="end"/>
        </w:r>
      </w:hyperlink>
    </w:p>
    <w:p w14:paraId="6E411C01" w14:textId="3033436A" w:rsidR="003357E3" w:rsidRDefault="003357E3">
      <w:pPr>
        <w:pStyle w:val="Verzeichnis2"/>
        <w:rPr>
          <w:rFonts w:asciiTheme="minorHAnsi" w:eastAsiaTheme="minorEastAsia" w:hAnsiTheme="minorHAnsi" w:cstheme="minorBidi"/>
          <w:noProof/>
          <w:spacing w:val="0"/>
          <w:szCs w:val="22"/>
          <w:lang w:val="de-AT" w:eastAsia="de-AT"/>
        </w:rPr>
      </w:pPr>
      <w:hyperlink w:anchor="_Toc233970723" w:history="1">
        <w:r w:rsidRPr="00DD04ED">
          <w:rPr>
            <w:rStyle w:val="Hyperlink"/>
            <w:noProof/>
            <w:lang w:val="de-AT"/>
          </w:rPr>
          <w:t>13.7</w:t>
        </w:r>
        <w:r>
          <w:rPr>
            <w:rFonts w:asciiTheme="minorHAnsi" w:eastAsiaTheme="minorEastAsia" w:hAnsiTheme="minorHAnsi" w:cstheme="minorBidi"/>
            <w:noProof/>
            <w:spacing w:val="0"/>
            <w:szCs w:val="22"/>
            <w:lang w:val="de-AT" w:eastAsia="de-AT"/>
          </w:rPr>
          <w:tab/>
        </w:r>
        <w:r w:rsidRPr="00DD04ED">
          <w:rPr>
            <w:rStyle w:val="Hyperlink"/>
            <w:noProof/>
            <w:lang w:val="de-AT"/>
          </w:rPr>
          <w:t>Anbindung der Object Controller</w:t>
        </w:r>
        <w:r>
          <w:rPr>
            <w:noProof/>
            <w:webHidden/>
          </w:rPr>
          <w:tab/>
        </w:r>
        <w:r>
          <w:rPr>
            <w:noProof/>
            <w:webHidden/>
          </w:rPr>
          <w:fldChar w:fldCharType="begin"/>
        </w:r>
        <w:r>
          <w:rPr>
            <w:noProof/>
            <w:webHidden/>
          </w:rPr>
          <w:instrText xml:space="preserve"> PAGEREF _Toc233970723 \h </w:instrText>
        </w:r>
        <w:r>
          <w:rPr>
            <w:noProof/>
            <w:webHidden/>
          </w:rPr>
        </w:r>
        <w:r>
          <w:rPr>
            <w:noProof/>
            <w:webHidden/>
          </w:rPr>
          <w:fldChar w:fldCharType="separate"/>
        </w:r>
        <w:r>
          <w:rPr>
            <w:noProof/>
            <w:webHidden/>
          </w:rPr>
          <w:t>166</w:t>
        </w:r>
        <w:r>
          <w:rPr>
            <w:noProof/>
            <w:webHidden/>
          </w:rPr>
          <w:fldChar w:fldCharType="end"/>
        </w:r>
      </w:hyperlink>
    </w:p>
    <w:p w14:paraId="52DC3C9C" w14:textId="6BA0E4E0" w:rsidR="003357E3" w:rsidRDefault="003357E3">
      <w:pPr>
        <w:pStyle w:val="Verzeichnis3"/>
        <w:rPr>
          <w:rFonts w:asciiTheme="minorHAnsi" w:eastAsiaTheme="minorEastAsia" w:hAnsiTheme="minorHAnsi" w:cstheme="minorBidi"/>
          <w:noProof/>
          <w:lang w:eastAsia="de-AT"/>
        </w:rPr>
      </w:pPr>
      <w:hyperlink w:anchor="_Toc233970724" w:history="1">
        <w:r w:rsidRPr="00DD04ED">
          <w:rPr>
            <w:rStyle w:val="Hyperlink"/>
            <w:noProof/>
          </w:rPr>
          <w:t>13.7.1</w:t>
        </w:r>
        <w:r>
          <w:rPr>
            <w:rFonts w:asciiTheme="minorHAnsi" w:eastAsiaTheme="minorEastAsia" w:hAnsiTheme="minorHAnsi" w:cstheme="minorBidi"/>
            <w:noProof/>
            <w:lang w:eastAsia="de-AT"/>
          </w:rPr>
          <w:tab/>
        </w:r>
        <w:r w:rsidRPr="00DD04ED">
          <w:rPr>
            <w:rStyle w:val="Hyperlink"/>
            <w:noProof/>
          </w:rPr>
          <w:t>Weitere Systeme</w:t>
        </w:r>
        <w:r>
          <w:rPr>
            <w:noProof/>
            <w:webHidden/>
          </w:rPr>
          <w:tab/>
        </w:r>
        <w:r>
          <w:rPr>
            <w:noProof/>
            <w:webHidden/>
          </w:rPr>
          <w:fldChar w:fldCharType="begin"/>
        </w:r>
        <w:r>
          <w:rPr>
            <w:noProof/>
            <w:webHidden/>
          </w:rPr>
          <w:instrText xml:space="preserve"> PAGEREF _Toc233970724 \h </w:instrText>
        </w:r>
        <w:r>
          <w:rPr>
            <w:noProof/>
            <w:webHidden/>
          </w:rPr>
        </w:r>
        <w:r>
          <w:rPr>
            <w:noProof/>
            <w:webHidden/>
          </w:rPr>
          <w:fldChar w:fldCharType="separate"/>
        </w:r>
        <w:r>
          <w:rPr>
            <w:noProof/>
            <w:webHidden/>
          </w:rPr>
          <w:t>166</w:t>
        </w:r>
        <w:r>
          <w:rPr>
            <w:noProof/>
            <w:webHidden/>
          </w:rPr>
          <w:fldChar w:fldCharType="end"/>
        </w:r>
      </w:hyperlink>
    </w:p>
    <w:p w14:paraId="660E1C63" w14:textId="629B7877" w:rsidR="003357E3" w:rsidRDefault="003357E3">
      <w:pPr>
        <w:pStyle w:val="Verzeichnis3"/>
        <w:rPr>
          <w:rFonts w:asciiTheme="minorHAnsi" w:eastAsiaTheme="minorEastAsia" w:hAnsiTheme="minorHAnsi" w:cstheme="minorBidi"/>
          <w:noProof/>
          <w:lang w:eastAsia="de-AT"/>
        </w:rPr>
      </w:pPr>
      <w:hyperlink w:anchor="_Toc233970725" w:history="1">
        <w:r w:rsidRPr="00DD04ED">
          <w:rPr>
            <w:rStyle w:val="Hyperlink"/>
            <w:noProof/>
          </w:rPr>
          <w:t>13.7.2</w:t>
        </w:r>
        <w:r>
          <w:rPr>
            <w:rFonts w:asciiTheme="minorHAnsi" w:eastAsiaTheme="minorEastAsia" w:hAnsiTheme="minorHAnsi" w:cstheme="minorBidi"/>
            <w:noProof/>
            <w:lang w:eastAsia="de-AT"/>
          </w:rPr>
          <w:tab/>
        </w:r>
        <w:r w:rsidRPr="00DD04ED">
          <w:rPr>
            <w:rStyle w:val="Hyperlink"/>
            <w:noProof/>
          </w:rPr>
          <w:t>Netzwerkverbindungen zwischen den Standorten</w:t>
        </w:r>
        <w:r>
          <w:rPr>
            <w:noProof/>
            <w:webHidden/>
          </w:rPr>
          <w:tab/>
        </w:r>
        <w:r>
          <w:rPr>
            <w:noProof/>
            <w:webHidden/>
          </w:rPr>
          <w:fldChar w:fldCharType="begin"/>
        </w:r>
        <w:r>
          <w:rPr>
            <w:noProof/>
            <w:webHidden/>
          </w:rPr>
          <w:instrText xml:space="preserve"> PAGEREF _Toc233970725 \h </w:instrText>
        </w:r>
        <w:r>
          <w:rPr>
            <w:noProof/>
            <w:webHidden/>
          </w:rPr>
        </w:r>
        <w:r>
          <w:rPr>
            <w:noProof/>
            <w:webHidden/>
          </w:rPr>
          <w:fldChar w:fldCharType="separate"/>
        </w:r>
        <w:r>
          <w:rPr>
            <w:noProof/>
            <w:webHidden/>
          </w:rPr>
          <w:t>166</w:t>
        </w:r>
        <w:r>
          <w:rPr>
            <w:noProof/>
            <w:webHidden/>
          </w:rPr>
          <w:fldChar w:fldCharType="end"/>
        </w:r>
      </w:hyperlink>
    </w:p>
    <w:p w14:paraId="4663FB80" w14:textId="76A1473D" w:rsidR="003357E3" w:rsidRDefault="003357E3">
      <w:pPr>
        <w:pStyle w:val="Verzeichnis2"/>
        <w:rPr>
          <w:rFonts w:asciiTheme="minorHAnsi" w:eastAsiaTheme="minorEastAsia" w:hAnsiTheme="minorHAnsi" w:cstheme="minorBidi"/>
          <w:noProof/>
          <w:spacing w:val="0"/>
          <w:szCs w:val="22"/>
          <w:lang w:val="de-AT" w:eastAsia="de-AT"/>
        </w:rPr>
      </w:pPr>
      <w:hyperlink w:anchor="_Toc233970726" w:history="1">
        <w:r w:rsidRPr="00DD04ED">
          <w:rPr>
            <w:rStyle w:val="Hyperlink"/>
            <w:noProof/>
            <w:lang w:val="de-AT"/>
          </w:rPr>
          <w:t>13.8</w:t>
        </w:r>
        <w:r>
          <w:rPr>
            <w:rFonts w:asciiTheme="minorHAnsi" w:eastAsiaTheme="minorEastAsia" w:hAnsiTheme="minorHAnsi" w:cstheme="minorBidi"/>
            <w:noProof/>
            <w:spacing w:val="0"/>
            <w:szCs w:val="22"/>
            <w:lang w:val="de-AT" w:eastAsia="de-AT"/>
          </w:rPr>
          <w:tab/>
        </w:r>
        <w:r w:rsidRPr="00DD04ED">
          <w:rPr>
            <w:rStyle w:val="Hyperlink"/>
            <w:noProof/>
            <w:lang w:val="de-AT"/>
          </w:rPr>
          <w:t>ADM Workflow Manager für Umbau</w:t>
        </w:r>
        <w:r>
          <w:rPr>
            <w:noProof/>
            <w:webHidden/>
          </w:rPr>
          <w:tab/>
        </w:r>
        <w:r>
          <w:rPr>
            <w:noProof/>
            <w:webHidden/>
          </w:rPr>
          <w:fldChar w:fldCharType="begin"/>
        </w:r>
        <w:r>
          <w:rPr>
            <w:noProof/>
            <w:webHidden/>
          </w:rPr>
          <w:instrText xml:space="preserve"> PAGEREF _Toc233970726 \h </w:instrText>
        </w:r>
        <w:r>
          <w:rPr>
            <w:noProof/>
            <w:webHidden/>
          </w:rPr>
        </w:r>
        <w:r>
          <w:rPr>
            <w:noProof/>
            <w:webHidden/>
          </w:rPr>
          <w:fldChar w:fldCharType="separate"/>
        </w:r>
        <w:r>
          <w:rPr>
            <w:noProof/>
            <w:webHidden/>
          </w:rPr>
          <w:t>167</w:t>
        </w:r>
        <w:r>
          <w:rPr>
            <w:noProof/>
            <w:webHidden/>
          </w:rPr>
          <w:fldChar w:fldCharType="end"/>
        </w:r>
      </w:hyperlink>
    </w:p>
    <w:p w14:paraId="04B428CF" w14:textId="33DB851A" w:rsidR="003357E3" w:rsidRDefault="003357E3">
      <w:pPr>
        <w:pStyle w:val="Verzeichnis2"/>
        <w:rPr>
          <w:rFonts w:asciiTheme="minorHAnsi" w:eastAsiaTheme="minorEastAsia" w:hAnsiTheme="minorHAnsi" w:cstheme="minorBidi"/>
          <w:noProof/>
          <w:spacing w:val="0"/>
          <w:szCs w:val="22"/>
          <w:lang w:val="de-AT" w:eastAsia="de-AT"/>
        </w:rPr>
      </w:pPr>
      <w:hyperlink w:anchor="_Toc233970727" w:history="1">
        <w:r w:rsidRPr="00DD04ED">
          <w:rPr>
            <w:rStyle w:val="Hyperlink"/>
            <w:noProof/>
            <w:lang w:val="de-AT"/>
          </w:rPr>
          <w:t>13.9</w:t>
        </w:r>
        <w:r>
          <w:rPr>
            <w:rFonts w:asciiTheme="minorHAnsi" w:eastAsiaTheme="minorEastAsia" w:hAnsiTheme="minorHAnsi" w:cstheme="minorBidi"/>
            <w:noProof/>
            <w:spacing w:val="0"/>
            <w:szCs w:val="22"/>
            <w:lang w:val="de-AT" w:eastAsia="de-AT"/>
          </w:rPr>
          <w:tab/>
        </w:r>
        <w:r w:rsidRPr="00DD04ED">
          <w:rPr>
            <w:rStyle w:val="Hyperlink"/>
            <w:noProof/>
            <w:lang w:val="de-AT"/>
          </w:rPr>
          <w:t>Betriebliches Zusammenwirken der DDSP</w:t>
        </w:r>
        <w:r>
          <w:rPr>
            <w:noProof/>
            <w:webHidden/>
          </w:rPr>
          <w:tab/>
        </w:r>
        <w:r>
          <w:rPr>
            <w:noProof/>
            <w:webHidden/>
          </w:rPr>
          <w:fldChar w:fldCharType="begin"/>
        </w:r>
        <w:r>
          <w:rPr>
            <w:noProof/>
            <w:webHidden/>
          </w:rPr>
          <w:instrText xml:space="preserve"> PAGEREF _Toc233970727 \h </w:instrText>
        </w:r>
        <w:r>
          <w:rPr>
            <w:noProof/>
            <w:webHidden/>
          </w:rPr>
        </w:r>
        <w:r>
          <w:rPr>
            <w:noProof/>
            <w:webHidden/>
          </w:rPr>
          <w:fldChar w:fldCharType="separate"/>
        </w:r>
        <w:r>
          <w:rPr>
            <w:noProof/>
            <w:webHidden/>
          </w:rPr>
          <w:t>167</w:t>
        </w:r>
        <w:r>
          <w:rPr>
            <w:noProof/>
            <w:webHidden/>
          </w:rPr>
          <w:fldChar w:fldCharType="end"/>
        </w:r>
      </w:hyperlink>
    </w:p>
    <w:p w14:paraId="0E8E2F5F" w14:textId="18940A06" w:rsidR="003357E3" w:rsidRDefault="003357E3">
      <w:pPr>
        <w:pStyle w:val="Verzeichnis2"/>
        <w:rPr>
          <w:rFonts w:asciiTheme="minorHAnsi" w:eastAsiaTheme="minorEastAsia" w:hAnsiTheme="minorHAnsi" w:cstheme="minorBidi"/>
          <w:noProof/>
          <w:spacing w:val="0"/>
          <w:szCs w:val="22"/>
          <w:lang w:val="de-AT" w:eastAsia="de-AT"/>
        </w:rPr>
      </w:pPr>
      <w:hyperlink w:anchor="_Toc233970728" w:history="1">
        <w:r w:rsidRPr="00DD04ED">
          <w:rPr>
            <w:rStyle w:val="Hyperlink"/>
            <w:noProof/>
            <w:lang w:val="de-AT"/>
          </w:rPr>
          <w:t>13.10</w:t>
        </w:r>
        <w:r>
          <w:rPr>
            <w:rFonts w:asciiTheme="minorHAnsi" w:eastAsiaTheme="minorEastAsia" w:hAnsiTheme="minorHAnsi" w:cstheme="minorBidi"/>
            <w:noProof/>
            <w:spacing w:val="0"/>
            <w:szCs w:val="22"/>
            <w:lang w:val="de-AT" w:eastAsia="de-AT"/>
          </w:rPr>
          <w:tab/>
        </w:r>
        <w:r w:rsidRPr="00DD04ED">
          <w:rPr>
            <w:rStyle w:val="Hyperlink"/>
            <w:noProof/>
            <w:lang w:val="de-AT"/>
          </w:rPr>
          <w:t>Konzept für Betrieb mit Teil der Außenanlage außer Betrieb</w:t>
        </w:r>
        <w:r>
          <w:rPr>
            <w:noProof/>
            <w:webHidden/>
          </w:rPr>
          <w:tab/>
        </w:r>
        <w:r>
          <w:rPr>
            <w:noProof/>
            <w:webHidden/>
          </w:rPr>
          <w:fldChar w:fldCharType="begin"/>
        </w:r>
        <w:r>
          <w:rPr>
            <w:noProof/>
            <w:webHidden/>
          </w:rPr>
          <w:instrText xml:space="preserve"> PAGEREF _Toc233970728 \h </w:instrText>
        </w:r>
        <w:r>
          <w:rPr>
            <w:noProof/>
            <w:webHidden/>
          </w:rPr>
        </w:r>
        <w:r>
          <w:rPr>
            <w:noProof/>
            <w:webHidden/>
          </w:rPr>
          <w:fldChar w:fldCharType="separate"/>
        </w:r>
        <w:r>
          <w:rPr>
            <w:noProof/>
            <w:webHidden/>
          </w:rPr>
          <w:t>168</w:t>
        </w:r>
        <w:r>
          <w:rPr>
            <w:noProof/>
            <w:webHidden/>
          </w:rPr>
          <w:fldChar w:fldCharType="end"/>
        </w:r>
      </w:hyperlink>
    </w:p>
    <w:p w14:paraId="7FBBFC64" w14:textId="3E2CA835" w:rsidR="003357E3" w:rsidRDefault="003357E3">
      <w:pPr>
        <w:pStyle w:val="Verzeichnis3"/>
        <w:rPr>
          <w:rFonts w:asciiTheme="minorHAnsi" w:eastAsiaTheme="minorEastAsia" w:hAnsiTheme="minorHAnsi" w:cstheme="minorBidi"/>
          <w:noProof/>
          <w:lang w:eastAsia="de-AT"/>
        </w:rPr>
      </w:pPr>
      <w:hyperlink w:anchor="_Toc233970729" w:history="1">
        <w:r w:rsidRPr="00DD04ED">
          <w:rPr>
            <w:rStyle w:val="Hyperlink"/>
            <w:noProof/>
          </w:rPr>
          <w:t>13.10.1</w:t>
        </w:r>
        <w:r>
          <w:rPr>
            <w:rFonts w:asciiTheme="minorHAnsi" w:eastAsiaTheme="minorEastAsia" w:hAnsiTheme="minorHAnsi" w:cstheme="minorBidi"/>
            <w:noProof/>
            <w:lang w:eastAsia="de-AT"/>
          </w:rPr>
          <w:tab/>
        </w:r>
        <w:r w:rsidRPr="00DD04ED">
          <w:rPr>
            <w:rStyle w:val="Hyperlink"/>
            <w:noProof/>
          </w:rPr>
          <w:t>Ablaufbeschreibung</w:t>
        </w:r>
        <w:r>
          <w:rPr>
            <w:noProof/>
            <w:webHidden/>
          </w:rPr>
          <w:tab/>
        </w:r>
        <w:r>
          <w:rPr>
            <w:noProof/>
            <w:webHidden/>
          </w:rPr>
          <w:fldChar w:fldCharType="begin"/>
        </w:r>
        <w:r>
          <w:rPr>
            <w:noProof/>
            <w:webHidden/>
          </w:rPr>
          <w:instrText xml:space="preserve"> PAGEREF _Toc233970729 \h </w:instrText>
        </w:r>
        <w:r>
          <w:rPr>
            <w:noProof/>
            <w:webHidden/>
          </w:rPr>
        </w:r>
        <w:r>
          <w:rPr>
            <w:noProof/>
            <w:webHidden/>
          </w:rPr>
          <w:fldChar w:fldCharType="separate"/>
        </w:r>
        <w:r>
          <w:rPr>
            <w:noProof/>
            <w:webHidden/>
          </w:rPr>
          <w:t>168</w:t>
        </w:r>
        <w:r>
          <w:rPr>
            <w:noProof/>
            <w:webHidden/>
          </w:rPr>
          <w:fldChar w:fldCharType="end"/>
        </w:r>
      </w:hyperlink>
    </w:p>
    <w:p w14:paraId="69CE80F6" w14:textId="64F0A94D" w:rsidR="003357E3" w:rsidRDefault="003357E3">
      <w:pPr>
        <w:pStyle w:val="Verzeichnis2"/>
        <w:rPr>
          <w:rFonts w:asciiTheme="minorHAnsi" w:eastAsiaTheme="minorEastAsia" w:hAnsiTheme="minorHAnsi" w:cstheme="minorBidi"/>
          <w:noProof/>
          <w:spacing w:val="0"/>
          <w:szCs w:val="22"/>
          <w:lang w:val="de-AT" w:eastAsia="de-AT"/>
        </w:rPr>
      </w:pPr>
      <w:hyperlink w:anchor="_Toc233970730" w:history="1">
        <w:r w:rsidRPr="00DD04ED">
          <w:rPr>
            <w:rStyle w:val="Hyperlink"/>
            <w:noProof/>
            <w:lang w:val="de-AT"/>
          </w:rPr>
          <w:t>13.11</w:t>
        </w:r>
        <w:r>
          <w:rPr>
            <w:rFonts w:asciiTheme="minorHAnsi" w:eastAsiaTheme="minorEastAsia" w:hAnsiTheme="minorHAnsi" w:cstheme="minorBidi"/>
            <w:noProof/>
            <w:spacing w:val="0"/>
            <w:szCs w:val="22"/>
            <w:lang w:val="de-AT" w:eastAsia="de-AT"/>
          </w:rPr>
          <w:tab/>
        </w:r>
        <w:r w:rsidRPr="00DD04ED">
          <w:rPr>
            <w:rStyle w:val="Hyperlink"/>
            <w:noProof/>
            <w:lang w:val="de-AT"/>
          </w:rPr>
          <w:t>Fragen des Auftraggebers</w:t>
        </w:r>
        <w:r>
          <w:rPr>
            <w:noProof/>
            <w:webHidden/>
          </w:rPr>
          <w:tab/>
        </w:r>
        <w:r>
          <w:rPr>
            <w:noProof/>
            <w:webHidden/>
          </w:rPr>
          <w:fldChar w:fldCharType="begin"/>
        </w:r>
        <w:r>
          <w:rPr>
            <w:noProof/>
            <w:webHidden/>
          </w:rPr>
          <w:instrText xml:space="preserve"> PAGEREF _Toc233970730 \h </w:instrText>
        </w:r>
        <w:r>
          <w:rPr>
            <w:noProof/>
            <w:webHidden/>
          </w:rPr>
        </w:r>
        <w:r>
          <w:rPr>
            <w:noProof/>
            <w:webHidden/>
          </w:rPr>
          <w:fldChar w:fldCharType="separate"/>
        </w:r>
        <w:r>
          <w:rPr>
            <w:noProof/>
            <w:webHidden/>
          </w:rPr>
          <w:t>169</w:t>
        </w:r>
        <w:r>
          <w:rPr>
            <w:noProof/>
            <w:webHidden/>
          </w:rPr>
          <w:fldChar w:fldCharType="end"/>
        </w:r>
      </w:hyperlink>
    </w:p>
    <w:p w14:paraId="3236484B" w14:textId="2A001A55" w:rsidR="003357E3" w:rsidRDefault="003357E3">
      <w:pPr>
        <w:pStyle w:val="Verzeichnis3"/>
        <w:rPr>
          <w:rFonts w:asciiTheme="minorHAnsi" w:eastAsiaTheme="minorEastAsia" w:hAnsiTheme="minorHAnsi" w:cstheme="minorBidi"/>
          <w:noProof/>
          <w:lang w:eastAsia="de-AT"/>
        </w:rPr>
      </w:pPr>
      <w:hyperlink w:anchor="_Toc233970731" w:history="1">
        <w:r w:rsidRPr="00DD04ED">
          <w:rPr>
            <w:rStyle w:val="Hyperlink"/>
            <w:noProof/>
          </w:rPr>
          <w:t>13.11.1</w:t>
        </w:r>
        <w:r>
          <w:rPr>
            <w:rFonts w:asciiTheme="minorHAnsi" w:eastAsiaTheme="minorEastAsia" w:hAnsiTheme="minorHAnsi" w:cstheme="minorBidi"/>
            <w:noProof/>
            <w:lang w:eastAsia="de-AT"/>
          </w:rPr>
          <w:tab/>
        </w:r>
        <w:r w:rsidRPr="00DD04ED">
          <w:rPr>
            <w:rStyle w:val="Hyperlink"/>
            <w:noProof/>
          </w:rPr>
          <w:t>Frage 1</w:t>
        </w:r>
        <w:r>
          <w:rPr>
            <w:noProof/>
            <w:webHidden/>
          </w:rPr>
          <w:tab/>
        </w:r>
        <w:r>
          <w:rPr>
            <w:noProof/>
            <w:webHidden/>
          </w:rPr>
          <w:fldChar w:fldCharType="begin"/>
        </w:r>
        <w:r>
          <w:rPr>
            <w:noProof/>
            <w:webHidden/>
          </w:rPr>
          <w:instrText xml:space="preserve"> PAGEREF _Toc233970731 \h </w:instrText>
        </w:r>
        <w:r>
          <w:rPr>
            <w:noProof/>
            <w:webHidden/>
          </w:rPr>
        </w:r>
        <w:r>
          <w:rPr>
            <w:noProof/>
            <w:webHidden/>
          </w:rPr>
          <w:fldChar w:fldCharType="separate"/>
        </w:r>
        <w:r>
          <w:rPr>
            <w:noProof/>
            <w:webHidden/>
          </w:rPr>
          <w:t>169</w:t>
        </w:r>
        <w:r>
          <w:rPr>
            <w:noProof/>
            <w:webHidden/>
          </w:rPr>
          <w:fldChar w:fldCharType="end"/>
        </w:r>
      </w:hyperlink>
    </w:p>
    <w:p w14:paraId="67802070" w14:textId="16560DBD" w:rsidR="003357E3" w:rsidRDefault="003357E3">
      <w:pPr>
        <w:pStyle w:val="Verzeichnis3"/>
        <w:rPr>
          <w:rFonts w:asciiTheme="minorHAnsi" w:eastAsiaTheme="minorEastAsia" w:hAnsiTheme="minorHAnsi" w:cstheme="minorBidi"/>
          <w:noProof/>
          <w:lang w:eastAsia="de-AT"/>
        </w:rPr>
      </w:pPr>
      <w:hyperlink w:anchor="_Toc233970732" w:history="1">
        <w:r w:rsidRPr="00DD04ED">
          <w:rPr>
            <w:rStyle w:val="Hyperlink"/>
            <w:noProof/>
          </w:rPr>
          <w:t>13.11.2</w:t>
        </w:r>
        <w:r>
          <w:rPr>
            <w:rFonts w:asciiTheme="minorHAnsi" w:eastAsiaTheme="minorEastAsia" w:hAnsiTheme="minorHAnsi" w:cstheme="minorBidi"/>
            <w:noProof/>
            <w:lang w:eastAsia="de-AT"/>
          </w:rPr>
          <w:tab/>
        </w:r>
        <w:r w:rsidRPr="00DD04ED">
          <w:rPr>
            <w:rStyle w:val="Hyperlink"/>
            <w:noProof/>
          </w:rPr>
          <w:t>Frage 2</w:t>
        </w:r>
        <w:r>
          <w:rPr>
            <w:noProof/>
            <w:webHidden/>
          </w:rPr>
          <w:tab/>
        </w:r>
        <w:r>
          <w:rPr>
            <w:noProof/>
            <w:webHidden/>
          </w:rPr>
          <w:fldChar w:fldCharType="begin"/>
        </w:r>
        <w:r>
          <w:rPr>
            <w:noProof/>
            <w:webHidden/>
          </w:rPr>
          <w:instrText xml:space="preserve"> PAGEREF _Toc233970732 \h </w:instrText>
        </w:r>
        <w:r>
          <w:rPr>
            <w:noProof/>
            <w:webHidden/>
          </w:rPr>
        </w:r>
        <w:r>
          <w:rPr>
            <w:noProof/>
            <w:webHidden/>
          </w:rPr>
          <w:fldChar w:fldCharType="separate"/>
        </w:r>
        <w:r>
          <w:rPr>
            <w:noProof/>
            <w:webHidden/>
          </w:rPr>
          <w:t>169</w:t>
        </w:r>
        <w:r>
          <w:rPr>
            <w:noProof/>
            <w:webHidden/>
          </w:rPr>
          <w:fldChar w:fldCharType="end"/>
        </w:r>
      </w:hyperlink>
    </w:p>
    <w:p w14:paraId="3969558F" w14:textId="33D594D0" w:rsidR="003357E3" w:rsidRDefault="003357E3">
      <w:pPr>
        <w:pStyle w:val="Verzeichnis3"/>
        <w:rPr>
          <w:rFonts w:asciiTheme="minorHAnsi" w:eastAsiaTheme="minorEastAsia" w:hAnsiTheme="minorHAnsi" w:cstheme="minorBidi"/>
          <w:noProof/>
          <w:lang w:eastAsia="de-AT"/>
        </w:rPr>
      </w:pPr>
      <w:hyperlink w:anchor="_Toc233970733" w:history="1">
        <w:r w:rsidRPr="00DD04ED">
          <w:rPr>
            <w:rStyle w:val="Hyperlink"/>
            <w:noProof/>
          </w:rPr>
          <w:t>13.11.3</w:t>
        </w:r>
        <w:r>
          <w:rPr>
            <w:rFonts w:asciiTheme="minorHAnsi" w:eastAsiaTheme="minorEastAsia" w:hAnsiTheme="minorHAnsi" w:cstheme="minorBidi"/>
            <w:noProof/>
            <w:lang w:eastAsia="de-AT"/>
          </w:rPr>
          <w:tab/>
        </w:r>
        <w:r w:rsidRPr="00DD04ED">
          <w:rPr>
            <w:rStyle w:val="Hyperlink"/>
            <w:noProof/>
          </w:rPr>
          <w:t>Frage 3</w:t>
        </w:r>
        <w:r>
          <w:rPr>
            <w:noProof/>
            <w:webHidden/>
          </w:rPr>
          <w:tab/>
        </w:r>
        <w:r>
          <w:rPr>
            <w:noProof/>
            <w:webHidden/>
          </w:rPr>
          <w:fldChar w:fldCharType="begin"/>
        </w:r>
        <w:r>
          <w:rPr>
            <w:noProof/>
            <w:webHidden/>
          </w:rPr>
          <w:instrText xml:space="preserve"> PAGEREF _Toc233970733 \h </w:instrText>
        </w:r>
        <w:r>
          <w:rPr>
            <w:noProof/>
            <w:webHidden/>
          </w:rPr>
        </w:r>
        <w:r>
          <w:rPr>
            <w:noProof/>
            <w:webHidden/>
          </w:rPr>
          <w:fldChar w:fldCharType="separate"/>
        </w:r>
        <w:r>
          <w:rPr>
            <w:noProof/>
            <w:webHidden/>
          </w:rPr>
          <w:t>170</w:t>
        </w:r>
        <w:r>
          <w:rPr>
            <w:noProof/>
            <w:webHidden/>
          </w:rPr>
          <w:fldChar w:fldCharType="end"/>
        </w:r>
      </w:hyperlink>
    </w:p>
    <w:p w14:paraId="190425DE" w14:textId="733488C4" w:rsidR="003357E3" w:rsidRDefault="003357E3">
      <w:pPr>
        <w:pStyle w:val="Verzeichnis3"/>
        <w:rPr>
          <w:rFonts w:asciiTheme="minorHAnsi" w:eastAsiaTheme="minorEastAsia" w:hAnsiTheme="minorHAnsi" w:cstheme="minorBidi"/>
          <w:noProof/>
          <w:lang w:eastAsia="de-AT"/>
        </w:rPr>
      </w:pPr>
      <w:hyperlink w:anchor="_Toc233970734" w:history="1">
        <w:r w:rsidRPr="00DD04ED">
          <w:rPr>
            <w:rStyle w:val="Hyperlink"/>
            <w:noProof/>
          </w:rPr>
          <w:t>13.11.4</w:t>
        </w:r>
        <w:r>
          <w:rPr>
            <w:rFonts w:asciiTheme="minorHAnsi" w:eastAsiaTheme="minorEastAsia" w:hAnsiTheme="minorHAnsi" w:cstheme="minorBidi"/>
            <w:noProof/>
            <w:lang w:eastAsia="de-AT"/>
          </w:rPr>
          <w:tab/>
        </w:r>
        <w:r w:rsidRPr="00DD04ED">
          <w:rPr>
            <w:rStyle w:val="Hyperlink"/>
            <w:noProof/>
          </w:rPr>
          <w:t>Frage 4</w:t>
        </w:r>
        <w:r>
          <w:rPr>
            <w:noProof/>
            <w:webHidden/>
          </w:rPr>
          <w:tab/>
        </w:r>
        <w:r>
          <w:rPr>
            <w:noProof/>
            <w:webHidden/>
          </w:rPr>
          <w:fldChar w:fldCharType="begin"/>
        </w:r>
        <w:r>
          <w:rPr>
            <w:noProof/>
            <w:webHidden/>
          </w:rPr>
          <w:instrText xml:space="preserve"> PAGEREF _Toc233970734 \h </w:instrText>
        </w:r>
        <w:r>
          <w:rPr>
            <w:noProof/>
            <w:webHidden/>
          </w:rPr>
        </w:r>
        <w:r>
          <w:rPr>
            <w:noProof/>
            <w:webHidden/>
          </w:rPr>
          <w:fldChar w:fldCharType="separate"/>
        </w:r>
        <w:r>
          <w:rPr>
            <w:noProof/>
            <w:webHidden/>
          </w:rPr>
          <w:t>171</w:t>
        </w:r>
        <w:r>
          <w:rPr>
            <w:noProof/>
            <w:webHidden/>
          </w:rPr>
          <w:fldChar w:fldCharType="end"/>
        </w:r>
      </w:hyperlink>
    </w:p>
    <w:p w14:paraId="4F2D8419" w14:textId="0D412565" w:rsidR="003357E3" w:rsidRDefault="003357E3">
      <w:pPr>
        <w:pStyle w:val="Verzeichnis1"/>
        <w:rPr>
          <w:rFonts w:asciiTheme="minorHAnsi" w:eastAsiaTheme="minorEastAsia" w:hAnsiTheme="minorHAnsi" w:cstheme="minorBidi"/>
          <w:caps w:val="0"/>
          <w:spacing w:val="0"/>
          <w:lang w:val="de-AT" w:eastAsia="de-AT"/>
        </w:rPr>
      </w:pPr>
      <w:hyperlink w:anchor="_Toc233970735" w:history="1">
        <w:r w:rsidRPr="00DD04ED">
          <w:rPr>
            <w:rStyle w:val="Hyperlink"/>
            <w:lang w:val="de-AT"/>
          </w:rPr>
          <w:t>14.</w:t>
        </w:r>
        <w:r>
          <w:rPr>
            <w:rFonts w:asciiTheme="minorHAnsi" w:eastAsiaTheme="minorEastAsia" w:hAnsiTheme="minorHAnsi" w:cstheme="minorBidi"/>
            <w:caps w:val="0"/>
            <w:spacing w:val="0"/>
            <w:lang w:val="de-AT" w:eastAsia="de-AT"/>
          </w:rPr>
          <w:tab/>
        </w:r>
        <w:r w:rsidRPr="00DD04ED">
          <w:rPr>
            <w:rStyle w:val="Hyperlink"/>
            <w:lang w:val="de-AT"/>
          </w:rPr>
          <w:t>F14 Hard-/Softwareliste</w:t>
        </w:r>
        <w:r>
          <w:rPr>
            <w:webHidden/>
          </w:rPr>
          <w:tab/>
        </w:r>
        <w:r>
          <w:rPr>
            <w:webHidden/>
          </w:rPr>
          <w:fldChar w:fldCharType="begin"/>
        </w:r>
        <w:r>
          <w:rPr>
            <w:webHidden/>
          </w:rPr>
          <w:instrText xml:space="preserve"> PAGEREF _Toc233970735 \h </w:instrText>
        </w:r>
        <w:r>
          <w:rPr>
            <w:webHidden/>
          </w:rPr>
        </w:r>
        <w:r>
          <w:rPr>
            <w:webHidden/>
          </w:rPr>
          <w:fldChar w:fldCharType="separate"/>
        </w:r>
        <w:r>
          <w:rPr>
            <w:webHidden/>
          </w:rPr>
          <w:t>172</w:t>
        </w:r>
        <w:r>
          <w:rPr>
            <w:webHidden/>
          </w:rPr>
          <w:fldChar w:fldCharType="end"/>
        </w:r>
      </w:hyperlink>
    </w:p>
    <w:p w14:paraId="203193BE" w14:textId="4259C204" w:rsidR="003357E3" w:rsidRDefault="003357E3">
      <w:pPr>
        <w:pStyle w:val="Verzeichnis1"/>
        <w:rPr>
          <w:rFonts w:asciiTheme="minorHAnsi" w:eastAsiaTheme="minorEastAsia" w:hAnsiTheme="minorHAnsi" w:cstheme="minorBidi"/>
          <w:caps w:val="0"/>
          <w:spacing w:val="0"/>
          <w:lang w:val="de-AT" w:eastAsia="de-AT"/>
        </w:rPr>
      </w:pPr>
      <w:hyperlink w:anchor="_Toc233970736" w:history="1">
        <w:r w:rsidRPr="00DD04ED">
          <w:rPr>
            <w:rStyle w:val="Hyperlink"/>
            <w:lang w:val="de-AT"/>
          </w:rPr>
          <w:t>15.</w:t>
        </w:r>
        <w:r>
          <w:rPr>
            <w:rFonts w:asciiTheme="minorHAnsi" w:eastAsiaTheme="minorEastAsia" w:hAnsiTheme="minorHAnsi" w:cstheme="minorBidi"/>
            <w:caps w:val="0"/>
            <w:spacing w:val="0"/>
            <w:lang w:val="de-AT" w:eastAsia="de-AT"/>
          </w:rPr>
          <w:tab/>
        </w:r>
        <w:r w:rsidRPr="00DD04ED">
          <w:rPr>
            <w:rStyle w:val="Hyperlink"/>
            <w:lang w:val="de-AT"/>
          </w:rPr>
          <w:t>F15 Ersatzteilliste</w:t>
        </w:r>
        <w:r>
          <w:rPr>
            <w:webHidden/>
          </w:rPr>
          <w:tab/>
        </w:r>
        <w:r>
          <w:rPr>
            <w:webHidden/>
          </w:rPr>
          <w:fldChar w:fldCharType="begin"/>
        </w:r>
        <w:r>
          <w:rPr>
            <w:webHidden/>
          </w:rPr>
          <w:instrText xml:space="preserve"> PAGEREF _Toc233970736 \h </w:instrText>
        </w:r>
        <w:r>
          <w:rPr>
            <w:webHidden/>
          </w:rPr>
        </w:r>
        <w:r>
          <w:rPr>
            <w:webHidden/>
          </w:rPr>
          <w:fldChar w:fldCharType="separate"/>
        </w:r>
        <w:r>
          <w:rPr>
            <w:webHidden/>
          </w:rPr>
          <w:t>183</w:t>
        </w:r>
        <w:r>
          <w:rPr>
            <w:webHidden/>
          </w:rPr>
          <w:fldChar w:fldCharType="end"/>
        </w:r>
      </w:hyperlink>
    </w:p>
    <w:p w14:paraId="28FD9FA4" w14:textId="6DF66786" w:rsidR="003357E3" w:rsidRDefault="003357E3">
      <w:pPr>
        <w:pStyle w:val="Verzeichnis1"/>
        <w:rPr>
          <w:rFonts w:asciiTheme="minorHAnsi" w:eastAsiaTheme="minorEastAsia" w:hAnsiTheme="minorHAnsi" w:cstheme="minorBidi"/>
          <w:caps w:val="0"/>
          <w:spacing w:val="0"/>
          <w:lang w:val="de-AT" w:eastAsia="de-AT"/>
        </w:rPr>
      </w:pPr>
      <w:hyperlink w:anchor="_Toc233970737" w:history="1">
        <w:r w:rsidRPr="00DD04ED">
          <w:rPr>
            <w:rStyle w:val="Hyperlink"/>
            <w:lang w:val="de-AT"/>
          </w:rPr>
          <w:t>16.</w:t>
        </w:r>
        <w:r>
          <w:rPr>
            <w:rFonts w:asciiTheme="minorHAnsi" w:eastAsiaTheme="minorEastAsia" w:hAnsiTheme="minorHAnsi" w:cstheme="minorBidi"/>
            <w:caps w:val="0"/>
            <w:spacing w:val="0"/>
            <w:lang w:val="de-AT" w:eastAsia="de-AT"/>
          </w:rPr>
          <w:tab/>
        </w:r>
        <w:r w:rsidRPr="00DD04ED">
          <w:rPr>
            <w:rStyle w:val="Hyperlink"/>
            <w:lang w:val="de-AT"/>
          </w:rPr>
          <w:t>F16 Konzept Integration DDSP</w:t>
        </w:r>
        <w:r>
          <w:rPr>
            <w:webHidden/>
          </w:rPr>
          <w:tab/>
        </w:r>
        <w:r>
          <w:rPr>
            <w:webHidden/>
          </w:rPr>
          <w:fldChar w:fldCharType="begin"/>
        </w:r>
        <w:r>
          <w:rPr>
            <w:webHidden/>
          </w:rPr>
          <w:instrText xml:space="preserve"> PAGEREF _Toc233970737 \h </w:instrText>
        </w:r>
        <w:r>
          <w:rPr>
            <w:webHidden/>
          </w:rPr>
        </w:r>
        <w:r>
          <w:rPr>
            <w:webHidden/>
          </w:rPr>
          <w:fldChar w:fldCharType="separate"/>
        </w:r>
        <w:r>
          <w:rPr>
            <w:webHidden/>
          </w:rPr>
          <w:t>184</w:t>
        </w:r>
        <w:r>
          <w:rPr>
            <w:webHidden/>
          </w:rPr>
          <w:fldChar w:fldCharType="end"/>
        </w:r>
      </w:hyperlink>
    </w:p>
    <w:p w14:paraId="24E21239" w14:textId="72C6EB80" w:rsidR="003357E3" w:rsidRDefault="003357E3">
      <w:pPr>
        <w:pStyle w:val="Verzeichnis2"/>
        <w:rPr>
          <w:rFonts w:asciiTheme="minorHAnsi" w:eastAsiaTheme="minorEastAsia" w:hAnsiTheme="minorHAnsi" w:cstheme="minorBidi"/>
          <w:noProof/>
          <w:spacing w:val="0"/>
          <w:szCs w:val="22"/>
          <w:lang w:val="de-AT" w:eastAsia="de-AT"/>
        </w:rPr>
      </w:pPr>
      <w:hyperlink w:anchor="_Toc233970738" w:history="1">
        <w:r w:rsidRPr="00DD04ED">
          <w:rPr>
            <w:rStyle w:val="Hyperlink"/>
            <w:noProof/>
            <w:lang w:val="de-AT"/>
          </w:rPr>
          <w:t>16.1</w:t>
        </w:r>
        <w:r>
          <w:rPr>
            <w:rFonts w:asciiTheme="minorHAnsi" w:eastAsiaTheme="minorEastAsia" w:hAnsiTheme="minorHAnsi" w:cstheme="minorBidi"/>
            <w:noProof/>
            <w:spacing w:val="0"/>
            <w:szCs w:val="22"/>
            <w:lang w:val="de-AT" w:eastAsia="de-AT"/>
          </w:rPr>
          <w:tab/>
        </w:r>
        <w:r w:rsidRPr="00DD04ED">
          <w:rPr>
            <w:rStyle w:val="Hyperlink"/>
            <w:noProof/>
            <w:lang w:val="de-AT"/>
          </w:rPr>
          <w:t>Systemarchitektur und Anbindung an DDSP</w:t>
        </w:r>
        <w:r>
          <w:rPr>
            <w:noProof/>
            <w:webHidden/>
          </w:rPr>
          <w:tab/>
        </w:r>
        <w:r>
          <w:rPr>
            <w:noProof/>
            <w:webHidden/>
          </w:rPr>
          <w:fldChar w:fldCharType="begin"/>
        </w:r>
        <w:r>
          <w:rPr>
            <w:noProof/>
            <w:webHidden/>
          </w:rPr>
          <w:instrText xml:space="preserve"> PAGEREF _Toc233970738 \h </w:instrText>
        </w:r>
        <w:r>
          <w:rPr>
            <w:noProof/>
            <w:webHidden/>
          </w:rPr>
        </w:r>
        <w:r>
          <w:rPr>
            <w:noProof/>
            <w:webHidden/>
          </w:rPr>
          <w:fldChar w:fldCharType="separate"/>
        </w:r>
        <w:r>
          <w:rPr>
            <w:noProof/>
            <w:webHidden/>
          </w:rPr>
          <w:t>184</w:t>
        </w:r>
        <w:r>
          <w:rPr>
            <w:noProof/>
            <w:webHidden/>
          </w:rPr>
          <w:fldChar w:fldCharType="end"/>
        </w:r>
      </w:hyperlink>
    </w:p>
    <w:p w14:paraId="0FE1DEAA" w14:textId="41F891FA" w:rsidR="003357E3" w:rsidRDefault="003357E3">
      <w:pPr>
        <w:pStyle w:val="Verzeichnis3"/>
        <w:rPr>
          <w:rFonts w:asciiTheme="minorHAnsi" w:eastAsiaTheme="minorEastAsia" w:hAnsiTheme="minorHAnsi" w:cstheme="minorBidi"/>
          <w:noProof/>
          <w:lang w:eastAsia="de-AT"/>
        </w:rPr>
      </w:pPr>
      <w:hyperlink w:anchor="_Toc233970739" w:history="1">
        <w:r w:rsidRPr="00DD04ED">
          <w:rPr>
            <w:rStyle w:val="Hyperlink"/>
            <w:noProof/>
          </w:rPr>
          <w:t>16.1.1</w:t>
        </w:r>
        <w:r>
          <w:rPr>
            <w:rFonts w:asciiTheme="minorHAnsi" w:eastAsiaTheme="minorEastAsia" w:hAnsiTheme="minorHAnsi" w:cstheme="minorBidi"/>
            <w:noProof/>
            <w:lang w:eastAsia="de-AT"/>
          </w:rPr>
          <w:tab/>
        </w:r>
        <w:r w:rsidRPr="00DD04ED">
          <w:rPr>
            <w:rStyle w:val="Hyperlink"/>
            <w:noProof/>
          </w:rPr>
          <w:t>Komponentenarchitektur der ADM</w:t>
        </w:r>
        <w:r>
          <w:rPr>
            <w:noProof/>
            <w:webHidden/>
          </w:rPr>
          <w:tab/>
        </w:r>
        <w:r>
          <w:rPr>
            <w:noProof/>
            <w:webHidden/>
          </w:rPr>
          <w:fldChar w:fldCharType="begin"/>
        </w:r>
        <w:r>
          <w:rPr>
            <w:noProof/>
            <w:webHidden/>
          </w:rPr>
          <w:instrText xml:space="preserve"> PAGEREF _Toc233970739 \h </w:instrText>
        </w:r>
        <w:r>
          <w:rPr>
            <w:noProof/>
            <w:webHidden/>
          </w:rPr>
        </w:r>
        <w:r>
          <w:rPr>
            <w:noProof/>
            <w:webHidden/>
          </w:rPr>
          <w:fldChar w:fldCharType="separate"/>
        </w:r>
        <w:r>
          <w:rPr>
            <w:noProof/>
            <w:webHidden/>
          </w:rPr>
          <w:t>186</w:t>
        </w:r>
        <w:r>
          <w:rPr>
            <w:noProof/>
            <w:webHidden/>
          </w:rPr>
          <w:fldChar w:fldCharType="end"/>
        </w:r>
      </w:hyperlink>
    </w:p>
    <w:p w14:paraId="6727DDF2" w14:textId="7B17A5C2" w:rsidR="003357E3" w:rsidRDefault="003357E3">
      <w:pPr>
        <w:pStyle w:val="Verzeichnis3"/>
        <w:rPr>
          <w:rFonts w:asciiTheme="minorHAnsi" w:eastAsiaTheme="minorEastAsia" w:hAnsiTheme="minorHAnsi" w:cstheme="minorBidi"/>
          <w:noProof/>
          <w:lang w:eastAsia="de-AT"/>
        </w:rPr>
      </w:pPr>
      <w:hyperlink w:anchor="_Toc233970740" w:history="1">
        <w:r w:rsidRPr="00DD04ED">
          <w:rPr>
            <w:rStyle w:val="Hyperlink"/>
            <w:noProof/>
          </w:rPr>
          <w:t>16.1.2</w:t>
        </w:r>
        <w:r>
          <w:rPr>
            <w:rFonts w:asciiTheme="minorHAnsi" w:eastAsiaTheme="minorEastAsia" w:hAnsiTheme="minorHAnsi" w:cstheme="minorBidi"/>
            <w:noProof/>
            <w:lang w:eastAsia="de-AT"/>
          </w:rPr>
          <w:tab/>
        </w:r>
        <w:r w:rsidRPr="00DD04ED">
          <w:rPr>
            <w:rStyle w:val="Hyperlink"/>
            <w:noProof/>
          </w:rPr>
          <w:t>GDP Operations Cluster</w:t>
        </w:r>
        <w:r>
          <w:rPr>
            <w:noProof/>
            <w:webHidden/>
          </w:rPr>
          <w:tab/>
        </w:r>
        <w:r>
          <w:rPr>
            <w:noProof/>
            <w:webHidden/>
          </w:rPr>
          <w:fldChar w:fldCharType="begin"/>
        </w:r>
        <w:r>
          <w:rPr>
            <w:noProof/>
            <w:webHidden/>
          </w:rPr>
          <w:instrText xml:space="preserve"> PAGEREF _Toc233970740 \h </w:instrText>
        </w:r>
        <w:r>
          <w:rPr>
            <w:noProof/>
            <w:webHidden/>
          </w:rPr>
        </w:r>
        <w:r>
          <w:rPr>
            <w:noProof/>
            <w:webHidden/>
          </w:rPr>
          <w:fldChar w:fldCharType="separate"/>
        </w:r>
        <w:r>
          <w:rPr>
            <w:noProof/>
            <w:webHidden/>
          </w:rPr>
          <w:t>187</w:t>
        </w:r>
        <w:r>
          <w:rPr>
            <w:noProof/>
            <w:webHidden/>
          </w:rPr>
          <w:fldChar w:fldCharType="end"/>
        </w:r>
      </w:hyperlink>
    </w:p>
    <w:p w14:paraId="7F7A83F9" w14:textId="16964B79" w:rsidR="003357E3" w:rsidRDefault="003357E3">
      <w:pPr>
        <w:pStyle w:val="Verzeichnis3"/>
        <w:rPr>
          <w:rFonts w:asciiTheme="minorHAnsi" w:eastAsiaTheme="minorEastAsia" w:hAnsiTheme="minorHAnsi" w:cstheme="minorBidi"/>
          <w:noProof/>
          <w:lang w:eastAsia="de-AT"/>
        </w:rPr>
      </w:pPr>
      <w:hyperlink w:anchor="_Toc233970741" w:history="1">
        <w:r w:rsidRPr="00DD04ED">
          <w:rPr>
            <w:rStyle w:val="Hyperlink"/>
            <w:noProof/>
          </w:rPr>
          <w:t>16.1.3</w:t>
        </w:r>
        <w:r>
          <w:rPr>
            <w:rFonts w:asciiTheme="minorHAnsi" w:eastAsiaTheme="minorEastAsia" w:hAnsiTheme="minorHAnsi" w:cstheme="minorBidi"/>
            <w:noProof/>
            <w:lang w:eastAsia="de-AT"/>
          </w:rPr>
          <w:tab/>
        </w:r>
        <w:r w:rsidRPr="00DD04ED">
          <w:rPr>
            <w:rStyle w:val="Hyperlink"/>
            <w:noProof/>
          </w:rPr>
          <w:t>IaaS – Infrastructure as a Service</w:t>
        </w:r>
        <w:r>
          <w:rPr>
            <w:noProof/>
            <w:webHidden/>
          </w:rPr>
          <w:tab/>
        </w:r>
        <w:r>
          <w:rPr>
            <w:noProof/>
            <w:webHidden/>
          </w:rPr>
          <w:fldChar w:fldCharType="begin"/>
        </w:r>
        <w:r>
          <w:rPr>
            <w:noProof/>
            <w:webHidden/>
          </w:rPr>
          <w:instrText xml:space="preserve"> PAGEREF _Toc233970741 \h </w:instrText>
        </w:r>
        <w:r>
          <w:rPr>
            <w:noProof/>
            <w:webHidden/>
          </w:rPr>
        </w:r>
        <w:r>
          <w:rPr>
            <w:noProof/>
            <w:webHidden/>
          </w:rPr>
          <w:fldChar w:fldCharType="separate"/>
        </w:r>
        <w:r>
          <w:rPr>
            <w:noProof/>
            <w:webHidden/>
          </w:rPr>
          <w:t>189</w:t>
        </w:r>
        <w:r>
          <w:rPr>
            <w:noProof/>
            <w:webHidden/>
          </w:rPr>
          <w:fldChar w:fldCharType="end"/>
        </w:r>
      </w:hyperlink>
    </w:p>
    <w:p w14:paraId="1A25D95A" w14:textId="4AFC82AA" w:rsidR="003357E3" w:rsidRDefault="003357E3">
      <w:pPr>
        <w:pStyle w:val="Verzeichnis2"/>
        <w:rPr>
          <w:rFonts w:asciiTheme="minorHAnsi" w:eastAsiaTheme="minorEastAsia" w:hAnsiTheme="minorHAnsi" w:cstheme="minorBidi"/>
          <w:noProof/>
          <w:spacing w:val="0"/>
          <w:szCs w:val="22"/>
          <w:lang w:val="de-AT" w:eastAsia="de-AT"/>
        </w:rPr>
      </w:pPr>
      <w:hyperlink w:anchor="_Toc233970742" w:history="1">
        <w:r w:rsidRPr="00DD04ED">
          <w:rPr>
            <w:rStyle w:val="Hyperlink"/>
            <w:noProof/>
          </w:rPr>
          <w:t>16.2</w:t>
        </w:r>
        <w:r>
          <w:rPr>
            <w:rFonts w:asciiTheme="minorHAnsi" w:eastAsiaTheme="minorEastAsia" w:hAnsiTheme="minorHAnsi" w:cstheme="minorBidi"/>
            <w:noProof/>
            <w:spacing w:val="0"/>
            <w:szCs w:val="22"/>
            <w:lang w:val="de-AT" w:eastAsia="de-AT"/>
          </w:rPr>
          <w:tab/>
        </w:r>
        <w:r w:rsidRPr="00DD04ED">
          <w:rPr>
            <w:rStyle w:val="Hyperlink"/>
            <w:noProof/>
          </w:rPr>
          <w:t>DDSP UseCases</w:t>
        </w:r>
        <w:r>
          <w:rPr>
            <w:noProof/>
            <w:webHidden/>
          </w:rPr>
          <w:tab/>
        </w:r>
        <w:r>
          <w:rPr>
            <w:noProof/>
            <w:webHidden/>
          </w:rPr>
          <w:fldChar w:fldCharType="begin"/>
        </w:r>
        <w:r>
          <w:rPr>
            <w:noProof/>
            <w:webHidden/>
          </w:rPr>
          <w:instrText xml:space="preserve"> PAGEREF _Toc233970742 \h </w:instrText>
        </w:r>
        <w:r>
          <w:rPr>
            <w:noProof/>
            <w:webHidden/>
          </w:rPr>
        </w:r>
        <w:r>
          <w:rPr>
            <w:noProof/>
            <w:webHidden/>
          </w:rPr>
          <w:fldChar w:fldCharType="separate"/>
        </w:r>
        <w:r>
          <w:rPr>
            <w:noProof/>
            <w:webHidden/>
          </w:rPr>
          <w:t>189</w:t>
        </w:r>
        <w:r>
          <w:rPr>
            <w:noProof/>
            <w:webHidden/>
          </w:rPr>
          <w:fldChar w:fldCharType="end"/>
        </w:r>
      </w:hyperlink>
    </w:p>
    <w:p w14:paraId="391008C5" w14:textId="6CAFDDDC" w:rsidR="003357E3" w:rsidRDefault="003357E3">
      <w:pPr>
        <w:pStyle w:val="Verzeichnis2"/>
        <w:rPr>
          <w:rFonts w:asciiTheme="minorHAnsi" w:eastAsiaTheme="minorEastAsia" w:hAnsiTheme="minorHAnsi" w:cstheme="minorBidi"/>
          <w:noProof/>
          <w:spacing w:val="0"/>
          <w:szCs w:val="22"/>
          <w:lang w:val="de-AT" w:eastAsia="de-AT"/>
        </w:rPr>
      </w:pPr>
      <w:hyperlink w:anchor="_Toc233970743" w:history="1">
        <w:r w:rsidRPr="00DD04ED">
          <w:rPr>
            <w:rStyle w:val="Hyperlink"/>
            <w:noProof/>
            <w:lang w:val="de-AT"/>
          </w:rPr>
          <w:t>16.3</w:t>
        </w:r>
        <w:r>
          <w:rPr>
            <w:rFonts w:asciiTheme="minorHAnsi" w:eastAsiaTheme="minorEastAsia" w:hAnsiTheme="minorHAnsi" w:cstheme="minorBidi"/>
            <w:noProof/>
            <w:spacing w:val="0"/>
            <w:szCs w:val="22"/>
            <w:lang w:val="de-AT" w:eastAsia="de-AT"/>
          </w:rPr>
          <w:tab/>
        </w:r>
        <w:r w:rsidRPr="00DD04ED">
          <w:rPr>
            <w:rStyle w:val="Hyperlink"/>
            <w:noProof/>
            <w:lang w:val="de-AT"/>
          </w:rPr>
          <w:t>Fragen des Auftraggebers</w:t>
        </w:r>
        <w:r>
          <w:rPr>
            <w:noProof/>
            <w:webHidden/>
          </w:rPr>
          <w:tab/>
        </w:r>
        <w:r>
          <w:rPr>
            <w:noProof/>
            <w:webHidden/>
          </w:rPr>
          <w:fldChar w:fldCharType="begin"/>
        </w:r>
        <w:r>
          <w:rPr>
            <w:noProof/>
            <w:webHidden/>
          </w:rPr>
          <w:instrText xml:space="preserve"> PAGEREF _Toc233970743 \h </w:instrText>
        </w:r>
        <w:r>
          <w:rPr>
            <w:noProof/>
            <w:webHidden/>
          </w:rPr>
        </w:r>
        <w:r>
          <w:rPr>
            <w:noProof/>
            <w:webHidden/>
          </w:rPr>
          <w:fldChar w:fldCharType="separate"/>
        </w:r>
        <w:r>
          <w:rPr>
            <w:noProof/>
            <w:webHidden/>
          </w:rPr>
          <w:t>190</w:t>
        </w:r>
        <w:r>
          <w:rPr>
            <w:noProof/>
            <w:webHidden/>
          </w:rPr>
          <w:fldChar w:fldCharType="end"/>
        </w:r>
      </w:hyperlink>
    </w:p>
    <w:p w14:paraId="372D3473" w14:textId="6E78C208" w:rsidR="003357E3" w:rsidRDefault="003357E3">
      <w:pPr>
        <w:pStyle w:val="Verzeichnis3"/>
        <w:rPr>
          <w:rFonts w:asciiTheme="minorHAnsi" w:eastAsiaTheme="minorEastAsia" w:hAnsiTheme="minorHAnsi" w:cstheme="minorBidi"/>
          <w:noProof/>
          <w:lang w:eastAsia="de-AT"/>
        </w:rPr>
      </w:pPr>
      <w:hyperlink w:anchor="_Toc233970744" w:history="1">
        <w:r w:rsidRPr="00DD04ED">
          <w:rPr>
            <w:rStyle w:val="Hyperlink"/>
            <w:rFonts w:eastAsia="Arial"/>
            <w:noProof/>
          </w:rPr>
          <w:t>16.3.1</w:t>
        </w:r>
        <w:r>
          <w:rPr>
            <w:rFonts w:asciiTheme="minorHAnsi" w:eastAsiaTheme="minorEastAsia" w:hAnsiTheme="minorHAnsi" w:cstheme="minorBidi"/>
            <w:noProof/>
            <w:lang w:eastAsia="de-AT"/>
          </w:rPr>
          <w:tab/>
        </w:r>
        <w:r w:rsidRPr="00DD04ED">
          <w:rPr>
            <w:rStyle w:val="Hyperlink"/>
            <w:rFonts w:eastAsia="Arial"/>
            <w:noProof/>
          </w:rPr>
          <w:t>Frage 1</w:t>
        </w:r>
        <w:r>
          <w:rPr>
            <w:noProof/>
            <w:webHidden/>
          </w:rPr>
          <w:tab/>
        </w:r>
        <w:r>
          <w:rPr>
            <w:noProof/>
            <w:webHidden/>
          </w:rPr>
          <w:fldChar w:fldCharType="begin"/>
        </w:r>
        <w:r>
          <w:rPr>
            <w:noProof/>
            <w:webHidden/>
          </w:rPr>
          <w:instrText xml:space="preserve"> PAGEREF _Toc233970744 \h </w:instrText>
        </w:r>
        <w:r>
          <w:rPr>
            <w:noProof/>
            <w:webHidden/>
          </w:rPr>
        </w:r>
        <w:r>
          <w:rPr>
            <w:noProof/>
            <w:webHidden/>
          </w:rPr>
          <w:fldChar w:fldCharType="separate"/>
        </w:r>
        <w:r>
          <w:rPr>
            <w:noProof/>
            <w:webHidden/>
          </w:rPr>
          <w:t>190</w:t>
        </w:r>
        <w:r>
          <w:rPr>
            <w:noProof/>
            <w:webHidden/>
          </w:rPr>
          <w:fldChar w:fldCharType="end"/>
        </w:r>
      </w:hyperlink>
    </w:p>
    <w:p w14:paraId="5C41F32C" w14:textId="4AA6DC37" w:rsidR="003357E3" w:rsidRDefault="003357E3">
      <w:pPr>
        <w:pStyle w:val="Verzeichnis3"/>
        <w:rPr>
          <w:rFonts w:asciiTheme="minorHAnsi" w:eastAsiaTheme="minorEastAsia" w:hAnsiTheme="minorHAnsi" w:cstheme="minorBidi"/>
          <w:noProof/>
          <w:lang w:eastAsia="de-AT"/>
        </w:rPr>
      </w:pPr>
      <w:hyperlink w:anchor="_Toc233970745" w:history="1">
        <w:r w:rsidRPr="00DD04ED">
          <w:rPr>
            <w:rStyle w:val="Hyperlink"/>
            <w:noProof/>
          </w:rPr>
          <w:t>16.3.2</w:t>
        </w:r>
        <w:r>
          <w:rPr>
            <w:rFonts w:asciiTheme="minorHAnsi" w:eastAsiaTheme="minorEastAsia" w:hAnsiTheme="minorHAnsi" w:cstheme="minorBidi"/>
            <w:noProof/>
            <w:lang w:eastAsia="de-AT"/>
          </w:rPr>
          <w:tab/>
        </w:r>
        <w:r w:rsidRPr="00DD04ED">
          <w:rPr>
            <w:rStyle w:val="Hyperlink"/>
            <w:noProof/>
          </w:rPr>
          <w:t>Frage 2</w:t>
        </w:r>
        <w:r>
          <w:rPr>
            <w:noProof/>
            <w:webHidden/>
          </w:rPr>
          <w:tab/>
        </w:r>
        <w:r>
          <w:rPr>
            <w:noProof/>
            <w:webHidden/>
          </w:rPr>
          <w:fldChar w:fldCharType="begin"/>
        </w:r>
        <w:r>
          <w:rPr>
            <w:noProof/>
            <w:webHidden/>
          </w:rPr>
          <w:instrText xml:space="preserve"> PAGEREF _Toc233970745 \h </w:instrText>
        </w:r>
        <w:r>
          <w:rPr>
            <w:noProof/>
            <w:webHidden/>
          </w:rPr>
        </w:r>
        <w:r>
          <w:rPr>
            <w:noProof/>
            <w:webHidden/>
          </w:rPr>
          <w:fldChar w:fldCharType="separate"/>
        </w:r>
        <w:r>
          <w:rPr>
            <w:noProof/>
            <w:webHidden/>
          </w:rPr>
          <w:t>190</w:t>
        </w:r>
        <w:r>
          <w:rPr>
            <w:noProof/>
            <w:webHidden/>
          </w:rPr>
          <w:fldChar w:fldCharType="end"/>
        </w:r>
      </w:hyperlink>
    </w:p>
    <w:p w14:paraId="691ABF31" w14:textId="51866BBE" w:rsidR="003357E3" w:rsidRDefault="003357E3">
      <w:pPr>
        <w:pStyle w:val="Verzeichnis3"/>
        <w:rPr>
          <w:rFonts w:asciiTheme="minorHAnsi" w:eastAsiaTheme="minorEastAsia" w:hAnsiTheme="minorHAnsi" w:cstheme="minorBidi"/>
          <w:noProof/>
          <w:lang w:eastAsia="de-AT"/>
        </w:rPr>
      </w:pPr>
      <w:hyperlink w:anchor="_Toc233970746" w:history="1">
        <w:r w:rsidRPr="00DD04ED">
          <w:rPr>
            <w:rStyle w:val="Hyperlink"/>
            <w:noProof/>
          </w:rPr>
          <w:t>16.3.3</w:t>
        </w:r>
        <w:r>
          <w:rPr>
            <w:rFonts w:asciiTheme="minorHAnsi" w:eastAsiaTheme="minorEastAsia" w:hAnsiTheme="minorHAnsi" w:cstheme="minorBidi"/>
            <w:noProof/>
            <w:lang w:eastAsia="de-AT"/>
          </w:rPr>
          <w:tab/>
        </w:r>
        <w:r w:rsidRPr="00DD04ED">
          <w:rPr>
            <w:rStyle w:val="Hyperlink"/>
            <w:noProof/>
          </w:rPr>
          <w:t>Frage 3</w:t>
        </w:r>
        <w:r>
          <w:rPr>
            <w:noProof/>
            <w:webHidden/>
          </w:rPr>
          <w:tab/>
        </w:r>
        <w:r>
          <w:rPr>
            <w:noProof/>
            <w:webHidden/>
          </w:rPr>
          <w:fldChar w:fldCharType="begin"/>
        </w:r>
        <w:r>
          <w:rPr>
            <w:noProof/>
            <w:webHidden/>
          </w:rPr>
          <w:instrText xml:space="preserve"> PAGEREF _Toc233970746 \h </w:instrText>
        </w:r>
        <w:r>
          <w:rPr>
            <w:noProof/>
            <w:webHidden/>
          </w:rPr>
        </w:r>
        <w:r>
          <w:rPr>
            <w:noProof/>
            <w:webHidden/>
          </w:rPr>
          <w:fldChar w:fldCharType="separate"/>
        </w:r>
        <w:r>
          <w:rPr>
            <w:noProof/>
            <w:webHidden/>
          </w:rPr>
          <w:t>190</w:t>
        </w:r>
        <w:r>
          <w:rPr>
            <w:noProof/>
            <w:webHidden/>
          </w:rPr>
          <w:fldChar w:fldCharType="end"/>
        </w:r>
      </w:hyperlink>
    </w:p>
    <w:p w14:paraId="42259D55" w14:textId="1056D7B0" w:rsidR="003357E3" w:rsidRDefault="003357E3">
      <w:pPr>
        <w:pStyle w:val="Verzeichnis3"/>
        <w:rPr>
          <w:rFonts w:asciiTheme="minorHAnsi" w:eastAsiaTheme="minorEastAsia" w:hAnsiTheme="minorHAnsi" w:cstheme="minorBidi"/>
          <w:noProof/>
          <w:lang w:eastAsia="de-AT"/>
        </w:rPr>
      </w:pPr>
      <w:hyperlink w:anchor="_Toc233970747" w:history="1">
        <w:r w:rsidRPr="00DD04ED">
          <w:rPr>
            <w:rStyle w:val="Hyperlink"/>
            <w:noProof/>
          </w:rPr>
          <w:t>16.3.4</w:t>
        </w:r>
        <w:r>
          <w:rPr>
            <w:rFonts w:asciiTheme="minorHAnsi" w:eastAsiaTheme="minorEastAsia" w:hAnsiTheme="minorHAnsi" w:cstheme="minorBidi"/>
            <w:noProof/>
            <w:lang w:eastAsia="de-AT"/>
          </w:rPr>
          <w:tab/>
        </w:r>
        <w:r w:rsidRPr="00DD04ED">
          <w:rPr>
            <w:rStyle w:val="Hyperlink"/>
            <w:noProof/>
          </w:rPr>
          <w:t>Frage 4</w:t>
        </w:r>
        <w:r>
          <w:rPr>
            <w:noProof/>
            <w:webHidden/>
          </w:rPr>
          <w:tab/>
        </w:r>
        <w:r>
          <w:rPr>
            <w:noProof/>
            <w:webHidden/>
          </w:rPr>
          <w:fldChar w:fldCharType="begin"/>
        </w:r>
        <w:r>
          <w:rPr>
            <w:noProof/>
            <w:webHidden/>
          </w:rPr>
          <w:instrText xml:space="preserve"> PAGEREF _Toc233970747 \h </w:instrText>
        </w:r>
        <w:r>
          <w:rPr>
            <w:noProof/>
            <w:webHidden/>
          </w:rPr>
        </w:r>
        <w:r>
          <w:rPr>
            <w:noProof/>
            <w:webHidden/>
          </w:rPr>
          <w:fldChar w:fldCharType="separate"/>
        </w:r>
        <w:r>
          <w:rPr>
            <w:noProof/>
            <w:webHidden/>
          </w:rPr>
          <w:t>191</w:t>
        </w:r>
        <w:r>
          <w:rPr>
            <w:noProof/>
            <w:webHidden/>
          </w:rPr>
          <w:fldChar w:fldCharType="end"/>
        </w:r>
      </w:hyperlink>
    </w:p>
    <w:p w14:paraId="38119A40" w14:textId="00C70194" w:rsidR="003357E3" w:rsidRDefault="003357E3">
      <w:pPr>
        <w:pStyle w:val="Verzeichnis3"/>
        <w:rPr>
          <w:rFonts w:asciiTheme="minorHAnsi" w:eastAsiaTheme="minorEastAsia" w:hAnsiTheme="minorHAnsi" w:cstheme="minorBidi"/>
          <w:noProof/>
          <w:lang w:eastAsia="de-AT"/>
        </w:rPr>
      </w:pPr>
      <w:hyperlink w:anchor="_Toc233970748" w:history="1">
        <w:r w:rsidRPr="00DD04ED">
          <w:rPr>
            <w:rStyle w:val="Hyperlink"/>
            <w:noProof/>
          </w:rPr>
          <w:t>16.3.5</w:t>
        </w:r>
        <w:r>
          <w:rPr>
            <w:rFonts w:asciiTheme="minorHAnsi" w:eastAsiaTheme="minorEastAsia" w:hAnsiTheme="minorHAnsi" w:cstheme="minorBidi"/>
            <w:noProof/>
            <w:lang w:eastAsia="de-AT"/>
          </w:rPr>
          <w:tab/>
        </w:r>
        <w:r w:rsidRPr="00DD04ED">
          <w:rPr>
            <w:rStyle w:val="Hyperlink"/>
            <w:noProof/>
          </w:rPr>
          <w:t>Frage 5</w:t>
        </w:r>
        <w:r>
          <w:rPr>
            <w:noProof/>
            <w:webHidden/>
          </w:rPr>
          <w:tab/>
        </w:r>
        <w:r>
          <w:rPr>
            <w:noProof/>
            <w:webHidden/>
          </w:rPr>
          <w:fldChar w:fldCharType="begin"/>
        </w:r>
        <w:r>
          <w:rPr>
            <w:noProof/>
            <w:webHidden/>
          </w:rPr>
          <w:instrText xml:space="preserve"> PAGEREF _Toc233970748 \h </w:instrText>
        </w:r>
        <w:r>
          <w:rPr>
            <w:noProof/>
            <w:webHidden/>
          </w:rPr>
        </w:r>
        <w:r>
          <w:rPr>
            <w:noProof/>
            <w:webHidden/>
          </w:rPr>
          <w:fldChar w:fldCharType="separate"/>
        </w:r>
        <w:r>
          <w:rPr>
            <w:noProof/>
            <w:webHidden/>
          </w:rPr>
          <w:t>191</w:t>
        </w:r>
        <w:r>
          <w:rPr>
            <w:noProof/>
            <w:webHidden/>
          </w:rPr>
          <w:fldChar w:fldCharType="end"/>
        </w:r>
      </w:hyperlink>
    </w:p>
    <w:p w14:paraId="165750F6" w14:textId="4B8F2B26" w:rsidR="003357E3" w:rsidRDefault="003357E3">
      <w:pPr>
        <w:pStyle w:val="Verzeichnis3"/>
        <w:rPr>
          <w:rFonts w:asciiTheme="minorHAnsi" w:eastAsiaTheme="minorEastAsia" w:hAnsiTheme="minorHAnsi" w:cstheme="minorBidi"/>
          <w:noProof/>
          <w:lang w:eastAsia="de-AT"/>
        </w:rPr>
      </w:pPr>
      <w:hyperlink w:anchor="_Toc233970749" w:history="1">
        <w:r w:rsidRPr="00DD04ED">
          <w:rPr>
            <w:rStyle w:val="Hyperlink"/>
            <w:noProof/>
          </w:rPr>
          <w:t>16.3.6</w:t>
        </w:r>
        <w:r>
          <w:rPr>
            <w:rFonts w:asciiTheme="minorHAnsi" w:eastAsiaTheme="minorEastAsia" w:hAnsiTheme="minorHAnsi" w:cstheme="minorBidi"/>
            <w:noProof/>
            <w:lang w:eastAsia="de-AT"/>
          </w:rPr>
          <w:tab/>
        </w:r>
        <w:r w:rsidRPr="00DD04ED">
          <w:rPr>
            <w:rStyle w:val="Hyperlink"/>
            <w:noProof/>
          </w:rPr>
          <w:t>Frage 6</w:t>
        </w:r>
        <w:r>
          <w:rPr>
            <w:noProof/>
            <w:webHidden/>
          </w:rPr>
          <w:tab/>
        </w:r>
        <w:r>
          <w:rPr>
            <w:noProof/>
            <w:webHidden/>
          </w:rPr>
          <w:fldChar w:fldCharType="begin"/>
        </w:r>
        <w:r>
          <w:rPr>
            <w:noProof/>
            <w:webHidden/>
          </w:rPr>
          <w:instrText xml:space="preserve"> PAGEREF _Toc233970749 \h </w:instrText>
        </w:r>
        <w:r>
          <w:rPr>
            <w:noProof/>
            <w:webHidden/>
          </w:rPr>
        </w:r>
        <w:r>
          <w:rPr>
            <w:noProof/>
            <w:webHidden/>
          </w:rPr>
          <w:fldChar w:fldCharType="separate"/>
        </w:r>
        <w:r>
          <w:rPr>
            <w:noProof/>
            <w:webHidden/>
          </w:rPr>
          <w:t>191</w:t>
        </w:r>
        <w:r>
          <w:rPr>
            <w:noProof/>
            <w:webHidden/>
          </w:rPr>
          <w:fldChar w:fldCharType="end"/>
        </w:r>
      </w:hyperlink>
    </w:p>
    <w:p w14:paraId="2EC99A53" w14:textId="765E08C1" w:rsidR="003357E3" w:rsidRDefault="003357E3">
      <w:pPr>
        <w:pStyle w:val="Verzeichnis3"/>
        <w:rPr>
          <w:rFonts w:asciiTheme="minorHAnsi" w:eastAsiaTheme="minorEastAsia" w:hAnsiTheme="minorHAnsi" w:cstheme="minorBidi"/>
          <w:noProof/>
          <w:lang w:eastAsia="de-AT"/>
        </w:rPr>
      </w:pPr>
      <w:hyperlink w:anchor="_Toc233970750" w:history="1">
        <w:r w:rsidRPr="00DD04ED">
          <w:rPr>
            <w:rStyle w:val="Hyperlink"/>
            <w:noProof/>
          </w:rPr>
          <w:t>16.3.7</w:t>
        </w:r>
        <w:r>
          <w:rPr>
            <w:rFonts w:asciiTheme="minorHAnsi" w:eastAsiaTheme="minorEastAsia" w:hAnsiTheme="minorHAnsi" w:cstheme="minorBidi"/>
            <w:noProof/>
            <w:lang w:eastAsia="de-AT"/>
          </w:rPr>
          <w:tab/>
        </w:r>
        <w:r w:rsidRPr="00DD04ED">
          <w:rPr>
            <w:rStyle w:val="Hyperlink"/>
            <w:noProof/>
          </w:rPr>
          <w:t>Frage 7</w:t>
        </w:r>
        <w:r>
          <w:rPr>
            <w:noProof/>
            <w:webHidden/>
          </w:rPr>
          <w:tab/>
        </w:r>
        <w:r>
          <w:rPr>
            <w:noProof/>
            <w:webHidden/>
          </w:rPr>
          <w:fldChar w:fldCharType="begin"/>
        </w:r>
        <w:r>
          <w:rPr>
            <w:noProof/>
            <w:webHidden/>
          </w:rPr>
          <w:instrText xml:space="preserve"> PAGEREF _Toc233970750 \h </w:instrText>
        </w:r>
        <w:r>
          <w:rPr>
            <w:noProof/>
            <w:webHidden/>
          </w:rPr>
        </w:r>
        <w:r>
          <w:rPr>
            <w:noProof/>
            <w:webHidden/>
          </w:rPr>
          <w:fldChar w:fldCharType="separate"/>
        </w:r>
        <w:r>
          <w:rPr>
            <w:noProof/>
            <w:webHidden/>
          </w:rPr>
          <w:t>192</w:t>
        </w:r>
        <w:r>
          <w:rPr>
            <w:noProof/>
            <w:webHidden/>
          </w:rPr>
          <w:fldChar w:fldCharType="end"/>
        </w:r>
      </w:hyperlink>
    </w:p>
    <w:p w14:paraId="07323B65" w14:textId="0C21D69F" w:rsidR="003357E3" w:rsidRDefault="003357E3">
      <w:pPr>
        <w:pStyle w:val="Verzeichnis3"/>
        <w:rPr>
          <w:rFonts w:asciiTheme="minorHAnsi" w:eastAsiaTheme="minorEastAsia" w:hAnsiTheme="minorHAnsi" w:cstheme="minorBidi"/>
          <w:noProof/>
          <w:lang w:eastAsia="de-AT"/>
        </w:rPr>
      </w:pPr>
      <w:hyperlink w:anchor="_Toc233970751" w:history="1">
        <w:r w:rsidRPr="00DD04ED">
          <w:rPr>
            <w:rStyle w:val="Hyperlink"/>
            <w:noProof/>
          </w:rPr>
          <w:t>16.3.8</w:t>
        </w:r>
        <w:r>
          <w:rPr>
            <w:rFonts w:asciiTheme="minorHAnsi" w:eastAsiaTheme="minorEastAsia" w:hAnsiTheme="minorHAnsi" w:cstheme="minorBidi"/>
            <w:noProof/>
            <w:lang w:eastAsia="de-AT"/>
          </w:rPr>
          <w:tab/>
        </w:r>
        <w:r w:rsidRPr="00DD04ED">
          <w:rPr>
            <w:rStyle w:val="Hyperlink"/>
            <w:noProof/>
          </w:rPr>
          <w:t>Frage 8</w:t>
        </w:r>
        <w:r>
          <w:rPr>
            <w:noProof/>
            <w:webHidden/>
          </w:rPr>
          <w:tab/>
        </w:r>
        <w:r>
          <w:rPr>
            <w:noProof/>
            <w:webHidden/>
          </w:rPr>
          <w:fldChar w:fldCharType="begin"/>
        </w:r>
        <w:r>
          <w:rPr>
            <w:noProof/>
            <w:webHidden/>
          </w:rPr>
          <w:instrText xml:space="preserve"> PAGEREF _Toc233970751 \h </w:instrText>
        </w:r>
        <w:r>
          <w:rPr>
            <w:noProof/>
            <w:webHidden/>
          </w:rPr>
        </w:r>
        <w:r>
          <w:rPr>
            <w:noProof/>
            <w:webHidden/>
          </w:rPr>
          <w:fldChar w:fldCharType="separate"/>
        </w:r>
        <w:r>
          <w:rPr>
            <w:noProof/>
            <w:webHidden/>
          </w:rPr>
          <w:t>192</w:t>
        </w:r>
        <w:r>
          <w:rPr>
            <w:noProof/>
            <w:webHidden/>
          </w:rPr>
          <w:fldChar w:fldCharType="end"/>
        </w:r>
      </w:hyperlink>
    </w:p>
    <w:p w14:paraId="2D1D51FB" w14:textId="67939257" w:rsidR="003357E3" w:rsidRDefault="003357E3">
      <w:pPr>
        <w:pStyle w:val="Verzeichnis3"/>
        <w:rPr>
          <w:rFonts w:asciiTheme="minorHAnsi" w:eastAsiaTheme="minorEastAsia" w:hAnsiTheme="minorHAnsi" w:cstheme="minorBidi"/>
          <w:noProof/>
          <w:lang w:eastAsia="de-AT"/>
        </w:rPr>
      </w:pPr>
      <w:hyperlink w:anchor="_Toc233970752" w:history="1">
        <w:r w:rsidRPr="00DD04ED">
          <w:rPr>
            <w:rStyle w:val="Hyperlink"/>
            <w:noProof/>
          </w:rPr>
          <w:t>16.3.9</w:t>
        </w:r>
        <w:r>
          <w:rPr>
            <w:rFonts w:asciiTheme="minorHAnsi" w:eastAsiaTheme="minorEastAsia" w:hAnsiTheme="minorHAnsi" w:cstheme="minorBidi"/>
            <w:noProof/>
            <w:lang w:eastAsia="de-AT"/>
          </w:rPr>
          <w:tab/>
        </w:r>
        <w:r w:rsidRPr="00DD04ED">
          <w:rPr>
            <w:rStyle w:val="Hyperlink"/>
            <w:noProof/>
          </w:rPr>
          <w:t>Frage 9</w:t>
        </w:r>
        <w:r>
          <w:rPr>
            <w:noProof/>
            <w:webHidden/>
          </w:rPr>
          <w:tab/>
        </w:r>
        <w:r>
          <w:rPr>
            <w:noProof/>
            <w:webHidden/>
          </w:rPr>
          <w:fldChar w:fldCharType="begin"/>
        </w:r>
        <w:r>
          <w:rPr>
            <w:noProof/>
            <w:webHidden/>
          </w:rPr>
          <w:instrText xml:space="preserve"> PAGEREF _Toc233970752 \h </w:instrText>
        </w:r>
        <w:r>
          <w:rPr>
            <w:noProof/>
            <w:webHidden/>
          </w:rPr>
        </w:r>
        <w:r>
          <w:rPr>
            <w:noProof/>
            <w:webHidden/>
          </w:rPr>
          <w:fldChar w:fldCharType="separate"/>
        </w:r>
        <w:r>
          <w:rPr>
            <w:noProof/>
            <w:webHidden/>
          </w:rPr>
          <w:t>192</w:t>
        </w:r>
        <w:r>
          <w:rPr>
            <w:noProof/>
            <w:webHidden/>
          </w:rPr>
          <w:fldChar w:fldCharType="end"/>
        </w:r>
      </w:hyperlink>
    </w:p>
    <w:p w14:paraId="58DEDE2D" w14:textId="429ADA23" w:rsidR="003357E3" w:rsidRDefault="003357E3">
      <w:pPr>
        <w:pStyle w:val="Verzeichnis3"/>
        <w:rPr>
          <w:rFonts w:asciiTheme="minorHAnsi" w:eastAsiaTheme="minorEastAsia" w:hAnsiTheme="minorHAnsi" w:cstheme="minorBidi"/>
          <w:noProof/>
          <w:lang w:eastAsia="de-AT"/>
        </w:rPr>
      </w:pPr>
      <w:hyperlink w:anchor="_Toc233970753" w:history="1">
        <w:r w:rsidRPr="00DD04ED">
          <w:rPr>
            <w:rStyle w:val="Hyperlink"/>
            <w:noProof/>
          </w:rPr>
          <w:t>16.3.10</w:t>
        </w:r>
        <w:r>
          <w:rPr>
            <w:rFonts w:asciiTheme="minorHAnsi" w:eastAsiaTheme="minorEastAsia" w:hAnsiTheme="minorHAnsi" w:cstheme="minorBidi"/>
            <w:noProof/>
            <w:lang w:eastAsia="de-AT"/>
          </w:rPr>
          <w:tab/>
        </w:r>
        <w:r w:rsidRPr="00DD04ED">
          <w:rPr>
            <w:rStyle w:val="Hyperlink"/>
            <w:noProof/>
          </w:rPr>
          <w:t>Frage 10</w:t>
        </w:r>
        <w:r>
          <w:rPr>
            <w:noProof/>
            <w:webHidden/>
          </w:rPr>
          <w:tab/>
        </w:r>
        <w:r>
          <w:rPr>
            <w:noProof/>
            <w:webHidden/>
          </w:rPr>
          <w:fldChar w:fldCharType="begin"/>
        </w:r>
        <w:r>
          <w:rPr>
            <w:noProof/>
            <w:webHidden/>
          </w:rPr>
          <w:instrText xml:space="preserve"> PAGEREF _Toc233970753 \h </w:instrText>
        </w:r>
        <w:r>
          <w:rPr>
            <w:noProof/>
            <w:webHidden/>
          </w:rPr>
        </w:r>
        <w:r>
          <w:rPr>
            <w:noProof/>
            <w:webHidden/>
          </w:rPr>
          <w:fldChar w:fldCharType="separate"/>
        </w:r>
        <w:r>
          <w:rPr>
            <w:noProof/>
            <w:webHidden/>
          </w:rPr>
          <w:t>193</w:t>
        </w:r>
        <w:r>
          <w:rPr>
            <w:noProof/>
            <w:webHidden/>
          </w:rPr>
          <w:fldChar w:fldCharType="end"/>
        </w:r>
      </w:hyperlink>
    </w:p>
    <w:p w14:paraId="78FE55F0" w14:textId="79BA169B" w:rsidR="003357E3" w:rsidRDefault="003357E3">
      <w:pPr>
        <w:pStyle w:val="Verzeichnis3"/>
        <w:rPr>
          <w:rFonts w:asciiTheme="minorHAnsi" w:eastAsiaTheme="minorEastAsia" w:hAnsiTheme="minorHAnsi" w:cstheme="minorBidi"/>
          <w:noProof/>
          <w:lang w:eastAsia="de-AT"/>
        </w:rPr>
      </w:pPr>
      <w:hyperlink w:anchor="_Toc233970754" w:history="1">
        <w:r w:rsidRPr="00DD04ED">
          <w:rPr>
            <w:rStyle w:val="Hyperlink"/>
            <w:noProof/>
          </w:rPr>
          <w:t>16.3.11</w:t>
        </w:r>
        <w:r>
          <w:rPr>
            <w:rFonts w:asciiTheme="minorHAnsi" w:eastAsiaTheme="minorEastAsia" w:hAnsiTheme="minorHAnsi" w:cstheme="minorBidi"/>
            <w:noProof/>
            <w:lang w:eastAsia="de-AT"/>
          </w:rPr>
          <w:tab/>
        </w:r>
        <w:r w:rsidRPr="00DD04ED">
          <w:rPr>
            <w:rStyle w:val="Hyperlink"/>
            <w:noProof/>
          </w:rPr>
          <w:t>Frage 11</w:t>
        </w:r>
        <w:r>
          <w:rPr>
            <w:noProof/>
            <w:webHidden/>
          </w:rPr>
          <w:tab/>
        </w:r>
        <w:r>
          <w:rPr>
            <w:noProof/>
            <w:webHidden/>
          </w:rPr>
          <w:fldChar w:fldCharType="begin"/>
        </w:r>
        <w:r>
          <w:rPr>
            <w:noProof/>
            <w:webHidden/>
          </w:rPr>
          <w:instrText xml:space="preserve"> PAGEREF _Toc233970754 \h </w:instrText>
        </w:r>
        <w:r>
          <w:rPr>
            <w:noProof/>
            <w:webHidden/>
          </w:rPr>
        </w:r>
        <w:r>
          <w:rPr>
            <w:noProof/>
            <w:webHidden/>
          </w:rPr>
          <w:fldChar w:fldCharType="separate"/>
        </w:r>
        <w:r>
          <w:rPr>
            <w:noProof/>
            <w:webHidden/>
          </w:rPr>
          <w:t>194</w:t>
        </w:r>
        <w:r>
          <w:rPr>
            <w:noProof/>
            <w:webHidden/>
          </w:rPr>
          <w:fldChar w:fldCharType="end"/>
        </w:r>
      </w:hyperlink>
    </w:p>
    <w:p w14:paraId="5033C01D" w14:textId="2979050A" w:rsidR="003357E3" w:rsidRDefault="003357E3">
      <w:pPr>
        <w:pStyle w:val="Verzeichnis3"/>
        <w:rPr>
          <w:rFonts w:asciiTheme="minorHAnsi" w:eastAsiaTheme="minorEastAsia" w:hAnsiTheme="minorHAnsi" w:cstheme="minorBidi"/>
          <w:noProof/>
          <w:lang w:eastAsia="de-AT"/>
        </w:rPr>
      </w:pPr>
      <w:hyperlink w:anchor="_Toc233970755" w:history="1">
        <w:r w:rsidRPr="00DD04ED">
          <w:rPr>
            <w:rStyle w:val="Hyperlink"/>
            <w:noProof/>
          </w:rPr>
          <w:t>16.3.12</w:t>
        </w:r>
        <w:r>
          <w:rPr>
            <w:rFonts w:asciiTheme="minorHAnsi" w:eastAsiaTheme="minorEastAsia" w:hAnsiTheme="minorHAnsi" w:cstheme="minorBidi"/>
            <w:noProof/>
            <w:lang w:eastAsia="de-AT"/>
          </w:rPr>
          <w:tab/>
        </w:r>
        <w:r w:rsidRPr="00DD04ED">
          <w:rPr>
            <w:rStyle w:val="Hyperlink"/>
            <w:noProof/>
          </w:rPr>
          <w:t>Frage 12</w:t>
        </w:r>
        <w:r>
          <w:rPr>
            <w:noProof/>
            <w:webHidden/>
          </w:rPr>
          <w:tab/>
        </w:r>
        <w:r>
          <w:rPr>
            <w:noProof/>
            <w:webHidden/>
          </w:rPr>
          <w:fldChar w:fldCharType="begin"/>
        </w:r>
        <w:r>
          <w:rPr>
            <w:noProof/>
            <w:webHidden/>
          </w:rPr>
          <w:instrText xml:space="preserve"> PAGEREF _Toc233970755 \h </w:instrText>
        </w:r>
        <w:r>
          <w:rPr>
            <w:noProof/>
            <w:webHidden/>
          </w:rPr>
        </w:r>
        <w:r>
          <w:rPr>
            <w:noProof/>
            <w:webHidden/>
          </w:rPr>
          <w:fldChar w:fldCharType="separate"/>
        </w:r>
        <w:r>
          <w:rPr>
            <w:noProof/>
            <w:webHidden/>
          </w:rPr>
          <w:t>194</w:t>
        </w:r>
        <w:r>
          <w:rPr>
            <w:noProof/>
            <w:webHidden/>
          </w:rPr>
          <w:fldChar w:fldCharType="end"/>
        </w:r>
      </w:hyperlink>
    </w:p>
    <w:p w14:paraId="6C5DEFF9" w14:textId="762189D4" w:rsidR="003357E3" w:rsidRDefault="003357E3">
      <w:pPr>
        <w:pStyle w:val="Verzeichnis3"/>
        <w:rPr>
          <w:rFonts w:asciiTheme="minorHAnsi" w:eastAsiaTheme="minorEastAsia" w:hAnsiTheme="minorHAnsi" w:cstheme="minorBidi"/>
          <w:noProof/>
          <w:lang w:eastAsia="de-AT"/>
        </w:rPr>
      </w:pPr>
      <w:hyperlink w:anchor="_Toc233970756" w:history="1">
        <w:r w:rsidRPr="00DD04ED">
          <w:rPr>
            <w:rStyle w:val="Hyperlink"/>
            <w:noProof/>
          </w:rPr>
          <w:t>16.3.13</w:t>
        </w:r>
        <w:r>
          <w:rPr>
            <w:rFonts w:asciiTheme="minorHAnsi" w:eastAsiaTheme="minorEastAsia" w:hAnsiTheme="minorHAnsi" w:cstheme="minorBidi"/>
            <w:noProof/>
            <w:lang w:eastAsia="de-AT"/>
          </w:rPr>
          <w:tab/>
        </w:r>
        <w:r w:rsidRPr="00DD04ED">
          <w:rPr>
            <w:rStyle w:val="Hyperlink"/>
            <w:noProof/>
          </w:rPr>
          <w:t>Frage 13</w:t>
        </w:r>
        <w:r>
          <w:rPr>
            <w:noProof/>
            <w:webHidden/>
          </w:rPr>
          <w:tab/>
        </w:r>
        <w:r>
          <w:rPr>
            <w:noProof/>
            <w:webHidden/>
          </w:rPr>
          <w:fldChar w:fldCharType="begin"/>
        </w:r>
        <w:r>
          <w:rPr>
            <w:noProof/>
            <w:webHidden/>
          </w:rPr>
          <w:instrText xml:space="preserve"> PAGEREF _Toc233970756 \h </w:instrText>
        </w:r>
        <w:r>
          <w:rPr>
            <w:noProof/>
            <w:webHidden/>
          </w:rPr>
        </w:r>
        <w:r>
          <w:rPr>
            <w:noProof/>
            <w:webHidden/>
          </w:rPr>
          <w:fldChar w:fldCharType="separate"/>
        </w:r>
        <w:r>
          <w:rPr>
            <w:noProof/>
            <w:webHidden/>
          </w:rPr>
          <w:t>194</w:t>
        </w:r>
        <w:r>
          <w:rPr>
            <w:noProof/>
            <w:webHidden/>
          </w:rPr>
          <w:fldChar w:fldCharType="end"/>
        </w:r>
      </w:hyperlink>
    </w:p>
    <w:p w14:paraId="6ACC22AF" w14:textId="6A631642" w:rsidR="003357E3" w:rsidRDefault="003357E3">
      <w:pPr>
        <w:pStyle w:val="Verzeichnis1"/>
        <w:rPr>
          <w:rFonts w:asciiTheme="minorHAnsi" w:eastAsiaTheme="minorEastAsia" w:hAnsiTheme="minorHAnsi" w:cstheme="minorBidi"/>
          <w:caps w:val="0"/>
          <w:spacing w:val="0"/>
          <w:lang w:val="de-AT" w:eastAsia="de-AT"/>
        </w:rPr>
      </w:pPr>
      <w:hyperlink w:anchor="_Toc233970757" w:history="1">
        <w:r w:rsidRPr="00DD04ED">
          <w:rPr>
            <w:rStyle w:val="Hyperlink"/>
            <w:lang w:val="de-AT"/>
          </w:rPr>
          <w:t>17.</w:t>
        </w:r>
        <w:r>
          <w:rPr>
            <w:rFonts w:asciiTheme="minorHAnsi" w:eastAsiaTheme="minorEastAsia" w:hAnsiTheme="minorHAnsi" w:cstheme="minorBidi"/>
            <w:caps w:val="0"/>
            <w:spacing w:val="0"/>
            <w:lang w:val="de-AT" w:eastAsia="de-AT"/>
          </w:rPr>
          <w:tab/>
        </w:r>
        <w:r w:rsidRPr="00DD04ED">
          <w:rPr>
            <w:rStyle w:val="Hyperlink"/>
            <w:lang w:val="de-AT"/>
          </w:rPr>
          <w:t>F17 EULYNX-Schnittstellenrealisierungen</w:t>
        </w:r>
        <w:r>
          <w:rPr>
            <w:webHidden/>
          </w:rPr>
          <w:tab/>
        </w:r>
        <w:r>
          <w:rPr>
            <w:webHidden/>
          </w:rPr>
          <w:fldChar w:fldCharType="begin"/>
        </w:r>
        <w:r>
          <w:rPr>
            <w:webHidden/>
          </w:rPr>
          <w:instrText xml:space="preserve"> PAGEREF _Toc233970757 \h </w:instrText>
        </w:r>
        <w:r>
          <w:rPr>
            <w:webHidden/>
          </w:rPr>
        </w:r>
        <w:r>
          <w:rPr>
            <w:webHidden/>
          </w:rPr>
          <w:fldChar w:fldCharType="separate"/>
        </w:r>
        <w:r>
          <w:rPr>
            <w:webHidden/>
          </w:rPr>
          <w:t>196</w:t>
        </w:r>
        <w:r>
          <w:rPr>
            <w:webHidden/>
          </w:rPr>
          <w:fldChar w:fldCharType="end"/>
        </w:r>
      </w:hyperlink>
    </w:p>
    <w:p w14:paraId="345B7DE6" w14:textId="51583FA6" w:rsidR="003357E3" w:rsidRDefault="003357E3">
      <w:pPr>
        <w:pStyle w:val="Verzeichnis2"/>
        <w:rPr>
          <w:rFonts w:asciiTheme="minorHAnsi" w:eastAsiaTheme="minorEastAsia" w:hAnsiTheme="minorHAnsi" w:cstheme="minorBidi"/>
          <w:noProof/>
          <w:spacing w:val="0"/>
          <w:szCs w:val="22"/>
          <w:lang w:val="de-AT" w:eastAsia="de-AT"/>
        </w:rPr>
      </w:pPr>
      <w:hyperlink w:anchor="_Toc233970758" w:history="1">
        <w:r w:rsidRPr="00DD04ED">
          <w:rPr>
            <w:rStyle w:val="Hyperlink"/>
            <w:noProof/>
            <w:lang w:val="de-AT"/>
          </w:rPr>
          <w:t>17.1</w:t>
        </w:r>
        <w:r>
          <w:rPr>
            <w:rFonts w:asciiTheme="minorHAnsi" w:eastAsiaTheme="minorEastAsia" w:hAnsiTheme="minorHAnsi" w:cstheme="minorBidi"/>
            <w:noProof/>
            <w:spacing w:val="0"/>
            <w:szCs w:val="22"/>
            <w:lang w:val="de-AT" w:eastAsia="de-AT"/>
          </w:rPr>
          <w:tab/>
        </w:r>
        <w:r w:rsidRPr="00DD04ED">
          <w:rPr>
            <w:rStyle w:val="Hyperlink"/>
            <w:noProof/>
            <w:lang w:val="de-AT"/>
          </w:rPr>
          <w:t>EULYNX Schnittstelle SCI-LS</w:t>
        </w:r>
        <w:r>
          <w:rPr>
            <w:noProof/>
            <w:webHidden/>
          </w:rPr>
          <w:tab/>
        </w:r>
        <w:r>
          <w:rPr>
            <w:noProof/>
            <w:webHidden/>
          </w:rPr>
          <w:fldChar w:fldCharType="begin"/>
        </w:r>
        <w:r>
          <w:rPr>
            <w:noProof/>
            <w:webHidden/>
          </w:rPr>
          <w:instrText xml:space="preserve"> PAGEREF _Toc233970758 \h </w:instrText>
        </w:r>
        <w:r>
          <w:rPr>
            <w:noProof/>
            <w:webHidden/>
          </w:rPr>
        </w:r>
        <w:r>
          <w:rPr>
            <w:noProof/>
            <w:webHidden/>
          </w:rPr>
          <w:fldChar w:fldCharType="separate"/>
        </w:r>
        <w:r>
          <w:rPr>
            <w:noProof/>
            <w:webHidden/>
          </w:rPr>
          <w:t>196</w:t>
        </w:r>
        <w:r>
          <w:rPr>
            <w:noProof/>
            <w:webHidden/>
          </w:rPr>
          <w:fldChar w:fldCharType="end"/>
        </w:r>
      </w:hyperlink>
    </w:p>
    <w:p w14:paraId="34F9B0CE" w14:textId="4CF09DCE" w:rsidR="003357E3" w:rsidRDefault="003357E3">
      <w:pPr>
        <w:pStyle w:val="Verzeichnis3"/>
        <w:rPr>
          <w:rFonts w:asciiTheme="minorHAnsi" w:eastAsiaTheme="minorEastAsia" w:hAnsiTheme="minorHAnsi" w:cstheme="minorBidi"/>
          <w:noProof/>
          <w:lang w:eastAsia="de-AT"/>
        </w:rPr>
      </w:pPr>
      <w:hyperlink w:anchor="_Toc233970759" w:history="1">
        <w:r w:rsidRPr="00DD04ED">
          <w:rPr>
            <w:rStyle w:val="Hyperlink"/>
            <w:noProof/>
          </w:rPr>
          <w:t>17.1.1</w:t>
        </w:r>
        <w:r>
          <w:rPr>
            <w:rFonts w:asciiTheme="minorHAnsi" w:eastAsiaTheme="minorEastAsia" w:hAnsiTheme="minorHAnsi" w:cstheme="minorBidi"/>
            <w:noProof/>
            <w:lang w:eastAsia="de-AT"/>
          </w:rPr>
          <w:tab/>
        </w:r>
        <w:r w:rsidRPr="00DD04ED">
          <w:rPr>
            <w:rStyle w:val="Hyperlink"/>
            <w:noProof/>
          </w:rPr>
          <w:t>Störungsmeldung für Subsystem Lichtsignal</w:t>
        </w:r>
        <w:r>
          <w:rPr>
            <w:noProof/>
            <w:webHidden/>
          </w:rPr>
          <w:tab/>
        </w:r>
        <w:r>
          <w:rPr>
            <w:noProof/>
            <w:webHidden/>
          </w:rPr>
          <w:fldChar w:fldCharType="begin"/>
        </w:r>
        <w:r>
          <w:rPr>
            <w:noProof/>
            <w:webHidden/>
          </w:rPr>
          <w:instrText xml:space="preserve"> PAGEREF _Toc233970759 \h </w:instrText>
        </w:r>
        <w:r>
          <w:rPr>
            <w:noProof/>
            <w:webHidden/>
          </w:rPr>
        </w:r>
        <w:r>
          <w:rPr>
            <w:noProof/>
            <w:webHidden/>
          </w:rPr>
          <w:fldChar w:fldCharType="separate"/>
        </w:r>
        <w:r>
          <w:rPr>
            <w:noProof/>
            <w:webHidden/>
          </w:rPr>
          <w:t>196</w:t>
        </w:r>
        <w:r>
          <w:rPr>
            <w:noProof/>
            <w:webHidden/>
          </w:rPr>
          <w:fldChar w:fldCharType="end"/>
        </w:r>
      </w:hyperlink>
    </w:p>
    <w:p w14:paraId="6A0096EA" w14:textId="3941E749" w:rsidR="003357E3" w:rsidRDefault="003357E3">
      <w:pPr>
        <w:pStyle w:val="Verzeichnis3"/>
        <w:rPr>
          <w:rFonts w:asciiTheme="minorHAnsi" w:eastAsiaTheme="minorEastAsia" w:hAnsiTheme="minorHAnsi" w:cstheme="minorBidi"/>
          <w:noProof/>
          <w:lang w:eastAsia="de-AT"/>
        </w:rPr>
      </w:pPr>
      <w:hyperlink w:anchor="_Toc233970760" w:history="1">
        <w:r w:rsidRPr="00DD04ED">
          <w:rPr>
            <w:rStyle w:val="Hyperlink"/>
            <w:noProof/>
          </w:rPr>
          <w:t>17.1.2</w:t>
        </w:r>
        <w:r>
          <w:rPr>
            <w:rFonts w:asciiTheme="minorHAnsi" w:eastAsiaTheme="minorEastAsia" w:hAnsiTheme="minorHAnsi" w:cstheme="minorBidi"/>
            <w:noProof/>
            <w:lang w:eastAsia="de-AT"/>
          </w:rPr>
          <w:tab/>
        </w:r>
        <w:r w:rsidRPr="00DD04ED">
          <w:rPr>
            <w:rStyle w:val="Hyperlink"/>
            <w:noProof/>
          </w:rPr>
          <w:t>Meldung "Dunkel" – Fehlerfall alleinstehendes Verschubsignal</w:t>
        </w:r>
        <w:r>
          <w:rPr>
            <w:noProof/>
            <w:webHidden/>
          </w:rPr>
          <w:tab/>
        </w:r>
        <w:r>
          <w:rPr>
            <w:noProof/>
            <w:webHidden/>
          </w:rPr>
          <w:fldChar w:fldCharType="begin"/>
        </w:r>
        <w:r>
          <w:rPr>
            <w:noProof/>
            <w:webHidden/>
          </w:rPr>
          <w:instrText xml:space="preserve"> PAGEREF _Toc233970760 \h </w:instrText>
        </w:r>
        <w:r>
          <w:rPr>
            <w:noProof/>
            <w:webHidden/>
          </w:rPr>
        </w:r>
        <w:r>
          <w:rPr>
            <w:noProof/>
            <w:webHidden/>
          </w:rPr>
          <w:fldChar w:fldCharType="separate"/>
        </w:r>
        <w:r>
          <w:rPr>
            <w:noProof/>
            <w:webHidden/>
          </w:rPr>
          <w:t>197</w:t>
        </w:r>
        <w:r>
          <w:rPr>
            <w:noProof/>
            <w:webHidden/>
          </w:rPr>
          <w:fldChar w:fldCharType="end"/>
        </w:r>
      </w:hyperlink>
    </w:p>
    <w:p w14:paraId="33AA852C" w14:textId="5B42F06D" w:rsidR="003357E3" w:rsidRDefault="003357E3">
      <w:pPr>
        <w:pStyle w:val="Verzeichnis3"/>
        <w:rPr>
          <w:rFonts w:asciiTheme="minorHAnsi" w:eastAsiaTheme="minorEastAsia" w:hAnsiTheme="minorHAnsi" w:cstheme="minorBidi"/>
          <w:noProof/>
          <w:lang w:eastAsia="de-AT"/>
        </w:rPr>
      </w:pPr>
      <w:hyperlink w:anchor="_Toc233970761" w:history="1">
        <w:r w:rsidRPr="00DD04ED">
          <w:rPr>
            <w:rStyle w:val="Hyperlink"/>
            <w:noProof/>
          </w:rPr>
          <w:t>17.1.3</w:t>
        </w:r>
        <w:r>
          <w:rPr>
            <w:rFonts w:asciiTheme="minorHAnsi" w:eastAsiaTheme="minorEastAsia" w:hAnsiTheme="minorHAnsi" w:cstheme="minorBidi"/>
            <w:noProof/>
            <w:lang w:eastAsia="de-AT"/>
          </w:rPr>
          <w:tab/>
        </w:r>
        <w:r w:rsidRPr="00DD04ED">
          <w:rPr>
            <w:rStyle w:val="Hyperlink"/>
            <w:noProof/>
          </w:rPr>
          <w:t>Weichenlaufkette</w:t>
        </w:r>
        <w:r>
          <w:rPr>
            <w:noProof/>
            <w:webHidden/>
          </w:rPr>
          <w:tab/>
        </w:r>
        <w:r>
          <w:rPr>
            <w:noProof/>
            <w:webHidden/>
          </w:rPr>
          <w:fldChar w:fldCharType="begin"/>
        </w:r>
        <w:r>
          <w:rPr>
            <w:noProof/>
            <w:webHidden/>
          </w:rPr>
          <w:instrText xml:space="preserve"> PAGEREF _Toc233970761 \h </w:instrText>
        </w:r>
        <w:r>
          <w:rPr>
            <w:noProof/>
            <w:webHidden/>
          </w:rPr>
        </w:r>
        <w:r>
          <w:rPr>
            <w:noProof/>
            <w:webHidden/>
          </w:rPr>
          <w:fldChar w:fldCharType="separate"/>
        </w:r>
        <w:r>
          <w:rPr>
            <w:noProof/>
            <w:webHidden/>
          </w:rPr>
          <w:t>197</w:t>
        </w:r>
        <w:r>
          <w:rPr>
            <w:noProof/>
            <w:webHidden/>
          </w:rPr>
          <w:fldChar w:fldCharType="end"/>
        </w:r>
      </w:hyperlink>
    </w:p>
    <w:p w14:paraId="2FC3AD9F" w14:textId="31D72282" w:rsidR="003357E3" w:rsidRDefault="003357E3">
      <w:pPr>
        <w:pStyle w:val="Verzeichnis3"/>
        <w:rPr>
          <w:rFonts w:asciiTheme="minorHAnsi" w:eastAsiaTheme="minorEastAsia" w:hAnsiTheme="minorHAnsi" w:cstheme="minorBidi"/>
          <w:noProof/>
          <w:lang w:eastAsia="de-AT"/>
        </w:rPr>
      </w:pPr>
      <w:hyperlink w:anchor="_Toc233970762" w:history="1">
        <w:r w:rsidRPr="00DD04ED">
          <w:rPr>
            <w:rStyle w:val="Hyperlink"/>
            <w:noProof/>
          </w:rPr>
          <w:t>17.1.4</w:t>
        </w:r>
        <w:r>
          <w:rPr>
            <w:rFonts w:asciiTheme="minorHAnsi" w:eastAsiaTheme="minorEastAsia" w:hAnsiTheme="minorHAnsi" w:cstheme="minorBidi"/>
            <w:noProof/>
            <w:lang w:eastAsia="de-AT"/>
          </w:rPr>
          <w:tab/>
        </w:r>
        <w:r w:rsidRPr="00DD04ED">
          <w:rPr>
            <w:rStyle w:val="Hyperlink"/>
            <w:noProof/>
          </w:rPr>
          <w:t>FES – prädiktive Instandhaltungs- und Wartungsinformationen</w:t>
        </w:r>
        <w:r>
          <w:rPr>
            <w:noProof/>
            <w:webHidden/>
          </w:rPr>
          <w:tab/>
        </w:r>
        <w:r>
          <w:rPr>
            <w:noProof/>
            <w:webHidden/>
          </w:rPr>
          <w:fldChar w:fldCharType="begin"/>
        </w:r>
        <w:r>
          <w:rPr>
            <w:noProof/>
            <w:webHidden/>
          </w:rPr>
          <w:instrText xml:space="preserve"> PAGEREF _Toc233970762 \h </w:instrText>
        </w:r>
        <w:r>
          <w:rPr>
            <w:noProof/>
            <w:webHidden/>
          </w:rPr>
        </w:r>
        <w:r>
          <w:rPr>
            <w:noProof/>
            <w:webHidden/>
          </w:rPr>
          <w:fldChar w:fldCharType="separate"/>
        </w:r>
        <w:r>
          <w:rPr>
            <w:noProof/>
            <w:webHidden/>
          </w:rPr>
          <w:t>197</w:t>
        </w:r>
        <w:r>
          <w:rPr>
            <w:noProof/>
            <w:webHidden/>
          </w:rPr>
          <w:fldChar w:fldCharType="end"/>
        </w:r>
      </w:hyperlink>
    </w:p>
    <w:p w14:paraId="00E86EED" w14:textId="05DE744B" w:rsidR="003357E3" w:rsidRDefault="003357E3">
      <w:pPr>
        <w:pStyle w:val="Verzeichnis2"/>
        <w:rPr>
          <w:rFonts w:asciiTheme="minorHAnsi" w:eastAsiaTheme="minorEastAsia" w:hAnsiTheme="minorHAnsi" w:cstheme="minorBidi"/>
          <w:noProof/>
          <w:spacing w:val="0"/>
          <w:szCs w:val="22"/>
          <w:lang w:val="de-AT" w:eastAsia="de-AT"/>
        </w:rPr>
      </w:pPr>
      <w:hyperlink w:anchor="_Toc233970763" w:history="1">
        <w:r w:rsidRPr="00DD04ED">
          <w:rPr>
            <w:rStyle w:val="Hyperlink"/>
            <w:noProof/>
            <w:lang w:val="de-AT"/>
          </w:rPr>
          <w:t>17.2</w:t>
        </w:r>
        <w:r>
          <w:rPr>
            <w:rFonts w:asciiTheme="minorHAnsi" w:eastAsiaTheme="minorEastAsia" w:hAnsiTheme="minorHAnsi" w:cstheme="minorBidi"/>
            <w:noProof/>
            <w:spacing w:val="0"/>
            <w:szCs w:val="22"/>
            <w:lang w:val="de-AT" w:eastAsia="de-AT"/>
          </w:rPr>
          <w:tab/>
        </w:r>
        <w:r w:rsidRPr="00DD04ED">
          <w:rPr>
            <w:rStyle w:val="Hyperlink"/>
            <w:noProof/>
            <w:lang w:val="de-AT"/>
          </w:rPr>
          <w:t>EULYNX Schnittstelle SCI-RBC</w:t>
        </w:r>
        <w:r>
          <w:rPr>
            <w:noProof/>
            <w:webHidden/>
          </w:rPr>
          <w:tab/>
        </w:r>
        <w:r>
          <w:rPr>
            <w:noProof/>
            <w:webHidden/>
          </w:rPr>
          <w:fldChar w:fldCharType="begin"/>
        </w:r>
        <w:r>
          <w:rPr>
            <w:noProof/>
            <w:webHidden/>
          </w:rPr>
          <w:instrText xml:space="preserve"> PAGEREF _Toc233970763 \h </w:instrText>
        </w:r>
        <w:r>
          <w:rPr>
            <w:noProof/>
            <w:webHidden/>
          </w:rPr>
        </w:r>
        <w:r>
          <w:rPr>
            <w:noProof/>
            <w:webHidden/>
          </w:rPr>
          <w:fldChar w:fldCharType="separate"/>
        </w:r>
        <w:r>
          <w:rPr>
            <w:noProof/>
            <w:webHidden/>
          </w:rPr>
          <w:t>198</w:t>
        </w:r>
        <w:r>
          <w:rPr>
            <w:noProof/>
            <w:webHidden/>
          </w:rPr>
          <w:fldChar w:fldCharType="end"/>
        </w:r>
      </w:hyperlink>
    </w:p>
    <w:p w14:paraId="6FF43C7B" w14:textId="6C9E3ECB" w:rsidR="003357E3" w:rsidRDefault="003357E3">
      <w:pPr>
        <w:pStyle w:val="Verzeichnis2"/>
        <w:rPr>
          <w:rFonts w:asciiTheme="minorHAnsi" w:eastAsiaTheme="minorEastAsia" w:hAnsiTheme="minorHAnsi" w:cstheme="minorBidi"/>
          <w:noProof/>
          <w:spacing w:val="0"/>
          <w:szCs w:val="22"/>
          <w:lang w:val="de-AT" w:eastAsia="de-AT"/>
        </w:rPr>
      </w:pPr>
      <w:hyperlink w:anchor="_Toc233970764" w:history="1">
        <w:r w:rsidRPr="00DD04ED">
          <w:rPr>
            <w:rStyle w:val="Hyperlink"/>
            <w:noProof/>
            <w:lang w:val="de-AT"/>
          </w:rPr>
          <w:t>17.3</w:t>
        </w:r>
        <w:r>
          <w:rPr>
            <w:rFonts w:asciiTheme="minorHAnsi" w:eastAsiaTheme="minorEastAsia" w:hAnsiTheme="minorHAnsi" w:cstheme="minorBidi"/>
            <w:noProof/>
            <w:spacing w:val="0"/>
            <w:szCs w:val="22"/>
            <w:lang w:val="de-AT" w:eastAsia="de-AT"/>
          </w:rPr>
          <w:tab/>
        </w:r>
        <w:r w:rsidRPr="00DD04ED">
          <w:rPr>
            <w:rStyle w:val="Hyperlink"/>
            <w:noProof/>
            <w:lang w:val="de-AT"/>
          </w:rPr>
          <w:t>EULYNX Schnittstelle SCI-ILS</w:t>
        </w:r>
        <w:r>
          <w:rPr>
            <w:noProof/>
            <w:webHidden/>
          </w:rPr>
          <w:tab/>
        </w:r>
        <w:r>
          <w:rPr>
            <w:noProof/>
            <w:webHidden/>
          </w:rPr>
          <w:fldChar w:fldCharType="begin"/>
        </w:r>
        <w:r>
          <w:rPr>
            <w:noProof/>
            <w:webHidden/>
          </w:rPr>
          <w:instrText xml:space="preserve"> PAGEREF _Toc233970764 \h </w:instrText>
        </w:r>
        <w:r>
          <w:rPr>
            <w:noProof/>
            <w:webHidden/>
          </w:rPr>
        </w:r>
        <w:r>
          <w:rPr>
            <w:noProof/>
            <w:webHidden/>
          </w:rPr>
          <w:fldChar w:fldCharType="separate"/>
        </w:r>
        <w:r>
          <w:rPr>
            <w:noProof/>
            <w:webHidden/>
          </w:rPr>
          <w:t>198</w:t>
        </w:r>
        <w:r>
          <w:rPr>
            <w:noProof/>
            <w:webHidden/>
          </w:rPr>
          <w:fldChar w:fldCharType="end"/>
        </w:r>
      </w:hyperlink>
    </w:p>
    <w:p w14:paraId="07C13858" w14:textId="69508BBB" w:rsidR="003357E3" w:rsidRDefault="003357E3">
      <w:pPr>
        <w:pStyle w:val="Verzeichnis3"/>
        <w:rPr>
          <w:rFonts w:asciiTheme="minorHAnsi" w:eastAsiaTheme="minorEastAsia" w:hAnsiTheme="minorHAnsi" w:cstheme="minorBidi"/>
          <w:noProof/>
          <w:lang w:eastAsia="de-AT"/>
        </w:rPr>
      </w:pPr>
      <w:hyperlink w:anchor="_Toc233970765" w:history="1">
        <w:r w:rsidRPr="00DD04ED">
          <w:rPr>
            <w:rStyle w:val="Hyperlink"/>
            <w:noProof/>
          </w:rPr>
          <w:t>17.3.1</w:t>
        </w:r>
        <w:r>
          <w:rPr>
            <w:rFonts w:asciiTheme="minorHAnsi" w:eastAsiaTheme="minorEastAsia" w:hAnsiTheme="minorHAnsi" w:cstheme="minorBidi"/>
            <w:noProof/>
            <w:lang w:eastAsia="de-AT"/>
          </w:rPr>
          <w:tab/>
        </w:r>
        <w:r w:rsidRPr="00DD04ED">
          <w:rPr>
            <w:rStyle w:val="Hyperlink"/>
            <w:noProof/>
          </w:rPr>
          <w:t>Funktion Zustimmung</w:t>
        </w:r>
        <w:r>
          <w:rPr>
            <w:noProof/>
            <w:webHidden/>
          </w:rPr>
          <w:tab/>
        </w:r>
        <w:r>
          <w:rPr>
            <w:noProof/>
            <w:webHidden/>
          </w:rPr>
          <w:fldChar w:fldCharType="begin"/>
        </w:r>
        <w:r>
          <w:rPr>
            <w:noProof/>
            <w:webHidden/>
          </w:rPr>
          <w:instrText xml:space="preserve"> PAGEREF _Toc233970765 \h </w:instrText>
        </w:r>
        <w:r>
          <w:rPr>
            <w:noProof/>
            <w:webHidden/>
          </w:rPr>
        </w:r>
        <w:r>
          <w:rPr>
            <w:noProof/>
            <w:webHidden/>
          </w:rPr>
          <w:fldChar w:fldCharType="separate"/>
        </w:r>
        <w:r>
          <w:rPr>
            <w:noProof/>
            <w:webHidden/>
          </w:rPr>
          <w:t>198</w:t>
        </w:r>
        <w:r>
          <w:rPr>
            <w:noProof/>
            <w:webHidden/>
          </w:rPr>
          <w:fldChar w:fldCharType="end"/>
        </w:r>
      </w:hyperlink>
    </w:p>
    <w:p w14:paraId="1A9B3826" w14:textId="48A7C43C" w:rsidR="003357E3" w:rsidRDefault="003357E3">
      <w:pPr>
        <w:pStyle w:val="Verzeichnis3"/>
        <w:rPr>
          <w:rFonts w:asciiTheme="minorHAnsi" w:eastAsiaTheme="minorEastAsia" w:hAnsiTheme="minorHAnsi" w:cstheme="minorBidi"/>
          <w:noProof/>
          <w:lang w:eastAsia="de-AT"/>
        </w:rPr>
      </w:pPr>
      <w:hyperlink w:anchor="_Toc233970766" w:history="1">
        <w:r w:rsidRPr="00DD04ED">
          <w:rPr>
            <w:rStyle w:val="Hyperlink"/>
            <w:rFonts w:eastAsia="Arial"/>
            <w:noProof/>
          </w:rPr>
          <w:t>17.3.2</w:t>
        </w:r>
        <w:r>
          <w:rPr>
            <w:rFonts w:asciiTheme="minorHAnsi" w:eastAsiaTheme="minorEastAsia" w:hAnsiTheme="minorHAnsi" w:cstheme="minorBidi"/>
            <w:noProof/>
            <w:lang w:eastAsia="de-AT"/>
          </w:rPr>
          <w:tab/>
        </w:r>
        <w:r w:rsidRPr="00DD04ED">
          <w:rPr>
            <w:rStyle w:val="Hyperlink"/>
            <w:noProof/>
          </w:rPr>
          <w:t>Funktion Block</w:t>
        </w:r>
        <w:r>
          <w:rPr>
            <w:noProof/>
            <w:webHidden/>
          </w:rPr>
          <w:tab/>
        </w:r>
        <w:r>
          <w:rPr>
            <w:noProof/>
            <w:webHidden/>
          </w:rPr>
          <w:fldChar w:fldCharType="begin"/>
        </w:r>
        <w:r>
          <w:rPr>
            <w:noProof/>
            <w:webHidden/>
          </w:rPr>
          <w:instrText xml:space="preserve"> PAGEREF _Toc233970766 \h </w:instrText>
        </w:r>
        <w:r>
          <w:rPr>
            <w:noProof/>
            <w:webHidden/>
          </w:rPr>
        </w:r>
        <w:r>
          <w:rPr>
            <w:noProof/>
            <w:webHidden/>
          </w:rPr>
          <w:fldChar w:fldCharType="separate"/>
        </w:r>
        <w:r>
          <w:rPr>
            <w:noProof/>
            <w:webHidden/>
          </w:rPr>
          <w:t>199</w:t>
        </w:r>
        <w:r>
          <w:rPr>
            <w:noProof/>
            <w:webHidden/>
          </w:rPr>
          <w:fldChar w:fldCharType="end"/>
        </w:r>
      </w:hyperlink>
    </w:p>
    <w:p w14:paraId="4FC5DBC7" w14:textId="45AB9C5C" w:rsidR="003357E3" w:rsidRDefault="003357E3">
      <w:pPr>
        <w:pStyle w:val="Verzeichnis3"/>
        <w:rPr>
          <w:rFonts w:asciiTheme="minorHAnsi" w:eastAsiaTheme="minorEastAsia" w:hAnsiTheme="minorHAnsi" w:cstheme="minorBidi"/>
          <w:noProof/>
          <w:lang w:eastAsia="de-AT"/>
        </w:rPr>
      </w:pPr>
      <w:hyperlink w:anchor="_Toc233970767" w:history="1">
        <w:r w:rsidRPr="00DD04ED">
          <w:rPr>
            <w:rStyle w:val="Hyperlink"/>
            <w:noProof/>
          </w:rPr>
          <w:t>17.3.3</w:t>
        </w:r>
        <w:r>
          <w:rPr>
            <w:rFonts w:asciiTheme="minorHAnsi" w:eastAsiaTheme="minorEastAsia" w:hAnsiTheme="minorHAnsi" w:cstheme="minorBidi"/>
            <w:noProof/>
            <w:lang w:eastAsia="de-AT"/>
          </w:rPr>
          <w:tab/>
        </w:r>
        <w:r w:rsidRPr="00DD04ED">
          <w:rPr>
            <w:rStyle w:val="Hyperlink"/>
            <w:noProof/>
          </w:rPr>
          <w:t>Funktion EKSA</w:t>
        </w:r>
        <w:r>
          <w:rPr>
            <w:noProof/>
            <w:webHidden/>
          </w:rPr>
          <w:tab/>
        </w:r>
        <w:r>
          <w:rPr>
            <w:noProof/>
            <w:webHidden/>
          </w:rPr>
          <w:fldChar w:fldCharType="begin"/>
        </w:r>
        <w:r>
          <w:rPr>
            <w:noProof/>
            <w:webHidden/>
          </w:rPr>
          <w:instrText xml:space="preserve"> PAGEREF _Toc233970767 \h </w:instrText>
        </w:r>
        <w:r>
          <w:rPr>
            <w:noProof/>
            <w:webHidden/>
          </w:rPr>
        </w:r>
        <w:r>
          <w:rPr>
            <w:noProof/>
            <w:webHidden/>
          </w:rPr>
          <w:fldChar w:fldCharType="separate"/>
        </w:r>
        <w:r>
          <w:rPr>
            <w:noProof/>
            <w:webHidden/>
          </w:rPr>
          <w:t>200</w:t>
        </w:r>
        <w:r>
          <w:rPr>
            <w:noProof/>
            <w:webHidden/>
          </w:rPr>
          <w:fldChar w:fldCharType="end"/>
        </w:r>
      </w:hyperlink>
    </w:p>
    <w:p w14:paraId="748D3031" w14:textId="4BD14AA9" w:rsidR="003357E3" w:rsidRDefault="003357E3">
      <w:pPr>
        <w:pStyle w:val="Verzeichnis2"/>
        <w:rPr>
          <w:rFonts w:asciiTheme="minorHAnsi" w:eastAsiaTheme="minorEastAsia" w:hAnsiTheme="minorHAnsi" w:cstheme="minorBidi"/>
          <w:noProof/>
          <w:spacing w:val="0"/>
          <w:szCs w:val="22"/>
          <w:lang w:val="de-AT" w:eastAsia="de-AT"/>
        </w:rPr>
      </w:pPr>
      <w:hyperlink w:anchor="_Toc233970768" w:history="1">
        <w:r w:rsidRPr="00DD04ED">
          <w:rPr>
            <w:rStyle w:val="Hyperlink"/>
            <w:noProof/>
            <w:lang w:val="de-AT"/>
          </w:rPr>
          <w:t>17.4</w:t>
        </w:r>
        <w:r>
          <w:rPr>
            <w:rFonts w:asciiTheme="minorHAnsi" w:eastAsiaTheme="minorEastAsia" w:hAnsiTheme="minorHAnsi" w:cstheme="minorBidi"/>
            <w:noProof/>
            <w:spacing w:val="0"/>
            <w:szCs w:val="22"/>
            <w:lang w:val="de-AT" w:eastAsia="de-AT"/>
          </w:rPr>
          <w:tab/>
        </w:r>
        <w:r w:rsidRPr="00DD04ED">
          <w:rPr>
            <w:rStyle w:val="Hyperlink"/>
            <w:noProof/>
            <w:lang w:val="de-AT"/>
          </w:rPr>
          <w:t>EULYNX Schnittstelle SCI-CC</w:t>
        </w:r>
        <w:r>
          <w:rPr>
            <w:noProof/>
            <w:webHidden/>
          </w:rPr>
          <w:tab/>
        </w:r>
        <w:r>
          <w:rPr>
            <w:noProof/>
            <w:webHidden/>
          </w:rPr>
          <w:fldChar w:fldCharType="begin"/>
        </w:r>
        <w:r>
          <w:rPr>
            <w:noProof/>
            <w:webHidden/>
          </w:rPr>
          <w:instrText xml:space="preserve"> PAGEREF _Toc233970768 \h </w:instrText>
        </w:r>
        <w:r>
          <w:rPr>
            <w:noProof/>
            <w:webHidden/>
          </w:rPr>
        </w:r>
        <w:r>
          <w:rPr>
            <w:noProof/>
            <w:webHidden/>
          </w:rPr>
          <w:fldChar w:fldCharType="separate"/>
        </w:r>
        <w:r>
          <w:rPr>
            <w:noProof/>
            <w:webHidden/>
          </w:rPr>
          <w:t>200</w:t>
        </w:r>
        <w:r>
          <w:rPr>
            <w:noProof/>
            <w:webHidden/>
          </w:rPr>
          <w:fldChar w:fldCharType="end"/>
        </w:r>
      </w:hyperlink>
    </w:p>
    <w:p w14:paraId="677EABE7" w14:textId="6CF03770" w:rsidR="003357E3" w:rsidRDefault="003357E3">
      <w:pPr>
        <w:pStyle w:val="Verzeichnis1"/>
        <w:rPr>
          <w:rFonts w:asciiTheme="minorHAnsi" w:eastAsiaTheme="minorEastAsia" w:hAnsiTheme="minorHAnsi" w:cstheme="minorBidi"/>
          <w:caps w:val="0"/>
          <w:spacing w:val="0"/>
          <w:lang w:val="de-AT" w:eastAsia="de-AT"/>
        </w:rPr>
      </w:pPr>
      <w:hyperlink w:anchor="_Toc233970769" w:history="1">
        <w:r w:rsidRPr="00DD04ED">
          <w:rPr>
            <w:rStyle w:val="Hyperlink"/>
            <w:lang w:val="de-AT"/>
          </w:rPr>
          <w:t>18.</w:t>
        </w:r>
        <w:r>
          <w:rPr>
            <w:rFonts w:asciiTheme="minorHAnsi" w:eastAsiaTheme="minorEastAsia" w:hAnsiTheme="minorHAnsi" w:cstheme="minorBidi"/>
            <w:caps w:val="0"/>
            <w:spacing w:val="0"/>
            <w:lang w:val="de-AT" w:eastAsia="de-AT"/>
          </w:rPr>
          <w:tab/>
        </w:r>
        <w:r w:rsidRPr="00DD04ED">
          <w:rPr>
            <w:rStyle w:val="Hyperlink"/>
            <w:lang w:val="de-AT"/>
          </w:rPr>
          <w:t>Referenzen</w:t>
        </w:r>
        <w:r>
          <w:rPr>
            <w:webHidden/>
          </w:rPr>
          <w:tab/>
        </w:r>
        <w:r>
          <w:rPr>
            <w:webHidden/>
          </w:rPr>
          <w:fldChar w:fldCharType="begin"/>
        </w:r>
        <w:r>
          <w:rPr>
            <w:webHidden/>
          </w:rPr>
          <w:instrText xml:space="preserve"> PAGEREF _Toc233970769 \h </w:instrText>
        </w:r>
        <w:r>
          <w:rPr>
            <w:webHidden/>
          </w:rPr>
        </w:r>
        <w:r>
          <w:rPr>
            <w:webHidden/>
          </w:rPr>
          <w:fldChar w:fldCharType="separate"/>
        </w:r>
        <w:r>
          <w:rPr>
            <w:webHidden/>
          </w:rPr>
          <w:t>201</w:t>
        </w:r>
        <w:r>
          <w:rPr>
            <w:webHidden/>
          </w:rPr>
          <w:fldChar w:fldCharType="end"/>
        </w:r>
      </w:hyperlink>
    </w:p>
    <w:p w14:paraId="0195B089" w14:textId="735D4B5D" w:rsidR="003357E3" w:rsidRDefault="003357E3">
      <w:pPr>
        <w:pStyle w:val="Verzeichnis1"/>
        <w:rPr>
          <w:rFonts w:asciiTheme="minorHAnsi" w:eastAsiaTheme="minorEastAsia" w:hAnsiTheme="minorHAnsi" w:cstheme="minorBidi"/>
          <w:caps w:val="0"/>
          <w:spacing w:val="0"/>
          <w:lang w:val="de-AT" w:eastAsia="de-AT"/>
        </w:rPr>
      </w:pPr>
      <w:hyperlink w:anchor="_Toc233970770" w:history="1">
        <w:r w:rsidRPr="00DD04ED">
          <w:rPr>
            <w:rStyle w:val="Hyperlink"/>
            <w:lang w:val="de-AT"/>
          </w:rPr>
          <w:t>19.</w:t>
        </w:r>
        <w:r>
          <w:rPr>
            <w:rFonts w:asciiTheme="minorHAnsi" w:eastAsiaTheme="minorEastAsia" w:hAnsiTheme="minorHAnsi" w:cstheme="minorBidi"/>
            <w:caps w:val="0"/>
            <w:spacing w:val="0"/>
            <w:lang w:val="de-AT" w:eastAsia="de-AT"/>
          </w:rPr>
          <w:tab/>
        </w:r>
        <w:r w:rsidRPr="00DD04ED">
          <w:rPr>
            <w:rStyle w:val="Hyperlink"/>
            <w:lang w:val="de-AT"/>
          </w:rPr>
          <w:t>Abkürzungsverzeichnis</w:t>
        </w:r>
        <w:r>
          <w:rPr>
            <w:webHidden/>
          </w:rPr>
          <w:tab/>
        </w:r>
        <w:r>
          <w:rPr>
            <w:webHidden/>
          </w:rPr>
          <w:fldChar w:fldCharType="begin"/>
        </w:r>
        <w:r>
          <w:rPr>
            <w:webHidden/>
          </w:rPr>
          <w:instrText xml:space="preserve"> PAGEREF _Toc233970770 \h </w:instrText>
        </w:r>
        <w:r>
          <w:rPr>
            <w:webHidden/>
          </w:rPr>
        </w:r>
        <w:r>
          <w:rPr>
            <w:webHidden/>
          </w:rPr>
          <w:fldChar w:fldCharType="separate"/>
        </w:r>
        <w:r>
          <w:rPr>
            <w:webHidden/>
          </w:rPr>
          <w:t>202</w:t>
        </w:r>
        <w:r>
          <w:rPr>
            <w:webHidden/>
          </w:rPr>
          <w:fldChar w:fldCharType="end"/>
        </w:r>
      </w:hyperlink>
    </w:p>
    <w:p w14:paraId="66A235A9" w14:textId="44A560D3" w:rsidR="003357E3" w:rsidRDefault="003357E3">
      <w:pPr>
        <w:pStyle w:val="Verzeichnis1"/>
        <w:rPr>
          <w:rFonts w:asciiTheme="minorHAnsi" w:eastAsiaTheme="minorEastAsia" w:hAnsiTheme="minorHAnsi" w:cstheme="minorBidi"/>
          <w:caps w:val="0"/>
          <w:spacing w:val="0"/>
          <w:lang w:val="de-AT" w:eastAsia="de-AT"/>
        </w:rPr>
      </w:pPr>
      <w:hyperlink w:anchor="_Toc233970771" w:history="1">
        <w:r w:rsidRPr="00DD04ED">
          <w:rPr>
            <w:rStyle w:val="Hyperlink"/>
            <w:lang w:val="de-AT"/>
          </w:rPr>
          <w:t>Anhang</w:t>
        </w:r>
        <w:r>
          <w:rPr>
            <w:webHidden/>
          </w:rPr>
          <w:tab/>
        </w:r>
        <w:r>
          <w:rPr>
            <w:webHidden/>
          </w:rPr>
          <w:fldChar w:fldCharType="begin"/>
        </w:r>
        <w:r>
          <w:rPr>
            <w:webHidden/>
          </w:rPr>
          <w:instrText xml:space="preserve"> PAGEREF _Toc233970771 \h </w:instrText>
        </w:r>
        <w:r>
          <w:rPr>
            <w:webHidden/>
          </w:rPr>
        </w:r>
        <w:r>
          <w:rPr>
            <w:webHidden/>
          </w:rPr>
          <w:fldChar w:fldCharType="separate"/>
        </w:r>
        <w:r>
          <w:rPr>
            <w:webHidden/>
          </w:rPr>
          <w:t>208</w:t>
        </w:r>
        <w:r>
          <w:rPr>
            <w:webHidden/>
          </w:rPr>
          <w:fldChar w:fldCharType="end"/>
        </w:r>
      </w:hyperlink>
    </w:p>
    <w:p w14:paraId="06755B1D" w14:textId="6905F8D1" w:rsidR="3E3F863E" w:rsidRDefault="3E3F863E" w:rsidP="3E3F863E">
      <w:pPr>
        <w:pStyle w:val="Verzeichnis1"/>
        <w:tabs>
          <w:tab w:val="left" w:pos="435"/>
        </w:tabs>
      </w:pPr>
      <w:r>
        <w:fldChar w:fldCharType="end"/>
      </w:r>
    </w:p>
    <w:p w14:paraId="3664D591" w14:textId="5C08083D" w:rsidR="00102140" w:rsidRPr="003A37F6" w:rsidRDefault="00102140" w:rsidP="3E3F863E">
      <w:pPr>
        <w:pStyle w:val="Verzeichnis1"/>
        <w:tabs>
          <w:tab w:val="left" w:pos="435"/>
        </w:tabs>
        <w:rPr>
          <w:rFonts w:asciiTheme="minorHAnsi" w:eastAsiaTheme="minorEastAsia" w:hAnsiTheme="minorHAnsi" w:cstheme="minorBidi"/>
          <w:caps w:val="0"/>
          <w:spacing w:val="0"/>
          <w:lang w:val="de-AT"/>
        </w:rPr>
      </w:pPr>
    </w:p>
    <w:p w14:paraId="3D1299C9" w14:textId="20D2635A" w:rsidR="006926A9" w:rsidRPr="003A37F6" w:rsidRDefault="006926A9" w:rsidP="006926A9">
      <w:bookmarkStart w:id="1" w:name="_Toc339385347"/>
    </w:p>
    <w:p w14:paraId="0DA28386" w14:textId="0B2119D7" w:rsidR="00FB6B28" w:rsidRPr="003A37F6" w:rsidRDefault="009C76C9" w:rsidP="00F04B99">
      <w:pPr>
        <w:pStyle w:val="ListofFiguresandTablesHeading"/>
        <w:rPr>
          <w:lang w:val="de-AT"/>
        </w:rPr>
      </w:pPr>
      <w:r>
        <w:rPr>
          <w:lang w:val="de-AT"/>
        </w:rPr>
        <w:t>Tabellen</w:t>
      </w:r>
      <w:r w:rsidRPr="003A37F6">
        <w:rPr>
          <w:lang w:val="de-AT"/>
        </w:rPr>
        <w:t>verzeichnis</w:t>
      </w:r>
    </w:p>
    <w:p w14:paraId="546A73BC" w14:textId="2343D5AA" w:rsidR="003357E3" w:rsidRDefault="00A0434B">
      <w:pPr>
        <w:pStyle w:val="Abbildungsverzeichnis"/>
        <w:rPr>
          <w:rFonts w:asciiTheme="minorHAnsi" w:eastAsiaTheme="minorEastAsia" w:hAnsiTheme="minorHAnsi" w:cstheme="minorBidi"/>
          <w:color w:val="auto"/>
          <w:kern w:val="0"/>
          <w:szCs w:val="22"/>
          <w:lang w:val="de-AT" w:eastAsia="de-AT"/>
        </w:rPr>
      </w:pPr>
      <w:r w:rsidRPr="003A37F6">
        <w:rPr>
          <w:b/>
          <w:bCs/>
          <w:lang w:val="de-AT"/>
        </w:rPr>
        <w:fldChar w:fldCharType="begin"/>
      </w:r>
      <w:r w:rsidRPr="003A37F6">
        <w:rPr>
          <w:b/>
          <w:bCs/>
          <w:lang w:val="de-AT"/>
        </w:rPr>
        <w:instrText xml:space="preserve"> TOC \c "Tabelle" </w:instrText>
      </w:r>
      <w:r w:rsidRPr="003A37F6">
        <w:rPr>
          <w:b/>
          <w:bCs/>
          <w:lang w:val="de-AT"/>
        </w:rPr>
        <w:fldChar w:fldCharType="separate"/>
      </w:r>
      <w:r w:rsidR="003357E3" w:rsidRPr="003357E3">
        <w:rPr>
          <w:lang w:val="de-AT"/>
        </w:rPr>
        <w:t>Tabelle 1: Test Typen und Grad der Unabhängigkeit</w:t>
      </w:r>
      <w:r w:rsidR="003357E3" w:rsidRPr="003357E3">
        <w:rPr>
          <w:lang w:val="de-AT"/>
        </w:rPr>
        <w:tab/>
      </w:r>
      <w:r w:rsidR="003357E3">
        <w:fldChar w:fldCharType="begin"/>
      </w:r>
      <w:r w:rsidR="003357E3" w:rsidRPr="003357E3">
        <w:rPr>
          <w:lang w:val="de-AT"/>
        </w:rPr>
        <w:instrText xml:space="preserve"> PAGEREF _Toc233970772 \h </w:instrText>
      </w:r>
      <w:r w:rsidR="003357E3">
        <w:fldChar w:fldCharType="separate"/>
      </w:r>
      <w:r w:rsidR="003357E3" w:rsidRPr="003357E3">
        <w:rPr>
          <w:lang w:val="de-AT"/>
        </w:rPr>
        <w:t>93</w:t>
      </w:r>
      <w:r w:rsidR="003357E3">
        <w:fldChar w:fldCharType="end"/>
      </w:r>
    </w:p>
    <w:p w14:paraId="12E6C559" w14:textId="0303D9D6"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2: Fehlerklassen / betriebliche Indikatoren / Vorgehen</w:t>
      </w:r>
      <w:r w:rsidRPr="003357E3">
        <w:rPr>
          <w:lang w:val="de-AT"/>
        </w:rPr>
        <w:tab/>
      </w:r>
      <w:r>
        <w:fldChar w:fldCharType="begin"/>
      </w:r>
      <w:r w:rsidRPr="003357E3">
        <w:rPr>
          <w:lang w:val="de-AT"/>
        </w:rPr>
        <w:instrText xml:space="preserve"> PAGEREF _Toc233970773 \h </w:instrText>
      </w:r>
      <w:r>
        <w:fldChar w:fldCharType="separate"/>
      </w:r>
      <w:r w:rsidRPr="003357E3">
        <w:rPr>
          <w:lang w:val="de-AT"/>
        </w:rPr>
        <w:t>106</w:t>
      </w:r>
      <w:r>
        <w:fldChar w:fldCharType="end"/>
      </w:r>
    </w:p>
    <w:p w14:paraId="3A2D96D6" w14:textId="269B2EE6"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3: Tauscheinheiten</w:t>
      </w:r>
      <w:r w:rsidRPr="003357E3">
        <w:rPr>
          <w:lang w:val="de-AT"/>
        </w:rPr>
        <w:tab/>
      </w:r>
      <w:r>
        <w:fldChar w:fldCharType="begin"/>
      </w:r>
      <w:r w:rsidRPr="003357E3">
        <w:rPr>
          <w:lang w:val="de-AT"/>
        </w:rPr>
        <w:instrText xml:space="preserve"> PAGEREF _Toc233970774 \h </w:instrText>
      </w:r>
      <w:r>
        <w:fldChar w:fldCharType="separate"/>
      </w:r>
      <w:r w:rsidRPr="003357E3">
        <w:rPr>
          <w:lang w:val="de-AT"/>
        </w:rPr>
        <w:t>110</w:t>
      </w:r>
      <w:r>
        <w:fldChar w:fldCharType="end"/>
      </w:r>
    </w:p>
    <w:p w14:paraId="02006FBB" w14:textId="1DD28B99"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4: Theoretische Unverfügbarkeit DSTW-ZE</w:t>
      </w:r>
      <w:r w:rsidRPr="003357E3">
        <w:rPr>
          <w:lang w:val="de-AT"/>
        </w:rPr>
        <w:tab/>
      </w:r>
      <w:r>
        <w:fldChar w:fldCharType="begin"/>
      </w:r>
      <w:r w:rsidRPr="003357E3">
        <w:rPr>
          <w:lang w:val="de-AT"/>
        </w:rPr>
        <w:instrText xml:space="preserve"> PAGEREF _Toc233970775 \h </w:instrText>
      </w:r>
      <w:r>
        <w:fldChar w:fldCharType="separate"/>
      </w:r>
      <w:r w:rsidRPr="003357E3">
        <w:rPr>
          <w:lang w:val="de-AT"/>
        </w:rPr>
        <w:t>114</w:t>
      </w:r>
      <w:r>
        <w:fldChar w:fldCharType="end"/>
      </w:r>
    </w:p>
    <w:p w14:paraId="65CB0032" w14:textId="52EC93B9"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5: Verfügbarkeitsanforderungen des AG an FES/OC</w:t>
      </w:r>
      <w:r w:rsidRPr="003357E3">
        <w:rPr>
          <w:lang w:val="de-AT"/>
        </w:rPr>
        <w:tab/>
      </w:r>
      <w:r>
        <w:fldChar w:fldCharType="begin"/>
      </w:r>
      <w:r w:rsidRPr="003357E3">
        <w:rPr>
          <w:lang w:val="de-AT"/>
        </w:rPr>
        <w:instrText xml:space="preserve"> PAGEREF _Toc233970776 \h </w:instrText>
      </w:r>
      <w:r>
        <w:fldChar w:fldCharType="separate"/>
      </w:r>
      <w:r w:rsidRPr="003357E3">
        <w:rPr>
          <w:lang w:val="de-AT"/>
        </w:rPr>
        <w:t>115</w:t>
      </w:r>
      <w:r>
        <w:fldChar w:fldCharType="end"/>
      </w:r>
    </w:p>
    <w:p w14:paraId="37D35EE6" w14:textId="34F4F793"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6: Theoretische Unverfügbarkeit FES</w:t>
      </w:r>
      <w:r w:rsidRPr="003357E3">
        <w:rPr>
          <w:lang w:val="de-AT"/>
        </w:rPr>
        <w:tab/>
      </w:r>
      <w:r>
        <w:fldChar w:fldCharType="begin"/>
      </w:r>
      <w:r w:rsidRPr="003357E3">
        <w:rPr>
          <w:lang w:val="de-AT"/>
        </w:rPr>
        <w:instrText xml:space="preserve"> PAGEREF _Toc233970777 \h </w:instrText>
      </w:r>
      <w:r>
        <w:fldChar w:fldCharType="separate"/>
      </w:r>
      <w:r w:rsidRPr="003357E3">
        <w:rPr>
          <w:lang w:val="de-AT"/>
        </w:rPr>
        <w:t>115</w:t>
      </w:r>
      <w:r>
        <w:fldChar w:fldCharType="end"/>
      </w:r>
    </w:p>
    <w:p w14:paraId="42EC7B24" w14:textId="5067869B"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7: Theoretische Unverfügbarkeit Object Controller</w:t>
      </w:r>
      <w:r w:rsidRPr="003357E3">
        <w:rPr>
          <w:lang w:val="de-AT"/>
        </w:rPr>
        <w:tab/>
      </w:r>
      <w:r>
        <w:fldChar w:fldCharType="begin"/>
      </w:r>
      <w:r w:rsidRPr="003357E3">
        <w:rPr>
          <w:lang w:val="de-AT"/>
        </w:rPr>
        <w:instrText xml:space="preserve"> PAGEREF _Toc233970778 \h </w:instrText>
      </w:r>
      <w:r>
        <w:fldChar w:fldCharType="separate"/>
      </w:r>
      <w:r w:rsidRPr="003357E3">
        <w:rPr>
          <w:lang w:val="de-AT"/>
        </w:rPr>
        <w:t>116</w:t>
      </w:r>
      <w:r>
        <w:fldChar w:fldCharType="end"/>
      </w:r>
    </w:p>
    <w:p w14:paraId="053CE8E7" w14:textId="265DE8FA"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8: Definitionen zum Konzept Software Update/Upgrade/Patches</w:t>
      </w:r>
      <w:r w:rsidRPr="003357E3">
        <w:rPr>
          <w:lang w:val="de-AT"/>
        </w:rPr>
        <w:tab/>
      </w:r>
      <w:r>
        <w:fldChar w:fldCharType="begin"/>
      </w:r>
      <w:r w:rsidRPr="003357E3">
        <w:rPr>
          <w:lang w:val="de-AT"/>
        </w:rPr>
        <w:instrText xml:space="preserve"> PAGEREF _Toc233970779 \h </w:instrText>
      </w:r>
      <w:r>
        <w:fldChar w:fldCharType="separate"/>
      </w:r>
      <w:r w:rsidRPr="003357E3">
        <w:rPr>
          <w:lang w:val="de-AT"/>
        </w:rPr>
        <w:t>122</w:t>
      </w:r>
      <w:r>
        <w:fldChar w:fldCharType="end"/>
      </w:r>
    </w:p>
    <w:p w14:paraId="0CBF8AB6" w14:textId="61CA68D5"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9: Referenzen</w:t>
      </w:r>
      <w:r w:rsidRPr="003357E3">
        <w:rPr>
          <w:lang w:val="de-AT"/>
        </w:rPr>
        <w:tab/>
      </w:r>
      <w:r>
        <w:fldChar w:fldCharType="begin"/>
      </w:r>
      <w:r w:rsidRPr="003357E3">
        <w:rPr>
          <w:lang w:val="de-AT"/>
        </w:rPr>
        <w:instrText xml:space="preserve"> PAGEREF _Toc233970780 \h </w:instrText>
      </w:r>
      <w:r>
        <w:fldChar w:fldCharType="separate"/>
      </w:r>
      <w:r w:rsidRPr="003357E3">
        <w:rPr>
          <w:lang w:val="de-AT"/>
        </w:rPr>
        <w:t>134</w:t>
      </w:r>
      <w:r>
        <w:fldChar w:fldCharType="end"/>
      </w:r>
    </w:p>
    <w:p w14:paraId="2B3922B6" w14:textId="402D5619"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10: Räume und Bereiche auf Baustellen</w:t>
      </w:r>
      <w:r w:rsidRPr="003357E3">
        <w:rPr>
          <w:lang w:val="de-AT"/>
        </w:rPr>
        <w:tab/>
      </w:r>
      <w:r>
        <w:fldChar w:fldCharType="begin"/>
      </w:r>
      <w:r w:rsidRPr="003357E3">
        <w:rPr>
          <w:lang w:val="de-AT"/>
        </w:rPr>
        <w:instrText xml:space="preserve"> PAGEREF _Toc233970781 \h </w:instrText>
      </w:r>
      <w:r>
        <w:fldChar w:fldCharType="separate"/>
      </w:r>
      <w:r w:rsidRPr="003357E3">
        <w:rPr>
          <w:lang w:val="de-AT"/>
        </w:rPr>
        <w:t>153</w:t>
      </w:r>
      <w:r>
        <w:fldChar w:fldCharType="end"/>
      </w:r>
    </w:p>
    <w:p w14:paraId="49F57B9B" w14:textId="5BC3DE44"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11: Einsatzstoffe auf Baustellen</w:t>
      </w:r>
      <w:r w:rsidRPr="003357E3">
        <w:rPr>
          <w:lang w:val="de-AT"/>
        </w:rPr>
        <w:tab/>
      </w:r>
      <w:r>
        <w:fldChar w:fldCharType="begin"/>
      </w:r>
      <w:r w:rsidRPr="003357E3">
        <w:rPr>
          <w:lang w:val="de-AT"/>
        </w:rPr>
        <w:instrText xml:space="preserve"> PAGEREF _Toc233970782 \h </w:instrText>
      </w:r>
      <w:r>
        <w:fldChar w:fldCharType="separate"/>
      </w:r>
      <w:r w:rsidRPr="003357E3">
        <w:rPr>
          <w:lang w:val="de-AT"/>
        </w:rPr>
        <w:t>153</w:t>
      </w:r>
      <w:r>
        <w:fldChar w:fldCharType="end"/>
      </w:r>
    </w:p>
    <w:p w14:paraId="6993BAD4" w14:textId="7494C453"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12: Hilfsstoffe auf Baustellen</w:t>
      </w:r>
      <w:r w:rsidRPr="003357E3">
        <w:rPr>
          <w:lang w:val="de-AT"/>
        </w:rPr>
        <w:tab/>
      </w:r>
      <w:r>
        <w:fldChar w:fldCharType="begin"/>
      </w:r>
      <w:r w:rsidRPr="003357E3">
        <w:rPr>
          <w:lang w:val="de-AT"/>
        </w:rPr>
        <w:instrText xml:space="preserve"> PAGEREF _Toc233970783 \h </w:instrText>
      </w:r>
      <w:r>
        <w:fldChar w:fldCharType="separate"/>
      </w:r>
      <w:r w:rsidRPr="003357E3">
        <w:rPr>
          <w:lang w:val="de-AT"/>
        </w:rPr>
        <w:t>153</w:t>
      </w:r>
      <w:r>
        <w:fldChar w:fldCharType="end"/>
      </w:r>
    </w:p>
    <w:p w14:paraId="637348D4" w14:textId="11BFCAD7"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13: Abfallarten</w:t>
      </w:r>
      <w:r w:rsidRPr="003357E3">
        <w:rPr>
          <w:lang w:val="de-AT"/>
        </w:rPr>
        <w:tab/>
      </w:r>
      <w:r>
        <w:fldChar w:fldCharType="begin"/>
      </w:r>
      <w:r w:rsidRPr="003357E3">
        <w:rPr>
          <w:lang w:val="de-AT"/>
        </w:rPr>
        <w:instrText xml:space="preserve"> PAGEREF _Toc233970784 \h </w:instrText>
      </w:r>
      <w:r>
        <w:fldChar w:fldCharType="separate"/>
      </w:r>
      <w:r w:rsidRPr="003357E3">
        <w:rPr>
          <w:lang w:val="de-AT"/>
        </w:rPr>
        <w:t>155</w:t>
      </w:r>
      <w:r>
        <w:fldChar w:fldCharType="end"/>
      </w:r>
    </w:p>
    <w:p w14:paraId="58BDE9D8" w14:textId="164C3465"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14: Abfallbehälter zur Sammlung</w:t>
      </w:r>
      <w:r w:rsidRPr="003357E3">
        <w:rPr>
          <w:lang w:val="de-AT"/>
        </w:rPr>
        <w:tab/>
      </w:r>
      <w:r>
        <w:fldChar w:fldCharType="begin"/>
      </w:r>
      <w:r w:rsidRPr="003357E3">
        <w:rPr>
          <w:lang w:val="de-AT"/>
        </w:rPr>
        <w:instrText xml:space="preserve"> PAGEREF _Toc233970785 \h </w:instrText>
      </w:r>
      <w:r>
        <w:fldChar w:fldCharType="separate"/>
      </w:r>
      <w:r w:rsidRPr="003357E3">
        <w:rPr>
          <w:lang w:val="de-AT"/>
        </w:rPr>
        <w:t>157</w:t>
      </w:r>
      <w:r>
        <w:fldChar w:fldCharType="end"/>
      </w:r>
    </w:p>
    <w:p w14:paraId="08C0F4D7" w14:textId="69EBD13E"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15: F14 Hard-/Softwareliste</w:t>
      </w:r>
      <w:r w:rsidRPr="003357E3">
        <w:rPr>
          <w:lang w:val="de-AT"/>
        </w:rPr>
        <w:tab/>
      </w:r>
      <w:r>
        <w:fldChar w:fldCharType="begin"/>
      </w:r>
      <w:r w:rsidRPr="003357E3">
        <w:rPr>
          <w:lang w:val="de-AT"/>
        </w:rPr>
        <w:instrText xml:space="preserve"> PAGEREF _Toc233970786 \h </w:instrText>
      </w:r>
      <w:r>
        <w:fldChar w:fldCharType="separate"/>
      </w:r>
      <w:r w:rsidRPr="003357E3">
        <w:rPr>
          <w:lang w:val="de-AT"/>
        </w:rPr>
        <w:t>182</w:t>
      </w:r>
      <w:r>
        <w:fldChar w:fldCharType="end"/>
      </w:r>
    </w:p>
    <w:p w14:paraId="6D7D88C3" w14:textId="2A2542E7" w:rsidR="003357E3" w:rsidRDefault="003357E3">
      <w:pPr>
        <w:pStyle w:val="Abbildungsverzeichnis"/>
        <w:rPr>
          <w:rFonts w:asciiTheme="minorHAnsi" w:eastAsiaTheme="minorEastAsia" w:hAnsiTheme="minorHAnsi" w:cstheme="minorBidi"/>
          <w:color w:val="auto"/>
          <w:kern w:val="0"/>
          <w:szCs w:val="22"/>
          <w:lang w:val="de-AT" w:eastAsia="de-AT"/>
        </w:rPr>
      </w:pPr>
      <w:r w:rsidRPr="003357E3">
        <w:rPr>
          <w:lang w:val="de-AT"/>
        </w:rPr>
        <w:t>Tabelle 16: Referenzen</w:t>
      </w:r>
      <w:r w:rsidRPr="003357E3">
        <w:rPr>
          <w:lang w:val="de-AT"/>
        </w:rPr>
        <w:tab/>
      </w:r>
      <w:r>
        <w:fldChar w:fldCharType="begin"/>
      </w:r>
      <w:r w:rsidRPr="003357E3">
        <w:rPr>
          <w:lang w:val="de-AT"/>
        </w:rPr>
        <w:instrText xml:space="preserve"> PAGEREF _Toc233970787 \h </w:instrText>
      </w:r>
      <w:r>
        <w:fldChar w:fldCharType="separate"/>
      </w:r>
      <w:r w:rsidRPr="003357E3">
        <w:rPr>
          <w:lang w:val="de-AT"/>
        </w:rPr>
        <w:t>201</w:t>
      </w:r>
      <w:r>
        <w:fldChar w:fldCharType="end"/>
      </w:r>
    </w:p>
    <w:p w14:paraId="03F48493" w14:textId="4995EC08" w:rsidR="003357E3" w:rsidRDefault="003357E3">
      <w:pPr>
        <w:pStyle w:val="Abbildungsverzeichnis"/>
        <w:rPr>
          <w:rFonts w:asciiTheme="minorHAnsi" w:eastAsiaTheme="minorEastAsia" w:hAnsiTheme="minorHAnsi" w:cstheme="minorBidi"/>
          <w:color w:val="auto"/>
          <w:kern w:val="0"/>
          <w:szCs w:val="22"/>
          <w:lang w:val="de-AT" w:eastAsia="de-AT"/>
        </w:rPr>
      </w:pPr>
      <w:r>
        <w:t>Tabelle 17: Abkürzungsverzeichnis</w:t>
      </w:r>
      <w:r>
        <w:tab/>
      </w:r>
      <w:r>
        <w:fldChar w:fldCharType="begin"/>
      </w:r>
      <w:r>
        <w:instrText xml:space="preserve"> PAGEREF _Toc233970788 \h </w:instrText>
      </w:r>
      <w:r>
        <w:fldChar w:fldCharType="separate"/>
      </w:r>
      <w:r>
        <w:t>207</w:t>
      </w:r>
      <w:r>
        <w:fldChar w:fldCharType="end"/>
      </w:r>
    </w:p>
    <w:p w14:paraId="568EA5E3" w14:textId="124AC401" w:rsidR="003357E3" w:rsidRDefault="003357E3">
      <w:pPr>
        <w:pStyle w:val="Abbildungsverzeichnis"/>
        <w:rPr>
          <w:rFonts w:asciiTheme="minorHAnsi" w:eastAsiaTheme="minorEastAsia" w:hAnsiTheme="minorHAnsi" w:cstheme="minorBidi"/>
          <w:color w:val="auto"/>
          <w:kern w:val="0"/>
          <w:szCs w:val="22"/>
          <w:lang w:val="de-AT" w:eastAsia="de-AT"/>
        </w:rPr>
      </w:pPr>
      <w:r>
        <w:t>Tabelle 18: Anlagen</w:t>
      </w:r>
      <w:r>
        <w:tab/>
      </w:r>
      <w:r>
        <w:fldChar w:fldCharType="begin"/>
      </w:r>
      <w:r>
        <w:instrText xml:space="preserve"> PAGEREF _Toc233970789 \h </w:instrText>
      </w:r>
      <w:r>
        <w:fldChar w:fldCharType="separate"/>
      </w:r>
      <w:r>
        <w:t>208</w:t>
      </w:r>
      <w:r>
        <w:fldChar w:fldCharType="end"/>
      </w:r>
    </w:p>
    <w:p w14:paraId="3E6045B2" w14:textId="6585ADD3" w:rsidR="00FB6B28" w:rsidRPr="003A37F6" w:rsidRDefault="00A0434B" w:rsidP="000739B3">
      <w:pPr>
        <w:spacing w:before="0" w:after="0" w:line="300" w:lineRule="atLeast"/>
        <w:rPr>
          <w:b/>
          <w:bCs/>
          <w:noProof/>
        </w:rPr>
      </w:pPr>
      <w:r w:rsidRPr="003A37F6">
        <w:rPr>
          <w:b/>
          <w:bCs/>
        </w:rPr>
        <w:fldChar w:fldCharType="end"/>
      </w:r>
    </w:p>
    <w:p w14:paraId="0E5EA4EB" w14:textId="77777777" w:rsidR="007E10AF" w:rsidRPr="003A37F6" w:rsidRDefault="007E10AF" w:rsidP="000739B3">
      <w:pPr>
        <w:spacing w:before="0" w:after="0" w:line="300" w:lineRule="atLeast"/>
        <w:rPr>
          <w:b/>
          <w:bCs/>
          <w:noProof/>
        </w:rPr>
      </w:pPr>
    </w:p>
    <w:p w14:paraId="5FE98A62" w14:textId="77777777" w:rsidR="007E10AF" w:rsidRPr="003A37F6" w:rsidRDefault="007E10AF" w:rsidP="000739B3">
      <w:pPr>
        <w:spacing w:before="0" w:after="0" w:line="300" w:lineRule="atLeast"/>
        <w:rPr>
          <w:lang w:eastAsia="ja-JP"/>
        </w:rPr>
      </w:pPr>
    </w:p>
    <w:p w14:paraId="1D6EC897" w14:textId="77777777" w:rsidR="00DC497B" w:rsidRPr="003A37F6" w:rsidRDefault="00DC497B" w:rsidP="000739B3">
      <w:pPr>
        <w:spacing w:before="0" w:after="0" w:line="300" w:lineRule="atLeast"/>
        <w:rPr>
          <w:lang w:eastAsia="ja-JP"/>
        </w:rPr>
      </w:pPr>
    </w:p>
    <w:p w14:paraId="3E120D6A" w14:textId="0FE90228" w:rsidR="00FB6B28" w:rsidRPr="003A37F6" w:rsidRDefault="009C76C9" w:rsidP="00F04B99">
      <w:pPr>
        <w:pStyle w:val="ListofFiguresandTablesHeading"/>
        <w:rPr>
          <w:lang w:val="de-AT"/>
        </w:rPr>
      </w:pPr>
      <w:r>
        <w:rPr>
          <w:lang w:val="de-AT"/>
        </w:rPr>
        <w:t>Abbildungs</w:t>
      </w:r>
      <w:r w:rsidRPr="003A37F6">
        <w:rPr>
          <w:lang w:val="de-AT"/>
        </w:rPr>
        <w:t>verzeichnis</w:t>
      </w:r>
    </w:p>
    <w:p w14:paraId="0C3A3F04" w14:textId="6F443493" w:rsidR="003357E3" w:rsidRDefault="00A0434B">
      <w:pPr>
        <w:pStyle w:val="Abbildungsverzeichnis"/>
        <w:rPr>
          <w:rFonts w:asciiTheme="minorHAnsi" w:eastAsiaTheme="minorEastAsia" w:hAnsiTheme="minorHAnsi" w:cstheme="minorBidi"/>
          <w:color w:val="auto"/>
          <w:kern w:val="0"/>
          <w:szCs w:val="22"/>
          <w:lang w:val="de-AT" w:eastAsia="de-AT"/>
        </w:rPr>
      </w:pPr>
      <w:r w:rsidRPr="0017648E">
        <w:fldChar w:fldCharType="begin"/>
      </w:r>
      <w:r w:rsidRPr="0017648E">
        <w:instrText xml:space="preserve"> TOC \h \z \c "Abbildung" </w:instrText>
      </w:r>
      <w:r w:rsidRPr="0017648E">
        <w:fldChar w:fldCharType="separate"/>
      </w:r>
      <w:hyperlink w:anchor="_Toc233970790" w:history="1">
        <w:r w:rsidR="003357E3" w:rsidRPr="00A719FE">
          <w:rPr>
            <w:rStyle w:val="Hyperlink"/>
          </w:rPr>
          <w:t>Abbildung 1: Systemübersicht ELEKTRA 4.0</w:t>
        </w:r>
        <w:r w:rsidR="003357E3">
          <w:rPr>
            <w:webHidden/>
          </w:rPr>
          <w:tab/>
        </w:r>
        <w:r w:rsidR="003357E3">
          <w:rPr>
            <w:webHidden/>
          </w:rPr>
          <w:fldChar w:fldCharType="begin"/>
        </w:r>
        <w:r w:rsidR="003357E3">
          <w:rPr>
            <w:webHidden/>
          </w:rPr>
          <w:instrText xml:space="preserve"> PAGEREF _Toc233970790 \h </w:instrText>
        </w:r>
        <w:r w:rsidR="003357E3">
          <w:rPr>
            <w:webHidden/>
          </w:rPr>
        </w:r>
        <w:r w:rsidR="003357E3">
          <w:rPr>
            <w:webHidden/>
          </w:rPr>
          <w:fldChar w:fldCharType="separate"/>
        </w:r>
        <w:r w:rsidR="003357E3">
          <w:rPr>
            <w:webHidden/>
          </w:rPr>
          <w:t>13</w:t>
        </w:r>
        <w:r w:rsidR="003357E3">
          <w:rPr>
            <w:webHidden/>
          </w:rPr>
          <w:fldChar w:fldCharType="end"/>
        </w:r>
      </w:hyperlink>
    </w:p>
    <w:p w14:paraId="319045BC" w14:textId="70115FDB"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1" w:history="1">
        <w:r w:rsidRPr="00A719FE">
          <w:rPr>
            <w:rStyle w:val="Hyperlink"/>
          </w:rPr>
          <w:t>Abbildung 2: Ausführungsebenen einer TAS Platform Virtualisierungslösung auf COTS Server Hardware</w:t>
        </w:r>
        <w:r>
          <w:rPr>
            <w:webHidden/>
          </w:rPr>
          <w:tab/>
        </w:r>
        <w:r>
          <w:rPr>
            <w:webHidden/>
          </w:rPr>
          <w:fldChar w:fldCharType="begin"/>
        </w:r>
        <w:r>
          <w:rPr>
            <w:webHidden/>
          </w:rPr>
          <w:instrText xml:space="preserve"> PAGEREF _Toc233970791 \h </w:instrText>
        </w:r>
        <w:r>
          <w:rPr>
            <w:webHidden/>
          </w:rPr>
        </w:r>
        <w:r>
          <w:rPr>
            <w:webHidden/>
          </w:rPr>
          <w:fldChar w:fldCharType="separate"/>
        </w:r>
        <w:r>
          <w:rPr>
            <w:webHidden/>
          </w:rPr>
          <w:t>14</w:t>
        </w:r>
        <w:r>
          <w:rPr>
            <w:webHidden/>
          </w:rPr>
          <w:fldChar w:fldCharType="end"/>
        </w:r>
      </w:hyperlink>
    </w:p>
    <w:p w14:paraId="06D00981" w14:textId="5F9FB0D9"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2" w:history="1">
        <w:r w:rsidRPr="00A719FE">
          <w:rPr>
            <w:rStyle w:val="Hyperlink"/>
          </w:rPr>
          <w:t>Abbildung 3: Beispielhaftes NMR-System in georedundanter 4x2oo2 Ausprägung</w:t>
        </w:r>
        <w:r>
          <w:rPr>
            <w:webHidden/>
          </w:rPr>
          <w:tab/>
        </w:r>
        <w:r>
          <w:rPr>
            <w:webHidden/>
          </w:rPr>
          <w:fldChar w:fldCharType="begin"/>
        </w:r>
        <w:r>
          <w:rPr>
            <w:webHidden/>
          </w:rPr>
          <w:instrText xml:space="preserve"> PAGEREF _Toc233970792 \h </w:instrText>
        </w:r>
        <w:r>
          <w:rPr>
            <w:webHidden/>
          </w:rPr>
        </w:r>
        <w:r>
          <w:rPr>
            <w:webHidden/>
          </w:rPr>
          <w:fldChar w:fldCharType="separate"/>
        </w:r>
        <w:r>
          <w:rPr>
            <w:webHidden/>
          </w:rPr>
          <w:t>15</w:t>
        </w:r>
        <w:r>
          <w:rPr>
            <w:webHidden/>
          </w:rPr>
          <w:fldChar w:fldCharType="end"/>
        </w:r>
      </w:hyperlink>
    </w:p>
    <w:p w14:paraId="760942EC" w14:textId="41606D96"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3" w:history="1">
        <w:r w:rsidRPr="00A719FE">
          <w:rPr>
            <w:rStyle w:val="Hyperlink"/>
          </w:rPr>
          <w:t>Abbildung 4: Beispielhaftes NMR-System in georedundanter 4x2oo2 Ausprägung und notwendige Netzwerkverbindungen</w:t>
        </w:r>
        <w:r>
          <w:rPr>
            <w:webHidden/>
          </w:rPr>
          <w:tab/>
        </w:r>
        <w:r>
          <w:rPr>
            <w:webHidden/>
          </w:rPr>
          <w:fldChar w:fldCharType="begin"/>
        </w:r>
        <w:r>
          <w:rPr>
            <w:webHidden/>
          </w:rPr>
          <w:instrText xml:space="preserve"> PAGEREF _Toc233970793 \h </w:instrText>
        </w:r>
        <w:r>
          <w:rPr>
            <w:webHidden/>
          </w:rPr>
        </w:r>
        <w:r>
          <w:rPr>
            <w:webHidden/>
          </w:rPr>
          <w:fldChar w:fldCharType="separate"/>
        </w:r>
        <w:r>
          <w:rPr>
            <w:webHidden/>
          </w:rPr>
          <w:t>16</w:t>
        </w:r>
        <w:r>
          <w:rPr>
            <w:webHidden/>
          </w:rPr>
          <w:fldChar w:fldCharType="end"/>
        </w:r>
      </w:hyperlink>
    </w:p>
    <w:p w14:paraId="5C594641" w14:textId="290B6402"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4" w:history="1">
        <w:r w:rsidRPr="00A719FE">
          <w:rPr>
            <w:rStyle w:val="Hyperlink"/>
          </w:rPr>
          <w:t>Abbildung 5: Konzept VSTW Core und VSTW MUX Redundanzen</w:t>
        </w:r>
        <w:r>
          <w:rPr>
            <w:webHidden/>
          </w:rPr>
          <w:tab/>
        </w:r>
        <w:r>
          <w:rPr>
            <w:webHidden/>
          </w:rPr>
          <w:fldChar w:fldCharType="begin"/>
        </w:r>
        <w:r>
          <w:rPr>
            <w:webHidden/>
          </w:rPr>
          <w:instrText xml:space="preserve"> PAGEREF _Toc233970794 \h </w:instrText>
        </w:r>
        <w:r>
          <w:rPr>
            <w:webHidden/>
          </w:rPr>
        </w:r>
        <w:r>
          <w:rPr>
            <w:webHidden/>
          </w:rPr>
          <w:fldChar w:fldCharType="separate"/>
        </w:r>
        <w:r>
          <w:rPr>
            <w:webHidden/>
          </w:rPr>
          <w:t>17</w:t>
        </w:r>
        <w:r>
          <w:rPr>
            <w:webHidden/>
          </w:rPr>
          <w:fldChar w:fldCharType="end"/>
        </w:r>
      </w:hyperlink>
    </w:p>
    <w:p w14:paraId="67E90274" w14:textId="7A5A46EA"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5" w:history="1">
        <w:r w:rsidRPr="00A719FE">
          <w:rPr>
            <w:rStyle w:val="Hyperlink"/>
          </w:rPr>
          <w:t>Abbildung 6: Aufteilung der VSTWs über die drei Availability Zones</w:t>
        </w:r>
        <w:r>
          <w:rPr>
            <w:webHidden/>
          </w:rPr>
          <w:tab/>
        </w:r>
        <w:r>
          <w:rPr>
            <w:webHidden/>
          </w:rPr>
          <w:fldChar w:fldCharType="begin"/>
        </w:r>
        <w:r>
          <w:rPr>
            <w:webHidden/>
          </w:rPr>
          <w:instrText xml:space="preserve"> PAGEREF _Toc233970795 \h </w:instrText>
        </w:r>
        <w:r>
          <w:rPr>
            <w:webHidden/>
          </w:rPr>
        </w:r>
        <w:r>
          <w:rPr>
            <w:webHidden/>
          </w:rPr>
          <w:fldChar w:fldCharType="separate"/>
        </w:r>
        <w:r>
          <w:rPr>
            <w:webHidden/>
          </w:rPr>
          <w:t>19</w:t>
        </w:r>
        <w:r>
          <w:rPr>
            <w:webHidden/>
          </w:rPr>
          <w:fldChar w:fldCharType="end"/>
        </w:r>
      </w:hyperlink>
    </w:p>
    <w:p w14:paraId="711009FC" w14:textId="57C44424"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6" w:history="1">
        <w:r w:rsidRPr="00A719FE">
          <w:rPr>
            <w:rStyle w:val="Hyperlink"/>
          </w:rPr>
          <w:t>Abbildung 7: ELEKTRA 4.0 DSTW-ZE Netzwerkkonzept</w:t>
        </w:r>
        <w:r>
          <w:rPr>
            <w:webHidden/>
          </w:rPr>
          <w:tab/>
        </w:r>
        <w:r>
          <w:rPr>
            <w:webHidden/>
          </w:rPr>
          <w:fldChar w:fldCharType="begin"/>
        </w:r>
        <w:r>
          <w:rPr>
            <w:webHidden/>
          </w:rPr>
          <w:instrText xml:space="preserve"> PAGEREF _Toc233970796 \h </w:instrText>
        </w:r>
        <w:r>
          <w:rPr>
            <w:webHidden/>
          </w:rPr>
        </w:r>
        <w:r>
          <w:rPr>
            <w:webHidden/>
          </w:rPr>
          <w:fldChar w:fldCharType="separate"/>
        </w:r>
        <w:r>
          <w:rPr>
            <w:webHidden/>
          </w:rPr>
          <w:t>22</w:t>
        </w:r>
        <w:r>
          <w:rPr>
            <w:webHidden/>
          </w:rPr>
          <w:fldChar w:fldCharType="end"/>
        </w:r>
      </w:hyperlink>
    </w:p>
    <w:p w14:paraId="0F5BED54" w14:textId="78503B3F"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7" w:history="1">
        <w:r w:rsidRPr="00A719FE">
          <w:rPr>
            <w:rStyle w:val="Hyperlink"/>
          </w:rPr>
          <w:t>Abbildung 8: Ausfall eines Servers mit Master CN Umschaltung</w:t>
        </w:r>
        <w:r>
          <w:rPr>
            <w:webHidden/>
          </w:rPr>
          <w:tab/>
        </w:r>
        <w:r>
          <w:rPr>
            <w:webHidden/>
          </w:rPr>
          <w:fldChar w:fldCharType="begin"/>
        </w:r>
        <w:r>
          <w:rPr>
            <w:webHidden/>
          </w:rPr>
          <w:instrText xml:space="preserve"> PAGEREF _Toc233970797 \h </w:instrText>
        </w:r>
        <w:r>
          <w:rPr>
            <w:webHidden/>
          </w:rPr>
        </w:r>
        <w:r>
          <w:rPr>
            <w:webHidden/>
          </w:rPr>
          <w:fldChar w:fldCharType="separate"/>
        </w:r>
        <w:r>
          <w:rPr>
            <w:webHidden/>
          </w:rPr>
          <w:t>25</w:t>
        </w:r>
        <w:r>
          <w:rPr>
            <w:webHidden/>
          </w:rPr>
          <w:fldChar w:fldCharType="end"/>
        </w:r>
      </w:hyperlink>
    </w:p>
    <w:p w14:paraId="54AC6ED4" w14:textId="6F189020"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8" w:history="1">
        <w:r w:rsidRPr="00A719FE">
          <w:rPr>
            <w:rStyle w:val="Hyperlink"/>
          </w:rPr>
          <w:t>Abbildung 9: Ausfall eines Servers ohne Master CN Umschaltung</w:t>
        </w:r>
        <w:r>
          <w:rPr>
            <w:webHidden/>
          </w:rPr>
          <w:tab/>
        </w:r>
        <w:r>
          <w:rPr>
            <w:webHidden/>
          </w:rPr>
          <w:fldChar w:fldCharType="begin"/>
        </w:r>
        <w:r>
          <w:rPr>
            <w:webHidden/>
          </w:rPr>
          <w:instrText xml:space="preserve"> PAGEREF _Toc233970798 \h </w:instrText>
        </w:r>
        <w:r>
          <w:rPr>
            <w:webHidden/>
          </w:rPr>
        </w:r>
        <w:r>
          <w:rPr>
            <w:webHidden/>
          </w:rPr>
          <w:fldChar w:fldCharType="separate"/>
        </w:r>
        <w:r>
          <w:rPr>
            <w:webHidden/>
          </w:rPr>
          <w:t>26</w:t>
        </w:r>
        <w:r>
          <w:rPr>
            <w:webHidden/>
          </w:rPr>
          <w:fldChar w:fldCharType="end"/>
        </w:r>
      </w:hyperlink>
    </w:p>
    <w:p w14:paraId="7624A782" w14:textId="62D20335"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799" w:history="1">
        <w:r w:rsidRPr="00A719FE">
          <w:rPr>
            <w:rStyle w:val="Hyperlink"/>
          </w:rPr>
          <w:t>Abbildung 10: Doppelfehler – gleichzeitiger Ausfall von zwei Servern eines Slave CNs</w:t>
        </w:r>
        <w:r>
          <w:rPr>
            <w:webHidden/>
          </w:rPr>
          <w:tab/>
        </w:r>
        <w:r>
          <w:rPr>
            <w:webHidden/>
          </w:rPr>
          <w:fldChar w:fldCharType="begin"/>
        </w:r>
        <w:r>
          <w:rPr>
            <w:webHidden/>
          </w:rPr>
          <w:instrText xml:space="preserve"> PAGEREF _Toc233970799 \h </w:instrText>
        </w:r>
        <w:r>
          <w:rPr>
            <w:webHidden/>
          </w:rPr>
        </w:r>
        <w:r>
          <w:rPr>
            <w:webHidden/>
          </w:rPr>
          <w:fldChar w:fldCharType="separate"/>
        </w:r>
        <w:r>
          <w:rPr>
            <w:webHidden/>
          </w:rPr>
          <w:t>27</w:t>
        </w:r>
        <w:r>
          <w:rPr>
            <w:webHidden/>
          </w:rPr>
          <w:fldChar w:fldCharType="end"/>
        </w:r>
      </w:hyperlink>
    </w:p>
    <w:p w14:paraId="773B2706" w14:textId="19FFAAB7"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0" w:history="1">
        <w:r w:rsidRPr="00A719FE">
          <w:rPr>
            <w:rStyle w:val="Hyperlink"/>
          </w:rPr>
          <w:t>Abbildung 11: Doppelfehler – gleichzeitiger Ausfall von zwei Servern eines Master CNs</w:t>
        </w:r>
        <w:r>
          <w:rPr>
            <w:webHidden/>
          </w:rPr>
          <w:tab/>
        </w:r>
        <w:r>
          <w:rPr>
            <w:webHidden/>
          </w:rPr>
          <w:fldChar w:fldCharType="begin"/>
        </w:r>
        <w:r>
          <w:rPr>
            <w:webHidden/>
          </w:rPr>
          <w:instrText xml:space="preserve"> PAGEREF _Toc233970800 \h </w:instrText>
        </w:r>
        <w:r>
          <w:rPr>
            <w:webHidden/>
          </w:rPr>
        </w:r>
        <w:r>
          <w:rPr>
            <w:webHidden/>
          </w:rPr>
          <w:fldChar w:fldCharType="separate"/>
        </w:r>
        <w:r>
          <w:rPr>
            <w:webHidden/>
          </w:rPr>
          <w:t>29</w:t>
        </w:r>
        <w:r>
          <w:rPr>
            <w:webHidden/>
          </w:rPr>
          <w:fldChar w:fldCharType="end"/>
        </w:r>
      </w:hyperlink>
    </w:p>
    <w:p w14:paraId="33551AAD" w14:textId="706D63A1"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1" w:history="1">
        <w:r w:rsidRPr="00A719FE">
          <w:rPr>
            <w:rStyle w:val="Hyperlink"/>
          </w:rPr>
          <w:t>Abbildung 12: Ausfall aller Server eines georedundanten Standorts</w:t>
        </w:r>
        <w:r>
          <w:rPr>
            <w:webHidden/>
          </w:rPr>
          <w:tab/>
        </w:r>
        <w:r>
          <w:rPr>
            <w:webHidden/>
          </w:rPr>
          <w:fldChar w:fldCharType="begin"/>
        </w:r>
        <w:r>
          <w:rPr>
            <w:webHidden/>
          </w:rPr>
          <w:instrText xml:space="preserve"> PAGEREF _Toc233970801 \h </w:instrText>
        </w:r>
        <w:r>
          <w:rPr>
            <w:webHidden/>
          </w:rPr>
        </w:r>
        <w:r>
          <w:rPr>
            <w:webHidden/>
          </w:rPr>
          <w:fldChar w:fldCharType="separate"/>
        </w:r>
        <w:r>
          <w:rPr>
            <w:webHidden/>
          </w:rPr>
          <w:t>30</w:t>
        </w:r>
        <w:r>
          <w:rPr>
            <w:webHidden/>
          </w:rPr>
          <w:fldChar w:fldCharType="end"/>
        </w:r>
      </w:hyperlink>
    </w:p>
    <w:p w14:paraId="62ED1E4F" w14:textId="10E128C1"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2" w:history="1">
        <w:r w:rsidRPr="00A719FE">
          <w:rPr>
            <w:rStyle w:val="Hyperlink"/>
            <w:lang w:val="en-US"/>
          </w:rPr>
          <w:t>Abbildung 13: Ausfall eines Top of Rack Switches</w:t>
        </w:r>
        <w:r>
          <w:rPr>
            <w:webHidden/>
          </w:rPr>
          <w:tab/>
        </w:r>
        <w:r>
          <w:rPr>
            <w:webHidden/>
          </w:rPr>
          <w:fldChar w:fldCharType="begin"/>
        </w:r>
        <w:r>
          <w:rPr>
            <w:webHidden/>
          </w:rPr>
          <w:instrText xml:space="preserve"> PAGEREF _Toc233970802 \h </w:instrText>
        </w:r>
        <w:r>
          <w:rPr>
            <w:webHidden/>
          </w:rPr>
        </w:r>
        <w:r>
          <w:rPr>
            <w:webHidden/>
          </w:rPr>
          <w:fldChar w:fldCharType="separate"/>
        </w:r>
        <w:r>
          <w:rPr>
            <w:webHidden/>
          </w:rPr>
          <w:t>31</w:t>
        </w:r>
        <w:r>
          <w:rPr>
            <w:webHidden/>
          </w:rPr>
          <w:fldChar w:fldCharType="end"/>
        </w:r>
      </w:hyperlink>
    </w:p>
    <w:p w14:paraId="3DB0B722" w14:textId="1AA75DFD"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3" w:history="1">
        <w:r w:rsidRPr="00A719FE">
          <w:rPr>
            <w:rStyle w:val="Hyperlink"/>
          </w:rPr>
          <w:t>Abbildung 14: Ausfall eines Core Routers</w:t>
        </w:r>
        <w:r>
          <w:rPr>
            <w:webHidden/>
          </w:rPr>
          <w:tab/>
        </w:r>
        <w:r>
          <w:rPr>
            <w:webHidden/>
          </w:rPr>
          <w:fldChar w:fldCharType="begin"/>
        </w:r>
        <w:r>
          <w:rPr>
            <w:webHidden/>
          </w:rPr>
          <w:instrText xml:space="preserve"> PAGEREF _Toc233970803 \h </w:instrText>
        </w:r>
        <w:r>
          <w:rPr>
            <w:webHidden/>
          </w:rPr>
        </w:r>
        <w:r>
          <w:rPr>
            <w:webHidden/>
          </w:rPr>
          <w:fldChar w:fldCharType="separate"/>
        </w:r>
        <w:r>
          <w:rPr>
            <w:webHidden/>
          </w:rPr>
          <w:t>32</w:t>
        </w:r>
        <w:r>
          <w:rPr>
            <w:webHidden/>
          </w:rPr>
          <w:fldChar w:fldCharType="end"/>
        </w:r>
      </w:hyperlink>
    </w:p>
    <w:p w14:paraId="3F6E658C" w14:textId="62917E96"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4" w:history="1">
        <w:r w:rsidRPr="00A719FE">
          <w:rPr>
            <w:rStyle w:val="Hyperlink"/>
            <w:rFonts w:cs="Arial"/>
          </w:rPr>
          <w:t xml:space="preserve">Abbildung </w:t>
        </w:r>
        <w:r w:rsidRPr="00A719FE">
          <w:rPr>
            <w:rStyle w:val="Hyperlink"/>
          </w:rPr>
          <w:t>15</w:t>
        </w:r>
        <w:r w:rsidRPr="00A719FE">
          <w:rPr>
            <w:rStyle w:val="Hyperlink"/>
            <w:rFonts w:cs="Arial"/>
          </w:rPr>
          <w:t>: Ausfall des Datennetzes zwischen den georedundanten Standorten</w:t>
        </w:r>
        <w:r>
          <w:rPr>
            <w:webHidden/>
          </w:rPr>
          <w:tab/>
        </w:r>
        <w:r>
          <w:rPr>
            <w:webHidden/>
          </w:rPr>
          <w:fldChar w:fldCharType="begin"/>
        </w:r>
        <w:r>
          <w:rPr>
            <w:webHidden/>
          </w:rPr>
          <w:instrText xml:space="preserve"> PAGEREF _Toc233970804 \h </w:instrText>
        </w:r>
        <w:r>
          <w:rPr>
            <w:webHidden/>
          </w:rPr>
        </w:r>
        <w:r>
          <w:rPr>
            <w:webHidden/>
          </w:rPr>
          <w:fldChar w:fldCharType="separate"/>
        </w:r>
        <w:r>
          <w:rPr>
            <w:webHidden/>
          </w:rPr>
          <w:t>33</w:t>
        </w:r>
        <w:r>
          <w:rPr>
            <w:webHidden/>
          </w:rPr>
          <w:fldChar w:fldCharType="end"/>
        </w:r>
      </w:hyperlink>
    </w:p>
    <w:p w14:paraId="093A8FAB" w14:textId="0C8F0EB2"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5" w:history="1">
        <w:r w:rsidRPr="00A719FE">
          <w:rPr>
            <w:rStyle w:val="Hyperlink"/>
          </w:rPr>
          <w:t>Abbildung 16: Beispielhaftes NMR-System in georedundanter 4x2oo2 Ausprägung</w:t>
        </w:r>
        <w:r>
          <w:rPr>
            <w:webHidden/>
          </w:rPr>
          <w:tab/>
        </w:r>
        <w:r>
          <w:rPr>
            <w:webHidden/>
          </w:rPr>
          <w:fldChar w:fldCharType="begin"/>
        </w:r>
        <w:r>
          <w:rPr>
            <w:webHidden/>
          </w:rPr>
          <w:instrText xml:space="preserve"> PAGEREF _Toc233970805 \h </w:instrText>
        </w:r>
        <w:r>
          <w:rPr>
            <w:webHidden/>
          </w:rPr>
        </w:r>
        <w:r>
          <w:rPr>
            <w:webHidden/>
          </w:rPr>
          <w:fldChar w:fldCharType="separate"/>
        </w:r>
        <w:r>
          <w:rPr>
            <w:webHidden/>
          </w:rPr>
          <w:t>36</w:t>
        </w:r>
        <w:r>
          <w:rPr>
            <w:webHidden/>
          </w:rPr>
          <w:fldChar w:fldCharType="end"/>
        </w:r>
      </w:hyperlink>
    </w:p>
    <w:p w14:paraId="26A64480" w14:textId="42102A25"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6" w:history="1">
        <w:r w:rsidRPr="00A719FE">
          <w:rPr>
            <w:rStyle w:val="Hyperlink"/>
          </w:rPr>
          <w:t>Abbildung 17: Technische Schnittstellen der Außenanlage</w:t>
        </w:r>
        <w:r>
          <w:rPr>
            <w:webHidden/>
          </w:rPr>
          <w:tab/>
        </w:r>
        <w:r>
          <w:rPr>
            <w:webHidden/>
          </w:rPr>
          <w:fldChar w:fldCharType="begin"/>
        </w:r>
        <w:r>
          <w:rPr>
            <w:webHidden/>
          </w:rPr>
          <w:instrText xml:space="preserve"> PAGEREF _Toc233970806 \h </w:instrText>
        </w:r>
        <w:r>
          <w:rPr>
            <w:webHidden/>
          </w:rPr>
        </w:r>
        <w:r>
          <w:rPr>
            <w:webHidden/>
          </w:rPr>
          <w:fldChar w:fldCharType="separate"/>
        </w:r>
        <w:r>
          <w:rPr>
            <w:webHidden/>
          </w:rPr>
          <w:t>40</w:t>
        </w:r>
        <w:r>
          <w:rPr>
            <w:webHidden/>
          </w:rPr>
          <w:fldChar w:fldCharType="end"/>
        </w:r>
      </w:hyperlink>
    </w:p>
    <w:p w14:paraId="539EB0E0" w14:textId="233911A2"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7" w:history="1">
        <w:r w:rsidRPr="00A719FE">
          <w:rPr>
            <w:rStyle w:val="Hyperlink"/>
          </w:rPr>
          <w:t>Abbildung 18: EULYNX System Architektur BL4 R4 - Appendix A1</w:t>
        </w:r>
        <w:r>
          <w:rPr>
            <w:webHidden/>
          </w:rPr>
          <w:tab/>
        </w:r>
        <w:r>
          <w:rPr>
            <w:webHidden/>
          </w:rPr>
          <w:fldChar w:fldCharType="begin"/>
        </w:r>
        <w:r>
          <w:rPr>
            <w:webHidden/>
          </w:rPr>
          <w:instrText xml:space="preserve"> PAGEREF _Toc233970807 \h </w:instrText>
        </w:r>
        <w:r>
          <w:rPr>
            <w:webHidden/>
          </w:rPr>
        </w:r>
        <w:r>
          <w:rPr>
            <w:webHidden/>
          </w:rPr>
          <w:fldChar w:fldCharType="separate"/>
        </w:r>
        <w:r>
          <w:rPr>
            <w:webHidden/>
          </w:rPr>
          <w:t>41</w:t>
        </w:r>
        <w:r>
          <w:rPr>
            <w:webHidden/>
          </w:rPr>
          <w:fldChar w:fldCharType="end"/>
        </w:r>
      </w:hyperlink>
    </w:p>
    <w:p w14:paraId="09F45B11" w14:textId="5E3D5434"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8" w:history="1">
        <w:r w:rsidRPr="00A719FE">
          <w:rPr>
            <w:rStyle w:val="Hyperlink"/>
          </w:rPr>
          <w:t>Abbildung 19: Ansicht Interface Control Box</w:t>
        </w:r>
        <w:r>
          <w:rPr>
            <w:webHidden/>
          </w:rPr>
          <w:tab/>
        </w:r>
        <w:r>
          <w:rPr>
            <w:webHidden/>
          </w:rPr>
          <w:fldChar w:fldCharType="begin"/>
        </w:r>
        <w:r>
          <w:rPr>
            <w:webHidden/>
          </w:rPr>
          <w:instrText xml:space="preserve"> PAGEREF _Toc233970808 \h </w:instrText>
        </w:r>
        <w:r>
          <w:rPr>
            <w:webHidden/>
          </w:rPr>
        </w:r>
        <w:r>
          <w:rPr>
            <w:webHidden/>
          </w:rPr>
          <w:fldChar w:fldCharType="separate"/>
        </w:r>
        <w:r>
          <w:rPr>
            <w:webHidden/>
          </w:rPr>
          <w:t>43</w:t>
        </w:r>
        <w:r>
          <w:rPr>
            <w:webHidden/>
          </w:rPr>
          <w:fldChar w:fldCharType="end"/>
        </w:r>
      </w:hyperlink>
    </w:p>
    <w:p w14:paraId="7E565EE8" w14:textId="32FAC94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09" w:history="1">
        <w:r w:rsidRPr="00A719FE">
          <w:rPr>
            <w:rStyle w:val="Hyperlink"/>
          </w:rPr>
          <w:t>Abbildung 20: Ansicht Carrier Assembly bestückt mit ICBs</w:t>
        </w:r>
        <w:r>
          <w:rPr>
            <w:webHidden/>
          </w:rPr>
          <w:tab/>
        </w:r>
        <w:r>
          <w:rPr>
            <w:webHidden/>
          </w:rPr>
          <w:fldChar w:fldCharType="begin"/>
        </w:r>
        <w:r>
          <w:rPr>
            <w:webHidden/>
          </w:rPr>
          <w:instrText xml:space="preserve"> PAGEREF _Toc233970809 \h </w:instrText>
        </w:r>
        <w:r>
          <w:rPr>
            <w:webHidden/>
          </w:rPr>
        </w:r>
        <w:r>
          <w:rPr>
            <w:webHidden/>
          </w:rPr>
          <w:fldChar w:fldCharType="separate"/>
        </w:r>
        <w:r>
          <w:rPr>
            <w:webHidden/>
          </w:rPr>
          <w:t>44</w:t>
        </w:r>
        <w:r>
          <w:rPr>
            <w:webHidden/>
          </w:rPr>
          <w:fldChar w:fldCharType="end"/>
        </w:r>
      </w:hyperlink>
    </w:p>
    <w:p w14:paraId="5283F246" w14:textId="464B1B1A"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0" w:history="1">
        <w:r w:rsidRPr="00A719FE">
          <w:rPr>
            <w:rStyle w:val="Hyperlink"/>
          </w:rPr>
          <w:t>Abbildung 21: ID-Stecker (Basic Data Identifier)</w:t>
        </w:r>
        <w:r>
          <w:rPr>
            <w:webHidden/>
          </w:rPr>
          <w:tab/>
        </w:r>
        <w:r>
          <w:rPr>
            <w:webHidden/>
          </w:rPr>
          <w:fldChar w:fldCharType="begin"/>
        </w:r>
        <w:r>
          <w:rPr>
            <w:webHidden/>
          </w:rPr>
          <w:instrText xml:space="preserve"> PAGEREF _Toc233970810 \h </w:instrText>
        </w:r>
        <w:r>
          <w:rPr>
            <w:webHidden/>
          </w:rPr>
        </w:r>
        <w:r>
          <w:rPr>
            <w:webHidden/>
          </w:rPr>
          <w:fldChar w:fldCharType="separate"/>
        </w:r>
        <w:r>
          <w:rPr>
            <w:webHidden/>
          </w:rPr>
          <w:t>46</w:t>
        </w:r>
        <w:r>
          <w:rPr>
            <w:webHidden/>
          </w:rPr>
          <w:fldChar w:fldCharType="end"/>
        </w:r>
      </w:hyperlink>
    </w:p>
    <w:p w14:paraId="2AF25B58" w14:textId="08EFCD8F"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1" w:history="1">
        <w:r w:rsidRPr="00A719FE">
          <w:rPr>
            <w:rStyle w:val="Hyperlink"/>
          </w:rPr>
          <w:t>Abbildung 22: Frontansicht eines ICB Weiche für einen Antrieb</w:t>
        </w:r>
        <w:r>
          <w:rPr>
            <w:webHidden/>
          </w:rPr>
          <w:tab/>
        </w:r>
        <w:r>
          <w:rPr>
            <w:webHidden/>
          </w:rPr>
          <w:fldChar w:fldCharType="begin"/>
        </w:r>
        <w:r>
          <w:rPr>
            <w:webHidden/>
          </w:rPr>
          <w:instrText xml:space="preserve"> PAGEREF _Toc233970811 \h </w:instrText>
        </w:r>
        <w:r>
          <w:rPr>
            <w:webHidden/>
          </w:rPr>
        </w:r>
        <w:r>
          <w:rPr>
            <w:webHidden/>
          </w:rPr>
          <w:fldChar w:fldCharType="separate"/>
        </w:r>
        <w:r>
          <w:rPr>
            <w:webHidden/>
          </w:rPr>
          <w:t>47</w:t>
        </w:r>
        <w:r>
          <w:rPr>
            <w:webHidden/>
          </w:rPr>
          <w:fldChar w:fldCharType="end"/>
        </w:r>
      </w:hyperlink>
    </w:p>
    <w:p w14:paraId="2EA718BC" w14:textId="387104FD"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2" w:history="1">
        <w:r w:rsidRPr="00A719FE">
          <w:rPr>
            <w:rStyle w:val="Hyperlink"/>
          </w:rPr>
          <w:t>Abbildung 23: Anschaltung einer Weiche mit zwei Motoren</w:t>
        </w:r>
        <w:r>
          <w:rPr>
            <w:webHidden/>
          </w:rPr>
          <w:tab/>
        </w:r>
        <w:r>
          <w:rPr>
            <w:webHidden/>
          </w:rPr>
          <w:fldChar w:fldCharType="begin"/>
        </w:r>
        <w:r>
          <w:rPr>
            <w:webHidden/>
          </w:rPr>
          <w:instrText xml:space="preserve"> PAGEREF _Toc233970812 \h </w:instrText>
        </w:r>
        <w:r>
          <w:rPr>
            <w:webHidden/>
          </w:rPr>
        </w:r>
        <w:r>
          <w:rPr>
            <w:webHidden/>
          </w:rPr>
          <w:fldChar w:fldCharType="separate"/>
        </w:r>
        <w:r>
          <w:rPr>
            <w:webHidden/>
          </w:rPr>
          <w:t>48</w:t>
        </w:r>
        <w:r>
          <w:rPr>
            <w:webHidden/>
          </w:rPr>
          <w:fldChar w:fldCharType="end"/>
        </w:r>
      </w:hyperlink>
    </w:p>
    <w:p w14:paraId="5B6CAF00" w14:textId="4D31702C"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3" w:history="1">
        <w:r w:rsidRPr="00A719FE">
          <w:rPr>
            <w:rStyle w:val="Hyperlink"/>
          </w:rPr>
          <w:t>Abbildung 24: Anschaltung eines iSE-Signalmasts im Maximalausbau</w:t>
        </w:r>
        <w:r>
          <w:rPr>
            <w:webHidden/>
          </w:rPr>
          <w:tab/>
        </w:r>
        <w:r>
          <w:rPr>
            <w:webHidden/>
          </w:rPr>
          <w:fldChar w:fldCharType="begin"/>
        </w:r>
        <w:r>
          <w:rPr>
            <w:webHidden/>
          </w:rPr>
          <w:instrText xml:space="preserve"> PAGEREF _Toc233970813 \h </w:instrText>
        </w:r>
        <w:r>
          <w:rPr>
            <w:webHidden/>
          </w:rPr>
        </w:r>
        <w:r>
          <w:rPr>
            <w:webHidden/>
          </w:rPr>
          <w:fldChar w:fldCharType="separate"/>
        </w:r>
        <w:r>
          <w:rPr>
            <w:webHidden/>
          </w:rPr>
          <w:t>50</w:t>
        </w:r>
        <w:r>
          <w:rPr>
            <w:webHidden/>
          </w:rPr>
          <w:fldChar w:fldCharType="end"/>
        </w:r>
      </w:hyperlink>
    </w:p>
    <w:p w14:paraId="73827082" w14:textId="4311F126"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4" w:history="1">
        <w:r w:rsidRPr="00A719FE">
          <w:rPr>
            <w:rStyle w:val="Hyperlink"/>
          </w:rPr>
          <w:t>Abbildung 25: Anschaltung einer Schlüsselsperre</w:t>
        </w:r>
        <w:r>
          <w:rPr>
            <w:webHidden/>
          </w:rPr>
          <w:tab/>
        </w:r>
        <w:r>
          <w:rPr>
            <w:webHidden/>
          </w:rPr>
          <w:fldChar w:fldCharType="begin"/>
        </w:r>
        <w:r>
          <w:rPr>
            <w:webHidden/>
          </w:rPr>
          <w:instrText xml:space="preserve"> PAGEREF _Toc233970814 \h </w:instrText>
        </w:r>
        <w:r>
          <w:rPr>
            <w:webHidden/>
          </w:rPr>
        </w:r>
        <w:r>
          <w:rPr>
            <w:webHidden/>
          </w:rPr>
          <w:fldChar w:fldCharType="separate"/>
        </w:r>
        <w:r>
          <w:rPr>
            <w:webHidden/>
          </w:rPr>
          <w:t>52</w:t>
        </w:r>
        <w:r>
          <w:rPr>
            <w:webHidden/>
          </w:rPr>
          <w:fldChar w:fldCharType="end"/>
        </w:r>
      </w:hyperlink>
    </w:p>
    <w:p w14:paraId="6E231F70" w14:textId="525AB43C"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5" w:history="1">
        <w:r w:rsidRPr="00A719FE">
          <w:rPr>
            <w:rStyle w:val="Hyperlink"/>
          </w:rPr>
          <w:t>Abbildung 26: Anschaltung eines OC Gleisfreimeldung Neubau</w:t>
        </w:r>
        <w:r>
          <w:rPr>
            <w:webHidden/>
          </w:rPr>
          <w:tab/>
        </w:r>
        <w:r>
          <w:rPr>
            <w:webHidden/>
          </w:rPr>
          <w:fldChar w:fldCharType="begin"/>
        </w:r>
        <w:r>
          <w:rPr>
            <w:webHidden/>
          </w:rPr>
          <w:instrText xml:space="preserve"> PAGEREF _Toc233970815 \h </w:instrText>
        </w:r>
        <w:r>
          <w:rPr>
            <w:webHidden/>
          </w:rPr>
        </w:r>
        <w:r>
          <w:rPr>
            <w:webHidden/>
          </w:rPr>
          <w:fldChar w:fldCharType="separate"/>
        </w:r>
        <w:r>
          <w:rPr>
            <w:webHidden/>
          </w:rPr>
          <w:t>53</w:t>
        </w:r>
        <w:r>
          <w:rPr>
            <w:webHidden/>
          </w:rPr>
          <w:fldChar w:fldCharType="end"/>
        </w:r>
      </w:hyperlink>
    </w:p>
    <w:p w14:paraId="547A0166" w14:textId="406CA869"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6" w:history="1">
        <w:r w:rsidRPr="00A719FE">
          <w:rPr>
            <w:rStyle w:val="Hyperlink"/>
          </w:rPr>
          <w:t>Abbildung 27: ZG62 bzw. SBL60A Schnittstellenumsetzer</w:t>
        </w:r>
        <w:r>
          <w:rPr>
            <w:webHidden/>
          </w:rPr>
          <w:tab/>
        </w:r>
        <w:r>
          <w:rPr>
            <w:webHidden/>
          </w:rPr>
          <w:fldChar w:fldCharType="begin"/>
        </w:r>
        <w:r>
          <w:rPr>
            <w:webHidden/>
          </w:rPr>
          <w:instrText xml:space="preserve"> PAGEREF _Toc233970816 \h </w:instrText>
        </w:r>
        <w:r>
          <w:rPr>
            <w:webHidden/>
          </w:rPr>
        </w:r>
        <w:r>
          <w:rPr>
            <w:webHidden/>
          </w:rPr>
          <w:fldChar w:fldCharType="separate"/>
        </w:r>
        <w:r>
          <w:rPr>
            <w:webHidden/>
          </w:rPr>
          <w:t>55</w:t>
        </w:r>
        <w:r>
          <w:rPr>
            <w:webHidden/>
          </w:rPr>
          <w:fldChar w:fldCharType="end"/>
        </w:r>
      </w:hyperlink>
    </w:p>
    <w:p w14:paraId="67948DAE" w14:textId="2539AE2D"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7" w:history="1">
        <w:r w:rsidRPr="00A719FE">
          <w:rPr>
            <w:rStyle w:val="Hyperlink"/>
          </w:rPr>
          <w:t>Abbildung 28: Schematische Darstellung eines FES „S” mit zwei OCs</w:t>
        </w:r>
        <w:r>
          <w:rPr>
            <w:webHidden/>
          </w:rPr>
          <w:tab/>
        </w:r>
        <w:r>
          <w:rPr>
            <w:webHidden/>
          </w:rPr>
          <w:fldChar w:fldCharType="begin"/>
        </w:r>
        <w:r>
          <w:rPr>
            <w:webHidden/>
          </w:rPr>
          <w:instrText xml:space="preserve"> PAGEREF _Toc233970817 \h </w:instrText>
        </w:r>
        <w:r>
          <w:rPr>
            <w:webHidden/>
          </w:rPr>
        </w:r>
        <w:r>
          <w:rPr>
            <w:webHidden/>
          </w:rPr>
          <w:fldChar w:fldCharType="separate"/>
        </w:r>
        <w:r>
          <w:rPr>
            <w:webHidden/>
          </w:rPr>
          <w:t>60</w:t>
        </w:r>
        <w:r>
          <w:rPr>
            <w:webHidden/>
          </w:rPr>
          <w:fldChar w:fldCharType="end"/>
        </w:r>
      </w:hyperlink>
    </w:p>
    <w:p w14:paraId="490C2E11" w14:textId="3846EE72"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8" w:history="1">
        <w:r w:rsidRPr="00A719FE">
          <w:rPr>
            <w:rStyle w:val="Hyperlink"/>
          </w:rPr>
          <w:t>Abbildung 29: Schematische Darstellung FES „S” zur EKSA Ansteuerung inkl. VLSA</w:t>
        </w:r>
        <w:r>
          <w:rPr>
            <w:webHidden/>
          </w:rPr>
          <w:tab/>
        </w:r>
        <w:r>
          <w:rPr>
            <w:webHidden/>
          </w:rPr>
          <w:fldChar w:fldCharType="begin"/>
        </w:r>
        <w:r>
          <w:rPr>
            <w:webHidden/>
          </w:rPr>
          <w:instrText xml:space="preserve"> PAGEREF _Toc233970818 \h </w:instrText>
        </w:r>
        <w:r>
          <w:rPr>
            <w:webHidden/>
          </w:rPr>
        </w:r>
        <w:r>
          <w:rPr>
            <w:webHidden/>
          </w:rPr>
          <w:fldChar w:fldCharType="separate"/>
        </w:r>
        <w:r>
          <w:rPr>
            <w:webHidden/>
          </w:rPr>
          <w:t>61</w:t>
        </w:r>
        <w:r>
          <w:rPr>
            <w:webHidden/>
          </w:rPr>
          <w:fldChar w:fldCharType="end"/>
        </w:r>
      </w:hyperlink>
    </w:p>
    <w:p w14:paraId="7350248E" w14:textId="765D6D48"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19" w:history="1">
        <w:r w:rsidRPr="00A719FE">
          <w:rPr>
            <w:rStyle w:val="Hyperlink"/>
          </w:rPr>
          <w:t>Abbildung 30: Schematische Darstellung FES „M” mit 10 OCs</w:t>
        </w:r>
        <w:r>
          <w:rPr>
            <w:webHidden/>
          </w:rPr>
          <w:tab/>
        </w:r>
        <w:r>
          <w:rPr>
            <w:webHidden/>
          </w:rPr>
          <w:fldChar w:fldCharType="begin"/>
        </w:r>
        <w:r>
          <w:rPr>
            <w:webHidden/>
          </w:rPr>
          <w:instrText xml:space="preserve"> PAGEREF _Toc233970819 \h </w:instrText>
        </w:r>
        <w:r>
          <w:rPr>
            <w:webHidden/>
          </w:rPr>
        </w:r>
        <w:r>
          <w:rPr>
            <w:webHidden/>
          </w:rPr>
          <w:fldChar w:fldCharType="separate"/>
        </w:r>
        <w:r>
          <w:rPr>
            <w:webHidden/>
          </w:rPr>
          <w:t>63</w:t>
        </w:r>
        <w:r>
          <w:rPr>
            <w:webHidden/>
          </w:rPr>
          <w:fldChar w:fldCharType="end"/>
        </w:r>
      </w:hyperlink>
    </w:p>
    <w:p w14:paraId="64974861" w14:textId="45E64DB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0" w:history="1">
        <w:r w:rsidRPr="00A719FE">
          <w:rPr>
            <w:rStyle w:val="Hyperlink"/>
          </w:rPr>
          <w:t>Abbildung 31: FES „M" für Gleisfreimeldung</w:t>
        </w:r>
        <w:r>
          <w:rPr>
            <w:webHidden/>
          </w:rPr>
          <w:tab/>
        </w:r>
        <w:r>
          <w:rPr>
            <w:webHidden/>
          </w:rPr>
          <w:fldChar w:fldCharType="begin"/>
        </w:r>
        <w:r>
          <w:rPr>
            <w:webHidden/>
          </w:rPr>
          <w:instrText xml:space="preserve"> PAGEREF _Toc233970820 \h </w:instrText>
        </w:r>
        <w:r>
          <w:rPr>
            <w:webHidden/>
          </w:rPr>
        </w:r>
        <w:r>
          <w:rPr>
            <w:webHidden/>
          </w:rPr>
          <w:fldChar w:fldCharType="separate"/>
        </w:r>
        <w:r>
          <w:rPr>
            <w:webHidden/>
          </w:rPr>
          <w:t>64</w:t>
        </w:r>
        <w:r>
          <w:rPr>
            <w:webHidden/>
          </w:rPr>
          <w:fldChar w:fldCharType="end"/>
        </w:r>
      </w:hyperlink>
    </w:p>
    <w:p w14:paraId="1AC0A78D" w14:textId="3E54B484"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1" w:history="1">
        <w:r w:rsidRPr="00A719FE">
          <w:rPr>
            <w:rStyle w:val="Hyperlink"/>
          </w:rPr>
          <w:t>Abbildung 32: Netzwerkschrank für FES Größen ab „L“</w:t>
        </w:r>
        <w:r>
          <w:rPr>
            <w:webHidden/>
          </w:rPr>
          <w:tab/>
        </w:r>
        <w:r>
          <w:rPr>
            <w:webHidden/>
          </w:rPr>
          <w:fldChar w:fldCharType="begin"/>
        </w:r>
        <w:r>
          <w:rPr>
            <w:webHidden/>
          </w:rPr>
          <w:instrText xml:space="preserve"> PAGEREF _Toc233970821 \h </w:instrText>
        </w:r>
        <w:r>
          <w:rPr>
            <w:webHidden/>
          </w:rPr>
        </w:r>
        <w:r>
          <w:rPr>
            <w:webHidden/>
          </w:rPr>
          <w:fldChar w:fldCharType="separate"/>
        </w:r>
        <w:r>
          <w:rPr>
            <w:webHidden/>
          </w:rPr>
          <w:t>65</w:t>
        </w:r>
        <w:r>
          <w:rPr>
            <w:webHidden/>
          </w:rPr>
          <w:fldChar w:fldCharType="end"/>
        </w:r>
      </w:hyperlink>
    </w:p>
    <w:p w14:paraId="6BE89ECB" w14:textId="4C57BD6B"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2" w:history="1">
        <w:r w:rsidRPr="00A719FE">
          <w:rPr>
            <w:rStyle w:val="Hyperlink"/>
          </w:rPr>
          <w:t>Abbildung 33: Stromversorgungsschrank für FES Größen ab „L“</w:t>
        </w:r>
        <w:r>
          <w:rPr>
            <w:webHidden/>
          </w:rPr>
          <w:tab/>
        </w:r>
        <w:r>
          <w:rPr>
            <w:webHidden/>
          </w:rPr>
          <w:fldChar w:fldCharType="begin"/>
        </w:r>
        <w:r>
          <w:rPr>
            <w:webHidden/>
          </w:rPr>
          <w:instrText xml:space="preserve"> PAGEREF _Toc233970822 \h </w:instrText>
        </w:r>
        <w:r>
          <w:rPr>
            <w:webHidden/>
          </w:rPr>
        </w:r>
        <w:r>
          <w:rPr>
            <w:webHidden/>
          </w:rPr>
          <w:fldChar w:fldCharType="separate"/>
        </w:r>
        <w:r>
          <w:rPr>
            <w:webHidden/>
          </w:rPr>
          <w:t>66</w:t>
        </w:r>
        <w:r>
          <w:rPr>
            <w:webHidden/>
          </w:rPr>
          <w:fldChar w:fldCharType="end"/>
        </w:r>
      </w:hyperlink>
    </w:p>
    <w:p w14:paraId="5620B207" w14:textId="0B56C62C"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3" w:history="1">
        <w:r w:rsidRPr="00A719FE">
          <w:rPr>
            <w:rStyle w:val="Hyperlink"/>
          </w:rPr>
          <w:t>Abbildung 34: OC Basis Schrank</w:t>
        </w:r>
        <w:r>
          <w:rPr>
            <w:webHidden/>
          </w:rPr>
          <w:tab/>
        </w:r>
        <w:r>
          <w:rPr>
            <w:webHidden/>
          </w:rPr>
          <w:fldChar w:fldCharType="begin"/>
        </w:r>
        <w:r>
          <w:rPr>
            <w:webHidden/>
          </w:rPr>
          <w:instrText xml:space="preserve"> PAGEREF _Toc233970823 \h </w:instrText>
        </w:r>
        <w:r>
          <w:rPr>
            <w:webHidden/>
          </w:rPr>
        </w:r>
        <w:r>
          <w:rPr>
            <w:webHidden/>
          </w:rPr>
          <w:fldChar w:fldCharType="separate"/>
        </w:r>
        <w:r>
          <w:rPr>
            <w:webHidden/>
          </w:rPr>
          <w:t>67</w:t>
        </w:r>
        <w:r>
          <w:rPr>
            <w:webHidden/>
          </w:rPr>
          <w:fldChar w:fldCharType="end"/>
        </w:r>
      </w:hyperlink>
    </w:p>
    <w:p w14:paraId="3F5AA01E" w14:textId="0480C682"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4" w:history="1">
        <w:r w:rsidRPr="00A719FE">
          <w:rPr>
            <w:rStyle w:val="Hyperlink"/>
          </w:rPr>
          <w:t>Abbildung 35: Schrank zur Achszählerauswertung für FES Größen ab „L“</w:t>
        </w:r>
        <w:r>
          <w:rPr>
            <w:webHidden/>
          </w:rPr>
          <w:tab/>
        </w:r>
        <w:r>
          <w:rPr>
            <w:webHidden/>
          </w:rPr>
          <w:fldChar w:fldCharType="begin"/>
        </w:r>
        <w:r>
          <w:rPr>
            <w:webHidden/>
          </w:rPr>
          <w:instrText xml:space="preserve"> PAGEREF _Toc233970824 \h </w:instrText>
        </w:r>
        <w:r>
          <w:rPr>
            <w:webHidden/>
          </w:rPr>
        </w:r>
        <w:r>
          <w:rPr>
            <w:webHidden/>
          </w:rPr>
          <w:fldChar w:fldCharType="separate"/>
        </w:r>
        <w:r>
          <w:rPr>
            <w:webHidden/>
          </w:rPr>
          <w:t>68</w:t>
        </w:r>
        <w:r>
          <w:rPr>
            <w:webHidden/>
          </w:rPr>
          <w:fldChar w:fldCharType="end"/>
        </w:r>
      </w:hyperlink>
    </w:p>
    <w:p w14:paraId="12BD761E" w14:textId="67BBDFDF"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5" w:history="1">
        <w:r w:rsidRPr="00A719FE">
          <w:rPr>
            <w:rStyle w:val="Hyperlink"/>
          </w:rPr>
          <w:t>Abbildung 36: Übersicht der ELEKTRA 4.0 Komponenten</w:t>
        </w:r>
        <w:r>
          <w:rPr>
            <w:webHidden/>
          </w:rPr>
          <w:tab/>
        </w:r>
        <w:r>
          <w:rPr>
            <w:webHidden/>
          </w:rPr>
          <w:fldChar w:fldCharType="begin"/>
        </w:r>
        <w:r>
          <w:rPr>
            <w:webHidden/>
          </w:rPr>
          <w:instrText xml:space="preserve"> PAGEREF _Toc233970825 \h </w:instrText>
        </w:r>
        <w:r>
          <w:rPr>
            <w:webHidden/>
          </w:rPr>
        </w:r>
        <w:r>
          <w:rPr>
            <w:webHidden/>
          </w:rPr>
          <w:fldChar w:fldCharType="separate"/>
        </w:r>
        <w:r>
          <w:rPr>
            <w:webHidden/>
          </w:rPr>
          <w:t>82</w:t>
        </w:r>
        <w:r>
          <w:rPr>
            <w:webHidden/>
          </w:rPr>
          <w:fldChar w:fldCharType="end"/>
        </w:r>
      </w:hyperlink>
    </w:p>
    <w:p w14:paraId="096920DD" w14:textId="18F7D38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6" w:history="1">
        <w:r w:rsidRPr="00A719FE">
          <w:rPr>
            <w:rStyle w:val="Hyperlink"/>
          </w:rPr>
          <w:t>Abbildung 37: VSTW MUX SubIT Testaufbau</w:t>
        </w:r>
        <w:r>
          <w:rPr>
            <w:webHidden/>
          </w:rPr>
          <w:tab/>
        </w:r>
        <w:r>
          <w:rPr>
            <w:webHidden/>
          </w:rPr>
          <w:fldChar w:fldCharType="begin"/>
        </w:r>
        <w:r>
          <w:rPr>
            <w:webHidden/>
          </w:rPr>
          <w:instrText xml:space="preserve"> PAGEREF _Toc233970826 \h </w:instrText>
        </w:r>
        <w:r>
          <w:rPr>
            <w:webHidden/>
          </w:rPr>
        </w:r>
        <w:r>
          <w:rPr>
            <w:webHidden/>
          </w:rPr>
          <w:fldChar w:fldCharType="separate"/>
        </w:r>
        <w:r>
          <w:rPr>
            <w:webHidden/>
          </w:rPr>
          <w:t>84</w:t>
        </w:r>
        <w:r>
          <w:rPr>
            <w:webHidden/>
          </w:rPr>
          <w:fldChar w:fldCharType="end"/>
        </w:r>
      </w:hyperlink>
    </w:p>
    <w:p w14:paraId="211E6819" w14:textId="5329DCD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7" w:history="1">
        <w:r w:rsidRPr="00A719FE">
          <w:rPr>
            <w:rStyle w:val="Hyperlink"/>
          </w:rPr>
          <w:t>Abbildung 38: Systemtest Aufbau</w:t>
        </w:r>
        <w:r>
          <w:rPr>
            <w:webHidden/>
          </w:rPr>
          <w:tab/>
        </w:r>
        <w:r>
          <w:rPr>
            <w:webHidden/>
          </w:rPr>
          <w:fldChar w:fldCharType="begin"/>
        </w:r>
        <w:r>
          <w:rPr>
            <w:webHidden/>
          </w:rPr>
          <w:instrText xml:space="preserve"> PAGEREF _Toc233970827 \h </w:instrText>
        </w:r>
        <w:r>
          <w:rPr>
            <w:webHidden/>
          </w:rPr>
        </w:r>
        <w:r>
          <w:rPr>
            <w:webHidden/>
          </w:rPr>
          <w:fldChar w:fldCharType="separate"/>
        </w:r>
        <w:r>
          <w:rPr>
            <w:webHidden/>
          </w:rPr>
          <w:t>85</w:t>
        </w:r>
        <w:r>
          <w:rPr>
            <w:webHidden/>
          </w:rPr>
          <w:fldChar w:fldCharType="end"/>
        </w:r>
      </w:hyperlink>
    </w:p>
    <w:p w14:paraId="268C4832" w14:textId="607019CA"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8" w:history="1">
        <w:r w:rsidRPr="00A719FE">
          <w:rPr>
            <w:rStyle w:val="Hyperlink"/>
          </w:rPr>
          <w:t>Abbildung 39: EULYNX System Architecture – Systemumfeld</w:t>
        </w:r>
        <w:r>
          <w:rPr>
            <w:webHidden/>
          </w:rPr>
          <w:tab/>
        </w:r>
        <w:r>
          <w:rPr>
            <w:webHidden/>
          </w:rPr>
          <w:fldChar w:fldCharType="begin"/>
        </w:r>
        <w:r>
          <w:rPr>
            <w:webHidden/>
          </w:rPr>
          <w:instrText xml:space="preserve"> PAGEREF _Toc233970828 \h </w:instrText>
        </w:r>
        <w:r>
          <w:rPr>
            <w:webHidden/>
          </w:rPr>
        </w:r>
        <w:r>
          <w:rPr>
            <w:webHidden/>
          </w:rPr>
          <w:fldChar w:fldCharType="separate"/>
        </w:r>
        <w:r>
          <w:rPr>
            <w:webHidden/>
          </w:rPr>
          <w:t>91</w:t>
        </w:r>
        <w:r>
          <w:rPr>
            <w:webHidden/>
          </w:rPr>
          <w:fldChar w:fldCharType="end"/>
        </w:r>
      </w:hyperlink>
    </w:p>
    <w:p w14:paraId="6EBA7A15" w14:textId="751C5FEA"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29" w:history="1">
        <w:r w:rsidRPr="00A719FE">
          <w:rPr>
            <w:rStyle w:val="Hyperlink"/>
          </w:rPr>
          <w:t>Abbildung 40: Schulungsplan für Personal der Instandhaltung der Außenanlage</w:t>
        </w:r>
        <w:r>
          <w:rPr>
            <w:webHidden/>
          </w:rPr>
          <w:tab/>
        </w:r>
        <w:r>
          <w:rPr>
            <w:webHidden/>
          </w:rPr>
          <w:fldChar w:fldCharType="begin"/>
        </w:r>
        <w:r>
          <w:rPr>
            <w:webHidden/>
          </w:rPr>
          <w:instrText xml:space="preserve"> PAGEREF _Toc233970829 \h </w:instrText>
        </w:r>
        <w:r>
          <w:rPr>
            <w:webHidden/>
          </w:rPr>
        </w:r>
        <w:r>
          <w:rPr>
            <w:webHidden/>
          </w:rPr>
          <w:fldChar w:fldCharType="separate"/>
        </w:r>
        <w:r>
          <w:rPr>
            <w:webHidden/>
          </w:rPr>
          <w:t>98</w:t>
        </w:r>
        <w:r>
          <w:rPr>
            <w:webHidden/>
          </w:rPr>
          <w:fldChar w:fldCharType="end"/>
        </w:r>
      </w:hyperlink>
    </w:p>
    <w:p w14:paraId="02EA6242" w14:textId="4D5D3B17"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0" w:history="1">
        <w:r w:rsidRPr="00A719FE">
          <w:rPr>
            <w:rStyle w:val="Hyperlink"/>
          </w:rPr>
          <w:t>Abbildung 41: Schulungsplan für Personal der Betriebsführung der DSTW-ZE</w:t>
        </w:r>
        <w:r>
          <w:rPr>
            <w:webHidden/>
          </w:rPr>
          <w:tab/>
        </w:r>
        <w:r>
          <w:rPr>
            <w:webHidden/>
          </w:rPr>
          <w:fldChar w:fldCharType="begin"/>
        </w:r>
        <w:r>
          <w:rPr>
            <w:webHidden/>
          </w:rPr>
          <w:instrText xml:space="preserve"> PAGEREF _Toc233970830 \h </w:instrText>
        </w:r>
        <w:r>
          <w:rPr>
            <w:webHidden/>
          </w:rPr>
        </w:r>
        <w:r>
          <w:rPr>
            <w:webHidden/>
          </w:rPr>
          <w:fldChar w:fldCharType="separate"/>
        </w:r>
        <w:r>
          <w:rPr>
            <w:webHidden/>
          </w:rPr>
          <w:t>98</w:t>
        </w:r>
        <w:r>
          <w:rPr>
            <w:webHidden/>
          </w:rPr>
          <w:fldChar w:fldCharType="end"/>
        </w:r>
      </w:hyperlink>
    </w:p>
    <w:p w14:paraId="74C81D5E" w14:textId="1F221DB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1" w:history="1">
        <w:r w:rsidRPr="00A719FE">
          <w:rPr>
            <w:rStyle w:val="Hyperlink"/>
          </w:rPr>
          <w:t>Abbildung 42: Schulungsplan für Personal für Prüf- und Abnahmetätigkeiten</w:t>
        </w:r>
        <w:r>
          <w:rPr>
            <w:webHidden/>
          </w:rPr>
          <w:tab/>
        </w:r>
        <w:r>
          <w:rPr>
            <w:webHidden/>
          </w:rPr>
          <w:fldChar w:fldCharType="begin"/>
        </w:r>
        <w:r>
          <w:rPr>
            <w:webHidden/>
          </w:rPr>
          <w:instrText xml:space="preserve"> PAGEREF _Toc233970831 \h </w:instrText>
        </w:r>
        <w:r>
          <w:rPr>
            <w:webHidden/>
          </w:rPr>
        </w:r>
        <w:r>
          <w:rPr>
            <w:webHidden/>
          </w:rPr>
          <w:fldChar w:fldCharType="separate"/>
        </w:r>
        <w:r>
          <w:rPr>
            <w:webHidden/>
          </w:rPr>
          <w:t>98</w:t>
        </w:r>
        <w:r>
          <w:rPr>
            <w:webHidden/>
          </w:rPr>
          <w:fldChar w:fldCharType="end"/>
        </w:r>
      </w:hyperlink>
    </w:p>
    <w:p w14:paraId="3C1BA37A" w14:textId="554D8AE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2" w:history="1">
        <w:r w:rsidRPr="00A719FE">
          <w:rPr>
            <w:rStyle w:val="Hyperlink"/>
          </w:rPr>
          <w:t>Abbildung 43: Systemübersicht Außenanlage</w:t>
        </w:r>
        <w:r>
          <w:rPr>
            <w:webHidden/>
          </w:rPr>
          <w:tab/>
        </w:r>
        <w:r>
          <w:rPr>
            <w:webHidden/>
          </w:rPr>
          <w:fldChar w:fldCharType="begin"/>
        </w:r>
        <w:r>
          <w:rPr>
            <w:webHidden/>
          </w:rPr>
          <w:instrText xml:space="preserve"> PAGEREF _Toc233970832 \h </w:instrText>
        </w:r>
        <w:r>
          <w:rPr>
            <w:webHidden/>
          </w:rPr>
        </w:r>
        <w:r>
          <w:rPr>
            <w:webHidden/>
          </w:rPr>
          <w:fldChar w:fldCharType="separate"/>
        </w:r>
        <w:r>
          <w:rPr>
            <w:webHidden/>
          </w:rPr>
          <w:t>113</w:t>
        </w:r>
        <w:r>
          <w:rPr>
            <w:webHidden/>
          </w:rPr>
          <w:fldChar w:fldCharType="end"/>
        </w:r>
      </w:hyperlink>
    </w:p>
    <w:p w14:paraId="0B5B4156" w14:textId="40A7B1D3"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3" w:history="1">
        <w:r w:rsidRPr="00A719FE">
          <w:rPr>
            <w:rStyle w:val="Hyperlink"/>
          </w:rPr>
          <w:t>Abbildung 44: High-level cybersecurity architecture</w:t>
        </w:r>
        <w:r>
          <w:rPr>
            <w:webHidden/>
          </w:rPr>
          <w:tab/>
        </w:r>
        <w:r>
          <w:rPr>
            <w:webHidden/>
          </w:rPr>
          <w:fldChar w:fldCharType="begin"/>
        </w:r>
        <w:r>
          <w:rPr>
            <w:webHidden/>
          </w:rPr>
          <w:instrText xml:space="preserve"> PAGEREF _Toc233970833 \h </w:instrText>
        </w:r>
        <w:r>
          <w:rPr>
            <w:webHidden/>
          </w:rPr>
        </w:r>
        <w:r>
          <w:rPr>
            <w:webHidden/>
          </w:rPr>
          <w:fldChar w:fldCharType="separate"/>
        </w:r>
        <w:r>
          <w:rPr>
            <w:webHidden/>
          </w:rPr>
          <w:t>136</w:t>
        </w:r>
        <w:r>
          <w:rPr>
            <w:webHidden/>
          </w:rPr>
          <w:fldChar w:fldCharType="end"/>
        </w:r>
      </w:hyperlink>
    </w:p>
    <w:p w14:paraId="46E634B1" w14:textId="1E9AD802"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4" w:history="1">
        <w:r w:rsidRPr="00A719FE">
          <w:rPr>
            <w:rStyle w:val="Hyperlink"/>
          </w:rPr>
          <w:t>Abbildung 45: Georedundanz Übersicht</w:t>
        </w:r>
        <w:r>
          <w:rPr>
            <w:webHidden/>
          </w:rPr>
          <w:tab/>
        </w:r>
        <w:r>
          <w:rPr>
            <w:webHidden/>
          </w:rPr>
          <w:fldChar w:fldCharType="begin"/>
        </w:r>
        <w:r>
          <w:rPr>
            <w:webHidden/>
          </w:rPr>
          <w:instrText xml:space="preserve"> PAGEREF _Toc233970834 \h </w:instrText>
        </w:r>
        <w:r>
          <w:rPr>
            <w:webHidden/>
          </w:rPr>
        </w:r>
        <w:r>
          <w:rPr>
            <w:webHidden/>
          </w:rPr>
          <w:fldChar w:fldCharType="separate"/>
        </w:r>
        <w:r>
          <w:rPr>
            <w:webHidden/>
          </w:rPr>
          <w:t>159</w:t>
        </w:r>
        <w:r>
          <w:rPr>
            <w:webHidden/>
          </w:rPr>
          <w:fldChar w:fldCharType="end"/>
        </w:r>
      </w:hyperlink>
    </w:p>
    <w:p w14:paraId="088049D7" w14:textId="64EBEDDA"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5" w:history="1">
        <w:r w:rsidRPr="00A719FE">
          <w:rPr>
            <w:rStyle w:val="Hyperlink"/>
          </w:rPr>
          <w:t>Abbildung 46: Übersicht IPS Basis</w:t>
        </w:r>
        <w:r>
          <w:rPr>
            <w:webHidden/>
          </w:rPr>
          <w:tab/>
        </w:r>
        <w:r>
          <w:rPr>
            <w:webHidden/>
          </w:rPr>
          <w:fldChar w:fldCharType="begin"/>
        </w:r>
        <w:r>
          <w:rPr>
            <w:webHidden/>
          </w:rPr>
          <w:instrText xml:space="preserve"> PAGEREF _Toc233970835 \h </w:instrText>
        </w:r>
        <w:r>
          <w:rPr>
            <w:webHidden/>
          </w:rPr>
        </w:r>
        <w:r>
          <w:rPr>
            <w:webHidden/>
          </w:rPr>
          <w:fldChar w:fldCharType="separate"/>
        </w:r>
        <w:r>
          <w:rPr>
            <w:webHidden/>
          </w:rPr>
          <w:t>160</w:t>
        </w:r>
        <w:r>
          <w:rPr>
            <w:webHidden/>
          </w:rPr>
          <w:fldChar w:fldCharType="end"/>
        </w:r>
      </w:hyperlink>
    </w:p>
    <w:p w14:paraId="3C9D60EC" w14:textId="0B40C6AD"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6" w:history="1">
        <w:r w:rsidRPr="00A719FE">
          <w:rPr>
            <w:rStyle w:val="Hyperlink"/>
          </w:rPr>
          <w:t>Abbildung 47: IPS Skalierung</w:t>
        </w:r>
        <w:r>
          <w:rPr>
            <w:webHidden/>
          </w:rPr>
          <w:tab/>
        </w:r>
        <w:r>
          <w:rPr>
            <w:webHidden/>
          </w:rPr>
          <w:fldChar w:fldCharType="begin"/>
        </w:r>
        <w:r>
          <w:rPr>
            <w:webHidden/>
          </w:rPr>
          <w:instrText xml:space="preserve"> PAGEREF _Toc233970836 \h </w:instrText>
        </w:r>
        <w:r>
          <w:rPr>
            <w:webHidden/>
          </w:rPr>
        </w:r>
        <w:r>
          <w:rPr>
            <w:webHidden/>
          </w:rPr>
          <w:fldChar w:fldCharType="separate"/>
        </w:r>
        <w:r>
          <w:rPr>
            <w:webHidden/>
          </w:rPr>
          <w:t>161</w:t>
        </w:r>
        <w:r>
          <w:rPr>
            <w:webHidden/>
          </w:rPr>
          <w:fldChar w:fldCharType="end"/>
        </w:r>
      </w:hyperlink>
    </w:p>
    <w:p w14:paraId="7C9C10D4" w14:textId="23375F0C"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7" w:history="1">
        <w:r w:rsidRPr="00A719FE">
          <w:rPr>
            <w:rStyle w:val="Hyperlink"/>
          </w:rPr>
          <w:t>Abbildung 48: Funktional, logischer Aufbau des DSTWs</w:t>
        </w:r>
        <w:r>
          <w:rPr>
            <w:webHidden/>
          </w:rPr>
          <w:tab/>
        </w:r>
        <w:r>
          <w:rPr>
            <w:webHidden/>
          </w:rPr>
          <w:fldChar w:fldCharType="begin"/>
        </w:r>
        <w:r>
          <w:rPr>
            <w:webHidden/>
          </w:rPr>
          <w:instrText xml:space="preserve"> PAGEREF _Toc233970837 \h </w:instrText>
        </w:r>
        <w:r>
          <w:rPr>
            <w:webHidden/>
          </w:rPr>
        </w:r>
        <w:r>
          <w:rPr>
            <w:webHidden/>
          </w:rPr>
          <w:fldChar w:fldCharType="separate"/>
        </w:r>
        <w:r>
          <w:rPr>
            <w:webHidden/>
          </w:rPr>
          <w:t>162</w:t>
        </w:r>
        <w:r>
          <w:rPr>
            <w:webHidden/>
          </w:rPr>
          <w:fldChar w:fldCharType="end"/>
        </w:r>
      </w:hyperlink>
    </w:p>
    <w:p w14:paraId="0A3E7FB8" w14:textId="01783355"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8" w:history="1">
        <w:r w:rsidRPr="00A719FE">
          <w:rPr>
            <w:rStyle w:val="Hyperlink"/>
          </w:rPr>
          <w:t>Abbildung 49: Vor- und Rückansicht des Computing und Netzwerk Schranks</w:t>
        </w:r>
        <w:r>
          <w:rPr>
            <w:webHidden/>
          </w:rPr>
          <w:tab/>
        </w:r>
        <w:r>
          <w:rPr>
            <w:webHidden/>
          </w:rPr>
          <w:fldChar w:fldCharType="begin"/>
        </w:r>
        <w:r>
          <w:rPr>
            <w:webHidden/>
          </w:rPr>
          <w:instrText xml:space="preserve"> PAGEREF _Toc233970838 \h </w:instrText>
        </w:r>
        <w:r>
          <w:rPr>
            <w:webHidden/>
          </w:rPr>
        </w:r>
        <w:r>
          <w:rPr>
            <w:webHidden/>
          </w:rPr>
          <w:fldChar w:fldCharType="separate"/>
        </w:r>
        <w:r>
          <w:rPr>
            <w:webHidden/>
          </w:rPr>
          <w:t>164</w:t>
        </w:r>
        <w:r>
          <w:rPr>
            <w:webHidden/>
          </w:rPr>
          <w:fldChar w:fldCharType="end"/>
        </w:r>
      </w:hyperlink>
    </w:p>
    <w:p w14:paraId="1AB65C22" w14:textId="557E339E"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39" w:history="1">
        <w:r w:rsidRPr="00A719FE">
          <w:rPr>
            <w:rStyle w:val="Hyperlink"/>
          </w:rPr>
          <w:t>Abbildung 50: Schnittstellenübersicht Wartung und Instandhaltung</w:t>
        </w:r>
        <w:r>
          <w:rPr>
            <w:webHidden/>
          </w:rPr>
          <w:tab/>
        </w:r>
        <w:r>
          <w:rPr>
            <w:webHidden/>
          </w:rPr>
          <w:fldChar w:fldCharType="begin"/>
        </w:r>
        <w:r>
          <w:rPr>
            <w:webHidden/>
          </w:rPr>
          <w:instrText xml:space="preserve"> PAGEREF _Toc233970839 \h </w:instrText>
        </w:r>
        <w:r>
          <w:rPr>
            <w:webHidden/>
          </w:rPr>
        </w:r>
        <w:r>
          <w:rPr>
            <w:webHidden/>
          </w:rPr>
          <w:fldChar w:fldCharType="separate"/>
        </w:r>
        <w:r>
          <w:rPr>
            <w:webHidden/>
          </w:rPr>
          <w:t>164</w:t>
        </w:r>
        <w:r>
          <w:rPr>
            <w:webHidden/>
          </w:rPr>
          <w:fldChar w:fldCharType="end"/>
        </w:r>
      </w:hyperlink>
    </w:p>
    <w:p w14:paraId="60F95738" w14:textId="4FDD9E63"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40" w:history="1">
        <w:r w:rsidRPr="00A719FE">
          <w:rPr>
            <w:rStyle w:val="Hyperlink"/>
          </w:rPr>
          <w:t>Abbildung 51: Blockdiagramm Anbindung DDSP</w:t>
        </w:r>
        <w:r>
          <w:rPr>
            <w:webHidden/>
          </w:rPr>
          <w:tab/>
        </w:r>
        <w:r>
          <w:rPr>
            <w:webHidden/>
          </w:rPr>
          <w:fldChar w:fldCharType="begin"/>
        </w:r>
        <w:r>
          <w:rPr>
            <w:webHidden/>
          </w:rPr>
          <w:instrText xml:space="preserve"> PAGEREF _Toc233970840 \h </w:instrText>
        </w:r>
        <w:r>
          <w:rPr>
            <w:webHidden/>
          </w:rPr>
        </w:r>
        <w:r>
          <w:rPr>
            <w:webHidden/>
          </w:rPr>
          <w:fldChar w:fldCharType="separate"/>
        </w:r>
        <w:r>
          <w:rPr>
            <w:webHidden/>
          </w:rPr>
          <w:t>185</w:t>
        </w:r>
        <w:r>
          <w:rPr>
            <w:webHidden/>
          </w:rPr>
          <w:fldChar w:fldCharType="end"/>
        </w:r>
      </w:hyperlink>
    </w:p>
    <w:p w14:paraId="5893FB80" w14:textId="6D5732F7"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41" w:history="1">
        <w:r w:rsidRPr="00A719FE">
          <w:rPr>
            <w:rStyle w:val="Hyperlink"/>
          </w:rPr>
          <w:t>Abbildung 52: Komponentenarchitektur der ADM</w:t>
        </w:r>
        <w:r>
          <w:rPr>
            <w:webHidden/>
          </w:rPr>
          <w:tab/>
        </w:r>
        <w:r>
          <w:rPr>
            <w:webHidden/>
          </w:rPr>
          <w:fldChar w:fldCharType="begin"/>
        </w:r>
        <w:r>
          <w:rPr>
            <w:webHidden/>
          </w:rPr>
          <w:instrText xml:space="preserve"> PAGEREF _Toc233970841 \h </w:instrText>
        </w:r>
        <w:r>
          <w:rPr>
            <w:webHidden/>
          </w:rPr>
        </w:r>
        <w:r>
          <w:rPr>
            <w:webHidden/>
          </w:rPr>
          <w:fldChar w:fldCharType="separate"/>
        </w:r>
        <w:r>
          <w:rPr>
            <w:webHidden/>
          </w:rPr>
          <w:t>186</w:t>
        </w:r>
        <w:r>
          <w:rPr>
            <w:webHidden/>
          </w:rPr>
          <w:fldChar w:fldCharType="end"/>
        </w:r>
      </w:hyperlink>
    </w:p>
    <w:p w14:paraId="40243684" w14:textId="1D3FFABD" w:rsidR="003357E3" w:rsidRDefault="003357E3">
      <w:pPr>
        <w:pStyle w:val="Abbildungsverzeichnis"/>
        <w:rPr>
          <w:rFonts w:asciiTheme="minorHAnsi" w:eastAsiaTheme="minorEastAsia" w:hAnsiTheme="minorHAnsi" w:cstheme="minorBidi"/>
          <w:color w:val="auto"/>
          <w:kern w:val="0"/>
          <w:szCs w:val="22"/>
          <w:lang w:val="de-AT" w:eastAsia="de-AT"/>
        </w:rPr>
      </w:pPr>
      <w:hyperlink w:anchor="_Toc233970842" w:history="1">
        <w:r w:rsidRPr="00A719FE">
          <w:rPr>
            <w:rStyle w:val="Hyperlink"/>
          </w:rPr>
          <w:t>Abbildung 53: Blockdiagramm GDP Operations Cluster</w:t>
        </w:r>
        <w:r>
          <w:rPr>
            <w:webHidden/>
          </w:rPr>
          <w:tab/>
        </w:r>
        <w:r>
          <w:rPr>
            <w:webHidden/>
          </w:rPr>
          <w:fldChar w:fldCharType="begin"/>
        </w:r>
        <w:r>
          <w:rPr>
            <w:webHidden/>
          </w:rPr>
          <w:instrText xml:space="preserve"> PAGEREF _Toc233970842 \h </w:instrText>
        </w:r>
        <w:r>
          <w:rPr>
            <w:webHidden/>
          </w:rPr>
        </w:r>
        <w:r>
          <w:rPr>
            <w:webHidden/>
          </w:rPr>
          <w:fldChar w:fldCharType="separate"/>
        </w:r>
        <w:r>
          <w:rPr>
            <w:webHidden/>
          </w:rPr>
          <w:t>187</w:t>
        </w:r>
        <w:r>
          <w:rPr>
            <w:webHidden/>
          </w:rPr>
          <w:fldChar w:fldCharType="end"/>
        </w:r>
      </w:hyperlink>
    </w:p>
    <w:p w14:paraId="7FAFFF7D" w14:textId="21FD4484" w:rsidR="00676598" w:rsidRPr="0017648E" w:rsidRDefault="00A0434B" w:rsidP="0017648E">
      <w:pPr>
        <w:pStyle w:val="Listenabsatz"/>
      </w:pPr>
      <w:r w:rsidRPr="0017648E">
        <w:fldChar w:fldCharType="end"/>
      </w:r>
    </w:p>
    <w:p w14:paraId="4B40BFA2" w14:textId="77777777" w:rsidR="00B369A2" w:rsidRPr="003A37F6" w:rsidRDefault="00B369A2" w:rsidP="008833FD">
      <w:pPr>
        <w:pStyle w:val="Inhaltsverzeichnisberschrift"/>
        <w:rPr>
          <w:lang w:val="de-AT"/>
        </w:rPr>
      </w:pPr>
      <w:r w:rsidRPr="003A37F6">
        <w:rPr>
          <w:lang w:val="de-AT"/>
        </w:rPr>
        <w:t>Zwecke/Umfang des Dokuments</w:t>
      </w:r>
    </w:p>
    <w:p w14:paraId="0E0487BD" w14:textId="77777777" w:rsidR="00B369A2" w:rsidRPr="003A37F6" w:rsidRDefault="00B369A2" w:rsidP="00230348">
      <w:pPr>
        <w:pStyle w:val="Text"/>
      </w:pPr>
      <w:r w:rsidRPr="003A37F6">
        <w:t>Dieses Gesamtdokument umfasst alle vom Auftraggeber (ÖBB-Infrastruktur GmbH, in diesem Dokument auch AG genannt), in den veröffentlichten Ausschreibungsunterlagen, geforderten technischen Konzepte, welche für die Abgabe des Angebots zwingend vom Bieter beizulegen sind.</w:t>
      </w:r>
    </w:p>
    <w:p w14:paraId="5ED827FD" w14:textId="77777777" w:rsidR="00B369A2" w:rsidRPr="003A37F6" w:rsidRDefault="00B369A2" w:rsidP="00230348">
      <w:pPr>
        <w:pStyle w:val="Text"/>
      </w:pPr>
      <w:r w:rsidRPr="003A37F6">
        <w:t>In diesem Dokument sind folgende Konzepte enthalten:</w:t>
      </w:r>
    </w:p>
    <w:p w14:paraId="2582F5F2" w14:textId="77777777" w:rsidR="00B369A2" w:rsidRPr="00230348" w:rsidRDefault="00B369A2" w:rsidP="00230348">
      <w:pPr>
        <w:pStyle w:val="Aufzhlungszeichen"/>
      </w:pPr>
      <w:r w:rsidRPr="00230348">
        <w:t>„F1 Redundanzkonzept“</w:t>
      </w:r>
    </w:p>
    <w:p w14:paraId="2C220102" w14:textId="77777777" w:rsidR="00B369A2" w:rsidRPr="00230348" w:rsidRDefault="00B369A2" w:rsidP="00230348">
      <w:pPr>
        <w:pStyle w:val="Aufzhlungszeichen"/>
      </w:pPr>
      <w:r w:rsidRPr="00230348">
        <w:t>„F2 Konzept Servertausch“</w:t>
      </w:r>
    </w:p>
    <w:p w14:paraId="2F8D7721" w14:textId="77777777" w:rsidR="00B369A2" w:rsidRPr="00230348" w:rsidRDefault="00B369A2" w:rsidP="00230348">
      <w:pPr>
        <w:pStyle w:val="Aufzhlungszeichen"/>
      </w:pPr>
      <w:r w:rsidRPr="00230348">
        <w:t>„F3 Konzept Migration Georedundanz“</w:t>
      </w:r>
    </w:p>
    <w:p w14:paraId="611FF8D0" w14:textId="77777777" w:rsidR="00B369A2" w:rsidRPr="00230348" w:rsidRDefault="00B369A2" w:rsidP="00230348">
      <w:pPr>
        <w:pStyle w:val="Aufzhlungszeichen"/>
      </w:pPr>
      <w:r w:rsidRPr="00230348">
        <w:t>„F4 Konzept FES / OC“</w:t>
      </w:r>
    </w:p>
    <w:p w14:paraId="22993CE0" w14:textId="77777777" w:rsidR="00B369A2" w:rsidRPr="00230348" w:rsidRDefault="00B369A2" w:rsidP="00230348">
      <w:pPr>
        <w:pStyle w:val="Aufzhlungszeichen"/>
      </w:pPr>
      <w:r w:rsidRPr="00230348">
        <w:t>„F5 Installationskonzept geringe Betriebsunterbrechung“</w:t>
      </w:r>
    </w:p>
    <w:p w14:paraId="6BC113C5" w14:textId="77777777" w:rsidR="00B369A2" w:rsidRPr="00230348" w:rsidRDefault="00B369A2" w:rsidP="00230348">
      <w:pPr>
        <w:pStyle w:val="Aufzhlungszeichen"/>
      </w:pPr>
      <w:r w:rsidRPr="00230348">
        <w:t>„F6 Integrationskonzept“</w:t>
      </w:r>
    </w:p>
    <w:p w14:paraId="692067D2" w14:textId="77777777" w:rsidR="00B369A2" w:rsidRPr="00230348" w:rsidRDefault="00B369A2" w:rsidP="00230348">
      <w:pPr>
        <w:pStyle w:val="Aufzhlungszeichen"/>
      </w:pPr>
      <w:r w:rsidRPr="00230348">
        <w:t>„F7 Schulungskonzept“</w:t>
      </w:r>
    </w:p>
    <w:p w14:paraId="1B3BDBDA" w14:textId="77777777" w:rsidR="00B369A2" w:rsidRPr="00230348" w:rsidRDefault="00B369A2" w:rsidP="00230348">
      <w:pPr>
        <w:pStyle w:val="Aufzhlungszeichen"/>
      </w:pPr>
      <w:r w:rsidRPr="00230348">
        <w:t>„F8 IH-Konzept, Diagnostik und RAM-Nachweis“</w:t>
      </w:r>
    </w:p>
    <w:p w14:paraId="626DF7A2" w14:textId="77777777" w:rsidR="00B369A2" w:rsidRPr="00230348" w:rsidRDefault="00B369A2" w:rsidP="00230348">
      <w:pPr>
        <w:pStyle w:val="Aufzhlungszeichen"/>
      </w:pPr>
      <w:r w:rsidRPr="00230348">
        <w:t>„F9 Konzept Software Update/Upgrade/Patches“</w:t>
      </w:r>
    </w:p>
    <w:p w14:paraId="2FC1FFF5" w14:textId="77777777" w:rsidR="00B369A2" w:rsidRPr="00230348" w:rsidRDefault="00B369A2" w:rsidP="00230348">
      <w:pPr>
        <w:pStyle w:val="Aufzhlungszeichen"/>
      </w:pPr>
      <w:r w:rsidRPr="00230348">
        <w:t>„F10 IT-Security Umsetzungskonzept“</w:t>
      </w:r>
    </w:p>
    <w:p w14:paraId="40852861" w14:textId="77777777" w:rsidR="00B369A2" w:rsidRPr="00230348" w:rsidRDefault="00B369A2" w:rsidP="00230348">
      <w:pPr>
        <w:pStyle w:val="Aufzhlungszeichen"/>
      </w:pPr>
      <w:r w:rsidRPr="00230348">
        <w:t>„F12 Entsorgungskonzept“</w:t>
      </w:r>
    </w:p>
    <w:p w14:paraId="4F6AEAED" w14:textId="77777777" w:rsidR="00B369A2" w:rsidRPr="00230348" w:rsidRDefault="00B369A2" w:rsidP="00230348">
      <w:pPr>
        <w:pStyle w:val="Aufzhlungszeichen"/>
      </w:pPr>
      <w:r w:rsidRPr="00230348">
        <w:t>„F13 Betriebsführungskonzept“</w:t>
      </w:r>
    </w:p>
    <w:p w14:paraId="53C37032" w14:textId="77777777" w:rsidR="00B369A2" w:rsidRPr="00230348" w:rsidRDefault="00B369A2" w:rsidP="00230348">
      <w:pPr>
        <w:pStyle w:val="Aufzhlungszeichen"/>
      </w:pPr>
      <w:r w:rsidRPr="00230348">
        <w:t>„F14 Hard-/Softwareliste“</w:t>
      </w:r>
    </w:p>
    <w:p w14:paraId="0BB40FCD" w14:textId="77777777" w:rsidR="00B369A2" w:rsidRPr="00230348" w:rsidRDefault="00B369A2" w:rsidP="00230348">
      <w:pPr>
        <w:pStyle w:val="Aufzhlungszeichen"/>
      </w:pPr>
      <w:r w:rsidRPr="00230348">
        <w:t>„F16 Konzept Integration DDSP“</w:t>
      </w:r>
    </w:p>
    <w:p w14:paraId="15CED297" w14:textId="77777777" w:rsidR="00B369A2" w:rsidRPr="00230348" w:rsidRDefault="00B369A2" w:rsidP="00230348">
      <w:pPr>
        <w:pStyle w:val="Aufzhlungszeichen"/>
      </w:pPr>
      <w:r w:rsidRPr="00230348">
        <w:t>„F17 EULYNX-Schnittstellenrealisierungen"</w:t>
      </w:r>
    </w:p>
    <w:p w14:paraId="3A71974A" w14:textId="77777777" w:rsidR="00B369A2" w:rsidRPr="003A37F6" w:rsidRDefault="00B369A2" w:rsidP="00B369A2">
      <w:pPr>
        <w:spacing w:before="0" w:after="0" w:line="240" w:lineRule="auto"/>
        <w:jc w:val="left"/>
      </w:pPr>
    </w:p>
    <w:p w14:paraId="32C5C0B5" w14:textId="77777777" w:rsidR="00B369A2" w:rsidRPr="003A37F6" w:rsidRDefault="00B369A2" w:rsidP="008833FD">
      <w:pPr>
        <w:pStyle w:val="Inhaltsverzeichnisberschrift"/>
        <w:rPr>
          <w:lang w:val="de-AT"/>
        </w:rPr>
      </w:pPr>
      <w:r w:rsidRPr="003A37F6">
        <w:rPr>
          <w:lang w:val="de-AT"/>
        </w:rPr>
        <w:t>Geltungsbereich</w:t>
      </w:r>
    </w:p>
    <w:p w14:paraId="677EBCE3" w14:textId="77777777" w:rsidR="00B369A2" w:rsidRPr="003A37F6" w:rsidRDefault="00B369A2" w:rsidP="00230348">
      <w:pPr>
        <w:pStyle w:val="Text"/>
        <w:rPr>
          <w:rFonts w:ascii="Arial Bold" w:hAnsi="Arial Bold"/>
          <w:b/>
          <w:caps/>
          <w:sz w:val="28"/>
          <w:szCs w:val="28"/>
          <w:lang w:eastAsia="ja-JP"/>
        </w:rPr>
      </w:pPr>
      <w:r w:rsidRPr="003A37F6">
        <w:t>Die in diesem Dokument enthaltenen Konzepte stehen im Einklang mit einer gesamttechnischen Lösung und den durch den bewerteten Lastenheftanforderungen. Aufgrund der Vielzahl an Konzepten und Inhalten in den folgenden Kapiteln, kann der Bieter dennoch etwaige Widersprüche bzw. Unklarheiten nicht ausschließen. Der Bieter schlägt vor, solch etwaige Widersprüche im Zuge des Verhandlungsverfahrens in den Verhandlungsrunden zu diskutieren und ein dementsprechendes Update dieses Dokuments dem Folgeangebot beizulegen.</w:t>
      </w:r>
      <w:r w:rsidRPr="003A37F6">
        <w:br w:type="page"/>
      </w:r>
    </w:p>
    <w:p w14:paraId="04214834" w14:textId="29790D1D" w:rsidR="00F13431" w:rsidRPr="003A37F6" w:rsidRDefault="4233C3E5" w:rsidP="00676598">
      <w:pPr>
        <w:pStyle w:val="berschrift1"/>
        <w:rPr>
          <w:lang w:val="de-AT"/>
        </w:rPr>
      </w:pPr>
      <w:bookmarkStart w:id="2" w:name="_Ref173838905"/>
      <w:bookmarkStart w:id="3" w:name="_Ref173838906"/>
      <w:bookmarkStart w:id="4" w:name="_Ref173838907"/>
      <w:bookmarkStart w:id="5" w:name="_Ref173838908"/>
      <w:bookmarkStart w:id="6" w:name="_Ref173838909"/>
      <w:bookmarkStart w:id="7" w:name="_Ref173838910"/>
      <w:bookmarkStart w:id="8" w:name="_Ref173838911"/>
      <w:bookmarkStart w:id="9" w:name="_Ref173838912"/>
      <w:bookmarkStart w:id="10" w:name="_Toc233970504"/>
      <w:bookmarkEnd w:id="1"/>
      <w:r w:rsidRPr="3E3F863E">
        <w:rPr>
          <w:lang w:val="de-AT"/>
        </w:rPr>
        <w:t>F1 Redundanzkonzept</w:t>
      </w:r>
      <w:bookmarkEnd w:id="2"/>
      <w:bookmarkEnd w:id="3"/>
      <w:bookmarkEnd w:id="4"/>
      <w:bookmarkEnd w:id="5"/>
      <w:bookmarkEnd w:id="6"/>
      <w:bookmarkEnd w:id="7"/>
      <w:bookmarkEnd w:id="8"/>
      <w:bookmarkEnd w:id="9"/>
      <w:bookmarkEnd w:id="10"/>
    </w:p>
    <w:p w14:paraId="0BDBB069" w14:textId="1D8672F1" w:rsidR="003863A9" w:rsidRPr="003A37F6" w:rsidRDefault="4233C3E5" w:rsidP="003863A9">
      <w:pPr>
        <w:pStyle w:val="berschrift2"/>
        <w:rPr>
          <w:lang w:val="de-AT"/>
        </w:rPr>
      </w:pPr>
      <w:bookmarkStart w:id="11" w:name="_Toc339385348"/>
      <w:bookmarkStart w:id="12" w:name="_Toc233970505"/>
      <w:r w:rsidRPr="3E3F863E">
        <w:rPr>
          <w:lang w:val="de-AT"/>
        </w:rPr>
        <w:t>ELEKTRA 4.0 Systemübersicht</w:t>
      </w:r>
      <w:bookmarkEnd w:id="12"/>
    </w:p>
    <w:p w14:paraId="060B647F" w14:textId="010FD186" w:rsidR="003863A9" w:rsidRPr="003A37F6" w:rsidRDefault="003863A9" w:rsidP="00230348">
      <w:pPr>
        <w:pStyle w:val="Text"/>
      </w:pPr>
      <w:r w:rsidRPr="003A37F6">
        <w:t xml:space="preserve">Das digitale Stellwerk (DSTW) von </w:t>
      </w:r>
      <w:r w:rsidR="006961BB" w:rsidRPr="003A37F6">
        <w:t>Hitachi Rail</w:t>
      </w:r>
      <w:r w:rsidRPr="003A37F6">
        <w:t>, ELEKTRA 4.0, basiert auf Cloud- und Virtualisierungstechnologien. Für die Cloud Infrastruktur werden ein hochverfügbares Netzwerk, Data Storage und Cloud bzw. Virtualisierungs-Control Einheiten benötigt. In der Basis Architektur werden alle Serverschränke eines Standortes in drei Availability Zones unterteilt, die über ein hochverfügbares Netzwerk miteinander verbunden sind. Die virtuellen Stellwerke (VSTWs) werden redundant und gleichmäßig über die Availability Zones verteilt. Die internen VSTW Verbindungen werden über virtuelle Netze isoliert</w:t>
      </w:r>
      <w:r w:rsidR="388E72A1" w:rsidRPr="003A37F6">
        <w:t>, und</w:t>
      </w:r>
      <w:r w:rsidRPr="003A37F6">
        <w:t xml:space="preserve"> über das hochverfügbare Netzwerk geführt. Externe Schnittstellen werden ebenfalls über das hochverfügbare Netzwerk nach außen geführt. Eine Trennung über virtuelle Netze (VLANs) ist hier möglich aber nicht zwingend erforderlich. Die Architektur ist so ausgelegt, dass selbst bei einem Ausfall einer Availability Zone die Funktion des Gesamtsystem (auch ohne Georedundanz) erhalten bleibt und die ausgefallenen Einheiten wieder aktualisiert und eingebunden werden können. </w:t>
      </w:r>
    </w:p>
    <w:p w14:paraId="7E1B0006" w14:textId="77777777" w:rsidR="003863A9" w:rsidRPr="003A37F6" w:rsidRDefault="003863A9" w:rsidP="00230348">
      <w:pPr>
        <w:pStyle w:val="Text"/>
      </w:pPr>
      <w:r w:rsidRPr="003A37F6">
        <w:t>Im Fall der Georedundanz wird das System am georedundanten Standort repliziert. Hauptstandort und georedundanter Standort werden über eine hochverfügbare redundante Netzwerkverbindung synchron gehalten. Bei strikter Einhaltung der Netzwerkanforderungen, können die VSTW Redundanzen über die georedundanten Standorte Hot-Hot betrieben werden. Das bedeutet, dass alle Redundanzen permanent synchron laufen. Jede der vier Redundanzen kann die VSTW Funktion ohne Einschränkungen bei Bedarf selbsttätig übernehmen. Der Ausfall von bis zu drei Redundanzen hat somit keine betriebliche Auswirkung, vorausgesetzt die Verbindungen zu den Umsystemen stehen für diese verbleibende Redundanz zur Verfügung.</w:t>
      </w:r>
    </w:p>
    <w:p w14:paraId="6CDCE69B" w14:textId="4BD523EB" w:rsidR="003863A9" w:rsidRPr="003A37F6" w:rsidRDefault="4233C3E5" w:rsidP="00230348">
      <w:pPr>
        <w:pStyle w:val="Text"/>
      </w:pPr>
      <w:r w:rsidRPr="003A37F6">
        <w:t xml:space="preserve">Das nachfolgende Bild zeigt den prinzipiellen Aufbau der ELEKTRA 4.0 Zentralen Einheit (DSTW-ZE) mit den Umsystemen und die gewählte Zuordnung der Servereinheiten für Orchestrierung (Control Plane), Maintenance und Diagnose, Data Storage sowie die Computing Nodes für die VSTWs. Die Servereinheiten für Control Plane, Maintenance, Diagnosis sowie Data Storage werden nur für die Basiseinheit benötigt. Erweiterungseinheiten für das System werden ausschließlich mit Computing Nodes ausgestattet. Weitere Informationen sind in Kapitel </w:t>
      </w:r>
      <w:r w:rsidR="003863A9" w:rsidRPr="003A37F6">
        <w:fldChar w:fldCharType="begin"/>
      </w:r>
      <w:r w:rsidR="003863A9" w:rsidRPr="003A37F6">
        <w:instrText xml:space="preserve"> REF _Ref152139699 \r \h  \* MERGEFORMAT </w:instrText>
      </w:r>
      <w:r w:rsidR="003863A9" w:rsidRPr="003A37F6">
        <w:fldChar w:fldCharType="separate"/>
      </w:r>
      <w:r w:rsidR="003357E3">
        <w:t>13</w:t>
      </w:r>
      <w:r w:rsidR="003863A9" w:rsidRPr="003A37F6">
        <w:fldChar w:fldCharType="end"/>
      </w:r>
      <w:r w:rsidRPr="003A37F6">
        <w:t xml:space="preserve"> Betriebsführungskonzept zu finden.</w:t>
      </w:r>
    </w:p>
    <w:p w14:paraId="7187AF08" w14:textId="77777777" w:rsidR="003863A9" w:rsidRPr="003A37F6" w:rsidRDefault="003863A9">
      <w:pPr>
        <w:spacing w:before="0" w:after="0" w:line="240" w:lineRule="auto"/>
        <w:jc w:val="left"/>
        <w:rPr>
          <w:rFonts w:eastAsia="Times New Roman" w:cs="Times New Roman"/>
          <w:color w:val="auto"/>
          <w:kern w:val="0"/>
          <w:sz w:val="22"/>
          <w:lang w:eastAsia="fr-FR"/>
        </w:rPr>
      </w:pPr>
    </w:p>
    <w:p w14:paraId="7D52C74E" w14:textId="70B06CB6" w:rsidR="00E01B78" w:rsidRPr="003A37F6" w:rsidRDefault="004472BA" w:rsidP="00E01B78">
      <w:pPr>
        <w:pStyle w:val="ThalesBodyText"/>
        <w:jc w:val="center"/>
        <w:rPr>
          <w:lang w:val="de-AT"/>
        </w:rPr>
      </w:pPr>
      <w:r w:rsidRPr="003A37F6">
        <w:rPr>
          <w:noProof/>
          <w:lang w:val="de-AT"/>
        </w:rPr>
        <w:object w:dxaOrig="11416" w:dyaOrig="15075" w14:anchorId="2B068DEA">
          <v:shape id="_x0000_i1026" type="#_x0000_t75" style="width:437.65pt;height:583.5pt" o:ole="">
            <v:imagedata r:id="rId17" o:title=""/>
          </v:shape>
          <o:OLEObject Type="Embed" ProgID="Visio.Drawing.15" ShapeID="_x0000_i1026" DrawAspect="Content" ObjectID="_1844583443" r:id="rId18"/>
        </w:object>
      </w:r>
    </w:p>
    <w:p w14:paraId="6BB4EFD9" w14:textId="2AA77506" w:rsidR="00E01B78" w:rsidRPr="003A37F6" w:rsidRDefault="00E01B78" w:rsidP="00E01B78">
      <w:pPr>
        <w:pStyle w:val="Beschriftung"/>
      </w:pPr>
      <w:bookmarkStart w:id="13" w:name="_Ref225935418"/>
      <w:bookmarkStart w:id="14" w:name="_Toc147848361"/>
      <w:bookmarkStart w:id="15" w:name="_Toc149827814"/>
      <w:bookmarkStart w:id="16" w:name="_Toc164775771"/>
      <w:bookmarkStart w:id="17" w:name="_Toc233970790"/>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w:t>
      </w:r>
      <w:r w:rsidRPr="003A37F6">
        <w:fldChar w:fldCharType="end"/>
      </w:r>
      <w:bookmarkEnd w:id="13"/>
      <w:r w:rsidRPr="003A37F6">
        <w:t>: Systemübersicht ELEKTRA 4.0</w:t>
      </w:r>
      <w:bookmarkEnd w:id="14"/>
      <w:bookmarkEnd w:id="15"/>
      <w:bookmarkEnd w:id="16"/>
      <w:bookmarkEnd w:id="17"/>
    </w:p>
    <w:p w14:paraId="1762430F" w14:textId="77777777" w:rsidR="00601573" w:rsidRPr="003A37F6" w:rsidRDefault="00601573" w:rsidP="00230348">
      <w:pPr>
        <w:pStyle w:val="Text"/>
      </w:pPr>
    </w:p>
    <w:p w14:paraId="2FB3473B" w14:textId="77777777" w:rsidR="00652FB9" w:rsidRPr="003A37F6" w:rsidRDefault="00652FB9" w:rsidP="00230348">
      <w:pPr>
        <w:pStyle w:val="Text"/>
      </w:pPr>
    </w:p>
    <w:p w14:paraId="0BC05F6E" w14:textId="77777777" w:rsidR="00652FB9" w:rsidRPr="003A37F6" w:rsidRDefault="00652FB9">
      <w:pPr>
        <w:spacing w:before="0" w:after="0" w:line="240" w:lineRule="auto"/>
        <w:jc w:val="left"/>
        <w:rPr>
          <w:rFonts w:eastAsia="Times New Roman" w:cs="Times New Roman"/>
          <w:color w:val="auto"/>
          <w:kern w:val="0"/>
          <w:sz w:val="22"/>
          <w:lang w:eastAsia="fr-FR"/>
        </w:rPr>
      </w:pPr>
      <w:r w:rsidRPr="003A37F6">
        <w:br w:type="page"/>
      </w:r>
    </w:p>
    <w:p w14:paraId="6E19ACE4" w14:textId="77777777" w:rsidR="005441C6" w:rsidRPr="003A37F6" w:rsidRDefault="72A757B0" w:rsidP="3E3F863E">
      <w:pPr>
        <w:pStyle w:val="berschrift2"/>
        <w:rPr>
          <w:rStyle w:val="Fett"/>
          <w:b/>
          <w:lang w:val="de-AT"/>
        </w:rPr>
      </w:pPr>
      <w:bookmarkStart w:id="18" w:name="_Toc147848343"/>
      <w:bookmarkStart w:id="19" w:name="_Toc149827796"/>
      <w:bookmarkStart w:id="20" w:name="_Toc166671806"/>
      <w:bookmarkStart w:id="21" w:name="_Toc233970506"/>
      <w:r w:rsidRPr="3E3F863E">
        <w:rPr>
          <w:rStyle w:val="Fett"/>
          <w:b/>
          <w:lang w:val="de-AT"/>
        </w:rPr>
        <w:t>ELEKTRA 4.0 – TAS Platform Konzepte</w:t>
      </w:r>
      <w:bookmarkEnd w:id="18"/>
      <w:bookmarkEnd w:id="19"/>
      <w:bookmarkEnd w:id="20"/>
      <w:bookmarkEnd w:id="21"/>
    </w:p>
    <w:p w14:paraId="6A0A8DED" w14:textId="77777777" w:rsidR="005441C6" w:rsidRPr="003A37F6" w:rsidRDefault="72A757B0" w:rsidP="005441C6">
      <w:pPr>
        <w:pStyle w:val="berschrift3"/>
        <w:rPr>
          <w:lang w:val="de-AT"/>
        </w:rPr>
      </w:pPr>
      <w:bookmarkStart w:id="22" w:name="_Toc147848344"/>
      <w:bookmarkStart w:id="23" w:name="_Toc149827797"/>
      <w:bookmarkStart w:id="24" w:name="_Toc166671807"/>
      <w:bookmarkStart w:id="25" w:name="_Toc233970507"/>
      <w:r w:rsidRPr="3E3F863E">
        <w:rPr>
          <w:lang w:val="de-AT"/>
        </w:rPr>
        <w:t>TAS Platform Virtualisierungslösung</w:t>
      </w:r>
      <w:bookmarkEnd w:id="22"/>
      <w:bookmarkEnd w:id="23"/>
      <w:bookmarkEnd w:id="24"/>
      <w:bookmarkEnd w:id="25"/>
    </w:p>
    <w:p w14:paraId="31F3BAE7" w14:textId="77777777" w:rsidR="005441C6" w:rsidRPr="003A37F6" w:rsidRDefault="005441C6" w:rsidP="00230348">
      <w:pPr>
        <w:pStyle w:val="Text"/>
      </w:pPr>
      <w:r w:rsidRPr="003A37F6">
        <w:t xml:space="preserve">Die Virtualisierung ermöglicht das Ausführen von mehreren unterschiedlichen Anwendungen auf „Commercial Off The Shelf“ (COTS) Server Hardware. Das direkt auf dem Server laufende Gastbetriebssystem (Host OS, z.B. Ubuntu 22.04 LTS) beinhaltet alle notwendigen Hardwaretreiber und einen Low-Latency Betriebssystemkern, der sich für Arbeitslasten mit geringem Jitter und industrielle Anwendungen mit Latenzanforderungen im Millisekundenbereich eignet. Ein Netzwerkstack zur Sicherstellung der erforderlichen niedrigen Latenzen ist vorgesehen. TAS Platform Applikationen werden auf einer virtuellen Maschine (VM) ausgeführt, mit TAS Platform Core Software (AEOS5 OS) als Gastbetriebssystem und dem TAS Platform Safety Layer. </w:t>
      </w:r>
    </w:p>
    <w:p w14:paraId="6E5608C8" w14:textId="1E21D5E2" w:rsidR="005441C6" w:rsidRPr="003A37F6" w:rsidRDefault="005441C6" w:rsidP="00230348">
      <w:pPr>
        <w:pStyle w:val="Text"/>
      </w:pPr>
      <w:r w:rsidRPr="003A37F6">
        <w:t xml:space="preserve">Um die Ausführung von sicherheitskritischen Applikationen auf virtualisierter Hardware und COTS Servern zu unterstützen, beinhaltet die TAS Platform Überwachungsmodule (z.B. Health Monitor Daemon), welche innerhalb der virtuellen Umgebung externe Parameter, wie Spannungs- und Temperaturwerte, überwachen sowie die Ausführung (redundanter) Applikationen auf unterschiedlicher, voneinander unabhängiger Hardware sicherstellen. </w:t>
      </w:r>
      <w:r w:rsidRPr="003A37F6">
        <w:fldChar w:fldCharType="begin"/>
      </w:r>
      <w:r w:rsidRPr="003A37F6">
        <w:instrText xml:space="preserve"> REF _Ref138865728 \h  \* MERGEFORMAT </w:instrText>
      </w:r>
      <w:r w:rsidRPr="003A37F6">
        <w:fldChar w:fldCharType="separate"/>
      </w:r>
      <w:r w:rsidR="003357E3" w:rsidRPr="003A37F6">
        <w:t xml:space="preserve">Abbildung </w:t>
      </w:r>
      <w:r w:rsidR="003357E3">
        <w:t>2</w:t>
      </w:r>
      <w:r w:rsidRPr="003A37F6">
        <w:fldChar w:fldCharType="end"/>
      </w:r>
      <w:r w:rsidRPr="003A37F6">
        <w:t xml:space="preserve"> veranschaulicht die TAS Platform Virtualisierungslösung, inklusive Überwachungsmodule im Safety Layer.</w:t>
      </w:r>
    </w:p>
    <w:p w14:paraId="759BCAD4" w14:textId="77777777" w:rsidR="005441C6" w:rsidRPr="003A37F6" w:rsidRDefault="005441C6" w:rsidP="005441C6">
      <w:pPr>
        <w:pStyle w:val="Paragraph"/>
        <w:rPr>
          <w:lang w:val="de-AT"/>
        </w:rPr>
      </w:pPr>
    </w:p>
    <w:p w14:paraId="74C10FB0" w14:textId="77777777" w:rsidR="005441C6" w:rsidRPr="003A37F6" w:rsidRDefault="005441C6" w:rsidP="005441C6">
      <w:pPr>
        <w:pStyle w:val="ThalesBodyText"/>
        <w:jc w:val="center"/>
        <w:rPr>
          <w:lang w:val="de-AT"/>
        </w:rPr>
      </w:pPr>
      <w:r w:rsidRPr="003A37F6">
        <w:rPr>
          <w:noProof/>
          <w:lang w:val="de-AT"/>
        </w:rPr>
        <w:drawing>
          <wp:inline distT="0" distB="0" distL="0" distR="0" wp14:anchorId="1D94BD26" wp14:editId="6E292189">
            <wp:extent cx="6580626" cy="1905639"/>
            <wp:effectExtent l="0" t="0" r="0" b="0"/>
            <wp:docPr id="1110356638" name="Grafik 111035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80626" cy="1905639"/>
                    </a:xfrm>
                    <a:prstGeom prst="rect">
                      <a:avLst/>
                    </a:prstGeom>
                  </pic:spPr>
                </pic:pic>
              </a:graphicData>
            </a:graphic>
          </wp:inline>
        </w:drawing>
      </w:r>
    </w:p>
    <w:p w14:paraId="2D83C9B3" w14:textId="1F3CA393" w:rsidR="005441C6" w:rsidRPr="003A37F6" w:rsidRDefault="005441C6" w:rsidP="005441C6">
      <w:pPr>
        <w:pStyle w:val="Beschriftung"/>
      </w:pPr>
      <w:bookmarkStart w:id="26" w:name="_Ref138865728"/>
      <w:bookmarkStart w:id="27" w:name="_Toc147848363"/>
      <w:bookmarkStart w:id="28" w:name="_Toc149827816"/>
      <w:bookmarkStart w:id="29" w:name="_Toc164775772"/>
      <w:bookmarkStart w:id="30" w:name="_Toc233970791"/>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w:t>
      </w:r>
      <w:r w:rsidRPr="003A37F6">
        <w:fldChar w:fldCharType="end"/>
      </w:r>
      <w:bookmarkEnd w:id="26"/>
      <w:r w:rsidRPr="003A37F6">
        <w:t>: Ausführungsebenen einer TAS Platform Virtualisierungslösung auf COTS Server Hardware</w:t>
      </w:r>
      <w:bookmarkEnd w:id="27"/>
      <w:bookmarkEnd w:id="28"/>
      <w:bookmarkEnd w:id="29"/>
      <w:bookmarkEnd w:id="30"/>
    </w:p>
    <w:p w14:paraId="33DDAE1F" w14:textId="77777777" w:rsidR="005441C6" w:rsidRPr="003A37F6" w:rsidRDefault="005441C6" w:rsidP="00230348">
      <w:pPr>
        <w:pStyle w:val="Text"/>
      </w:pPr>
      <w:r w:rsidRPr="003A37F6">
        <w:t>Mit dem TAS Platform Server Qualification Kit und mit spezifischen Applikationstests kann in einem Re-Qualifizierungsprozess nachgewiesen werden, dass die Anforderungen der TAS Platform bzw. der gesamten Applikation bei einem Server-Tausch eingehalten werden.</w:t>
      </w:r>
    </w:p>
    <w:p w14:paraId="5A6DA9C9" w14:textId="77777777" w:rsidR="005441C6" w:rsidRPr="003A37F6" w:rsidRDefault="005441C6" w:rsidP="00230348">
      <w:pPr>
        <w:pStyle w:val="Text"/>
      </w:pPr>
      <w:r w:rsidRPr="003A37F6">
        <w:t>Als Orchestrierungs- und Managementtool wird OpenStack von der TAS Platform unterstützt.</w:t>
      </w:r>
    </w:p>
    <w:p w14:paraId="3C176BA5" w14:textId="77777777" w:rsidR="005441C6" w:rsidRPr="003A37F6" w:rsidRDefault="72A757B0" w:rsidP="005441C6">
      <w:pPr>
        <w:pStyle w:val="berschrift3"/>
        <w:rPr>
          <w:lang w:val="de-AT"/>
        </w:rPr>
      </w:pPr>
      <w:bookmarkStart w:id="31" w:name="_Toc147848345"/>
      <w:bookmarkStart w:id="32" w:name="_Toc149827798"/>
      <w:bookmarkStart w:id="33" w:name="_Toc166671808"/>
      <w:bookmarkStart w:id="34" w:name="_Toc233970508"/>
      <w:r w:rsidRPr="3E3F863E">
        <w:rPr>
          <w:lang w:val="de-AT"/>
        </w:rPr>
        <w:t>TAS Platform Redundanzkonzept</w:t>
      </w:r>
      <w:bookmarkEnd w:id="31"/>
      <w:bookmarkEnd w:id="32"/>
      <w:bookmarkEnd w:id="33"/>
      <w:bookmarkEnd w:id="34"/>
    </w:p>
    <w:p w14:paraId="69897ACC" w14:textId="42BCA538" w:rsidR="005441C6" w:rsidRPr="003A37F6" w:rsidRDefault="72A757B0" w:rsidP="00230348">
      <w:pPr>
        <w:pStyle w:val="Text"/>
        <w:rPr>
          <w:lang w:eastAsia="de-DE"/>
        </w:rPr>
      </w:pPr>
      <w:r w:rsidRPr="003A37F6">
        <w:t xml:space="preserve">Die TAS Platform bietet unterschiedliche Redundanzarchitekturen als Basis eines sicheren und verfügbaren Systems an. Als geeignetste Variante für die ELEKTRA 4.0 Architektur wurde das neuere NMR-System (NxMooM, “N times M-out-of-M Redundancy”) festgestellt. Dieses System verfolgt einen orthogonalen Ansatz zu Sicherheit und Verfügbarkeit: Jeder Computing Node (CN), bestehend aus einem 2oo2 System, sorgt für die erforderliche Sicherheit, wogegen die Verfügbarkeit durch Hinzunahme von weiteren 2oo2 CNs erhöht wird. Ein einzelner CN ist somit ausreichend, um alle Funktionalitäten des Systems sicher zur Verfügung zu stellen. Das System aus N CNs bildet eine Computing Group (CG). Die ELETKRA 4.0 Architektur wird das </w:t>
      </w:r>
      <w:r w:rsidR="5A6E7889" w:rsidRPr="003A37F6">
        <w:t>NMR-System</w:t>
      </w:r>
      <w:r w:rsidRPr="003A37F6">
        <w:t xml:space="preserve"> in den Ausprägungen 2x2oo2 und 4x2oo2 verwenden. NMR wurde weiters im Hinblick auf die Unterstützung von Geo-Redundanz, mit größeren physikalischen Distanzen zwischen den CNs, entwickelt. Abbildung 4 stellt ein NMR-System in der Ausprägung 4x2oo2 beispielhaft dar.</w:t>
      </w:r>
    </w:p>
    <w:p w14:paraId="5A38C67D" w14:textId="2A0CD6CD" w:rsidR="005441C6" w:rsidRPr="003A37F6" w:rsidRDefault="004472BA" w:rsidP="005441C6">
      <w:pPr>
        <w:pStyle w:val="ThalesBodyText"/>
        <w:jc w:val="center"/>
        <w:rPr>
          <w:lang w:val="de-AT"/>
        </w:rPr>
      </w:pPr>
      <w:r w:rsidRPr="003A37F6">
        <w:rPr>
          <w:noProof/>
          <w:lang w:val="de-AT"/>
        </w:rPr>
        <w:object w:dxaOrig="14401" w:dyaOrig="12436" w14:anchorId="0CF0125C">
          <v:shape id="_x0000_i1027" type="#_x0000_t75" style="width:345.6pt;height:4in" o:ole="">
            <v:imagedata r:id="rId20" o:title="" cropbottom="29644f" cropright="28462f"/>
          </v:shape>
          <o:OLEObject Type="Embed" ProgID="Visio.Drawing.15" ShapeID="_x0000_i1027" DrawAspect="Content" ObjectID="_1844583444" r:id="rId21"/>
        </w:object>
      </w:r>
    </w:p>
    <w:p w14:paraId="4F239635" w14:textId="5A202DA7" w:rsidR="005441C6" w:rsidRPr="003A37F6" w:rsidRDefault="005441C6" w:rsidP="005441C6">
      <w:pPr>
        <w:pStyle w:val="Beschriftung"/>
      </w:pPr>
      <w:bookmarkStart w:id="35" w:name="_Ref225935399"/>
      <w:bookmarkStart w:id="36" w:name="_Toc147848364"/>
      <w:bookmarkStart w:id="37" w:name="_Toc149827817"/>
      <w:bookmarkStart w:id="38" w:name="_Toc164775773"/>
      <w:bookmarkStart w:id="39" w:name="_Ref225935385"/>
      <w:bookmarkStart w:id="40" w:name="_Toc233970792"/>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3</w:t>
      </w:r>
      <w:r w:rsidRPr="003A37F6">
        <w:fldChar w:fldCharType="end"/>
      </w:r>
      <w:bookmarkEnd w:id="35"/>
      <w:r w:rsidRPr="003A37F6">
        <w:t>: Beispielhaftes NMR-System in georedundanter 4x2oo2 Ausprägung</w:t>
      </w:r>
      <w:bookmarkEnd w:id="36"/>
      <w:bookmarkEnd w:id="37"/>
      <w:bookmarkEnd w:id="38"/>
      <w:bookmarkEnd w:id="39"/>
      <w:bookmarkEnd w:id="40"/>
    </w:p>
    <w:p w14:paraId="527BFF32" w14:textId="77777777" w:rsidR="00DC0106" w:rsidRDefault="00DC0106" w:rsidP="00230348">
      <w:pPr>
        <w:pStyle w:val="Text"/>
      </w:pPr>
    </w:p>
    <w:p w14:paraId="23463F34" w14:textId="6895B635" w:rsidR="005441C6" w:rsidRPr="003A37F6" w:rsidRDefault="72A757B0" w:rsidP="00230348">
      <w:pPr>
        <w:pStyle w:val="Text"/>
      </w:pPr>
      <w:r w:rsidRPr="003A37F6">
        <w:t xml:space="preserve">Für die Umsetzung der ELEKTRA 4.0 mit ausschließlich lokaler Redundanz wird ein NMR-System der Ausprägung 2x2oo2 verwendet. Mit Georedundanz wird ein 4x2oo2 System gewählt, damit die höchste Verfügbarkeit garantiert werden kann. Die geforderte Sicherheit gegen </w:t>
      </w:r>
      <w:r w:rsidR="6E2BE275" w:rsidRPr="003A37F6">
        <w:t>HW-Fehler</w:t>
      </w:r>
      <w:r w:rsidRPr="003A37F6">
        <w:t xml:space="preserve"> wird durch die replizierten Computing Elements (CEs) als 2oo2 CN erreicht, die geforderte Verfügbarkeit durch 2 bzw. 4 solcher CNs.</w:t>
      </w:r>
    </w:p>
    <w:p w14:paraId="58F38076" w14:textId="77777777" w:rsidR="005441C6" w:rsidRPr="003A37F6" w:rsidRDefault="004472BA" w:rsidP="005441C6">
      <w:pPr>
        <w:pStyle w:val="ThalesBodyText"/>
        <w:jc w:val="center"/>
        <w:rPr>
          <w:lang w:val="de-AT"/>
        </w:rPr>
      </w:pPr>
      <w:r w:rsidRPr="003A37F6">
        <w:rPr>
          <w:noProof/>
          <w:lang w:val="de-AT"/>
        </w:rPr>
        <w:object w:dxaOrig="15406" w:dyaOrig="5566" w14:anchorId="70FCFFB4">
          <v:shape id="_x0000_i1028" type="#_x0000_t75" style="width:395.7pt;height:2in" o:ole="">
            <v:imagedata r:id="rId22" o:title=""/>
          </v:shape>
          <o:OLEObject Type="Embed" ProgID="Visio.Drawing.15" ShapeID="_x0000_i1028" DrawAspect="Content" ObjectID="_1844583445" r:id="rId23"/>
        </w:object>
      </w:r>
    </w:p>
    <w:p w14:paraId="10940F27" w14:textId="05F92720" w:rsidR="005441C6" w:rsidRPr="003A37F6" w:rsidRDefault="005441C6" w:rsidP="005441C6">
      <w:pPr>
        <w:pStyle w:val="Beschriftung"/>
      </w:pPr>
      <w:bookmarkStart w:id="41" w:name="_Toc147848365"/>
      <w:bookmarkStart w:id="42" w:name="_Toc149827818"/>
      <w:bookmarkStart w:id="43" w:name="_Toc164775774"/>
      <w:bookmarkStart w:id="44" w:name="_Toc233970793"/>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w:t>
      </w:r>
      <w:r w:rsidRPr="003A37F6">
        <w:fldChar w:fldCharType="end"/>
      </w:r>
      <w:r w:rsidRPr="003A37F6">
        <w:t>: Beispielhaftes NMR-System in georedundanter 4x2oo2 Ausprägung und notwendige Netzwerkverbindungen</w:t>
      </w:r>
      <w:bookmarkEnd w:id="41"/>
      <w:bookmarkEnd w:id="42"/>
      <w:bookmarkEnd w:id="43"/>
      <w:bookmarkEnd w:id="44"/>
    </w:p>
    <w:p w14:paraId="1B160E4E" w14:textId="54B7E41C" w:rsidR="005441C6" w:rsidRDefault="005441C6" w:rsidP="005441C6">
      <w:pPr>
        <w:rPr>
          <w:rFonts w:ascii="Arial Bold" w:hAnsi="Arial Bold"/>
          <w:b/>
          <w:color w:val="5DBFD4"/>
          <w:sz w:val="24"/>
        </w:rPr>
      </w:pPr>
      <w:bookmarkStart w:id="45" w:name="_Toc147848346"/>
      <w:bookmarkStart w:id="46" w:name="_Toc149827799"/>
    </w:p>
    <w:p w14:paraId="2DB6F9DD" w14:textId="77777777" w:rsidR="00671A94" w:rsidRPr="003A37F6" w:rsidRDefault="00671A94" w:rsidP="005441C6">
      <w:pPr>
        <w:rPr>
          <w:rFonts w:ascii="Arial Bold" w:hAnsi="Arial Bold"/>
          <w:b/>
          <w:color w:val="5DBFD4"/>
          <w:sz w:val="24"/>
        </w:rPr>
      </w:pPr>
    </w:p>
    <w:p w14:paraId="382F9696" w14:textId="77777777" w:rsidR="005441C6" w:rsidRPr="003A37F6" w:rsidRDefault="72A757B0" w:rsidP="005441C6">
      <w:pPr>
        <w:pStyle w:val="berschrift2"/>
        <w:rPr>
          <w:lang w:val="de-AT"/>
        </w:rPr>
      </w:pPr>
      <w:bookmarkStart w:id="47" w:name="_Toc166671809"/>
      <w:bookmarkStart w:id="48" w:name="_Toc233970509"/>
      <w:r w:rsidRPr="3E3F863E">
        <w:rPr>
          <w:lang w:val="de-AT"/>
        </w:rPr>
        <w:t>ELEKTRA 4.0 – Redundanzkonzept</w:t>
      </w:r>
      <w:bookmarkEnd w:id="45"/>
      <w:bookmarkEnd w:id="46"/>
      <w:bookmarkEnd w:id="47"/>
      <w:bookmarkEnd w:id="48"/>
    </w:p>
    <w:p w14:paraId="14B0C094" w14:textId="77777777" w:rsidR="005441C6" w:rsidRPr="003A37F6" w:rsidRDefault="72A757B0" w:rsidP="005441C6">
      <w:pPr>
        <w:pStyle w:val="berschrift3"/>
        <w:rPr>
          <w:lang w:val="de-AT"/>
        </w:rPr>
      </w:pPr>
      <w:bookmarkStart w:id="49" w:name="_Toc147848347"/>
      <w:bookmarkStart w:id="50" w:name="_Toc149827800"/>
      <w:bookmarkStart w:id="51" w:name="_Toc166671810"/>
      <w:bookmarkStart w:id="52" w:name="_Toc233970510"/>
      <w:r w:rsidRPr="3E3F863E">
        <w:rPr>
          <w:lang w:val="de-AT"/>
        </w:rPr>
        <w:t>VSTW – Redundanzkonzept</w:t>
      </w:r>
      <w:bookmarkEnd w:id="49"/>
      <w:bookmarkEnd w:id="50"/>
      <w:bookmarkEnd w:id="51"/>
      <w:bookmarkEnd w:id="52"/>
    </w:p>
    <w:p w14:paraId="1A8F5899" w14:textId="77777777" w:rsidR="00671A94" w:rsidRDefault="72A757B0" w:rsidP="00230348">
      <w:pPr>
        <w:pStyle w:val="Text"/>
      </w:pPr>
      <w:r w:rsidRPr="003A37F6">
        <w:t>Beim ELEKTRA 4.0 VSTW Core System kommt das</w:t>
      </w:r>
      <w:r w:rsidR="048453CB" w:rsidRPr="003A37F6">
        <w:t xml:space="preserve"> TAS</w:t>
      </w:r>
      <w:r w:rsidRPr="003A37F6">
        <w:t xml:space="preserve"> Platform 2x2oo2 bzw. 4x2oo2 Redundanzkonzept zur Anwendung (4x2oo2 im Fall der Georedundanz). Die Applikationen des VSTW Core Systems werden dabei synchron Hot-Hot auf mehreren Servern in Virtuellen Maschinen parallel ausgeführt, permanent synchronisiert und abgeglichen. Es gibt somit keine spezielle primäre/betriebsführende </w:t>
      </w:r>
      <w:r w:rsidR="2080DE49" w:rsidRPr="003A37F6">
        <w:t>VSTW-Redundanz</w:t>
      </w:r>
      <w:r w:rsidRPr="003A37F6">
        <w:t xml:space="preserve">, sondern jede aktive </w:t>
      </w:r>
      <w:r w:rsidR="6BC3173A" w:rsidRPr="003A37F6">
        <w:t>VSTW-Redundanz</w:t>
      </w:r>
      <w:r w:rsidRPr="003A37F6">
        <w:t xml:space="preserve"> kann als betriebsführend betrachtet werden. Fällt ein 2oo2 System aus, hat dies keine Auswirkung auf das restliche System. Ein ausgefallenes 2oo2 System kann zur Laufzeit wieder in das Gesamtsystem integriert werden (z.B. aufgrund eines HW Tauschs). Die beiden diversitären Software-Kanäle der ELEKTRA Applikation bleiben bei diesem Konzept erhalten und werden auf den beiden HW Instanzen des 2oo2 Systems betrieben. Durch das 2oo2 System bzw. die beiden diversitären Kanäle werden HW Fehler sicher erkannt. Ein weiterer wichtiger Grund für den Einsatz der 2oo2 Architektur (ergänzend zu den diversitären Kanälen der ELEKTRA Applikation) ist, dass dadurch alle TAS Platform Funktionalitäten, wie sie in anderen Produkten erfolgreich im Einsatz sind, übernommen werden können.</w:t>
      </w:r>
    </w:p>
    <w:p w14:paraId="5BD89733" w14:textId="0846A3B4" w:rsidR="005441C6" w:rsidRPr="003A37F6" w:rsidRDefault="72A757B0" w:rsidP="00230348">
      <w:pPr>
        <w:pStyle w:val="Text"/>
      </w:pPr>
      <w:r w:rsidRPr="003A37F6">
        <w:t>Für die VSTW Multiplexer Funktion (MUX System) wird das J4S SyncLayer Redundanzkonzept weiterverwendet. Dieses Konzept erlaubt die Ausführung der sicheren Java Applikation in einer Virtuellen TAS Platform VM auf nur einer HW Instanz. Zur Sicherstellung der Redundanzen werden die VSTW Multiplexer Funktionen auf einer der beiden 2oo2 HW Instanzen des 2x2oo2 (bzw. 4x2oo2) Systems betrieben. Die VSTW Multiplexer Redundanzen laufen ebenfalls im Hot-Hot Betrieb. Beim Ausfall einer Redundanz kommt es dadurch zu keiner Betriebseinschränkung. Eine ausgefallene Redundanz kann ebenfalls ohne jegliche Betriebseinschränkung wieder eingebunden werden. Abhängig von der Anzahl der Außenelemente können ein oder mehrere Multiplexer Funktionen (MUX Systeme) konfiguriert und gestartet. Es sind bis zu 4 Multiplexer Systeme vorgesehen.</w:t>
      </w:r>
    </w:p>
    <w:p w14:paraId="1F2D6A87" w14:textId="77777777" w:rsidR="005441C6" w:rsidRPr="003A37F6" w:rsidRDefault="005441C6" w:rsidP="005441C6">
      <w:pPr>
        <w:pStyle w:val="ThalesBodyText"/>
        <w:rPr>
          <w:lang w:val="de-AT"/>
        </w:rPr>
      </w:pPr>
    </w:p>
    <w:p w14:paraId="2C5C7F35" w14:textId="0F4C47B9" w:rsidR="005441C6" w:rsidRPr="003A37F6" w:rsidRDefault="004472BA" w:rsidP="007C62A7">
      <w:pPr>
        <w:pStyle w:val="ThalesBodyText"/>
        <w:jc w:val="center"/>
        <w:rPr>
          <w:highlight w:val="yellow"/>
          <w:lang w:val="de-AT"/>
        </w:rPr>
      </w:pPr>
      <w:r w:rsidRPr="003A37F6">
        <w:rPr>
          <w:noProof/>
          <w:lang w:val="de-AT"/>
        </w:rPr>
        <w:object w:dxaOrig="16740" w:dyaOrig="20911" w14:anchorId="34EA83A5">
          <v:shape id="_x0000_i1029" type="#_x0000_t75" style="width:511.5pt;height:641.1pt" o:ole="">
            <v:imagedata r:id="rId24" o:title=""/>
          </v:shape>
          <o:OLEObject Type="Embed" ProgID="Visio.Drawing.15" ShapeID="_x0000_i1029" DrawAspect="Content" ObjectID="_1844583446" r:id="rId25"/>
        </w:object>
      </w:r>
    </w:p>
    <w:p w14:paraId="7388D6A3" w14:textId="46FB3A75" w:rsidR="005441C6" w:rsidRPr="003A37F6" w:rsidRDefault="005441C6" w:rsidP="005441C6">
      <w:pPr>
        <w:pStyle w:val="Beschriftung"/>
      </w:pPr>
      <w:bookmarkStart w:id="53" w:name="_Toc147848366"/>
      <w:bookmarkStart w:id="54" w:name="_Toc149827819"/>
      <w:bookmarkStart w:id="55" w:name="_Toc164775775"/>
      <w:bookmarkStart w:id="56" w:name="_Toc233970794"/>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5</w:t>
      </w:r>
      <w:r w:rsidRPr="003A37F6">
        <w:fldChar w:fldCharType="end"/>
      </w:r>
      <w:r w:rsidRPr="003A37F6">
        <w:t>: Konzept VSTW Core und VSTW MUX Redundanzen</w:t>
      </w:r>
      <w:bookmarkEnd w:id="53"/>
      <w:bookmarkEnd w:id="54"/>
      <w:bookmarkEnd w:id="55"/>
      <w:bookmarkEnd w:id="56"/>
    </w:p>
    <w:p w14:paraId="639F28DE" w14:textId="77777777" w:rsidR="005441C6" w:rsidRPr="003A37F6" w:rsidRDefault="005441C6" w:rsidP="005441C6">
      <w:pPr>
        <w:pStyle w:val="ThalesBodyText"/>
        <w:rPr>
          <w:lang w:val="de-AT"/>
        </w:rPr>
      </w:pPr>
    </w:p>
    <w:p w14:paraId="6BEFBE03" w14:textId="77777777" w:rsidR="005441C6" w:rsidRPr="003A37F6" w:rsidRDefault="72A757B0" w:rsidP="005441C6">
      <w:pPr>
        <w:pStyle w:val="berschrift3"/>
        <w:rPr>
          <w:lang w:val="de-AT"/>
        </w:rPr>
      </w:pPr>
      <w:bookmarkStart w:id="57" w:name="_Toc147848348"/>
      <w:bookmarkStart w:id="58" w:name="_Toc149827801"/>
      <w:bookmarkStart w:id="59" w:name="_Toc166671811"/>
      <w:bookmarkStart w:id="60" w:name="_Hlk143868476"/>
      <w:bookmarkStart w:id="61" w:name="_Toc233970511"/>
      <w:r w:rsidRPr="3E3F863E">
        <w:rPr>
          <w:lang w:val="de-AT"/>
        </w:rPr>
        <w:t>Anbindung OCs an das VSTW</w:t>
      </w:r>
      <w:bookmarkEnd w:id="57"/>
      <w:bookmarkEnd w:id="58"/>
      <w:bookmarkEnd w:id="59"/>
      <w:bookmarkEnd w:id="61"/>
    </w:p>
    <w:p w14:paraId="0510AF35" w14:textId="18F5AB91" w:rsidR="00B60CEE" w:rsidRDefault="005441C6" w:rsidP="00230348">
      <w:pPr>
        <w:pStyle w:val="Text"/>
      </w:pPr>
      <w:r w:rsidRPr="231AB1A7">
        <w:t xml:space="preserve">EULYNX sieht nur eine RaSTA-Verbindung mit zwei Transportkanälen für einen Object Controller (OC) vor. Bei einem Vollausbau des DSTWs mit Georedundanz stehen aber pro VSTW vier Hot-Hot Redundanzen zur Verfügung. Es können somit nur zwei der vier VSTW-Redundanzen direkt an einen OC angebunden werden. Im Fall eines georedundanten VSTWs müssen die beiden georedundanten Standorte mit je einem Transportkanal des OCs verbunden sein. Das Redundanzsystem des VSTW MUX Systems verteilt die Information der beiden redundanten Leitungen über alle vier redundanten Instanzen und läuft somit Hot-Hot redundant über alle Redundanzen des Systems. Fällt nur eine VSTW Redundanz mit einer OC Anbindung aus, sind die OCs nur noch einfach an das VSTW angebunden. Ist anzunehmen, dass die Ausfallszeit dieser einzelnen Redundanz die erlaubte Reparaturzeit überschreiten wird, muss die fehlende Leitungsredundanz auf eine der verbleibenden VSTW Redundanzen gelegt werden. Da die Ausfallsdauer nur durch das Maintenance Personal eingeschätzt werden kann, sollte diese Umschaltung manuell ausgelöst werden. Die Umschaltung selbst wird dann durch das Netzwerk und die Orchestrierung des Systems bereitgestellt. Die Aktivierung sollte im Bedarfsfall über </w:t>
      </w:r>
      <w:r w:rsidR="0088097B" w:rsidRPr="231AB1A7">
        <w:t>die DDSP</w:t>
      </w:r>
      <w:r w:rsidRPr="231AB1A7">
        <w:t xml:space="preserve"> angestoßen werden und wird durch die ADM gesteuert. Ist die Umschaltung von einer Redundanz auf die andere nur an einem georedundanten Standort notwendig, kann die Umschaltung durch das lokale Netzwerk und die lokale Orchestrierung erfolgen. Ist die Redundanzumschaltung über georedundante Standorte hinweg notwendig, so muss die Umschaltung auch durch das SiDi-Netz unterstützt werden und die Orchestrierung des georedundanten Standorts muss in die Umschaltung eingebunden werden.</w:t>
      </w:r>
      <w:bookmarkEnd w:id="60"/>
    </w:p>
    <w:p w14:paraId="5D5F377D" w14:textId="39808FC3" w:rsidR="00B60CEE" w:rsidRPr="008D5DEE" w:rsidRDefault="00B60CEE" w:rsidP="00B60CEE">
      <w:pPr>
        <w:pStyle w:val="berschrift3"/>
        <w:rPr>
          <w:lang w:val="de-AT"/>
        </w:rPr>
      </w:pPr>
      <w:bookmarkStart w:id="62" w:name="_Toc233970512"/>
      <w:r w:rsidRPr="008D5DEE">
        <w:rPr>
          <w:lang w:val="de-AT"/>
        </w:rPr>
        <w:t>Aufteilung der ELEKTRA 4.0 VSTW Instanzen</w:t>
      </w:r>
      <w:bookmarkEnd w:id="62"/>
    </w:p>
    <w:p w14:paraId="4C8E83B6" w14:textId="43551A64" w:rsidR="005441C6" w:rsidRPr="003A37F6" w:rsidRDefault="005441C6" w:rsidP="00230348">
      <w:pPr>
        <w:pStyle w:val="Text"/>
      </w:pPr>
      <w:r w:rsidRPr="003A37F6">
        <w:fldChar w:fldCharType="begin"/>
      </w:r>
      <w:r w:rsidRPr="003A37F6">
        <w:instrText xml:space="preserve"> REF _Ref138938795 \h  \* MERGEFORMAT </w:instrText>
      </w:r>
      <w:r w:rsidRPr="003A37F6">
        <w:fldChar w:fldCharType="separate"/>
      </w:r>
      <w:r w:rsidR="003357E3" w:rsidRPr="003A37F6">
        <w:t xml:space="preserve">Abbildung </w:t>
      </w:r>
      <w:r w:rsidR="003357E3">
        <w:rPr>
          <w:noProof/>
        </w:rPr>
        <w:t>6</w:t>
      </w:r>
      <w:r w:rsidRPr="003A37F6">
        <w:fldChar w:fldCharType="end"/>
      </w:r>
      <w:r w:rsidRPr="003A37F6">
        <w:t xml:space="preserve"> zeigt die gleichmäßige Aufteilung der VSTWs über die drei Availability Zones, auf insgesamt 6 Server.</w:t>
      </w:r>
      <w:r w:rsidR="007436F3">
        <w:t xml:space="preserve"> Die Availability Zone </w:t>
      </w:r>
      <w:r w:rsidR="006F409F">
        <w:t>dient zur technischen Verfügbarkeit auf Komponentenebene.</w:t>
      </w:r>
      <w:r w:rsidR="005B44AC" w:rsidRPr="005B44AC">
        <w:t xml:space="preserve"> Die physischen Maschinen eines </w:t>
      </w:r>
      <w:r w:rsidR="005B44AC">
        <w:t>DSTW</w:t>
      </w:r>
      <w:r w:rsidR="005B44AC" w:rsidRPr="005B44AC">
        <w:t>-Standorts werden in drei Verfügbarkeitszonen unterteilt. Jede Verfügbarkeitszone entspricht einem physischen Rack. Fällt ein komplettes Rack aus, stehen in den beiden verbleibenden Verfügbarkeitszonen genügend Rechenleistung und Speicherkapazität zur Verfügung, um einen ununterbrochenen Betrieb des Standorts zu gewährleisten.</w:t>
      </w:r>
      <w:r w:rsidRPr="003A37F6">
        <w:t xml:space="preserve"> In jeder Availability Zone wird je ein Server Pärchen für das VSTW Core 2oo2 System benötigt. Für die VSTW MUX System Redundanz wird nur 1 Server pro Availability Zone benötigt. Die VSTW MUX System Instanzen werden abwechselnd auf einem der beiden Server pro Availability Zone gestartet, damit eine gleichmäßige Auslastung der Server erfolgt. Die zu startenden VSTW Instanzen rotieren über die Availability Zones, damit es auch hier zu einer gleichmäßigen Auslastung der Server Hardware kommt. Im untenstehenden Bild ist die Aufteilung der ersten 6 VSTWs eingezeichnet.</w:t>
      </w:r>
    </w:p>
    <w:p w14:paraId="125FAFC4" w14:textId="77777777" w:rsidR="005441C6" w:rsidRPr="003A37F6" w:rsidRDefault="004472BA" w:rsidP="005441C6">
      <w:pPr>
        <w:pStyle w:val="ThalesBodyText"/>
        <w:jc w:val="center"/>
        <w:rPr>
          <w:lang w:val="de-AT"/>
        </w:rPr>
      </w:pPr>
      <w:r w:rsidRPr="003A37F6">
        <w:rPr>
          <w:noProof/>
          <w:lang w:val="de-AT"/>
        </w:rPr>
        <w:object w:dxaOrig="15975" w:dyaOrig="9135" w14:anchorId="23C9101C">
          <v:shape id="_x0000_i1030" type="#_x0000_t75" style="width:397.55pt;height:229.15pt" o:ole="">
            <v:imagedata r:id="rId26" o:title=""/>
          </v:shape>
          <o:OLEObject Type="Embed" ProgID="Visio.Drawing.15" ShapeID="_x0000_i1030" DrawAspect="Content" ObjectID="_1844583447" r:id="rId27"/>
        </w:object>
      </w:r>
    </w:p>
    <w:p w14:paraId="7BE6B316" w14:textId="26E76A02" w:rsidR="005441C6" w:rsidRPr="003A37F6" w:rsidRDefault="005441C6" w:rsidP="005441C6">
      <w:pPr>
        <w:pStyle w:val="Beschriftung"/>
      </w:pPr>
      <w:bookmarkStart w:id="63" w:name="_Ref138938795"/>
      <w:bookmarkStart w:id="64" w:name="_Ref138938686"/>
      <w:bookmarkStart w:id="65" w:name="_Toc147848367"/>
      <w:bookmarkStart w:id="66" w:name="_Toc149827820"/>
      <w:bookmarkStart w:id="67" w:name="_Toc164775776"/>
      <w:bookmarkStart w:id="68" w:name="_Toc233970795"/>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6</w:t>
      </w:r>
      <w:r w:rsidRPr="003A37F6">
        <w:fldChar w:fldCharType="end"/>
      </w:r>
      <w:bookmarkEnd w:id="63"/>
      <w:r w:rsidRPr="003A37F6">
        <w:t>: Aufteilung der VSTWs über die drei Availability Zone</w:t>
      </w:r>
      <w:bookmarkEnd w:id="64"/>
      <w:r w:rsidRPr="003A37F6">
        <w:t>s</w:t>
      </w:r>
      <w:bookmarkEnd w:id="65"/>
      <w:bookmarkEnd w:id="66"/>
      <w:bookmarkEnd w:id="67"/>
      <w:bookmarkEnd w:id="68"/>
    </w:p>
    <w:p w14:paraId="3D486482" w14:textId="77777777" w:rsidR="00671A94" w:rsidRDefault="00671A94" w:rsidP="00230348">
      <w:pPr>
        <w:pStyle w:val="Text"/>
      </w:pPr>
    </w:p>
    <w:p w14:paraId="59A5E03A" w14:textId="7097E4E8" w:rsidR="004C475F" w:rsidRDefault="005441C6" w:rsidP="00230348">
      <w:pPr>
        <w:pStyle w:val="Text"/>
      </w:pPr>
      <w:r w:rsidRPr="003A37F6">
        <w:t>Bei den eingezeichneten Einheiten handelt es sich um virtuelle Maschinen, welche für VSTW Funktionalität und Redundanz benötigt werden. Jeder Virtuellen Maschine sind die notwendigen Ressourcen (Anzahl der CPU Kerne, Memory, usw.) fix zugeordnet. Das System wurde auf maximale Performance und Sicherheit ausgelegt.</w:t>
      </w:r>
    </w:p>
    <w:p w14:paraId="618949B4" w14:textId="41A9125E" w:rsidR="004C475F" w:rsidRPr="004C475F" w:rsidRDefault="002B614A" w:rsidP="004C475F">
      <w:pPr>
        <w:pStyle w:val="berschrift3"/>
        <w:rPr>
          <w:lang w:val="de-AT"/>
        </w:rPr>
      </w:pPr>
      <w:bookmarkStart w:id="69" w:name="_Toc233970513"/>
      <w:r>
        <w:rPr>
          <w:lang w:val="de-AT"/>
        </w:rPr>
        <w:t>Serverbedarf und Berechnung</w:t>
      </w:r>
      <w:bookmarkEnd w:id="69"/>
    </w:p>
    <w:p w14:paraId="56560284" w14:textId="35557C55" w:rsidR="0090196D" w:rsidRDefault="002B614A" w:rsidP="00230348">
      <w:pPr>
        <w:pStyle w:val="Text"/>
      </w:pPr>
      <w:r w:rsidRPr="002B614A">
        <w:t>Für die sichere (safe) Entscheidungsfindung benötigt ein VSTW mindestens zwei Server, auf denen die Applikation parallel ausgeführt wird</w:t>
      </w:r>
      <w:r>
        <w:t xml:space="preserve"> (eine pro Server</w:t>
      </w:r>
      <w:r w:rsidR="00A4708D">
        <w:t xml:space="preserve"> = Computing Element</w:t>
      </w:r>
      <w:r>
        <w:t>)</w:t>
      </w:r>
      <w:r w:rsidRPr="002B614A">
        <w:t>. Durch den kontinuierlichen Vergleich der Ergebnisse beider Computing Elements können einfache Hardwarefehler (z. B. Bitfehler in RAM oder CPU) erkannt und sicherheitsrelevante Entscheidungen vor Verfälschung geschützt werden.</w:t>
      </w:r>
      <w:r w:rsidR="0090196D">
        <w:t xml:space="preserve"> </w:t>
      </w:r>
      <w:r>
        <w:t xml:space="preserve">Dieser Verbund wird </w:t>
      </w:r>
      <w:r w:rsidRPr="002B614A">
        <w:t>2</w:t>
      </w:r>
      <w:r w:rsidRPr="002B614A">
        <w:rPr>
          <w:rFonts w:ascii="Cambria Math" w:hAnsi="Cambria Math" w:cs="Cambria Math"/>
        </w:rPr>
        <w:t>‑</w:t>
      </w:r>
      <w:r w:rsidRPr="002B614A">
        <w:t>out</w:t>
      </w:r>
      <w:r w:rsidRPr="002B614A">
        <w:rPr>
          <w:rFonts w:ascii="Cambria Math" w:hAnsi="Cambria Math" w:cs="Cambria Math"/>
        </w:rPr>
        <w:t>‑</w:t>
      </w:r>
      <w:r w:rsidRPr="002B614A">
        <w:t>of</w:t>
      </w:r>
      <w:r w:rsidRPr="002B614A">
        <w:rPr>
          <w:rFonts w:ascii="Cambria Math" w:hAnsi="Cambria Math" w:cs="Cambria Math"/>
        </w:rPr>
        <w:t>‑</w:t>
      </w:r>
      <w:r w:rsidRPr="002B614A">
        <w:t>2</w:t>
      </w:r>
      <w:r w:rsidRPr="002B614A">
        <w:rPr>
          <w:rFonts w:ascii="Cambria Math" w:hAnsi="Cambria Math" w:cs="Cambria Math"/>
        </w:rPr>
        <w:t>‑</w:t>
      </w:r>
      <w:r w:rsidRPr="002B614A">
        <w:t xml:space="preserve">Verbund (2oo2) </w:t>
      </w:r>
      <w:r w:rsidR="00A4708D">
        <w:t>genannt</w:t>
      </w:r>
      <w:r w:rsidR="00A8669F">
        <w:t>, da 2 von 2 laufen müssen, damit die Sicherheit gegeben ist</w:t>
      </w:r>
      <w:r w:rsidRPr="002B614A">
        <w:t xml:space="preserve">. Fällt </w:t>
      </w:r>
      <w:r w:rsidR="00A4708D">
        <w:t xml:space="preserve">ein </w:t>
      </w:r>
      <w:r w:rsidR="00A8669F">
        <w:t xml:space="preserve">Teilnehmer im Verbund </w:t>
      </w:r>
      <w:r w:rsidRPr="002B614A">
        <w:t>oder einer der Server aus, wird das verbleibende Element kontrolliert abgeschaltet, da ohne Vergleich keine sichere Aussage über die Korrektheit der Ergebnisse möglich ist.</w:t>
      </w:r>
    </w:p>
    <w:p w14:paraId="334DBF2C" w14:textId="6FF8B281" w:rsidR="00B50FF2" w:rsidRDefault="002B614A" w:rsidP="0090196D">
      <w:pPr>
        <w:pStyle w:val="Text"/>
      </w:pPr>
      <w:r>
        <w:t>Um Redundanz zu erreichen, werden</w:t>
      </w:r>
      <w:r w:rsidR="00A4708D">
        <w:t xml:space="preserve"> daher</w:t>
      </w:r>
      <w:r>
        <w:t xml:space="preserve"> zwei weitere Server in einem zweiten 2oo2</w:t>
      </w:r>
      <w:r>
        <w:noBreakHyphen/>
        <w:t>Verbund betrieben</w:t>
      </w:r>
      <w:r w:rsidR="00A8669F">
        <w:t xml:space="preserve"> (2x2oo2)</w:t>
      </w:r>
      <w:r>
        <w:t xml:space="preserve">. </w:t>
      </w:r>
      <w:r w:rsidR="00A4708D">
        <w:t xml:space="preserve">Diese </w:t>
      </w:r>
      <w:r>
        <w:t>zusammen bilden eine Computing Group mit insgesamt vier Servern. Die Applikation ist damit sowohl sicher (safe) als auch redundant ausgelegt.</w:t>
      </w:r>
      <w:r w:rsidR="00A8669F">
        <w:t xml:space="preserve"> </w:t>
      </w:r>
      <w:r>
        <w:t xml:space="preserve">Wird das VSTW georedundant betrieben, wird die gesamte Computing Group </w:t>
      </w:r>
      <w:r w:rsidR="00A8669F">
        <w:t>über einen</w:t>
      </w:r>
      <w:r>
        <w:t xml:space="preserve"> zweiten Standort </w:t>
      </w:r>
      <w:r w:rsidR="00A8669F">
        <w:t>hinaus skaliert</w:t>
      </w:r>
      <w:r>
        <w:t>. Aus einer 2</w:t>
      </w:r>
      <w:r w:rsidR="00571FFD">
        <w:t>x</w:t>
      </w:r>
      <w:r>
        <w:t>2oo2</w:t>
      </w:r>
      <w:r>
        <w:noBreakHyphen/>
        <w:t>Konfiguration (vier Server) entsteht somit eine 4×2oo2</w:t>
      </w:r>
      <w:r>
        <w:noBreakHyphen/>
        <w:t xml:space="preserve">Konfiguration (acht Server). Dies ist in </w:t>
      </w:r>
      <w:r w:rsidR="00B50FF2">
        <w:fldChar w:fldCharType="begin"/>
      </w:r>
      <w:r w:rsidR="00B50FF2">
        <w:instrText xml:space="preserve"> REF _Ref225935399 \h </w:instrText>
      </w:r>
      <w:r w:rsidR="00B50FF2">
        <w:fldChar w:fldCharType="separate"/>
      </w:r>
      <w:r w:rsidR="003357E3" w:rsidRPr="003A37F6">
        <w:t xml:space="preserve">Abbildung </w:t>
      </w:r>
      <w:r w:rsidR="003357E3">
        <w:rPr>
          <w:noProof/>
        </w:rPr>
        <w:t>3</w:t>
      </w:r>
      <w:r w:rsidR="00B50FF2">
        <w:fldChar w:fldCharType="end"/>
      </w:r>
      <w:r w:rsidR="00B50FF2">
        <w:t xml:space="preserve"> </w:t>
      </w:r>
      <w:r>
        <w:t>dargestellt.</w:t>
      </w:r>
    </w:p>
    <w:p w14:paraId="56D36DAF" w14:textId="7A4D74FF" w:rsidR="00671A94" w:rsidRDefault="00A4708D" w:rsidP="00B50FF2">
      <w:pPr>
        <w:pStyle w:val="Text"/>
      </w:pPr>
      <w:r>
        <w:t xml:space="preserve">Wie aus </w:t>
      </w:r>
      <w:r w:rsidR="00B50FF2">
        <w:fldChar w:fldCharType="begin"/>
      </w:r>
      <w:r w:rsidR="00B50FF2">
        <w:instrText xml:space="preserve"> REF _Ref225935418 \h </w:instrText>
      </w:r>
      <w:r w:rsidR="00B50FF2">
        <w:fldChar w:fldCharType="separate"/>
      </w:r>
      <w:r w:rsidR="003357E3" w:rsidRPr="003A37F6">
        <w:t xml:space="preserve">Abbildung </w:t>
      </w:r>
      <w:r w:rsidR="003357E3">
        <w:rPr>
          <w:noProof/>
        </w:rPr>
        <w:t>1</w:t>
      </w:r>
      <w:r w:rsidR="00B50FF2">
        <w:fldChar w:fldCharType="end"/>
      </w:r>
      <w:r w:rsidR="00B50FF2">
        <w:t xml:space="preserve"> </w:t>
      </w:r>
      <w:bookmarkStart w:id="70" w:name="_Toc147848350"/>
      <w:bookmarkStart w:id="71" w:name="_Toc149827803"/>
      <w:r>
        <w:t>ersichtlich, werden nicht alle Server eines Standorts direkt für die Ausführung des VSTW genutzt. Ein Teil der Server ist für die Datenhaltung und den Betrieb des Cloud</w:t>
      </w:r>
      <w:r>
        <w:noBreakHyphen/>
        <w:t>Stacks („Integrierte Platform Signalling“, IPS) reserviert. Die IPS übernimmt die Verwaltung und Betriebsführung des Rechenzentrums (z. B. OpenStack, ADM, Logdaten) und wird pro Standort nur einmal benötigt.</w:t>
      </w:r>
    </w:p>
    <w:p w14:paraId="1B3330FF" w14:textId="646545A2" w:rsidR="00A4708D" w:rsidRDefault="00A4708D" w:rsidP="00B50FF2">
      <w:pPr>
        <w:pStyle w:val="Text"/>
      </w:pPr>
      <w:r>
        <w:t>Der Stand der Technik für redundante Rechenzentren sieht vor, dass jeder Standort über eine eigene, unabhängige Basis</w:t>
      </w:r>
      <w:r>
        <w:noBreakHyphen/>
        <w:t>Infrastruktur bzw. IPS verfügt, um die Ausbreitung von Störungen zwischen Standorten zu verhindern. Kopplungen zwischen den Standorten sind auf ein notwendiges Minimum zu reduzieren, lassen sich jedoch nicht vollständig vermeiden.</w:t>
      </w:r>
    </w:p>
    <w:p w14:paraId="548C47C5" w14:textId="16B15F50" w:rsidR="00867D52" w:rsidRPr="008500EE" w:rsidRDefault="00625672" w:rsidP="00B50FF2">
      <w:pPr>
        <w:pStyle w:val="Text"/>
        <w:rPr>
          <w:b/>
        </w:rPr>
      </w:pPr>
      <w:r>
        <w:rPr>
          <w:b/>
        </w:rPr>
        <w:t xml:space="preserve">Berechnung </w:t>
      </w:r>
      <w:r w:rsidR="00E641AB">
        <w:rPr>
          <w:b/>
        </w:rPr>
        <w:t>Basis-Infrastruktur</w:t>
      </w:r>
    </w:p>
    <w:p w14:paraId="42DAC0EA" w14:textId="5A25742C" w:rsidR="00867D52" w:rsidRDefault="00962B0A" w:rsidP="00B50FF2">
      <w:pPr>
        <w:pStyle w:val="Text"/>
      </w:pPr>
      <w:r w:rsidRPr="00962B0A">
        <w:t>Für die Integrierte Platform Signalling (IPS) werden pro Standort insgesamt 15 Server benötigt. Diese setzen sich wie folgt zusammen:</w:t>
      </w:r>
      <w:r w:rsidR="00867D52">
        <w:t xml:space="preserve"> </w:t>
      </w:r>
    </w:p>
    <w:p w14:paraId="521775F0" w14:textId="7EA4FB62" w:rsidR="00867D52" w:rsidRDefault="00867D52" w:rsidP="007F1A19">
      <w:pPr>
        <w:pStyle w:val="Text"/>
        <w:numPr>
          <w:ilvl w:val="0"/>
          <w:numId w:val="45"/>
        </w:numPr>
        <w:spacing w:after="60"/>
        <w:ind w:left="714" w:hanging="357"/>
      </w:pPr>
      <w:r>
        <w:t>3</w:t>
      </w:r>
      <w:r w:rsidR="008500EE">
        <w:t xml:space="preserve"> </w:t>
      </w:r>
      <w:r>
        <w:t>Server für die OpenStack Control</w:t>
      </w:r>
      <w:r w:rsidR="00962B0A">
        <w:t>-</w:t>
      </w:r>
      <w:r>
        <w:t>Plane</w:t>
      </w:r>
      <w:r w:rsidR="00962B0A">
        <w:t xml:space="preserve"> (u. ä. Aufgaben)</w:t>
      </w:r>
    </w:p>
    <w:p w14:paraId="3BC86AC9" w14:textId="7371308E" w:rsidR="00867D52" w:rsidRDefault="00867D52" w:rsidP="007F1A19">
      <w:pPr>
        <w:pStyle w:val="Text"/>
        <w:numPr>
          <w:ilvl w:val="0"/>
          <w:numId w:val="45"/>
        </w:numPr>
        <w:spacing w:after="60"/>
        <w:ind w:left="714" w:hanging="357"/>
      </w:pPr>
      <w:r>
        <w:t>3</w:t>
      </w:r>
      <w:r w:rsidR="008500EE">
        <w:t xml:space="preserve"> </w:t>
      </w:r>
      <w:r>
        <w:t>Server für die ADM</w:t>
      </w:r>
    </w:p>
    <w:p w14:paraId="19399C43" w14:textId="6F9A0366" w:rsidR="00625672" w:rsidRDefault="00962B0A" w:rsidP="00E641AB">
      <w:pPr>
        <w:pStyle w:val="Text"/>
        <w:numPr>
          <w:ilvl w:val="0"/>
          <w:numId w:val="45"/>
        </w:numPr>
        <w:spacing w:after="60"/>
        <w:ind w:left="714" w:hanging="357"/>
      </w:pPr>
      <w:r>
        <w:t>9</w:t>
      </w:r>
      <w:r w:rsidR="00867D52">
        <w:t xml:space="preserve"> Server für Storage und persistente Daten</w:t>
      </w:r>
      <w:r w:rsidR="00E641AB">
        <w:br/>
      </w:r>
    </w:p>
    <w:p w14:paraId="41B9A3F1" w14:textId="42DF43F6" w:rsidR="00962B0A" w:rsidRDefault="00962B0A" w:rsidP="00867D52">
      <w:pPr>
        <w:pStyle w:val="Text"/>
      </w:pPr>
      <w:r w:rsidRPr="00962B0A">
        <w:t>Die Dreifachausführung ergibt sich aus den drei Verfügbarkeitszonen. Das Storage</w:t>
      </w:r>
      <w:r w:rsidRPr="00962B0A">
        <w:rPr>
          <w:rFonts w:ascii="Cambria Math" w:hAnsi="Cambria Math" w:cs="Cambria Math"/>
        </w:rPr>
        <w:t>‑</w:t>
      </w:r>
      <w:r w:rsidRPr="00962B0A">
        <w:t>System ist hochverf</w:t>
      </w:r>
      <w:r w:rsidRPr="00962B0A">
        <w:rPr>
          <w:rFonts w:cs="Arial"/>
        </w:rPr>
        <w:t>ü</w:t>
      </w:r>
      <w:r w:rsidRPr="00962B0A">
        <w:t>gbar ausgef</w:t>
      </w:r>
      <w:r w:rsidRPr="00962B0A">
        <w:rPr>
          <w:rFonts w:cs="Arial"/>
        </w:rPr>
        <w:t>ü</w:t>
      </w:r>
      <w:r w:rsidRPr="00962B0A">
        <w:t xml:space="preserve">hrt und innerhalb jeder Zone mehrfach redundant. </w:t>
      </w:r>
      <w:r w:rsidR="00E641AB">
        <w:t>Die Anzahl der IPS-Server ist potent genug um alle VSTWs an einem Standort zu versorgen.</w:t>
      </w:r>
    </w:p>
    <w:p w14:paraId="2DE8F1C2" w14:textId="152228AD" w:rsidR="00E641AB" w:rsidRPr="008500EE" w:rsidRDefault="00E641AB" w:rsidP="00E641AB">
      <w:pPr>
        <w:pStyle w:val="Text"/>
        <w:rPr>
          <w:b/>
        </w:rPr>
      </w:pPr>
      <w:r>
        <w:rPr>
          <w:b/>
        </w:rPr>
        <w:t>Berechnung VSTWs</w:t>
      </w:r>
    </w:p>
    <w:p w14:paraId="7BF6844D" w14:textId="0E13F112" w:rsidR="00C92C0A" w:rsidRDefault="007F1A19" w:rsidP="00867D52">
      <w:pPr>
        <w:pStyle w:val="Text"/>
      </w:pPr>
      <w:r>
        <w:t xml:space="preserve">Im weiteren Schritt folgt die Berechnung der Anzahl der VSTWs. Wie oben dargelegt sind pro Standort </w:t>
      </w:r>
      <w:r w:rsidR="007C5C7E">
        <w:t xml:space="preserve">mindestens </w:t>
      </w:r>
      <w:r>
        <w:t>4 Server notwendig, wobei auf diesen 4 Servern bis zu 8 VSTWs parallel ausgeführt werden können. Das heißt für die ersten 8 VSTWs sind 4 Server notwendig, ab dem 9</w:t>
      </w:r>
      <w:r w:rsidR="00373EAD">
        <w:t>.</w:t>
      </w:r>
      <w:r>
        <w:t xml:space="preserve"> folgen weitere 4 Server d</w:t>
      </w:r>
      <w:r w:rsidR="00373EAD">
        <w:t>ie wieder angefüllt werden können</w:t>
      </w:r>
      <w:r>
        <w:t>.</w:t>
      </w:r>
      <w:r w:rsidR="00227361">
        <w:t xml:space="preserve"> </w:t>
      </w:r>
      <w:r w:rsidR="00C92C0A">
        <w:t xml:space="preserve">Die Berechnung für die lt. Mengengerüst 287 Stellwerke </w:t>
      </w:r>
      <w:r w:rsidR="00227361">
        <w:t>(</w:t>
      </w:r>
      <w:r w:rsidR="00373EAD">
        <w:t>V</w:t>
      </w:r>
      <w:r w:rsidR="00227361">
        <w:t xml:space="preserve">STWs) </w:t>
      </w:r>
      <w:r w:rsidR="00C92C0A">
        <w:t>ist daher wie folgt (pro Standort):</w:t>
      </w:r>
    </w:p>
    <w:p w14:paraId="7392901A" w14:textId="5C9C05A3" w:rsidR="00C92C0A" w:rsidRPr="00227361" w:rsidRDefault="003357E3" w:rsidP="00373EAD">
      <w:pPr>
        <w:pStyle w:val="Text"/>
        <w:spacing w:afterLines="100"/>
        <w:jc w:val="center"/>
      </w:pPr>
      <m:oMath>
        <m:f>
          <m:fPr>
            <m:ctrlPr>
              <w:rPr>
                <w:rFonts w:ascii="Cambria Math" w:hAnsi="Cambria Math"/>
                <w:i/>
                <w:sz w:val="28"/>
              </w:rPr>
            </m:ctrlPr>
          </m:fPr>
          <m:num>
            <m:d>
              <m:dPr>
                <m:ctrlPr>
                  <w:rPr>
                    <w:rFonts w:ascii="Cambria Math" w:hAnsi="Cambria Math"/>
                    <w:i/>
                    <w:sz w:val="28"/>
                  </w:rPr>
                </m:ctrlPr>
              </m:dPr>
              <m:e>
                <m:r>
                  <w:rPr>
                    <w:rFonts w:ascii="Cambria Math" w:hAnsi="Cambria Math"/>
                    <w:sz w:val="28"/>
                  </w:rPr>
                  <m:t>287 VSTWs ×4 Server</m:t>
                </m:r>
              </m:e>
            </m:d>
          </m:num>
          <m:den>
            <m:r>
              <w:rPr>
                <w:rFonts w:ascii="Cambria Math" w:hAnsi="Cambria Math"/>
                <w:sz w:val="28"/>
              </w:rPr>
              <m:t>8 VSTWs á Server</m:t>
            </m:r>
          </m:den>
        </m:f>
        <m:r>
          <w:rPr>
            <w:rFonts w:ascii="Cambria Math" w:hAnsi="Cambria Math"/>
            <w:sz w:val="28"/>
          </w:rPr>
          <m:t>=</m:t>
        </m:r>
        <m:r>
          <m:rPr>
            <m:sty m:val="p"/>
          </m:rPr>
          <w:rPr>
            <w:rFonts w:ascii="Cambria Math" w:hAnsi="Cambria Math"/>
          </w:rPr>
          <m:t>143,5</m:t>
        </m:r>
      </m:oMath>
      <w:r w:rsidR="007C5C7E">
        <w:t xml:space="preserve"> </w:t>
      </w:r>
      <w:r w:rsidR="007C5C7E">
        <w:rPr>
          <w:rFonts w:ascii="Wingdings" w:eastAsia="Wingdings" w:hAnsi="Wingdings" w:cs="Wingdings"/>
        </w:rPr>
        <w:t></w:t>
      </w:r>
      <w:r w:rsidR="00373EAD">
        <w:t xml:space="preserve"> </w:t>
      </w:r>
      <w:r w:rsidR="00227361">
        <w:t xml:space="preserve">gerundet </w:t>
      </w:r>
      <w:r w:rsidR="00373EAD">
        <w:t xml:space="preserve">somit </w:t>
      </w:r>
      <w:r w:rsidR="00227361">
        <w:t>144 Server</w:t>
      </w:r>
      <w:r w:rsidR="007C5C7E">
        <w:t xml:space="preserve"> pro Standort</w:t>
      </w:r>
    </w:p>
    <w:p w14:paraId="56ABAA64" w14:textId="48223672" w:rsidR="00E641AB" w:rsidRPr="008500EE" w:rsidRDefault="00E641AB" w:rsidP="00E641AB">
      <w:pPr>
        <w:pStyle w:val="Text"/>
        <w:rPr>
          <w:b/>
        </w:rPr>
      </w:pPr>
      <w:r>
        <w:rPr>
          <w:b/>
        </w:rPr>
        <w:t>Berechnung gesamt</w:t>
      </w:r>
    </w:p>
    <w:p w14:paraId="3BF08A8C" w14:textId="17105A78" w:rsidR="00C92C0A" w:rsidRDefault="00C92C0A" w:rsidP="00373EAD">
      <w:pPr>
        <w:pStyle w:val="Text"/>
        <w:spacing w:afterLines="100"/>
        <w:jc w:val="center"/>
      </w:pPr>
      <w:r w:rsidRPr="00227361">
        <w:t xml:space="preserve">15 </w:t>
      </w:r>
      <w:r w:rsidR="00373EAD">
        <w:t>IPS-</w:t>
      </w:r>
      <w:r w:rsidRPr="00227361">
        <w:t xml:space="preserve">Server </w:t>
      </w:r>
      <w:r w:rsidR="00373EAD">
        <w:t xml:space="preserve">+ 144 VSTW-Server = </w:t>
      </w:r>
      <w:r w:rsidRPr="00227361">
        <w:t>159 Server</w:t>
      </w:r>
      <w:r w:rsidR="00227361">
        <w:t>,</w:t>
      </w:r>
      <w:r w:rsidRPr="00227361">
        <w:t xml:space="preserve"> pro Standort</w:t>
      </w:r>
    </w:p>
    <w:p w14:paraId="3AC1FA39" w14:textId="11CA0ECD" w:rsidR="008B0291" w:rsidRDefault="00373EAD" w:rsidP="00373EAD">
      <w:pPr>
        <w:pStyle w:val="Text"/>
        <w:spacing w:afterLines="100"/>
        <w:jc w:val="center"/>
      </w:pPr>
      <w:r>
        <w:t xml:space="preserve">Bei </w:t>
      </w:r>
      <w:r w:rsidR="00C92C0A">
        <w:t xml:space="preserve">Georedundanz </w:t>
      </w:r>
      <w:r>
        <w:t xml:space="preserve">doppelter Bedarf </w:t>
      </w:r>
      <w:r>
        <w:rPr>
          <w:rFonts w:ascii="Wingdings" w:eastAsia="Wingdings" w:hAnsi="Wingdings" w:cs="Wingdings"/>
        </w:rPr>
        <w:t></w:t>
      </w:r>
      <w:r>
        <w:t xml:space="preserve"> </w:t>
      </w:r>
      <w:r w:rsidR="00C92C0A">
        <w:t>2x 159 = 318 Server.</w:t>
      </w:r>
    </w:p>
    <w:p w14:paraId="701790E7" w14:textId="4FC00FDF" w:rsidR="00BF13BC" w:rsidRDefault="006254E8" w:rsidP="00876347">
      <w:pPr>
        <w:pStyle w:val="Text"/>
      </w:pPr>
      <w:r>
        <w:t>Sollen d</w:t>
      </w:r>
      <w:r w:rsidR="00876347">
        <w:t>ie Server über die Verfügbarkeitszonen (</w:t>
      </w:r>
      <w:r w:rsidR="00876347">
        <w:fldChar w:fldCharType="begin"/>
      </w:r>
      <w:r w:rsidR="00876347">
        <w:instrText xml:space="preserve"> REF _Ref138938795 \h </w:instrText>
      </w:r>
      <w:r w:rsidR="00876347">
        <w:fldChar w:fldCharType="separate"/>
      </w:r>
      <w:r w:rsidR="003357E3" w:rsidRPr="003A37F6">
        <w:t xml:space="preserve">Abbildung </w:t>
      </w:r>
      <w:r w:rsidR="003357E3">
        <w:rPr>
          <w:noProof/>
        </w:rPr>
        <w:t>6</w:t>
      </w:r>
      <w:r w:rsidR="00876347">
        <w:fldChar w:fldCharType="end"/>
      </w:r>
      <w:r w:rsidR="00876347">
        <w:t>) gleichmäßig verteil</w:t>
      </w:r>
      <w:r>
        <w:t>t werden</w:t>
      </w:r>
      <w:r w:rsidR="00876347">
        <w:t xml:space="preserve">, so </w:t>
      </w:r>
      <w:r>
        <w:t>ist</w:t>
      </w:r>
      <w:r w:rsidR="00876347">
        <w:t xml:space="preserve"> statt in 8er Schritten (VSTWS) mit je 4 Servern</w:t>
      </w:r>
      <w:r w:rsidR="00C53E0C">
        <w:t xml:space="preserve">, </w:t>
      </w:r>
      <w:r w:rsidR="00876347">
        <w:t xml:space="preserve">in 12er Schritten mit je 6 Servern </w:t>
      </w:r>
      <w:r>
        <w:t xml:space="preserve">zu </w:t>
      </w:r>
      <w:r w:rsidR="00876347">
        <w:t>verfahren. Das Verhältnis „Server zu VSTW“ ändert sich dadurch nicht (8</w:t>
      </w:r>
      <w:r>
        <w:t>:</w:t>
      </w:r>
      <w:r w:rsidR="00876347">
        <w:t>4 = 12:6).</w:t>
      </w:r>
      <w:r w:rsidR="00D47852">
        <w:t xml:space="preserve"> Auch hat diese Verteilung keine relevante Auswirkung auf die Verfügbarkeit</w:t>
      </w:r>
      <w:r>
        <w:t>swerte</w:t>
      </w:r>
      <w:r w:rsidR="006B75CE">
        <w:t xml:space="preserve"> oder Gesamtmenge an Server</w:t>
      </w:r>
      <w:r w:rsidR="00D47852">
        <w:t>.</w:t>
      </w:r>
      <w:r w:rsidR="00BF13BC">
        <w:t xml:space="preserve"> </w:t>
      </w:r>
      <w:r w:rsidR="001561B1">
        <w:t xml:space="preserve">Ein </w:t>
      </w:r>
      <w:r w:rsidR="00E71EAF">
        <w:t xml:space="preserve">wesentlicher </w:t>
      </w:r>
      <w:r w:rsidR="001561B1">
        <w:t xml:space="preserve">Aspekt, der </w:t>
      </w:r>
      <w:r w:rsidR="00E71EAF">
        <w:t xml:space="preserve">jedoch </w:t>
      </w:r>
      <w:r w:rsidR="001561B1">
        <w:t>für eine Verteilung nach dem 12</w:t>
      </w:r>
      <w:r w:rsidR="00CE610D">
        <w:t>-</w:t>
      </w:r>
      <w:r w:rsidR="001561B1">
        <w:t>zu</w:t>
      </w:r>
      <w:r w:rsidR="00CE610D">
        <w:t>-</w:t>
      </w:r>
      <w:r w:rsidR="001561B1">
        <w:t>6</w:t>
      </w:r>
      <w:r w:rsidR="00CE610D">
        <w:t>-</w:t>
      </w:r>
      <w:r w:rsidR="001561B1">
        <w:t>Schema spricht, ist die gleichmäßigere Verteilung der elektrischen Last über die jeweils drei Phasen der beiden USV-Anlagen.</w:t>
      </w:r>
      <w:r w:rsidR="00AD228B">
        <w:t xml:space="preserve"> Der AN schlägt daher dieses Verteilungsmuster vor.</w:t>
      </w:r>
    </w:p>
    <w:p w14:paraId="226E6AA8" w14:textId="77777777" w:rsidR="00CE610D" w:rsidRDefault="00CE610D">
      <w:pPr>
        <w:spacing w:before="0" w:after="0" w:line="240" w:lineRule="auto"/>
        <w:jc w:val="left"/>
        <w:rPr>
          <w:rFonts w:eastAsia="Times New Roman" w:cs="Times New Roman"/>
          <w:color w:val="auto"/>
          <w:kern w:val="0"/>
          <w:sz w:val="22"/>
          <w:lang w:eastAsia="fr-FR"/>
        </w:rPr>
      </w:pPr>
      <w:r>
        <w:br w:type="page"/>
      </w:r>
    </w:p>
    <w:p w14:paraId="1A12BD67" w14:textId="59886666" w:rsidR="00625672" w:rsidRPr="00625672" w:rsidRDefault="00625672" w:rsidP="00625672">
      <w:pPr>
        <w:pStyle w:val="Text"/>
        <w:rPr>
          <w:b/>
        </w:rPr>
      </w:pPr>
      <w:r w:rsidRPr="00625672">
        <w:rPr>
          <w:b/>
        </w:rPr>
        <w:t>Formel</w:t>
      </w:r>
    </w:p>
    <w:p w14:paraId="030A5B9D" w14:textId="4E472851" w:rsidR="00625672" w:rsidRPr="003E4E33" w:rsidRDefault="00625672" w:rsidP="00625672">
      <w:pPr>
        <w:pStyle w:val="Text"/>
        <w:spacing w:after="0" w:line="240" w:lineRule="auto"/>
        <w:ind w:left="720"/>
        <w:rPr>
          <w:szCs w:val="22"/>
        </w:rPr>
      </w:pPr>
      <w:r w:rsidRPr="003E4E33">
        <w:rPr>
          <w:szCs w:val="22"/>
        </w:rPr>
        <w:t>N</w:t>
      </w:r>
      <w:r w:rsidRPr="003E4E33">
        <w:rPr>
          <w:szCs w:val="22"/>
          <w:vertAlign w:val="subscript"/>
        </w:rPr>
        <w:t>Standorte</w:t>
      </w:r>
      <w:r w:rsidRPr="003E4E33">
        <w:rPr>
          <w:szCs w:val="22"/>
        </w:rPr>
        <w:t xml:space="preserve"> = Anzahl Standorte</w:t>
      </w:r>
    </w:p>
    <w:p w14:paraId="191023D0" w14:textId="502534F8" w:rsidR="00625672" w:rsidRPr="003E4E33" w:rsidRDefault="00625672" w:rsidP="00625672">
      <w:pPr>
        <w:pStyle w:val="Text"/>
        <w:spacing w:after="0" w:line="240" w:lineRule="auto"/>
        <w:ind w:left="720"/>
        <w:rPr>
          <w:szCs w:val="22"/>
        </w:rPr>
      </w:pPr>
      <w:r w:rsidRPr="003E4E33">
        <w:rPr>
          <w:szCs w:val="22"/>
        </w:rPr>
        <w:t>N</w:t>
      </w:r>
      <w:r w:rsidRPr="003E4E33">
        <w:rPr>
          <w:szCs w:val="22"/>
          <w:vertAlign w:val="subscript"/>
        </w:rPr>
        <w:t>VSTW</w:t>
      </w:r>
      <w:r w:rsidRPr="003E4E33">
        <w:rPr>
          <w:szCs w:val="22"/>
        </w:rPr>
        <w:t xml:space="preserve"> = Anzahl VSTW</w:t>
      </w:r>
    </w:p>
    <w:p w14:paraId="3B7D5936" w14:textId="5688C3B0" w:rsidR="00625672" w:rsidRDefault="00625672" w:rsidP="00625672">
      <w:pPr>
        <w:pStyle w:val="Text"/>
        <w:spacing w:after="0" w:line="240" w:lineRule="auto"/>
        <w:ind w:left="720"/>
        <w:rPr>
          <w:szCs w:val="22"/>
        </w:rPr>
      </w:pPr>
      <w:r w:rsidRPr="003E4E33">
        <w:rPr>
          <w:szCs w:val="22"/>
        </w:rPr>
        <w:t>S</w:t>
      </w:r>
      <w:r w:rsidRPr="003E4E33">
        <w:rPr>
          <w:szCs w:val="22"/>
          <w:vertAlign w:val="subscript"/>
        </w:rPr>
        <w:t>gesamt</w:t>
      </w:r>
      <w:r w:rsidRPr="003E4E33">
        <w:rPr>
          <w:szCs w:val="22"/>
        </w:rPr>
        <w:t xml:space="preserve"> = Ergebnis, Gesamtanzahl Server</w:t>
      </w:r>
    </w:p>
    <w:p w14:paraId="57C82023" w14:textId="77777777" w:rsidR="002C5517" w:rsidRPr="003E4E33" w:rsidRDefault="002C5517" w:rsidP="00625672">
      <w:pPr>
        <w:pStyle w:val="Text"/>
        <w:spacing w:after="0" w:line="240" w:lineRule="auto"/>
        <w:ind w:left="720"/>
        <w:rPr>
          <w:szCs w:val="22"/>
        </w:rPr>
      </w:pPr>
    </w:p>
    <w:p w14:paraId="7A506EA5" w14:textId="075D92AB" w:rsidR="0018593E" w:rsidRPr="00864224" w:rsidRDefault="003357E3" w:rsidP="00C92C0A">
      <w:pPr>
        <w:pStyle w:val="Text"/>
        <w:spacing w:after="60"/>
        <w:rPr>
          <w:sz w:val="32"/>
        </w:rPr>
      </w:pPr>
      <m:oMathPara>
        <m:oMath>
          <m:sSub>
            <m:sSubPr>
              <m:ctrlPr>
                <w:rPr>
                  <w:rFonts w:ascii="Cambria Math" w:hAnsi="Cambria Math"/>
                  <w:i/>
                  <w:sz w:val="32"/>
                </w:rPr>
              </m:ctrlPr>
            </m:sSubPr>
            <m:e>
              <m:r>
                <w:rPr>
                  <w:rFonts w:ascii="Cambria Math" w:hAnsi="Cambria Math"/>
                  <w:sz w:val="32"/>
                </w:rPr>
                <m:t>S</m:t>
              </m:r>
            </m:e>
            <m:sub>
              <m:r>
                <w:rPr>
                  <w:rFonts w:ascii="Cambria Math" w:hAnsi="Cambria Math"/>
                  <w:sz w:val="32"/>
                </w:rPr>
                <m:t>gesamt</m:t>
              </m:r>
            </m:sub>
          </m:sSub>
          <m:r>
            <w:rPr>
              <w:rFonts w:ascii="Cambria Math" w:hAnsi="Cambria Math"/>
              <w:sz w:val="32"/>
            </w:rPr>
            <m:t>=</m:t>
          </m:r>
          <m:sSub>
            <m:sSubPr>
              <m:ctrlPr>
                <w:rPr>
                  <w:rFonts w:ascii="Cambria Math" w:hAnsi="Cambria Math"/>
                  <w:i/>
                  <w:sz w:val="32"/>
                </w:rPr>
              </m:ctrlPr>
            </m:sSubPr>
            <m:e>
              <m:r>
                <w:rPr>
                  <w:rFonts w:ascii="Cambria Math" w:hAnsi="Cambria Math"/>
                  <w:sz w:val="32"/>
                </w:rPr>
                <m:t>N</m:t>
              </m:r>
            </m:e>
            <m:sub>
              <m:r>
                <w:rPr>
                  <w:rFonts w:ascii="Cambria Math" w:hAnsi="Cambria Math"/>
                  <w:sz w:val="32"/>
                </w:rPr>
                <m:t>Standorte</m:t>
              </m:r>
            </m:sub>
          </m:sSub>
          <m:r>
            <w:rPr>
              <w:rFonts w:ascii="Cambria Math" w:hAnsi="Cambria Math"/>
              <w:sz w:val="32"/>
            </w:rPr>
            <m:t xml:space="preserve">× </m:t>
          </m:r>
          <m:d>
            <m:dPr>
              <m:ctrlPr>
                <w:rPr>
                  <w:rFonts w:ascii="Cambria Math" w:hAnsi="Cambria Math"/>
                  <w:i/>
                  <w:sz w:val="32"/>
                </w:rPr>
              </m:ctrlPr>
            </m:dPr>
            <m:e>
              <m:r>
                <w:rPr>
                  <w:rFonts w:ascii="Cambria Math" w:hAnsi="Cambria Math"/>
                  <w:sz w:val="32"/>
                </w:rPr>
                <m:t>15+6 ×</m:t>
              </m:r>
              <m:d>
                <m:dPr>
                  <m:begChr m:val="⌈"/>
                  <m:endChr m:val="⌉"/>
                  <m:ctrlPr>
                    <w:rPr>
                      <w:rFonts w:ascii="Cambria Math" w:hAnsi="Cambria Math"/>
                      <w:i/>
                      <w:sz w:val="32"/>
                    </w:rPr>
                  </m:ctrlPr>
                </m:dPr>
                <m:e>
                  <m:f>
                    <m:fPr>
                      <m:ctrlPr>
                        <w:rPr>
                          <w:rFonts w:ascii="Cambria Math" w:hAnsi="Cambria Math"/>
                          <w:i/>
                          <w:sz w:val="32"/>
                        </w:rPr>
                      </m:ctrlPr>
                    </m:fPr>
                    <m:num>
                      <m:sSub>
                        <m:sSubPr>
                          <m:ctrlPr>
                            <w:rPr>
                              <w:rFonts w:ascii="Cambria Math" w:hAnsi="Cambria Math"/>
                              <w:i/>
                              <w:sz w:val="32"/>
                            </w:rPr>
                          </m:ctrlPr>
                        </m:sSubPr>
                        <m:e>
                          <m:r>
                            <w:rPr>
                              <w:rFonts w:ascii="Cambria Math" w:hAnsi="Cambria Math"/>
                              <w:sz w:val="32"/>
                            </w:rPr>
                            <m:t>N</m:t>
                          </m:r>
                        </m:e>
                        <m:sub>
                          <m:r>
                            <w:rPr>
                              <w:rFonts w:ascii="Cambria Math" w:hAnsi="Cambria Math"/>
                              <w:sz w:val="32"/>
                            </w:rPr>
                            <m:t>VSTW</m:t>
                          </m:r>
                        </m:sub>
                      </m:sSub>
                    </m:num>
                    <m:den>
                      <m:r>
                        <w:rPr>
                          <w:rFonts w:ascii="Cambria Math" w:hAnsi="Cambria Math"/>
                          <w:sz w:val="32"/>
                        </w:rPr>
                        <m:t>12</m:t>
                      </m:r>
                    </m:den>
                  </m:f>
                </m:e>
              </m:d>
            </m:e>
          </m:d>
        </m:oMath>
      </m:oMathPara>
    </w:p>
    <w:p w14:paraId="704E067A" w14:textId="3385B974" w:rsidR="008A1986" w:rsidRDefault="008A1986" w:rsidP="008A1986">
      <w:pPr>
        <w:pStyle w:val="Text"/>
        <w:rPr>
          <w:sz w:val="20"/>
        </w:rPr>
      </w:pPr>
      <w:r w:rsidRPr="00D1302D">
        <w:rPr>
          <w:b/>
          <w:color w:val="FF0000"/>
          <w:sz w:val="20"/>
        </w:rPr>
        <w:t>Hinweis</w:t>
      </w:r>
      <w:r w:rsidRPr="00D1302D">
        <w:rPr>
          <w:sz w:val="20"/>
        </w:rPr>
        <w:t>: Beachten Sie die Aufrundungsfunktion</w:t>
      </w:r>
      <w:r w:rsidR="001916B3" w:rsidRPr="00D1302D">
        <w:rPr>
          <w:sz w:val="20"/>
        </w:rPr>
        <w:t>!</w:t>
      </w:r>
    </w:p>
    <w:p w14:paraId="73B3A30D" w14:textId="77777777" w:rsidR="00781ED6" w:rsidRDefault="00781ED6" w:rsidP="008A1986">
      <w:pPr>
        <w:pStyle w:val="Text"/>
        <w:rPr>
          <w:b/>
        </w:rPr>
      </w:pPr>
    </w:p>
    <w:p w14:paraId="6B84CA9D" w14:textId="4D831DC9" w:rsidR="008A1986" w:rsidRPr="00CE610D" w:rsidRDefault="008A1986" w:rsidP="008A1986">
      <w:pPr>
        <w:pStyle w:val="Text"/>
        <w:rPr>
          <w:b/>
        </w:rPr>
      </w:pPr>
      <w:r w:rsidRPr="00CE610D">
        <w:rPr>
          <w:b/>
        </w:rPr>
        <w:t>Berechnung pro Phase und Stufe</w:t>
      </w:r>
    </w:p>
    <w:p w14:paraId="605DCDAA" w14:textId="54C783FE" w:rsidR="008A1986" w:rsidRDefault="008A1986" w:rsidP="008A1986">
      <w:pPr>
        <w:pStyle w:val="Text"/>
        <w:spacing w:after="60"/>
      </w:pPr>
      <w:r w:rsidRPr="001561B1">
        <w:t xml:space="preserve">Auf Basis </w:t>
      </w:r>
      <w:r>
        <w:t>der oberen</w:t>
      </w:r>
      <w:r w:rsidRPr="001561B1">
        <w:t xml:space="preserve"> Grundlage ergeben sich für die </w:t>
      </w:r>
      <w:r>
        <w:t xml:space="preserve">jeweiligen Stufen der Phase 1 bzw. dann für Phase 2 </w:t>
      </w:r>
      <w:r w:rsidRPr="001561B1">
        <w:t>folgender Bedarf an Server</w:t>
      </w:r>
      <w:r>
        <w:t>:</w:t>
      </w:r>
    </w:p>
    <w:p w14:paraId="051F8C0E" w14:textId="77777777" w:rsidR="008A1986" w:rsidRPr="001561B1" w:rsidRDefault="008A1986" w:rsidP="008A1986">
      <w:pPr>
        <w:pStyle w:val="Text"/>
        <w:spacing w:after="60"/>
      </w:pPr>
    </w:p>
    <w:p w14:paraId="09A7CA81" w14:textId="77777777" w:rsidR="008A1986" w:rsidRPr="00F20314" w:rsidRDefault="008A1986" w:rsidP="008A1986">
      <w:pPr>
        <w:pStyle w:val="Text"/>
        <w:spacing w:after="60"/>
        <w:ind w:left="720"/>
        <w:rPr>
          <w:b/>
        </w:rPr>
      </w:pPr>
      <w:r w:rsidRPr="00F20314">
        <w:rPr>
          <w:b/>
        </w:rPr>
        <w:t>Phase 1, Stufe 1</w:t>
      </w:r>
      <w:r>
        <w:rPr>
          <w:b/>
        </w:rPr>
        <w:t xml:space="preserve"> </w:t>
      </w:r>
      <w:r w:rsidRPr="00F20314">
        <w:t>(1 Stellwerk)</w:t>
      </w:r>
    </w:p>
    <w:p w14:paraId="60149110" w14:textId="1657C20D" w:rsidR="008A1986" w:rsidRDefault="008A1986" w:rsidP="008A1986">
      <w:pPr>
        <w:pStyle w:val="Text"/>
        <w:numPr>
          <w:ilvl w:val="0"/>
          <w:numId w:val="48"/>
        </w:numPr>
        <w:spacing w:after="60"/>
      </w:pPr>
      <w:r w:rsidRPr="001561B1">
        <w:t xml:space="preserve">1 </w:t>
      </w:r>
      <w:r>
        <w:t xml:space="preserve">VSTW </w:t>
      </w:r>
    </w:p>
    <w:p w14:paraId="100DFCEA" w14:textId="77777777" w:rsidR="008A1986" w:rsidRDefault="008A1986" w:rsidP="008A1986">
      <w:pPr>
        <w:pStyle w:val="Text"/>
        <w:numPr>
          <w:ilvl w:val="0"/>
          <w:numId w:val="48"/>
        </w:numPr>
        <w:spacing w:after="60"/>
      </w:pPr>
      <w:r>
        <w:t>Standorte: 1</w:t>
      </w:r>
    </w:p>
    <w:p w14:paraId="03AC5848" w14:textId="7AB8019C" w:rsidR="008A1986" w:rsidRDefault="008A1986" w:rsidP="008A1986">
      <w:pPr>
        <w:pStyle w:val="Text"/>
        <w:numPr>
          <w:ilvl w:val="0"/>
          <w:numId w:val="48"/>
        </w:numPr>
        <w:spacing w:after="60"/>
      </w:pPr>
      <w:r>
        <w:t xml:space="preserve">Summe: </w:t>
      </w:r>
      <w:r w:rsidR="00E641AB">
        <w:t xml:space="preserve">15 + 6 = </w:t>
      </w:r>
      <w:r w:rsidR="00D66FBA">
        <w:t>21</w:t>
      </w:r>
      <w:r>
        <w:t xml:space="preserve"> Server</w:t>
      </w:r>
    </w:p>
    <w:p w14:paraId="05C36946" w14:textId="77777777" w:rsidR="008A1986" w:rsidRPr="001561B1" w:rsidRDefault="008A1986" w:rsidP="008A1986">
      <w:pPr>
        <w:pStyle w:val="Text"/>
        <w:spacing w:after="60"/>
        <w:ind w:left="1440"/>
      </w:pPr>
    </w:p>
    <w:p w14:paraId="34AA4EDD" w14:textId="77777777" w:rsidR="008A1986" w:rsidRPr="00F20314" w:rsidRDefault="008A1986" w:rsidP="008A1986">
      <w:pPr>
        <w:pStyle w:val="Text"/>
        <w:spacing w:after="60"/>
        <w:ind w:left="720"/>
        <w:rPr>
          <w:b/>
        </w:rPr>
      </w:pPr>
      <w:r w:rsidRPr="00F20314">
        <w:rPr>
          <w:b/>
        </w:rPr>
        <w:t xml:space="preserve">Phase 1, Stufe 2 </w:t>
      </w:r>
      <w:r w:rsidRPr="00F20314">
        <w:t>(+ 2 weitere Stellwerke)</w:t>
      </w:r>
    </w:p>
    <w:p w14:paraId="133B6650" w14:textId="5DCCDB4B" w:rsidR="008A1986" w:rsidRDefault="008A1986" w:rsidP="008A1986">
      <w:pPr>
        <w:pStyle w:val="Text"/>
        <w:numPr>
          <w:ilvl w:val="0"/>
          <w:numId w:val="48"/>
        </w:numPr>
        <w:spacing w:after="60"/>
      </w:pPr>
      <w:r>
        <w:t>3</w:t>
      </w:r>
      <w:r w:rsidRPr="001561B1">
        <w:t xml:space="preserve"> </w:t>
      </w:r>
      <w:r>
        <w:t xml:space="preserve">VSTWs </w:t>
      </w:r>
    </w:p>
    <w:p w14:paraId="68D0B612" w14:textId="77777777" w:rsidR="008A1986" w:rsidRDefault="008A1986" w:rsidP="008A1986">
      <w:pPr>
        <w:pStyle w:val="Text"/>
        <w:numPr>
          <w:ilvl w:val="0"/>
          <w:numId w:val="48"/>
        </w:numPr>
        <w:spacing w:after="60"/>
      </w:pPr>
      <w:r>
        <w:t>Standorte: 1</w:t>
      </w:r>
    </w:p>
    <w:p w14:paraId="29E5B46C" w14:textId="1361F689" w:rsidR="008A1986" w:rsidRPr="001561B1" w:rsidRDefault="008A1986" w:rsidP="008A1986">
      <w:pPr>
        <w:pStyle w:val="Text"/>
        <w:numPr>
          <w:ilvl w:val="0"/>
          <w:numId w:val="48"/>
        </w:numPr>
        <w:spacing w:after="60"/>
      </w:pPr>
      <w:r>
        <w:t xml:space="preserve">Summe: </w:t>
      </w:r>
      <w:r w:rsidR="00E641AB">
        <w:t>15 + 6 = 21 Server</w:t>
      </w:r>
    </w:p>
    <w:p w14:paraId="6C474B94" w14:textId="77777777" w:rsidR="008A1986" w:rsidRDefault="008A1986" w:rsidP="008A1986">
      <w:pPr>
        <w:pStyle w:val="Text"/>
        <w:spacing w:after="60"/>
        <w:ind w:left="720"/>
      </w:pPr>
    </w:p>
    <w:p w14:paraId="062B5D63" w14:textId="77777777" w:rsidR="008A1986" w:rsidRPr="00F20314" w:rsidRDefault="008A1986" w:rsidP="008A1986">
      <w:pPr>
        <w:pStyle w:val="Text"/>
        <w:spacing w:after="60"/>
        <w:ind w:left="720"/>
        <w:rPr>
          <w:b/>
        </w:rPr>
      </w:pPr>
      <w:r w:rsidRPr="00F20314">
        <w:rPr>
          <w:b/>
        </w:rPr>
        <w:t xml:space="preserve">Phase 1, Stufe 3 </w:t>
      </w:r>
      <w:r w:rsidRPr="00F20314">
        <w:t>(+ 4 weitere Stellwerke)</w:t>
      </w:r>
    </w:p>
    <w:p w14:paraId="49350A35" w14:textId="3B27E12B" w:rsidR="008A1986" w:rsidRDefault="008A1986" w:rsidP="008A1986">
      <w:pPr>
        <w:pStyle w:val="Text"/>
        <w:numPr>
          <w:ilvl w:val="0"/>
          <w:numId w:val="48"/>
        </w:numPr>
        <w:spacing w:after="60"/>
      </w:pPr>
      <w:r>
        <w:t>7</w:t>
      </w:r>
      <w:r w:rsidRPr="001561B1">
        <w:t xml:space="preserve"> </w:t>
      </w:r>
      <w:r>
        <w:t xml:space="preserve">VSTWs </w:t>
      </w:r>
    </w:p>
    <w:p w14:paraId="12D55C2A" w14:textId="77777777" w:rsidR="008A1986" w:rsidRDefault="008A1986" w:rsidP="008A1986">
      <w:pPr>
        <w:pStyle w:val="Text"/>
        <w:numPr>
          <w:ilvl w:val="0"/>
          <w:numId w:val="48"/>
        </w:numPr>
        <w:spacing w:after="60"/>
      </w:pPr>
      <w:r>
        <w:t>Standorte: 1</w:t>
      </w:r>
    </w:p>
    <w:p w14:paraId="1E3D609F" w14:textId="7B3EC2DD" w:rsidR="008A1986" w:rsidRDefault="008A1986" w:rsidP="008A1986">
      <w:pPr>
        <w:pStyle w:val="Text"/>
        <w:numPr>
          <w:ilvl w:val="0"/>
          <w:numId w:val="48"/>
        </w:numPr>
        <w:spacing w:after="60"/>
      </w:pPr>
      <w:r>
        <w:t>Summe:</w:t>
      </w:r>
      <w:r w:rsidR="003A1C0F">
        <w:t xml:space="preserve"> </w:t>
      </w:r>
      <w:r w:rsidR="00E641AB">
        <w:t>15 + 6 = 21 Server</w:t>
      </w:r>
    </w:p>
    <w:p w14:paraId="33B0716E" w14:textId="77777777" w:rsidR="008A1986" w:rsidRPr="001561B1" w:rsidRDefault="008A1986" w:rsidP="008A1986">
      <w:pPr>
        <w:pStyle w:val="Text"/>
        <w:spacing w:after="60"/>
        <w:ind w:left="1440"/>
      </w:pPr>
    </w:p>
    <w:p w14:paraId="12FC4F3F" w14:textId="77777777" w:rsidR="008A1986" w:rsidRPr="00F20314" w:rsidRDefault="008A1986" w:rsidP="008A1986">
      <w:pPr>
        <w:pStyle w:val="Text"/>
        <w:spacing w:after="60"/>
        <w:ind w:left="720"/>
        <w:rPr>
          <w:b/>
        </w:rPr>
      </w:pPr>
      <w:r w:rsidRPr="00F20314">
        <w:rPr>
          <w:b/>
        </w:rPr>
        <w:t xml:space="preserve">Phase 2 </w:t>
      </w:r>
      <w:r w:rsidRPr="00F20314">
        <w:t>(Erweiterung um Georedundanz)</w:t>
      </w:r>
    </w:p>
    <w:p w14:paraId="5D18835E" w14:textId="23DE6D05" w:rsidR="008A1986" w:rsidRDefault="008A1986" w:rsidP="008A1986">
      <w:pPr>
        <w:pStyle w:val="Text"/>
        <w:numPr>
          <w:ilvl w:val="0"/>
          <w:numId w:val="48"/>
        </w:numPr>
        <w:spacing w:after="60"/>
      </w:pPr>
      <w:r>
        <w:t>7</w:t>
      </w:r>
      <w:r w:rsidRPr="001561B1">
        <w:t xml:space="preserve"> </w:t>
      </w:r>
      <w:r>
        <w:t xml:space="preserve">VSTWs </w:t>
      </w:r>
    </w:p>
    <w:p w14:paraId="10748CAF" w14:textId="77777777" w:rsidR="008A1986" w:rsidRDefault="008A1986" w:rsidP="008A1986">
      <w:pPr>
        <w:pStyle w:val="Text"/>
        <w:numPr>
          <w:ilvl w:val="0"/>
          <w:numId w:val="48"/>
        </w:numPr>
        <w:spacing w:after="60"/>
      </w:pPr>
      <w:r>
        <w:t>Standorte: 2</w:t>
      </w:r>
    </w:p>
    <w:p w14:paraId="6245DFC0" w14:textId="05686309" w:rsidR="008A1986" w:rsidRPr="001561B1" w:rsidRDefault="008A1986" w:rsidP="008A1986">
      <w:pPr>
        <w:pStyle w:val="Text"/>
        <w:numPr>
          <w:ilvl w:val="0"/>
          <w:numId w:val="48"/>
        </w:numPr>
        <w:spacing w:after="60"/>
      </w:pPr>
      <w:r>
        <w:t xml:space="preserve">Summe: 2 x </w:t>
      </w:r>
      <w:r w:rsidR="00D66FBA">
        <w:t>21 =</w:t>
      </w:r>
      <w:r>
        <w:t xml:space="preserve"> 42 Server</w:t>
      </w:r>
    </w:p>
    <w:p w14:paraId="2DA5C236" w14:textId="77777777" w:rsidR="008A1986" w:rsidRDefault="008A1986" w:rsidP="008A1986">
      <w:pPr>
        <w:pStyle w:val="Text"/>
        <w:spacing w:after="60"/>
      </w:pPr>
    </w:p>
    <w:p w14:paraId="39B58EFC" w14:textId="29983F14" w:rsidR="005F01EC" w:rsidRDefault="008A1986" w:rsidP="00C92C0A">
      <w:pPr>
        <w:pStyle w:val="Text"/>
        <w:spacing w:after="60"/>
      </w:pPr>
      <w:r>
        <w:t xml:space="preserve">Mit diesen 42 Server (je 21 pro Standort) können beim ausgewählten Schema bis zu 12 VSTWs georedundant aufgebaut werden. Die Skalierung erfolgt nun in 12er Schritten VSTWs mit je 6 Server pro Standort nach oben. </w:t>
      </w:r>
    </w:p>
    <w:p w14:paraId="77E75C29" w14:textId="77777777" w:rsidR="005441C6" w:rsidRPr="003A37F6" w:rsidRDefault="72A757B0" w:rsidP="005441C6">
      <w:pPr>
        <w:pStyle w:val="berschrift3"/>
        <w:rPr>
          <w:lang w:val="de-AT"/>
        </w:rPr>
      </w:pPr>
      <w:bookmarkStart w:id="72" w:name="_Toc166671813"/>
      <w:bookmarkStart w:id="73" w:name="_Toc233970514"/>
      <w:r w:rsidRPr="3E3F863E">
        <w:rPr>
          <w:lang w:val="de-AT"/>
        </w:rPr>
        <w:t>ELEKTRA 4.0 – Netzwerkkonzept</w:t>
      </w:r>
      <w:bookmarkEnd w:id="70"/>
      <w:bookmarkEnd w:id="71"/>
      <w:bookmarkEnd w:id="72"/>
      <w:bookmarkEnd w:id="73"/>
    </w:p>
    <w:p w14:paraId="01C794B3" w14:textId="75FB14F2" w:rsidR="005441C6" w:rsidRPr="003A37F6" w:rsidRDefault="005441C6" w:rsidP="00230348">
      <w:pPr>
        <w:pStyle w:val="Text"/>
      </w:pPr>
      <w:bookmarkStart w:id="74" w:name="_Hlk140851521"/>
      <w:r w:rsidRPr="003A37F6">
        <w:t xml:space="preserve">Das redundante Netzwerk ist ein wesentlicher Bestandteil der ELEKTRA 4.0 und muss höchsten Ansprüchen genügen. Die Verfügbarkeit des DSTWs bzw. der VSTWs hängt in hohem Maße somit auch von der Verfügbarkeit und Qualität des Netzwerks ab. Daher wurde für die ELEKTRA 4.0 ein Konzept erarbeitet, das diesen Ansprüchen entspricht (siehe auch Kapitel </w:t>
      </w:r>
      <w:r w:rsidRPr="003A37F6">
        <w:fldChar w:fldCharType="begin"/>
      </w:r>
      <w:r w:rsidRPr="003A37F6">
        <w:instrText xml:space="preserve"> REF _Ref152139667 \r \h  \* MERGEFORMAT </w:instrText>
      </w:r>
      <w:r w:rsidRPr="003A37F6">
        <w:fldChar w:fldCharType="separate"/>
      </w:r>
      <w:r w:rsidR="003357E3">
        <w:t>13</w:t>
      </w:r>
      <w:r w:rsidRPr="003A37F6">
        <w:fldChar w:fldCharType="end"/>
      </w:r>
      <w:r w:rsidRPr="003A37F6">
        <w:t xml:space="preserve"> Betriebsführungskonzept). Die nachfolgende Abbildung zeigt das zweistufige und redundante Netzwerkkonzept. Das Core Netzwerk bildet hier einen zentralen Zugangspunkt für die gesamten DSTW-ZE Infrastruktur. Das System ist dabei so ausgelegt, dass eine Erweiterung um zusätzliche Server während des Betriebes möglich ist.</w:t>
      </w:r>
    </w:p>
    <w:bookmarkEnd w:id="74"/>
    <w:p w14:paraId="60A0379F" w14:textId="77777777" w:rsidR="005441C6" w:rsidRPr="003A37F6" w:rsidRDefault="005441C6" w:rsidP="005441C6">
      <w:pPr>
        <w:pStyle w:val="ThalesBodyText"/>
        <w:rPr>
          <w:lang w:val="de-AT"/>
        </w:rPr>
      </w:pPr>
    </w:p>
    <w:p w14:paraId="7D82A920" w14:textId="1D8B49E1" w:rsidR="005441C6" w:rsidRPr="003A37F6" w:rsidRDefault="004472BA" w:rsidP="00671A94">
      <w:pPr>
        <w:pStyle w:val="ThalesBodyText"/>
        <w:ind w:firstLine="567"/>
        <w:rPr>
          <w:lang w:val="de-AT"/>
        </w:rPr>
      </w:pPr>
      <w:r w:rsidRPr="003A37F6">
        <w:rPr>
          <w:noProof/>
          <w:lang w:val="de-AT"/>
        </w:rPr>
        <w:object w:dxaOrig="17880" w:dyaOrig="12480" w14:anchorId="737BBA5E">
          <v:shape id="_x0000_i1031" type="#_x0000_t75" style="width:493.35pt;height:339.35pt" o:ole="">
            <v:imagedata r:id="rId28" o:title=""/>
          </v:shape>
          <o:OLEObject Type="Embed" ProgID="Visio.Drawing.15" ShapeID="_x0000_i1031" DrawAspect="Content" ObjectID="_1844583448" r:id="rId29"/>
        </w:object>
      </w:r>
    </w:p>
    <w:p w14:paraId="189F23B8" w14:textId="77777777" w:rsidR="005441C6" w:rsidRPr="003A37F6" w:rsidRDefault="005441C6" w:rsidP="005441C6">
      <w:pPr>
        <w:pStyle w:val="ThalesBodyText"/>
        <w:rPr>
          <w:lang w:val="de-AT"/>
        </w:rPr>
      </w:pPr>
    </w:p>
    <w:p w14:paraId="2C29FD52" w14:textId="13003C75" w:rsidR="005441C6" w:rsidRPr="003A37F6" w:rsidRDefault="005441C6" w:rsidP="005441C6">
      <w:pPr>
        <w:pStyle w:val="Beschriftung"/>
      </w:pPr>
      <w:bookmarkStart w:id="75" w:name="_Toc147848368"/>
      <w:bookmarkStart w:id="76" w:name="_Toc149827821"/>
      <w:bookmarkStart w:id="77" w:name="_Toc164775777"/>
      <w:bookmarkStart w:id="78" w:name="_Toc233970796"/>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7</w:t>
      </w:r>
      <w:r w:rsidRPr="003A37F6">
        <w:fldChar w:fldCharType="end"/>
      </w:r>
      <w:r w:rsidRPr="003A37F6">
        <w:t>: ELEKTRA 4.0 DSTW-ZE Netzwerkkonzept</w:t>
      </w:r>
      <w:bookmarkEnd w:id="75"/>
      <w:bookmarkEnd w:id="76"/>
      <w:bookmarkEnd w:id="77"/>
      <w:bookmarkEnd w:id="78"/>
    </w:p>
    <w:p w14:paraId="6ECEBA91" w14:textId="77777777" w:rsidR="00671A94" w:rsidRDefault="00671A94" w:rsidP="00230348">
      <w:pPr>
        <w:pStyle w:val="Text"/>
      </w:pPr>
    </w:p>
    <w:p w14:paraId="61E80476" w14:textId="23C3A488" w:rsidR="005441C6" w:rsidRPr="003A37F6" w:rsidRDefault="005441C6" w:rsidP="00230348">
      <w:pPr>
        <w:pStyle w:val="Text"/>
      </w:pPr>
      <w:r w:rsidRPr="003A37F6">
        <w:t>Grundsätzlich benötigt die ELEKTRA 4.0 DSTW-ZE zwei unterschiedlich konfigurierte redundante Netze zur Anbindung der Server. Für den Zugriff einer Orchestrierung, Maintenance und Diagnose wird ein redundantes „gebondetes“ Netzwerk genutzt. Für dieses können sämtliche „failover“ Mechanismen der Netzwerkkomponenten Anwendung finden. Die interne Kommunikation zwischen den VSTW Einheiten (Partnerinstanz und Redundanz) und für die externen Schnittstellen (X25over</w:t>
      </w:r>
      <w:r w:rsidR="004B30A8">
        <w:t>RaSTA</w:t>
      </w:r>
      <w:r w:rsidRPr="003A37F6">
        <w:t xml:space="preserve">, EULYNX) werden zwei strikt getrennte Netze benötigt. Failover Mechanismen zwischen redundanten Netzwerkkomponenten sind bei diesen Netzwerken nicht erwünscht, da die Redundanzverwaltung der Netze in den Applikationen erfolgt. Die interne Kommunikation der VSTW Einheiten wird durch einzelne virtuelle Netze sauber getrennt, wodurch eine einheitliche Konfiguration der VSTWs ermöglicht wird. Die strikte Trennung der internen VSTW Kommunikation muss auch bei den logischen Verbindungen zwischen den georedundanten Standorten fortgeführt werden. Eine gegenseitige Beeinflussung muss dabei vermieden werden und es muss für jede Verbindung zwischen den VSTW Redundanzen eine garantierte Quality of Service (QoS) zur Verfügung gestellt werden. </w:t>
      </w:r>
    </w:p>
    <w:p w14:paraId="1CFFFC42" w14:textId="64BF6065" w:rsidR="005441C6" w:rsidRPr="003A37F6" w:rsidRDefault="72A757B0" w:rsidP="00230348">
      <w:pPr>
        <w:pStyle w:val="Text"/>
      </w:pPr>
      <w:r w:rsidRPr="003A37F6">
        <w:t xml:space="preserve">Um die Redundanzen und die Verfügbarkeit zu gewährleisten, werden bei der ELEKTRA 4.0 DSTW-ZE unterschiedliche Netzwerktechnologien eingesetzt bzw. vom lokalen Netzwerk gefordert, in dem die DSTW-ZE gehostet wird. Ein MPLS Netzwerk ist die Grundlage für die korrekte und effiziente Kommunikation zwischen den VSTW Einheiten. Ebenso werden Technologien wie RSVP und LSP vom lokalen Netzwerk gefordert, um eine stabile und hoch-verfügbare Konnektivität zu haben. Um die verschiedene Datenströme bzw. Netzwerkzonen trennen zu können, werden auch noch zusätzlich VPLS Services benötigt. Ebenso ist QoS ein wichtiges Element um auf dedizierten Transportkanälen, eine Bandbreite bzw. Latenz zu </w:t>
      </w:r>
      <w:r w:rsidR="5022A505" w:rsidRPr="003A37F6">
        <w:t>garantieren,</w:t>
      </w:r>
      <w:r w:rsidRPr="003A37F6">
        <w:t xml:space="preserve"> um die Kommunikation der Applikationen zu gewährleisten, für einen unterbrechungsfreien Betrieb. </w:t>
      </w:r>
    </w:p>
    <w:p w14:paraId="237D3E34" w14:textId="73D09790" w:rsidR="005441C6" w:rsidRPr="003A37F6" w:rsidRDefault="005441C6" w:rsidP="00230348">
      <w:pPr>
        <w:pStyle w:val="Text"/>
      </w:pPr>
      <w:r w:rsidRPr="003A37F6">
        <w:t>Weiters ist auch Security eine Anforderung</w:t>
      </w:r>
      <w:r w:rsidR="00EC3737">
        <w:t>,</w:t>
      </w:r>
      <w:r w:rsidRPr="003A37F6">
        <w:t xml:space="preserve"> vor allem in Bezug auf MACsec</w:t>
      </w:r>
      <w:r w:rsidR="00671A94">
        <w:t>,</w:t>
      </w:r>
      <w:r w:rsidRPr="003A37F6">
        <w:t xml:space="preserve"> um eine Verschlüsselung und Integritätsschutz zwischen Netzwerkknoten, die sich außerhalb der DSTW-ZE befinden, konfigurieren zu können.</w:t>
      </w:r>
    </w:p>
    <w:p w14:paraId="16C81CA5" w14:textId="77777777" w:rsidR="005441C6" w:rsidRPr="00671A94" w:rsidRDefault="72A757B0" w:rsidP="00671A94">
      <w:pPr>
        <w:pStyle w:val="berschrift3"/>
        <w:rPr>
          <w:rStyle w:val="Fett"/>
          <w:b/>
          <w:bCs/>
          <w:lang w:val="de-AT"/>
        </w:rPr>
      </w:pPr>
      <w:bookmarkStart w:id="79" w:name="_Toc147848351"/>
      <w:bookmarkStart w:id="80" w:name="_Toc149827804"/>
      <w:bookmarkStart w:id="81" w:name="_Toc166671814"/>
      <w:bookmarkStart w:id="82" w:name="_Toc233970515"/>
      <w:r w:rsidRPr="00671A94">
        <w:rPr>
          <w:rStyle w:val="Fett"/>
          <w:b/>
          <w:bCs/>
          <w:lang w:val="de-AT"/>
        </w:rPr>
        <w:t>Anforderungen an das Netzwerk der ÖBB</w:t>
      </w:r>
      <w:bookmarkEnd w:id="79"/>
      <w:bookmarkEnd w:id="80"/>
      <w:bookmarkEnd w:id="81"/>
      <w:bookmarkEnd w:id="82"/>
      <w:r w:rsidRPr="00671A94">
        <w:rPr>
          <w:rStyle w:val="Fett"/>
          <w:b/>
          <w:bCs/>
          <w:lang w:val="de-AT"/>
        </w:rPr>
        <w:t xml:space="preserve"> </w:t>
      </w:r>
    </w:p>
    <w:p w14:paraId="15FFB1EC" w14:textId="67F23BF9" w:rsidR="005441C6" w:rsidRPr="003A37F6" w:rsidRDefault="005441C6" w:rsidP="00230348">
      <w:pPr>
        <w:pStyle w:val="Text"/>
      </w:pPr>
      <w:bookmarkStart w:id="83" w:name="_Toc147848353"/>
      <w:bookmarkStart w:id="84" w:name="_Toc149827806"/>
      <w:r w:rsidRPr="003A37F6">
        <w:rPr>
          <w:rStyle w:val="normaltextrun"/>
        </w:rPr>
        <w:t xml:space="preserve">Die nachfolgenden Werte stellen zum jetzigen Zeitpunkt </w:t>
      </w:r>
      <w:r w:rsidRPr="003A37F6">
        <w:rPr>
          <w:rStyle w:val="findhit"/>
        </w:rPr>
        <w:t>grobe Anforderungen</w:t>
      </w:r>
      <w:r w:rsidRPr="003A37F6">
        <w:rPr>
          <w:rStyle w:val="normaltextrun"/>
        </w:rPr>
        <w:t xml:space="preserve"> an das beigestellte Netzwerk dar. Es sind genauere Analysen und Tests erforderlich</w:t>
      </w:r>
      <w:r w:rsidR="00EC3737">
        <w:rPr>
          <w:rStyle w:val="normaltextrun"/>
        </w:rPr>
        <w:t>,</w:t>
      </w:r>
      <w:r w:rsidRPr="003A37F6">
        <w:rPr>
          <w:rStyle w:val="normaltextrun"/>
        </w:rPr>
        <w:t xml:space="preserve"> damit zuverlässige Anforderungen übergeben werden können.</w:t>
      </w:r>
      <w:r w:rsidRPr="003A37F6">
        <w:rPr>
          <w:rStyle w:val="eop"/>
        </w:rPr>
        <w:t> </w:t>
      </w:r>
    </w:p>
    <w:p w14:paraId="0D596542" w14:textId="77777777" w:rsidR="005441C6" w:rsidRPr="003A37F6" w:rsidRDefault="005441C6" w:rsidP="00230348">
      <w:pPr>
        <w:pStyle w:val="Text"/>
        <w:rPr>
          <w:rStyle w:val="eop"/>
        </w:rPr>
      </w:pPr>
      <w:r w:rsidRPr="003A37F6">
        <w:rPr>
          <w:rStyle w:val="normaltextrun"/>
        </w:rPr>
        <w:t>Netzwerkanforderungen zwischen den georedundanten Standorten (gilt für jedes der beiden redundanten Netzwerke):</w:t>
      </w:r>
      <w:r w:rsidRPr="003A37F6">
        <w:rPr>
          <w:rStyle w:val="eop"/>
        </w:rPr>
        <w:t> </w:t>
      </w:r>
    </w:p>
    <w:p w14:paraId="398E4322" w14:textId="77777777" w:rsidR="005441C6" w:rsidRPr="003A37F6" w:rsidRDefault="005441C6" w:rsidP="00230348">
      <w:pPr>
        <w:pStyle w:val="Aufzhlungszeichen"/>
      </w:pPr>
      <w:r w:rsidRPr="003A37F6">
        <w:t>Geforderte/Garantierte Daten Rate: 50 Gbit/s (DSTW-ZE – DSTW-ZE Verbindung gesamt)</w:t>
      </w:r>
    </w:p>
    <w:p w14:paraId="21B244FF" w14:textId="77777777" w:rsidR="005441C6" w:rsidRPr="003A37F6" w:rsidRDefault="005441C6" w:rsidP="00230348">
      <w:pPr>
        <w:pStyle w:val="Aufzhlungszeichen"/>
      </w:pPr>
      <w:r w:rsidRPr="003A37F6">
        <w:t xml:space="preserve">Maximales Delay zwischen Sender – Empfänger: 15 ms </w:t>
      </w:r>
    </w:p>
    <w:p w14:paraId="4F0DB5B7" w14:textId="77777777" w:rsidR="005441C6" w:rsidRPr="003A37F6" w:rsidRDefault="005441C6" w:rsidP="00230348">
      <w:pPr>
        <w:pStyle w:val="Aufzhlungszeichen"/>
      </w:pPr>
      <w:r w:rsidRPr="003A37F6">
        <w:t>Erlaubter Jitter zwischen den Redundanten Leitungen: 4 ms</w:t>
      </w:r>
    </w:p>
    <w:p w14:paraId="5C010778" w14:textId="77777777" w:rsidR="005441C6" w:rsidRPr="003A37F6" w:rsidRDefault="005441C6" w:rsidP="00230348">
      <w:pPr>
        <w:pStyle w:val="Aufzhlungszeichen"/>
      </w:pPr>
      <w:r w:rsidRPr="003A37F6">
        <w:t>Erlaubter Jitter zwischen Sender – Empfänger: 4,5 ms (30%)</w:t>
      </w:r>
    </w:p>
    <w:p w14:paraId="2E886634" w14:textId="26563D6B" w:rsidR="005441C6" w:rsidRPr="003A37F6" w:rsidRDefault="005441C6" w:rsidP="00230348">
      <w:pPr>
        <w:pStyle w:val="Aufzhlungszeichen"/>
      </w:pPr>
      <w:r w:rsidRPr="003A37F6">
        <w:t>Erlaubte Bit-Fehlerrate pro redundantes Netzwerk: BER = 1E-1</w:t>
      </w:r>
      <w:r w:rsidR="00CB30C7">
        <w:t>3</w:t>
      </w:r>
    </w:p>
    <w:p w14:paraId="41C5AA0A" w14:textId="77777777" w:rsidR="005441C6" w:rsidRPr="003A37F6" w:rsidRDefault="005441C6" w:rsidP="00230348">
      <w:pPr>
        <w:pStyle w:val="Text"/>
        <w:rPr>
          <w:rStyle w:val="eop"/>
        </w:rPr>
      </w:pPr>
      <w:r w:rsidRPr="003A37F6">
        <w:rPr>
          <w:rStyle w:val="normaltextrun"/>
        </w:rPr>
        <w:t>Weiters muss eine Trennung der einzelnen internen VSTW Verbindungen mit virtuellen Netzen möglich sein. Jeder internen VSTW Verbindung muss dabei eine noch zu definierende garantierte Quality of Service (QoS) zur Verfügung gestellt werden. Weitere Details siehe auch Kapitel 13 Betriebsführungskonzept.</w:t>
      </w:r>
      <w:r w:rsidRPr="003A37F6">
        <w:rPr>
          <w:rStyle w:val="eop"/>
        </w:rPr>
        <w:t> </w:t>
      </w:r>
    </w:p>
    <w:p w14:paraId="5719109B" w14:textId="77777777" w:rsidR="005441C6" w:rsidRPr="003A37F6" w:rsidRDefault="005441C6" w:rsidP="005441C6">
      <w:pPr>
        <w:pStyle w:val="paragraph0"/>
        <w:spacing w:before="0" w:beforeAutospacing="0" w:after="120" w:afterAutospacing="0"/>
        <w:textAlignment w:val="baseline"/>
      </w:pPr>
    </w:p>
    <w:p w14:paraId="779EF561" w14:textId="77777777" w:rsidR="005441C6" w:rsidRPr="003A37F6" w:rsidRDefault="72A757B0" w:rsidP="00565713">
      <w:pPr>
        <w:pStyle w:val="berschrift2"/>
        <w:rPr>
          <w:lang w:val="de-AT"/>
        </w:rPr>
      </w:pPr>
      <w:bookmarkStart w:id="85" w:name="_Toc166671815"/>
      <w:bookmarkStart w:id="86" w:name="_Toc233970516"/>
      <w:r w:rsidRPr="3E3F863E">
        <w:rPr>
          <w:lang w:val="de-AT"/>
        </w:rPr>
        <w:t>Ausfallszenarien</w:t>
      </w:r>
      <w:bookmarkEnd w:id="83"/>
      <w:bookmarkEnd w:id="84"/>
      <w:bookmarkEnd w:id="85"/>
      <w:bookmarkEnd w:id="86"/>
    </w:p>
    <w:p w14:paraId="19A2DF91" w14:textId="7A745FA0" w:rsidR="005441C6" w:rsidRPr="005824A8" w:rsidRDefault="005441C6" w:rsidP="00230348">
      <w:pPr>
        <w:pStyle w:val="Text"/>
        <w:rPr>
          <w:rStyle w:val="commenttext0"/>
        </w:rPr>
      </w:pPr>
      <w:r w:rsidRPr="003A37F6">
        <w:rPr>
          <w:rStyle w:val="commenttext0"/>
        </w:rPr>
        <w:t>Die folgenden Kapitel beschreiben den Umgang mit Ausfallszenarien des VSTWs anhand des VSTW Core 2(4)x2oo2 Systems. Das Subsystem VSTW MUX System bildet diese Szenarien in gleicher Weise ab.</w:t>
      </w:r>
    </w:p>
    <w:p w14:paraId="18676EFB" w14:textId="77777777" w:rsidR="005441C6" w:rsidRPr="003A37F6" w:rsidRDefault="72A757B0" w:rsidP="00565713">
      <w:pPr>
        <w:pStyle w:val="berschrift3"/>
        <w:rPr>
          <w:lang w:val="de-AT"/>
        </w:rPr>
      </w:pPr>
      <w:bookmarkStart w:id="87" w:name="_Toc147848354"/>
      <w:bookmarkStart w:id="88" w:name="_Toc149827807"/>
      <w:bookmarkStart w:id="89" w:name="_Toc166671816"/>
      <w:bookmarkStart w:id="90" w:name="_Toc233970517"/>
      <w:r w:rsidRPr="3E3F863E">
        <w:rPr>
          <w:lang w:val="de-AT"/>
        </w:rPr>
        <w:t>Ausfall einer Server HW – ein beliebiger CE</w:t>
      </w:r>
      <w:bookmarkEnd w:id="87"/>
      <w:bookmarkEnd w:id="88"/>
      <w:bookmarkEnd w:id="89"/>
      <w:bookmarkEnd w:id="90"/>
    </w:p>
    <w:p w14:paraId="53195A97" w14:textId="77777777" w:rsidR="005441C6" w:rsidRPr="003A37F6" w:rsidRDefault="005441C6" w:rsidP="00230348">
      <w:pPr>
        <w:pStyle w:val="Text"/>
      </w:pPr>
      <w:r w:rsidRPr="003A37F6">
        <w:t xml:space="preserve">Das 2(4)x2oo2 Hot-Hot System der TAS Platform unterscheidet bei den Redundanzen zwischen einem Master CN und Slave CNs. Dem Master CN kommt eine besondere Bedeutung zu, da dieser das Synchrone Redundante System steuert. Es muss immer genau ein Master CN vorhanden sein damit das System funktionsfähig ist. </w:t>
      </w:r>
    </w:p>
    <w:p w14:paraId="0EB530AB" w14:textId="77777777" w:rsidR="005441C6" w:rsidRPr="003A37F6" w:rsidRDefault="005441C6" w:rsidP="00230348">
      <w:pPr>
        <w:pStyle w:val="Text"/>
      </w:pPr>
      <w:r w:rsidRPr="003A37F6">
        <w:t>Fällt eine HW Instanz (CE) des Master CN aus, wird durch den verbleibenden CE, bevor dieser ebenfalls inaktiv wird, der Ausfall des Master CNs den Slave CNs mitgeteilt. Die verbleibenden Slave CNs bestimmen vollautomatisch einen neuen Master CN und das System arbeitet ohne Unterbrechung weiter. Die VSTW Verbindungen zu den Umsystemen bleiben erhalten. Der Ausfall der CN Redundanz hat keine Auswirkung auf den Betriebsablauf.</w:t>
      </w:r>
    </w:p>
    <w:p w14:paraId="5818D37B" w14:textId="77E8682F" w:rsidR="005441C6" w:rsidRPr="003A37F6" w:rsidRDefault="004472BA" w:rsidP="005441C6">
      <w:pPr>
        <w:pStyle w:val="ThalesBodyText"/>
        <w:jc w:val="center"/>
        <w:rPr>
          <w:lang w:val="de-AT"/>
        </w:rPr>
      </w:pPr>
      <w:r w:rsidRPr="003A37F6">
        <w:rPr>
          <w:noProof/>
          <w:lang w:val="de-AT"/>
        </w:rPr>
        <w:object w:dxaOrig="16140" w:dyaOrig="17086" w14:anchorId="6CA98AD4">
          <v:shape id="_x0000_i1032" type="#_x0000_t75" style="width:416.35pt;height:438.9pt" o:ole="">
            <v:imagedata r:id="rId30" o:title=""/>
          </v:shape>
          <o:OLEObject Type="Embed" ProgID="Visio.Drawing.15" ShapeID="_x0000_i1032" DrawAspect="Content" ObjectID="_1844583449" r:id="rId31"/>
        </w:object>
      </w:r>
    </w:p>
    <w:p w14:paraId="4B75FAD6" w14:textId="4BAB42D7" w:rsidR="005441C6" w:rsidRPr="003A37F6" w:rsidRDefault="005441C6" w:rsidP="005441C6">
      <w:pPr>
        <w:pStyle w:val="Beschriftung"/>
      </w:pPr>
      <w:bookmarkStart w:id="91" w:name="_Ref156899486"/>
      <w:bookmarkStart w:id="92" w:name="_Toc147848369"/>
      <w:bookmarkStart w:id="93" w:name="_Toc149827822"/>
      <w:bookmarkStart w:id="94" w:name="_Toc164775778"/>
      <w:bookmarkStart w:id="95" w:name="_Toc233970797"/>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8</w:t>
      </w:r>
      <w:r w:rsidRPr="003A37F6">
        <w:fldChar w:fldCharType="end"/>
      </w:r>
      <w:bookmarkEnd w:id="91"/>
      <w:r w:rsidRPr="003A37F6">
        <w:t>: Ausfall eines Servers mit Master CN Umschaltung</w:t>
      </w:r>
      <w:bookmarkEnd w:id="92"/>
      <w:bookmarkEnd w:id="93"/>
      <w:bookmarkEnd w:id="94"/>
      <w:bookmarkEnd w:id="95"/>
    </w:p>
    <w:p w14:paraId="0824C5D4" w14:textId="77777777" w:rsidR="005441C6" w:rsidRPr="003A37F6" w:rsidRDefault="005441C6" w:rsidP="005441C6">
      <w:pPr>
        <w:rPr>
          <w:rFonts w:cs="Arial"/>
        </w:rPr>
      </w:pPr>
      <w:r w:rsidRPr="003A37F6">
        <w:rPr>
          <w:rFonts w:cs="Arial"/>
        </w:rPr>
        <w:br w:type="page"/>
      </w:r>
    </w:p>
    <w:p w14:paraId="05C60094" w14:textId="17B9543D" w:rsidR="005441C6" w:rsidRPr="003A37F6" w:rsidRDefault="005441C6" w:rsidP="00230348">
      <w:pPr>
        <w:pStyle w:val="Text"/>
      </w:pPr>
      <w:r w:rsidRPr="003A37F6">
        <w:t xml:space="preserve">Fällt eine beliebige HW Instanz (CE) eines Slave CNs aus, fällt dieser Slave CN als Gesamtheit aus, wie in </w:t>
      </w:r>
      <w:r w:rsidRPr="003A37F6">
        <w:fldChar w:fldCharType="begin"/>
      </w:r>
      <w:r w:rsidRPr="003A37F6">
        <w:instrText xml:space="preserve"> REF _Ref156899343 \h </w:instrText>
      </w:r>
      <w:r w:rsidR="00565713" w:rsidRPr="003A37F6">
        <w:instrText xml:space="preserve"> \* MERGEFORMAT </w:instrText>
      </w:r>
      <w:r w:rsidRPr="003A37F6">
        <w:fldChar w:fldCharType="separate"/>
      </w:r>
      <w:r w:rsidR="003357E3" w:rsidRPr="003A37F6">
        <w:t xml:space="preserve">Abbildung </w:t>
      </w:r>
      <w:r w:rsidR="003357E3">
        <w:rPr>
          <w:noProof/>
        </w:rPr>
        <w:t>9</w:t>
      </w:r>
      <w:r w:rsidRPr="003A37F6">
        <w:fldChar w:fldCharType="end"/>
      </w:r>
      <w:r w:rsidRPr="003A37F6">
        <w:t xml:space="preserve"> dargestellt (CN1). Dieser Ausfall hat keine Auswirkung auf den Master CN. Die restlichen CNs arbeiten ohne Unterbrechung weiter. Die VSTW Verbindungen zu den Umsystemen bleiben erhalten. Der Ausfall hat keine Auswirkung auf den Betriebsablauf.</w:t>
      </w:r>
    </w:p>
    <w:p w14:paraId="1810E7D6" w14:textId="40F41AA8" w:rsidR="005441C6" w:rsidRPr="003A37F6" w:rsidRDefault="004472BA" w:rsidP="005441C6">
      <w:pPr>
        <w:pStyle w:val="ThalesBodyText"/>
        <w:jc w:val="center"/>
        <w:rPr>
          <w:lang w:val="de-AT"/>
        </w:rPr>
      </w:pPr>
      <w:r w:rsidRPr="003A37F6">
        <w:rPr>
          <w:noProof/>
          <w:lang w:val="de-AT"/>
        </w:rPr>
        <w:object w:dxaOrig="16140" w:dyaOrig="17086" w14:anchorId="3F3FC966">
          <v:shape id="_x0000_i1033" type="#_x0000_t75" style="width:396.3pt;height:417.6pt" o:ole="">
            <v:imagedata r:id="rId32" o:title=""/>
          </v:shape>
          <o:OLEObject Type="Embed" ProgID="Visio.Drawing.15" ShapeID="_x0000_i1033" DrawAspect="Content" ObjectID="_1844583450" r:id="rId33"/>
        </w:object>
      </w:r>
    </w:p>
    <w:p w14:paraId="5B9ACDD0" w14:textId="7C145513" w:rsidR="005441C6" w:rsidRPr="003A37F6" w:rsidRDefault="005441C6" w:rsidP="005441C6">
      <w:pPr>
        <w:pStyle w:val="Beschriftung"/>
      </w:pPr>
      <w:bookmarkStart w:id="96" w:name="_Ref156899343"/>
      <w:bookmarkStart w:id="97" w:name="_Toc147848370"/>
      <w:bookmarkStart w:id="98" w:name="_Toc149827823"/>
      <w:bookmarkStart w:id="99" w:name="_Toc164775779"/>
      <w:bookmarkStart w:id="100" w:name="_Toc233970798"/>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9</w:t>
      </w:r>
      <w:r w:rsidRPr="003A37F6">
        <w:fldChar w:fldCharType="end"/>
      </w:r>
      <w:bookmarkEnd w:id="96"/>
      <w:r w:rsidRPr="003A37F6">
        <w:t>: Ausfall eines Servers ohne Master CN Umschaltung</w:t>
      </w:r>
      <w:bookmarkEnd w:id="97"/>
      <w:bookmarkEnd w:id="98"/>
      <w:bookmarkEnd w:id="99"/>
      <w:bookmarkEnd w:id="100"/>
    </w:p>
    <w:p w14:paraId="5CD692EE" w14:textId="77777777" w:rsidR="005441C6" w:rsidRPr="003A37F6" w:rsidRDefault="005441C6" w:rsidP="00230348">
      <w:pPr>
        <w:pStyle w:val="Text"/>
      </w:pPr>
      <w:r w:rsidRPr="003A37F6">
        <w:t>Nach der Reparatur der ausgefallen HW Redundanz kann der betroffene CN wieder hochgefahren werden und wird durch den Master CN ohne betriebliche Unterbrechung wieder eingebunden. Danach läuft das System in vollständiger Redundanzausprägung.</w:t>
      </w:r>
    </w:p>
    <w:p w14:paraId="2ECFA3A8" w14:textId="77777777" w:rsidR="005441C6" w:rsidRPr="003A37F6" w:rsidRDefault="005441C6" w:rsidP="005441C6">
      <w:pPr>
        <w:rPr>
          <w:rFonts w:cs="Arial"/>
        </w:rPr>
      </w:pPr>
      <w:r w:rsidRPr="003A37F6">
        <w:rPr>
          <w:rFonts w:cs="Arial"/>
        </w:rPr>
        <w:br w:type="page"/>
      </w:r>
    </w:p>
    <w:p w14:paraId="6EC62CC9" w14:textId="77777777" w:rsidR="005441C6" w:rsidRPr="003A37F6" w:rsidRDefault="72A757B0" w:rsidP="00565713">
      <w:pPr>
        <w:pStyle w:val="berschrift3"/>
        <w:rPr>
          <w:lang w:val="de-AT"/>
        </w:rPr>
      </w:pPr>
      <w:bookmarkStart w:id="101" w:name="_Ref141958980"/>
      <w:bookmarkStart w:id="102" w:name="_Ref141958985"/>
      <w:bookmarkStart w:id="103" w:name="_Toc147848355"/>
      <w:bookmarkStart w:id="104" w:name="_Toc149827808"/>
      <w:bookmarkStart w:id="105" w:name="_Toc166671817"/>
      <w:bookmarkStart w:id="106" w:name="_Toc233970518"/>
      <w:r w:rsidRPr="3E3F863E">
        <w:rPr>
          <w:lang w:val="de-AT"/>
        </w:rPr>
        <w:t>Ausfall mehrerer Server HW Instanzen gleichzeitig</w:t>
      </w:r>
      <w:bookmarkEnd w:id="101"/>
      <w:bookmarkEnd w:id="102"/>
      <w:bookmarkEnd w:id="103"/>
      <w:bookmarkEnd w:id="104"/>
      <w:bookmarkEnd w:id="105"/>
      <w:bookmarkEnd w:id="106"/>
    </w:p>
    <w:p w14:paraId="43B1032C" w14:textId="77777777" w:rsidR="005441C6" w:rsidRPr="003A37F6" w:rsidRDefault="005441C6" w:rsidP="00230348">
      <w:pPr>
        <w:pStyle w:val="Text"/>
      </w:pPr>
      <w:r w:rsidRPr="003A37F6">
        <w:t>Fallen zwei Server eines Slave CN aus, hat dies keine Auswirkung auf die restlichen VSTW Redundanzen. Das System läuft ohne Unterbrechung weiter. Werden die Server Instanzen des Slave CNs wieder gestartet, werden die VSTW Redundanzen wieder in das System eingebunden.</w:t>
      </w:r>
    </w:p>
    <w:p w14:paraId="78D3750A" w14:textId="7357137B" w:rsidR="005441C6" w:rsidRPr="003A37F6" w:rsidRDefault="004472BA" w:rsidP="00E8117C">
      <w:pPr>
        <w:pStyle w:val="ThalesBodyText"/>
        <w:jc w:val="center"/>
        <w:rPr>
          <w:lang w:val="de-AT"/>
        </w:rPr>
      </w:pPr>
      <w:r w:rsidRPr="003A37F6">
        <w:rPr>
          <w:noProof/>
          <w:lang w:val="de-AT"/>
        </w:rPr>
        <w:object w:dxaOrig="16140" w:dyaOrig="17086" w14:anchorId="0D1E1491">
          <v:shape id="_x0000_i1034" type="#_x0000_t75" style="width:396.3pt;height:417.6pt" o:ole="">
            <v:imagedata r:id="rId34" o:title=""/>
          </v:shape>
          <o:OLEObject Type="Embed" ProgID="Visio.Drawing.15" ShapeID="_x0000_i1034" DrawAspect="Content" ObjectID="_1844583451" r:id="rId35"/>
        </w:object>
      </w:r>
    </w:p>
    <w:p w14:paraId="633DFA77" w14:textId="71E998EF" w:rsidR="005441C6" w:rsidRPr="003A37F6" w:rsidRDefault="005441C6" w:rsidP="005441C6">
      <w:pPr>
        <w:pStyle w:val="Beschriftung"/>
      </w:pPr>
      <w:bookmarkStart w:id="107" w:name="_Toc147848371"/>
      <w:bookmarkStart w:id="108" w:name="_Toc149827824"/>
      <w:bookmarkStart w:id="109" w:name="_Toc164775780"/>
      <w:bookmarkStart w:id="110" w:name="_Toc233970799"/>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10</w:t>
      </w:r>
      <w:r w:rsidRPr="003A37F6">
        <w:fldChar w:fldCharType="end"/>
      </w:r>
      <w:r w:rsidRPr="003A37F6">
        <w:t>: Doppelfehler – gleichzeitiger Ausfall von zwei Servern eines Slave CNs</w:t>
      </w:r>
      <w:bookmarkEnd w:id="107"/>
      <w:bookmarkEnd w:id="108"/>
      <w:bookmarkEnd w:id="109"/>
      <w:bookmarkEnd w:id="110"/>
    </w:p>
    <w:p w14:paraId="5BBE8E8E" w14:textId="77777777" w:rsidR="005441C6" w:rsidRPr="003A37F6" w:rsidRDefault="005441C6" w:rsidP="005441C6">
      <w:pPr>
        <w:rPr>
          <w:rFonts w:cs="Arial"/>
        </w:rPr>
      </w:pPr>
      <w:r w:rsidRPr="003A37F6">
        <w:rPr>
          <w:rFonts w:cs="Arial"/>
        </w:rPr>
        <w:br w:type="page"/>
      </w:r>
    </w:p>
    <w:p w14:paraId="386FC9EF" w14:textId="77777777" w:rsidR="005441C6" w:rsidRPr="003A37F6" w:rsidRDefault="005441C6" w:rsidP="00230348">
      <w:pPr>
        <w:pStyle w:val="Text"/>
      </w:pPr>
      <w:r w:rsidRPr="003A37F6">
        <w:t>Der unmittelbar gleichzeitige Ausfall der beiden Server des Master CNs stellt eine Besonderheit dar (z.B. gleichzeitiger totaler Spannungsausfall der beiden beteiligten CN Server). Damit dieser Doppelfehler beherrscht werden kann, muss eine weitere Instanz bezüglich der notwendigen Master Entscheidung befragt werden, da keiner der beiden Master CE Instanzen die Slave Instanzen bezüglich des Masterausfalls informieren konnte und somit nicht zwischen einem Ausfall des Master CNs und einer Verbindungsunterbrechung unterschieden werden kann. Das Vorhandensein von zwei Master Instanzen muss im System unbedingt vermieden werden.</w:t>
      </w:r>
    </w:p>
    <w:p w14:paraId="33A2A254" w14:textId="77777777" w:rsidR="005441C6" w:rsidRPr="003A37F6" w:rsidRDefault="005441C6" w:rsidP="00230348">
      <w:pPr>
        <w:pStyle w:val="Text"/>
      </w:pPr>
      <w:r w:rsidRPr="003A37F6">
        <w:t>Damit die Entscheidung über einen neuen Master nicht von den Netzwerkverbindungen beeinflusst wird, muss eine weitere redundante Netzwerkverbindung für die Anbindung der Entscheidungsinstanz Verwendung finden. Die Entscheidungsinstanz ist zweigeteilt und besteht aus dem zentralen redundanten Master Status System (MSS), welches die Zustände der einzelnen CNs sammelt, und dem lokalen Master Confirm System (MCS), welches aufgrund der Statusinformationen die Zu- bzw. Ablehnung für eine Masterumschaltung erteilt. Das Master Status System (MSS) sollte sich an einem unabhängigen Standort befinden, damit das Bereitstellen der notwendigen Statusinformationen nicht von lokalen DSTW Problemen beeinträchtigt werden kann. Dieser Standort sollte vorzugsweise ein Standort sein, der für die Funktionen des VSTWs relevant ist und die Möglichkeit bietet, eine rechenzentrumsspezifische HW zu installieren. Idealerweise sollte sich das Master Status System im Bereich der zugehörigen BFZ befinden und über das X25overRasta Netzwerk angebunden sein. Das Master Status System hält Verbindung mit allen VSTW Instanzen (CNs) und weiß über deren Zustand Bescheid. Die gesammelten Zustände werden permanent an die CNs zum Master Confirm System (MCS) zurückgeschickt. Da die Anbindung über alternative Netzwerkverbindungen erfolgt, kann ein Ausfall bzw. Nicht-Ausfall des Masters erkannt werden. Das MCS hält den aktuellen Zustand aller CNs; die Entscheidung über einen neuen Master kann daher lokal durch das MCS getroffen werden.</w:t>
      </w:r>
    </w:p>
    <w:p w14:paraId="013A3574" w14:textId="6A776B77" w:rsidR="005441C6" w:rsidRPr="003A37F6" w:rsidRDefault="004472BA" w:rsidP="005441C6">
      <w:pPr>
        <w:pStyle w:val="ThalesBodyText"/>
        <w:jc w:val="center"/>
        <w:rPr>
          <w:lang w:val="de-AT"/>
        </w:rPr>
      </w:pPr>
      <w:r w:rsidRPr="003A37F6">
        <w:rPr>
          <w:noProof/>
          <w:lang w:val="de-AT"/>
        </w:rPr>
        <w:object w:dxaOrig="18000" w:dyaOrig="17086" w14:anchorId="5607AF3A">
          <v:shape id="_x0000_i1035" type="#_x0000_t75" style="width:396.95pt;height:374.4pt" o:ole="">
            <v:imagedata r:id="rId36" o:title=""/>
          </v:shape>
          <o:OLEObject Type="Embed" ProgID="Visio.Drawing.15" ShapeID="_x0000_i1035" DrawAspect="Content" ObjectID="_1844583452" r:id="rId37"/>
        </w:object>
      </w:r>
    </w:p>
    <w:p w14:paraId="31215AD0" w14:textId="4D24DFA4" w:rsidR="005441C6" w:rsidRPr="003A37F6" w:rsidRDefault="005441C6" w:rsidP="005441C6">
      <w:pPr>
        <w:pStyle w:val="Beschriftung"/>
      </w:pPr>
      <w:bookmarkStart w:id="111" w:name="_Toc147848372"/>
      <w:bookmarkStart w:id="112" w:name="_Toc149827825"/>
      <w:bookmarkStart w:id="113" w:name="_Toc164775781"/>
      <w:bookmarkStart w:id="114" w:name="_Toc233970800"/>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11</w:t>
      </w:r>
      <w:r w:rsidRPr="003A37F6">
        <w:fldChar w:fldCharType="end"/>
      </w:r>
      <w:r w:rsidRPr="003A37F6">
        <w:t>: Doppelfehler – gleichzeitiger Ausfall von zwei Servern eines Master CNs</w:t>
      </w:r>
      <w:bookmarkEnd w:id="111"/>
      <w:bookmarkEnd w:id="112"/>
      <w:bookmarkEnd w:id="113"/>
      <w:bookmarkEnd w:id="114"/>
    </w:p>
    <w:p w14:paraId="398F550B" w14:textId="77777777" w:rsidR="003D74E8" w:rsidRDefault="003D74E8" w:rsidP="00230348">
      <w:pPr>
        <w:pStyle w:val="Text"/>
      </w:pPr>
    </w:p>
    <w:p w14:paraId="67A5B5D4" w14:textId="58DD36E2" w:rsidR="005441C6" w:rsidRPr="003A37F6" w:rsidRDefault="005441C6" w:rsidP="00230348">
      <w:pPr>
        <w:pStyle w:val="Text"/>
        <w:rPr>
          <w:rFonts w:ascii="Arial Bold" w:hAnsi="Arial Bold"/>
          <w:b/>
          <w:color w:val="5DBFD4"/>
          <w:sz w:val="24"/>
        </w:rPr>
      </w:pPr>
      <w:r w:rsidRPr="003A37F6">
        <w:t>Die Festlegung, welcher CN Master wird, kann durch eine fixe Konfiguration beeinflusst werden. Der CN mit einer niedrigeren ID wird immer bevorzugt der nächste Master. Ein neuer Master kann nur durch einen Ausfall oder eine Außerbetriebnahme des aktuellen Master CNs erzwungen werden.</w:t>
      </w:r>
      <w:r w:rsidRPr="003A37F6">
        <w:br w:type="page"/>
      </w:r>
    </w:p>
    <w:p w14:paraId="5B3D6A4E" w14:textId="77777777" w:rsidR="005441C6" w:rsidRPr="003A37F6" w:rsidRDefault="72A757B0" w:rsidP="00E8117C">
      <w:pPr>
        <w:pStyle w:val="berschrift3"/>
        <w:rPr>
          <w:lang w:val="de-AT"/>
        </w:rPr>
      </w:pPr>
      <w:bookmarkStart w:id="115" w:name="_Toc147848356"/>
      <w:bookmarkStart w:id="116" w:name="_Toc149827809"/>
      <w:bookmarkStart w:id="117" w:name="_Toc166671818"/>
      <w:bookmarkStart w:id="118" w:name="_Toc233970519"/>
      <w:r w:rsidRPr="3E3F863E">
        <w:rPr>
          <w:lang w:val="de-AT"/>
        </w:rPr>
        <w:t>Ausfall eines georedundanten Standorts</w:t>
      </w:r>
      <w:bookmarkEnd w:id="115"/>
      <w:bookmarkEnd w:id="116"/>
      <w:bookmarkEnd w:id="117"/>
      <w:bookmarkEnd w:id="118"/>
    </w:p>
    <w:p w14:paraId="5E24243A" w14:textId="2372B903" w:rsidR="005441C6" w:rsidRPr="003A37F6" w:rsidRDefault="005441C6" w:rsidP="00230348">
      <w:pPr>
        <w:pStyle w:val="Text"/>
      </w:pPr>
      <w:r w:rsidRPr="003A37F6">
        <w:t xml:space="preserve">Fallen alle Server eines georedundanten Standorts aus, kommen die gleichen Mechanismen wie im Kapitel </w:t>
      </w:r>
      <w:r w:rsidRPr="003A37F6">
        <w:fldChar w:fldCharType="begin"/>
      </w:r>
      <w:r w:rsidRPr="003A37F6">
        <w:instrText xml:space="preserve"> REF _Ref141958980 \r \h </w:instrText>
      </w:r>
      <w:r w:rsidR="00E8117C" w:rsidRPr="003A37F6">
        <w:instrText xml:space="preserve"> \* MERGEFORMAT </w:instrText>
      </w:r>
      <w:r w:rsidRPr="003A37F6">
        <w:fldChar w:fldCharType="separate"/>
      </w:r>
      <w:r w:rsidR="003357E3">
        <w:t>1.4.2</w:t>
      </w:r>
      <w:r w:rsidRPr="003A37F6">
        <w:fldChar w:fldCharType="end"/>
      </w:r>
      <w:r w:rsidRPr="003A37F6">
        <w:t xml:space="preserve"> </w:t>
      </w:r>
      <w:r w:rsidRPr="003A37F6">
        <w:fldChar w:fldCharType="begin"/>
      </w:r>
      <w:r w:rsidRPr="003A37F6">
        <w:instrText xml:space="preserve"> REF _Ref141958985 \h </w:instrText>
      </w:r>
      <w:r w:rsidR="00E8117C" w:rsidRPr="003A37F6">
        <w:instrText xml:space="preserve"> \* MERGEFORMAT </w:instrText>
      </w:r>
      <w:r w:rsidRPr="003A37F6">
        <w:fldChar w:fldCharType="separate"/>
      </w:r>
      <w:r w:rsidR="003357E3" w:rsidRPr="3E3F863E">
        <w:t>Ausfall mehrerer Server HW Instanzen gleichzeitig</w:t>
      </w:r>
      <w:r w:rsidRPr="003A37F6">
        <w:fldChar w:fldCharType="end"/>
      </w:r>
      <w:r w:rsidRPr="003A37F6">
        <w:t xml:space="preserve"> beschrieben, zur Anwendung. Ist der Master CN von diesem Ausfall betroffen, wird ein neuer Master am verbleibenden Standort bestimmt.</w:t>
      </w:r>
    </w:p>
    <w:p w14:paraId="2B8EA282" w14:textId="48E7D8DA" w:rsidR="005441C6" w:rsidRPr="003A37F6" w:rsidRDefault="004472BA" w:rsidP="005441C6">
      <w:pPr>
        <w:pStyle w:val="ThalesBodyText"/>
        <w:jc w:val="center"/>
        <w:rPr>
          <w:lang w:val="de-AT"/>
        </w:rPr>
      </w:pPr>
      <w:r w:rsidRPr="003A37F6">
        <w:rPr>
          <w:noProof/>
          <w:lang w:val="de-AT"/>
        </w:rPr>
        <w:object w:dxaOrig="18000" w:dyaOrig="17086" w14:anchorId="7FDA38E1">
          <v:shape id="_x0000_i1036" type="#_x0000_t75" style="width:453.9pt;height:424.5pt" o:ole="">
            <v:imagedata r:id="rId38" o:title=""/>
          </v:shape>
          <o:OLEObject Type="Embed" ProgID="Visio.Drawing.15" ShapeID="_x0000_i1036" DrawAspect="Content" ObjectID="_1844583453" r:id="rId39"/>
        </w:object>
      </w:r>
    </w:p>
    <w:p w14:paraId="19FD1C1D" w14:textId="5B5EF999" w:rsidR="005441C6" w:rsidRPr="003A37F6" w:rsidRDefault="005441C6" w:rsidP="005441C6">
      <w:pPr>
        <w:pStyle w:val="Beschriftung"/>
      </w:pPr>
      <w:bookmarkStart w:id="119" w:name="_Toc147848373"/>
      <w:bookmarkStart w:id="120" w:name="_Toc149827826"/>
      <w:bookmarkStart w:id="121" w:name="_Toc164775782"/>
      <w:bookmarkStart w:id="122" w:name="_Toc233970801"/>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12</w:t>
      </w:r>
      <w:r w:rsidRPr="003A37F6">
        <w:fldChar w:fldCharType="end"/>
      </w:r>
      <w:r w:rsidRPr="003A37F6">
        <w:t>: Ausfall aller Server eines georedundanten Standorts</w:t>
      </w:r>
      <w:bookmarkEnd w:id="119"/>
      <w:bookmarkEnd w:id="120"/>
      <w:bookmarkEnd w:id="121"/>
      <w:bookmarkEnd w:id="122"/>
    </w:p>
    <w:p w14:paraId="1E2C3192" w14:textId="77777777" w:rsidR="005441C6" w:rsidRPr="003A37F6" w:rsidRDefault="005441C6" w:rsidP="005441C6">
      <w:pPr>
        <w:pStyle w:val="ThalesBodyText"/>
        <w:rPr>
          <w:lang w:val="de-AT"/>
        </w:rPr>
      </w:pPr>
    </w:p>
    <w:p w14:paraId="207667E3" w14:textId="77777777" w:rsidR="005441C6" w:rsidRPr="003A37F6" w:rsidRDefault="005441C6" w:rsidP="005441C6">
      <w:pPr>
        <w:rPr>
          <w:rFonts w:ascii="Arial Bold" w:hAnsi="Arial Bold"/>
          <w:b/>
          <w:color w:val="5DBFD4"/>
          <w:sz w:val="24"/>
        </w:rPr>
      </w:pPr>
      <w:bookmarkStart w:id="123" w:name="_Toc147848357"/>
      <w:bookmarkStart w:id="124" w:name="_Toc149827810"/>
      <w:r w:rsidRPr="003A37F6">
        <w:br w:type="page"/>
      </w:r>
    </w:p>
    <w:p w14:paraId="797C2BA1" w14:textId="77777777" w:rsidR="005441C6" w:rsidRPr="003A37F6" w:rsidRDefault="72A757B0" w:rsidP="00E8117C">
      <w:pPr>
        <w:pStyle w:val="berschrift3"/>
        <w:rPr>
          <w:lang w:val="de-AT"/>
        </w:rPr>
      </w:pPr>
      <w:bookmarkStart w:id="125" w:name="_Toc166671819"/>
      <w:bookmarkStart w:id="126" w:name="_Toc233970520"/>
      <w:r w:rsidRPr="3E3F863E">
        <w:rPr>
          <w:lang w:val="de-AT"/>
        </w:rPr>
        <w:t>Ausfall einer internen Netzwerkverbindung</w:t>
      </w:r>
      <w:bookmarkEnd w:id="123"/>
      <w:bookmarkEnd w:id="124"/>
      <w:bookmarkEnd w:id="125"/>
      <w:bookmarkEnd w:id="126"/>
    </w:p>
    <w:p w14:paraId="2BA2BA39" w14:textId="77777777" w:rsidR="005441C6" w:rsidRPr="003A37F6" w:rsidRDefault="005441C6" w:rsidP="00230348">
      <w:pPr>
        <w:pStyle w:val="Text"/>
      </w:pPr>
      <w:r w:rsidRPr="003A37F6">
        <w:t>Einfach redundante Ausfälle des Netzwerks beeinflussen die Funktion der VSTWs nicht, solange keine weiteren Komponenten ausfallen. Wie bereits beschrieben, werden die redundanten Verbindungen der internen VSTW Kommunikation von der Applikation selbst verwaltet, sodass bei Ausfällen des Netzwerks keine Umwegschaltung benötigt wird. Die entstehenden Umschaltzeiten könnten das System beeinträchtigen. Eine gleichzeitige Beeinflussung der beiden redundanten Netzwerke durch Umwegschaltungen muss vermieden werden.</w:t>
      </w:r>
    </w:p>
    <w:p w14:paraId="1CCEE491" w14:textId="77777777" w:rsidR="005441C6" w:rsidRPr="003A37F6" w:rsidRDefault="005441C6" w:rsidP="00230348">
      <w:pPr>
        <w:pStyle w:val="Text"/>
      </w:pPr>
      <w:r w:rsidRPr="003A37F6">
        <w:t>Beim Ausfall eines Top of Rack Switches stehen die Verbindungen zu den Servern in der entsprechenden Availability Zone nur noch einfach redundant zur Verfügung. Das Gesamtsystem wird betrieblich nicht beeinflusst. Es kommt zu keinem Ausfall von VSTW Redundanzen. Einzelne interne und externe VSTW Verbindungen werden entsprechend der zugeordneten Server HW Ports eine Redundanz der Verbindung verlieren.</w:t>
      </w:r>
    </w:p>
    <w:p w14:paraId="48234992" w14:textId="68899ECD" w:rsidR="005441C6" w:rsidRPr="003A37F6" w:rsidRDefault="004472BA" w:rsidP="005441C6">
      <w:pPr>
        <w:pStyle w:val="ThalesBodyText"/>
        <w:jc w:val="center"/>
        <w:rPr>
          <w:lang w:val="de-AT"/>
        </w:rPr>
      </w:pPr>
      <w:r w:rsidRPr="003A37F6">
        <w:rPr>
          <w:noProof/>
          <w:lang w:val="de-AT"/>
        </w:rPr>
        <w:object w:dxaOrig="17880" w:dyaOrig="12480" w14:anchorId="71C516C2">
          <v:shape id="_x0000_i1037" type="#_x0000_t75" style="width:460.15pt;height:323.7pt" o:ole="">
            <v:imagedata r:id="rId40" o:title=""/>
          </v:shape>
          <o:OLEObject Type="Embed" ProgID="Visio.Drawing.15" ShapeID="_x0000_i1037" DrawAspect="Content" ObjectID="_1844583454" r:id="rId41"/>
        </w:object>
      </w:r>
    </w:p>
    <w:p w14:paraId="0CCA370A" w14:textId="2343694A" w:rsidR="005441C6" w:rsidRPr="000E5882" w:rsidRDefault="005441C6" w:rsidP="005441C6">
      <w:pPr>
        <w:pStyle w:val="Beschriftung"/>
        <w:rPr>
          <w:lang w:val="en-US"/>
        </w:rPr>
      </w:pPr>
      <w:bookmarkStart w:id="127" w:name="_Toc147848374"/>
      <w:bookmarkStart w:id="128" w:name="_Toc149827827"/>
      <w:bookmarkStart w:id="129" w:name="_Toc164775783"/>
      <w:bookmarkStart w:id="130" w:name="_Toc233970802"/>
      <w:r w:rsidRPr="000E5882">
        <w:rPr>
          <w:lang w:val="en-US"/>
        </w:rPr>
        <w:t xml:space="preserve">Abbildung </w:t>
      </w:r>
      <w:r w:rsidRPr="003A37F6">
        <w:fldChar w:fldCharType="begin"/>
      </w:r>
      <w:r w:rsidRPr="000E5882">
        <w:rPr>
          <w:lang w:val="en-US"/>
        </w:rPr>
        <w:instrText>SEQ Abbildung \* ARABIC</w:instrText>
      </w:r>
      <w:r w:rsidRPr="003A37F6">
        <w:fldChar w:fldCharType="separate"/>
      </w:r>
      <w:r w:rsidR="003357E3">
        <w:rPr>
          <w:noProof/>
          <w:lang w:val="en-US"/>
        </w:rPr>
        <w:t>13</w:t>
      </w:r>
      <w:r w:rsidRPr="003A37F6">
        <w:fldChar w:fldCharType="end"/>
      </w:r>
      <w:r w:rsidRPr="000E5882">
        <w:rPr>
          <w:lang w:val="en-US"/>
        </w:rPr>
        <w:t>: Ausfall eines Top of Rack Switches</w:t>
      </w:r>
      <w:bookmarkEnd w:id="127"/>
      <w:bookmarkEnd w:id="128"/>
      <w:bookmarkEnd w:id="129"/>
      <w:bookmarkEnd w:id="130"/>
    </w:p>
    <w:p w14:paraId="3154B33A" w14:textId="77777777" w:rsidR="003D74E8" w:rsidRPr="00FA690A" w:rsidRDefault="003D74E8" w:rsidP="00230348">
      <w:pPr>
        <w:pStyle w:val="Text"/>
        <w:rPr>
          <w:lang w:val="en-US"/>
        </w:rPr>
      </w:pPr>
    </w:p>
    <w:p w14:paraId="44AE3BAC" w14:textId="202E753F" w:rsidR="005441C6" w:rsidRPr="003A37F6" w:rsidRDefault="005441C6" w:rsidP="00230348">
      <w:pPr>
        <w:pStyle w:val="Text"/>
      </w:pPr>
      <w:r w:rsidRPr="003A37F6">
        <w:t>Nach der Wiederherstellung des Top of Rack Switches werden die ausgefallenen Verbindungsredundanzen wieder automatisch aufgebaut.</w:t>
      </w:r>
    </w:p>
    <w:p w14:paraId="6B34026F" w14:textId="77777777" w:rsidR="005441C6" w:rsidRPr="003A37F6" w:rsidRDefault="005441C6" w:rsidP="005441C6">
      <w:pPr>
        <w:rPr>
          <w:rFonts w:cs="Arial"/>
        </w:rPr>
      </w:pPr>
      <w:r w:rsidRPr="003A37F6">
        <w:rPr>
          <w:rFonts w:cs="Arial"/>
        </w:rPr>
        <w:br w:type="page"/>
      </w:r>
    </w:p>
    <w:p w14:paraId="454E4B11" w14:textId="77777777" w:rsidR="005441C6" w:rsidRPr="003A37F6" w:rsidRDefault="005441C6" w:rsidP="00230348">
      <w:pPr>
        <w:pStyle w:val="Text"/>
      </w:pPr>
      <w:r w:rsidRPr="003A37F6">
        <w:t>Bei einem Totalausfall eines Core Routers stehen die externen und internen VSTW Verbindungen nur noch einfach redundant zur Verfügung. Für die Kontroll-, Wartungs- und Diagnose-Verbindungen wird ein Re-routing über den verbleibenden Core Router durchgeführt, wodurch diese Verbindungen weiterhin redundant zur Verfügung stehen. Das Gesamtsystem wird jedoch betrieblich nicht beeinflusst.</w:t>
      </w:r>
    </w:p>
    <w:p w14:paraId="67A2B6FF" w14:textId="75F5793D" w:rsidR="005441C6" w:rsidRPr="003A37F6" w:rsidRDefault="004472BA" w:rsidP="005441C6">
      <w:pPr>
        <w:pStyle w:val="ThalesBodyText"/>
        <w:jc w:val="center"/>
        <w:rPr>
          <w:lang w:val="de-AT"/>
        </w:rPr>
      </w:pPr>
      <w:r w:rsidRPr="003A37F6">
        <w:rPr>
          <w:noProof/>
          <w:lang w:val="de-AT"/>
        </w:rPr>
        <w:object w:dxaOrig="17880" w:dyaOrig="12480" w14:anchorId="3106F69B">
          <v:shape id="_x0000_i1038" type="#_x0000_t75" style="width:460.15pt;height:323.7pt" o:ole="">
            <v:imagedata r:id="rId42" o:title=""/>
          </v:shape>
          <o:OLEObject Type="Embed" ProgID="Visio.Drawing.15" ShapeID="_x0000_i1038" DrawAspect="Content" ObjectID="_1844583455" r:id="rId43"/>
        </w:object>
      </w:r>
    </w:p>
    <w:p w14:paraId="68533D16" w14:textId="0A499F5E" w:rsidR="005441C6" w:rsidRPr="003A37F6" w:rsidRDefault="005441C6" w:rsidP="005441C6">
      <w:pPr>
        <w:pStyle w:val="Beschriftung"/>
      </w:pPr>
      <w:bookmarkStart w:id="131" w:name="_Toc147848375"/>
      <w:bookmarkStart w:id="132" w:name="_Toc149827828"/>
      <w:bookmarkStart w:id="133" w:name="_Toc164775784"/>
      <w:bookmarkStart w:id="134" w:name="_Toc233970803"/>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14</w:t>
      </w:r>
      <w:r w:rsidRPr="003A37F6">
        <w:fldChar w:fldCharType="end"/>
      </w:r>
      <w:r w:rsidRPr="003A37F6">
        <w:t>: Ausfall eines Core Routers</w:t>
      </w:r>
      <w:bookmarkEnd w:id="131"/>
      <w:bookmarkEnd w:id="132"/>
      <w:bookmarkEnd w:id="133"/>
      <w:bookmarkEnd w:id="134"/>
    </w:p>
    <w:p w14:paraId="71A591AA" w14:textId="77777777" w:rsidR="003D74E8" w:rsidRDefault="003D74E8" w:rsidP="00230348">
      <w:pPr>
        <w:pStyle w:val="Text"/>
      </w:pPr>
    </w:p>
    <w:p w14:paraId="5C5B56C6" w14:textId="196C7A89" w:rsidR="005441C6" w:rsidRPr="003A37F6" w:rsidRDefault="005441C6" w:rsidP="00230348">
      <w:pPr>
        <w:pStyle w:val="Text"/>
      </w:pPr>
      <w:r w:rsidRPr="003A37F6">
        <w:t>Nach der Wiederherstellung des Core Routers werden die ausgefallenen Verbindungsredundanzen wieder automatisch aufgebaut. Die betroffenen Redundanzen der Kontroll-, Wartungs- und Diagnose-Verbindungen werden wieder umgeroutet und über den wiederhergestellten Router geführt.</w:t>
      </w:r>
    </w:p>
    <w:p w14:paraId="371CC558" w14:textId="77777777" w:rsidR="005441C6" w:rsidRPr="003A37F6" w:rsidRDefault="005441C6" w:rsidP="005441C6">
      <w:pPr>
        <w:rPr>
          <w:rFonts w:ascii="Arial Bold" w:hAnsi="Arial Bold"/>
          <w:b/>
          <w:color w:val="5DBFD4"/>
          <w:sz w:val="24"/>
        </w:rPr>
      </w:pPr>
      <w:bookmarkStart w:id="135" w:name="_Toc147848358"/>
      <w:bookmarkStart w:id="136" w:name="_Toc149827811"/>
      <w:r w:rsidRPr="003A37F6">
        <w:br w:type="page"/>
      </w:r>
    </w:p>
    <w:p w14:paraId="65CB8B85" w14:textId="77777777" w:rsidR="005441C6" w:rsidRPr="003A37F6" w:rsidRDefault="72A757B0" w:rsidP="00E8117C">
      <w:pPr>
        <w:pStyle w:val="berschrift3"/>
        <w:rPr>
          <w:lang w:val="de-AT"/>
        </w:rPr>
      </w:pPr>
      <w:bookmarkStart w:id="137" w:name="_Toc166671820"/>
      <w:bookmarkStart w:id="138" w:name="_Toc233970521"/>
      <w:r w:rsidRPr="3E3F863E">
        <w:rPr>
          <w:lang w:val="de-AT"/>
        </w:rPr>
        <w:t>Ausfall der Datenverbindung zwischen den Georedundanzen</w:t>
      </w:r>
      <w:bookmarkEnd w:id="135"/>
      <w:bookmarkEnd w:id="136"/>
      <w:bookmarkEnd w:id="137"/>
      <w:bookmarkEnd w:id="138"/>
    </w:p>
    <w:p w14:paraId="4CB46341" w14:textId="77777777" w:rsidR="005441C6" w:rsidRPr="003A37F6" w:rsidRDefault="005441C6" w:rsidP="00230348">
      <w:pPr>
        <w:pStyle w:val="Text"/>
      </w:pPr>
      <w:r w:rsidRPr="003A37F6">
        <w:t>Bei einem Totalausfall der Datenverbindung zwischen den Georedundanzen wird durch alternative Datenanbindung des Master Status Systems (MSS) sichergestellt, dass die notwendigen Informationen für die Redundanzentscheidungen zur Verfügung stehen. In unserem dargestellten Fall in Abbildung 16 wird der DSTW-ZE Standort 1 unbeeinflusst weiterarbeiten. DSTW-ZE Standort 2 verliert die Verbindung zum Master CN und wird mit Hilfe des Master Status Systems die Entscheidung treffen, dass es nicht erlaubt ist, sich als neuen Master zu definieren, da der Master CN am DSTW-ZE Standort 1 weiterhin zur Verfügung steht. Die Slave CNs CN3 und CN4 werden aufgrund der fehlenden Verbindung zum Master CN ausfallen.</w:t>
      </w:r>
    </w:p>
    <w:p w14:paraId="3F508AB5" w14:textId="77777777" w:rsidR="005441C6" w:rsidRPr="003A37F6" w:rsidRDefault="005441C6" w:rsidP="00230348">
      <w:pPr>
        <w:pStyle w:val="Text"/>
      </w:pPr>
      <w:r w:rsidRPr="003A37F6">
        <w:t>Wird die Datenverbindung zwischen den Georedundanzen wiederhergestellt, werden die beiden CNs des DSTW-ZE Standorts 2 wieder synchronisiert und eingebunden.</w:t>
      </w:r>
    </w:p>
    <w:p w14:paraId="0FE61048" w14:textId="21927643" w:rsidR="005441C6" w:rsidRPr="003A37F6" w:rsidRDefault="004472BA" w:rsidP="005441C6">
      <w:pPr>
        <w:pStyle w:val="ThalesBodyText"/>
        <w:jc w:val="center"/>
        <w:rPr>
          <w:lang w:val="de-AT"/>
        </w:rPr>
      </w:pPr>
      <w:r w:rsidRPr="003A37F6">
        <w:rPr>
          <w:noProof/>
          <w:lang w:val="de-AT"/>
        </w:rPr>
        <w:object w:dxaOrig="18000" w:dyaOrig="17086" w14:anchorId="732F61F6">
          <v:shape id="_x0000_i1039" type="#_x0000_t75" style="width:460.8pt;height:438.9pt" o:ole="">
            <v:imagedata r:id="rId44" o:title=""/>
          </v:shape>
          <o:OLEObject Type="Embed" ProgID="Visio.Drawing.15" ShapeID="_x0000_i1039" DrawAspect="Content" ObjectID="_1844583456" r:id="rId45"/>
        </w:object>
      </w:r>
    </w:p>
    <w:p w14:paraId="080B5B6C" w14:textId="6EDE1B3D" w:rsidR="005441C6" w:rsidRPr="003A37F6" w:rsidRDefault="005441C6" w:rsidP="005441C6">
      <w:pPr>
        <w:pStyle w:val="Beschriftung"/>
      </w:pPr>
      <w:bookmarkStart w:id="139" w:name="_Toc147848376"/>
      <w:bookmarkStart w:id="140" w:name="_Toc149827829"/>
      <w:bookmarkStart w:id="141" w:name="_Toc164775785"/>
      <w:bookmarkStart w:id="142" w:name="_Toc233970804"/>
      <w:r w:rsidRPr="003A37F6">
        <w:rPr>
          <w:rFonts w:cs="Arial"/>
        </w:rPr>
        <w:t xml:space="preserve">Abbildung </w:t>
      </w:r>
      <w:r w:rsidRPr="003A37F6">
        <w:fldChar w:fldCharType="begin"/>
      </w:r>
      <w:r w:rsidRPr="003A37F6">
        <w:instrText xml:space="preserve"> SEQ Abbildung \* ARABIC </w:instrText>
      </w:r>
      <w:r w:rsidRPr="003A37F6">
        <w:fldChar w:fldCharType="separate"/>
      </w:r>
      <w:r w:rsidR="003357E3">
        <w:rPr>
          <w:noProof/>
        </w:rPr>
        <w:t>15</w:t>
      </w:r>
      <w:r w:rsidRPr="003A37F6">
        <w:fldChar w:fldCharType="end"/>
      </w:r>
      <w:r w:rsidRPr="003A37F6">
        <w:rPr>
          <w:rFonts w:cs="Arial"/>
        </w:rPr>
        <w:t>: Ausfall des Datennetzes zwischen den georedundanten Standorten</w:t>
      </w:r>
      <w:bookmarkEnd w:id="139"/>
      <w:bookmarkEnd w:id="140"/>
      <w:bookmarkEnd w:id="141"/>
      <w:bookmarkEnd w:id="142"/>
    </w:p>
    <w:p w14:paraId="36BEF9BA" w14:textId="77777777" w:rsidR="00652FB9" w:rsidRPr="003A37F6" w:rsidRDefault="005441C6" w:rsidP="00E8117C">
      <w:r w:rsidRPr="003A37F6">
        <w:br w:type="page"/>
      </w:r>
    </w:p>
    <w:p w14:paraId="577F36F3" w14:textId="77777777" w:rsidR="004E3027" w:rsidRPr="003A37F6" w:rsidRDefault="57882EB4" w:rsidP="004E3027">
      <w:pPr>
        <w:pStyle w:val="berschrift1"/>
        <w:rPr>
          <w:lang w:val="de-AT"/>
        </w:rPr>
      </w:pPr>
      <w:bookmarkStart w:id="143" w:name="_Toc148969580"/>
      <w:bookmarkStart w:id="144" w:name="_Ref152139406"/>
      <w:bookmarkStart w:id="145" w:name="_Toc166671821"/>
      <w:bookmarkStart w:id="146" w:name="_Toc233970522"/>
      <w:r w:rsidRPr="3E3F863E">
        <w:rPr>
          <w:lang w:val="de-AT"/>
        </w:rPr>
        <w:t>F2</w:t>
      </w:r>
      <w:bookmarkEnd w:id="143"/>
      <w:r w:rsidRPr="3E3F863E">
        <w:rPr>
          <w:lang w:val="de-AT"/>
        </w:rPr>
        <w:t xml:space="preserve"> Konzept Servertausch</w:t>
      </w:r>
      <w:bookmarkEnd w:id="144"/>
      <w:bookmarkEnd w:id="145"/>
      <w:bookmarkEnd w:id="146"/>
    </w:p>
    <w:p w14:paraId="466BF513" w14:textId="77777777" w:rsidR="004E3027" w:rsidRPr="003A37F6" w:rsidRDefault="57882EB4" w:rsidP="004E3027">
      <w:pPr>
        <w:pStyle w:val="berschrift2"/>
        <w:rPr>
          <w:lang w:val="de-AT"/>
        </w:rPr>
      </w:pPr>
      <w:bookmarkStart w:id="147" w:name="_Toc166671822"/>
      <w:bookmarkStart w:id="148" w:name="_Toc233970523"/>
      <w:r w:rsidRPr="3E3F863E">
        <w:rPr>
          <w:lang w:val="de-AT"/>
        </w:rPr>
        <w:t xml:space="preserve">Konzept </w:t>
      </w:r>
      <w:bookmarkStart w:id="149" w:name="_Toc148969581"/>
      <w:r w:rsidRPr="3E3F863E">
        <w:rPr>
          <w:lang w:val="de-AT"/>
        </w:rPr>
        <w:t>Servertausch</w:t>
      </w:r>
      <w:bookmarkEnd w:id="147"/>
      <w:bookmarkEnd w:id="148"/>
      <w:r w:rsidRPr="3E3F863E">
        <w:rPr>
          <w:lang w:val="de-AT"/>
        </w:rPr>
        <w:t xml:space="preserve"> </w:t>
      </w:r>
      <w:bookmarkEnd w:id="149"/>
    </w:p>
    <w:p w14:paraId="36A5A9DA" w14:textId="153D0199" w:rsidR="004E3027" w:rsidRPr="003A37F6" w:rsidRDefault="004E3027" w:rsidP="00230348">
      <w:pPr>
        <w:pStyle w:val="Text"/>
      </w:pPr>
      <w:r w:rsidRPr="003A37F6">
        <w:t xml:space="preserve">Aufbauend auf dem Redundanzkonzept (Kapitel </w:t>
      </w:r>
      <w:r w:rsidR="003669C8" w:rsidRPr="003A37F6">
        <w:fldChar w:fldCharType="begin"/>
      </w:r>
      <w:r w:rsidR="003669C8" w:rsidRPr="003A37F6">
        <w:instrText xml:space="preserve"> REF _Ref173838905 \n \h </w:instrText>
      </w:r>
      <w:r w:rsidR="003669C8" w:rsidRPr="003A37F6">
        <w:fldChar w:fldCharType="separate"/>
      </w:r>
      <w:r w:rsidR="003357E3">
        <w:t>1</w:t>
      </w:r>
      <w:r w:rsidR="003669C8" w:rsidRPr="003A37F6">
        <w:fldChar w:fldCharType="end"/>
      </w:r>
      <w:r w:rsidRPr="003A37F6">
        <w:t xml:space="preserve">) und Betriebsführungskonzept (Kapitel </w:t>
      </w:r>
      <w:r w:rsidRPr="003A37F6">
        <w:fldChar w:fldCharType="begin"/>
      </w:r>
      <w:r w:rsidRPr="003A37F6">
        <w:instrText xml:space="preserve"> REF _Ref152139586 \r \h  \* MERGEFORMAT </w:instrText>
      </w:r>
      <w:r w:rsidRPr="003A37F6">
        <w:fldChar w:fldCharType="separate"/>
      </w:r>
      <w:r w:rsidR="003357E3">
        <w:t>13</w:t>
      </w:r>
      <w:r w:rsidRPr="003A37F6">
        <w:fldChar w:fldCharType="end"/>
      </w:r>
      <w:r w:rsidRPr="003A37F6">
        <w:t>) wird hier der Tausch eines Servers beschrieben.</w:t>
      </w:r>
    </w:p>
    <w:p w14:paraId="0C71E2C5" w14:textId="77777777" w:rsidR="004E3027" w:rsidRPr="003A37F6" w:rsidRDefault="004E3027" w:rsidP="00230348">
      <w:pPr>
        <w:pStyle w:val="Text"/>
      </w:pPr>
      <w:r w:rsidRPr="003A37F6">
        <w:t>Vorweg ist anzumerken, dass ein Server nicht getauscht werden muss, wenn eine Festplatte, ein Netzteil oder Lüfter defekt ist. Diese Teile können im laufenden Betrieb unter Strom getauscht werden.</w:t>
      </w:r>
    </w:p>
    <w:p w14:paraId="0815597D" w14:textId="715F7E65" w:rsidR="004E3027" w:rsidRPr="003A37F6" w:rsidRDefault="57882EB4" w:rsidP="00230348">
      <w:pPr>
        <w:pStyle w:val="Text"/>
      </w:pPr>
      <w:r w:rsidRPr="003A37F6">
        <w:t xml:space="preserve">Es kann mehrere Gründe für den Tausch eines ganzen Servers geben. Dabei </w:t>
      </w:r>
      <w:r w:rsidR="6FE43BF8" w:rsidRPr="003A37F6">
        <w:t>sind</w:t>
      </w:r>
      <w:r w:rsidRPr="003A37F6">
        <w:t xml:space="preserve"> zwei Fälle zu unterscheiden:</w:t>
      </w:r>
    </w:p>
    <w:p w14:paraId="3616D38C" w14:textId="77777777" w:rsidR="004E3027" w:rsidRPr="003A37F6" w:rsidRDefault="004E3027" w:rsidP="00230348">
      <w:pPr>
        <w:pStyle w:val="Aufzhlungszeichen"/>
      </w:pPr>
      <w:r w:rsidRPr="003A37F6">
        <w:t xml:space="preserve">Fall eins: </w:t>
      </w:r>
      <w:r w:rsidRPr="003A37F6">
        <w:rPr>
          <w:b/>
          <w:bCs/>
        </w:rPr>
        <w:t>Ein geplanter Tausch</w:t>
      </w:r>
      <w:r w:rsidRPr="003A37F6">
        <w:t xml:space="preserve"> z.B. aufgrund von Hardwareobsoleszenz, oder weil ein nicht betriebskritisches Bauteil fehlerhaft ist, das nicht im laufenden Betrieb getauscht werden kann, z.B. ein defekter Temperatursensor.</w:t>
      </w:r>
    </w:p>
    <w:p w14:paraId="24BE721C" w14:textId="77777777" w:rsidR="004E3027" w:rsidRPr="003A37F6" w:rsidRDefault="004E3027" w:rsidP="00230348">
      <w:pPr>
        <w:pStyle w:val="Aufzhlungszeichen"/>
      </w:pPr>
      <w:r w:rsidRPr="003A37F6">
        <w:t xml:space="preserve">Fall zwei: </w:t>
      </w:r>
      <w:r w:rsidRPr="003A37F6">
        <w:rPr>
          <w:b/>
          <w:bCs/>
        </w:rPr>
        <w:t>Ein ungeplanter Tausch</w:t>
      </w:r>
      <w:r w:rsidRPr="003A37F6">
        <w:t>, weil ein nicht tauschbarer Teil des Servers defekt ist, z.B. ein defektes Mainboard.</w:t>
      </w:r>
    </w:p>
    <w:p w14:paraId="392C6441" w14:textId="77777777" w:rsidR="004E3027" w:rsidRPr="003A37F6" w:rsidRDefault="004E3027" w:rsidP="004E3027">
      <w:pPr>
        <w:pStyle w:val="ThalesBodyText"/>
        <w:rPr>
          <w:lang w:val="de-AT"/>
        </w:rPr>
      </w:pPr>
    </w:p>
    <w:p w14:paraId="770EE169" w14:textId="3A5D8B06" w:rsidR="004E3027" w:rsidRPr="003A37F6" w:rsidRDefault="004E3027" w:rsidP="00230348">
      <w:pPr>
        <w:pStyle w:val="Text"/>
      </w:pPr>
      <w:r w:rsidRPr="003A37F6">
        <w:t xml:space="preserve">Der Ablauf, wie ein Server getauscht wird, ist durch einen Umbau Workflow unterstützt. Siehe dazu auch </w:t>
      </w:r>
      <w:r w:rsidRPr="003A37F6">
        <w:rPr>
          <w:rFonts w:cs="Arial"/>
        </w:rPr>
        <w:t xml:space="preserve">Kapitel </w:t>
      </w:r>
      <w:r w:rsidRPr="003A37F6">
        <w:rPr>
          <w:rFonts w:cs="Arial"/>
        </w:rPr>
        <w:fldChar w:fldCharType="begin"/>
      </w:r>
      <w:r w:rsidRPr="003A37F6">
        <w:rPr>
          <w:rFonts w:cs="Arial"/>
        </w:rPr>
        <w:instrText xml:space="preserve"> REF _Ref152139586 \r \h </w:instrText>
      </w:r>
      <w:r w:rsidR="003D751F" w:rsidRPr="003A37F6">
        <w:rPr>
          <w:rFonts w:cs="Arial"/>
        </w:rPr>
        <w:instrText xml:space="preserve"> \* MERGEFORMAT </w:instrText>
      </w:r>
      <w:r w:rsidRPr="003A37F6">
        <w:rPr>
          <w:rFonts w:cs="Arial"/>
        </w:rPr>
      </w:r>
      <w:r w:rsidRPr="003A37F6">
        <w:rPr>
          <w:rFonts w:cs="Arial"/>
        </w:rPr>
        <w:fldChar w:fldCharType="separate"/>
      </w:r>
      <w:r w:rsidR="003357E3">
        <w:rPr>
          <w:rFonts w:cs="Arial"/>
        </w:rPr>
        <w:t>13</w:t>
      </w:r>
      <w:r w:rsidRPr="003A37F6">
        <w:rPr>
          <w:rFonts w:cs="Arial"/>
        </w:rPr>
        <w:fldChar w:fldCharType="end"/>
      </w:r>
      <w:r w:rsidRPr="003A37F6">
        <w:rPr>
          <w:rFonts w:cs="Arial"/>
        </w:rPr>
        <w:t xml:space="preserve"> </w:t>
      </w:r>
      <w:r w:rsidRPr="003A37F6">
        <w:t>Betriebsführungskonzept an der Administration Diagnostic Monitoring (ADM).</w:t>
      </w:r>
    </w:p>
    <w:p w14:paraId="10EA6425" w14:textId="77777777" w:rsidR="004E3027" w:rsidRPr="003A37F6" w:rsidRDefault="004E3027" w:rsidP="00230348">
      <w:pPr>
        <w:pStyle w:val="Text"/>
      </w:pPr>
      <w:r w:rsidRPr="003A37F6">
        <w:t>Durch diesen Workflow wird nicht nur eine Anleitung gegeben, es wird auch festgehalten, wer, wann, warum den Server tauscht. Zwei Workflows sind hier wesentlich:</w:t>
      </w:r>
    </w:p>
    <w:p w14:paraId="0B10A19B" w14:textId="77777777" w:rsidR="004E3027" w:rsidRPr="003A37F6" w:rsidRDefault="004E3027" w:rsidP="00230348">
      <w:pPr>
        <w:pStyle w:val="Aufzhlungszeichen"/>
      </w:pPr>
      <w:r w:rsidRPr="003A37F6">
        <w:t xml:space="preserve">Die </w:t>
      </w:r>
      <w:r w:rsidRPr="003A37F6">
        <w:rPr>
          <w:b/>
          <w:bCs/>
        </w:rPr>
        <w:t>Außerbetriebnahme</w:t>
      </w:r>
      <w:r w:rsidRPr="003A37F6">
        <w:t xml:space="preserve"> – nur für den geplanten Tausch erforderlich</w:t>
      </w:r>
    </w:p>
    <w:p w14:paraId="181479B3" w14:textId="77777777" w:rsidR="004E3027" w:rsidRPr="003A37F6" w:rsidRDefault="004E3027" w:rsidP="00230348">
      <w:pPr>
        <w:pStyle w:val="Aufzhlungszeichen"/>
      </w:pPr>
      <w:r w:rsidRPr="003A37F6">
        <w:t xml:space="preserve">Die </w:t>
      </w:r>
      <w:r w:rsidRPr="003A37F6">
        <w:rPr>
          <w:b/>
          <w:bCs/>
        </w:rPr>
        <w:t xml:space="preserve">Wiederinbetriebnahme </w:t>
      </w:r>
      <w:r w:rsidRPr="003A37F6">
        <w:t>– für beide Fälle erforderlich</w:t>
      </w:r>
    </w:p>
    <w:p w14:paraId="648D78F4" w14:textId="77777777" w:rsidR="004E3027" w:rsidRPr="003A37F6" w:rsidRDefault="004E3027" w:rsidP="004E3027">
      <w:pPr>
        <w:pStyle w:val="ThalesBodyText"/>
        <w:rPr>
          <w:lang w:val="de-AT"/>
        </w:rPr>
      </w:pPr>
    </w:p>
    <w:p w14:paraId="226619EF" w14:textId="77777777" w:rsidR="004E3027" w:rsidRPr="003A37F6" w:rsidRDefault="57882EB4" w:rsidP="003D751F">
      <w:pPr>
        <w:pStyle w:val="berschrift3"/>
        <w:rPr>
          <w:lang w:val="de-AT"/>
        </w:rPr>
      </w:pPr>
      <w:bookmarkStart w:id="150" w:name="_Toc1045607898"/>
      <w:bookmarkStart w:id="151" w:name="_Toc148969582"/>
      <w:bookmarkStart w:id="152" w:name="_Toc166671823"/>
      <w:bookmarkStart w:id="153" w:name="_Toc233970524"/>
      <w:r w:rsidRPr="3E3F863E">
        <w:rPr>
          <w:lang w:val="de-AT"/>
        </w:rPr>
        <w:t>Workflow Außerbetriebnahme</w:t>
      </w:r>
      <w:bookmarkEnd w:id="150"/>
      <w:bookmarkEnd w:id="151"/>
      <w:bookmarkEnd w:id="152"/>
      <w:bookmarkEnd w:id="153"/>
    </w:p>
    <w:p w14:paraId="41FDB1E0" w14:textId="77777777" w:rsidR="004E3027" w:rsidRPr="003A37F6" w:rsidRDefault="004E3027" w:rsidP="00230348">
      <w:pPr>
        <w:pStyle w:val="Text"/>
      </w:pPr>
      <w:r w:rsidRPr="003A37F6">
        <w:t>Nachdem sich der Benutzer an der ADM-Oberfläche authentifiziert hat und über die Befugnis verfügt, einen Server außer Betrieb zu nehmen, kann er den Workflow starten.</w:t>
      </w:r>
    </w:p>
    <w:p w14:paraId="3C9DC63A" w14:textId="77777777" w:rsidR="004E3027" w:rsidRPr="003A37F6" w:rsidRDefault="004E3027" w:rsidP="00230348">
      <w:pPr>
        <w:pStyle w:val="Text"/>
      </w:pPr>
      <w:r w:rsidRPr="003A37F6">
        <w:t>Dabei werden im Zuge der Außerbetriebnahme alle VSTWs auf dem betroffenen Server gestoppt und die VSTW-Redundanzen übernehmen nahtlos (seamless) ohne betriebliche Einschränkung auf einem redundanten Server.</w:t>
      </w:r>
    </w:p>
    <w:p w14:paraId="0BCA6F79" w14:textId="77777777" w:rsidR="004E3027" w:rsidRPr="003A37F6" w:rsidRDefault="004E3027" w:rsidP="00230348">
      <w:pPr>
        <w:pStyle w:val="Text"/>
      </w:pPr>
      <w:r w:rsidRPr="003A37F6">
        <w:t>Dann wird der Server aus der Virtualisierungsumgebung geordnet entfernt und kann anschließend stromlos geschaltet werden. Der Server kann nun fachgerecht aus dem Rack ausgebaut werden.</w:t>
      </w:r>
    </w:p>
    <w:p w14:paraId="0F406298" w14:textId="77777777" w:rsidR="004E3027" w:rsidRPr="003A37F6" w:rsidRDefault="57882EB4" w:rsidP="003D751F">
      <w:pPr>
        <w:pStyle w:val="berschrift3"/>
        <w:rPr>
          <w:lang w:val="de-AT"/>
        </w:rPr>
      </w:pPr>
      <w:bookmarkStart w:id="154" w:name="_Toc849420424"/>
      <w:bookmarkStart w:id="155" w:name="_Toc148969583"/>
      <w:bookmarkStart w:id="156" w:name="_Toc166671824"/>
      <w:bookmarkStart w:id="157" w:name="_Toc233970525"/>
      <w:r w:rsidRPr="3E3F863E">
        <w:rPr>
          <w:lang w:val="de-AT"/>
        </w:rPr>
        <w:t>Workflow Inbetriebnahme</w:t>
      </w:r>
      <w:bookmarkEnd w:id="154"/>
      <w:bookmarkEnd w:id="155"/>
      <w:bookmarkEnd w:id="156"/>
      <w:bookmarkEnd w:id="157"/>
    </w:p>
    <w:p w14:paraId="341326AE" w14:textId="77777777" w:rsidR="004E3027" w:rsidRPr="003A37F6" w:rsidRDefault="004E3027" w:rsidP="00230348">
      <w:pPr>
        <w:pStyle w:val="Text"/>
      </w:pPr>
      <w:r w:rsidRPr="003A37F6">
        <w:t>Nachdem sich der Benutzer an der ADM-Oberfläche authentifiziert hat und über die Befugnis verfügt, einen Server in Betrieb zu nehmen, kann er den Workflow starten.</w:t>
      </w:r>
    </w:p>
    <w:p w14:paraId="5DBFA34C" w14:textId="77777777" w:rsidR="004E3027" w:rsidRPr="003A37F6" w:rsidRDefault="004E3027" w:rsidP="00230348">
      <w:pPr>
        <w:pStyle w:val="Text"/>
      </w:pPr>
      <w:r w:rsidRPr="003A37F6">
        <w:t>Wenn ein Server neu in Betrieb genommen wird, durch Tausch oder ersten Rollout, wird zuerst sein Management Port konfiguriert, damit er über das Management Netz von der ADM erreichbar ist.</w:t>
      </w:r>
    </w:p>
    <w:p w14:paraId="1BE87C65" w14:textId="77777777" w:rsidR="004E3027" w:rsidRPr="003A37F6" w:rsidRDefault="004E3027" w:rsidP="00230348">
      <w:pPr>
        <w:pStyle w:val="Text"/>
      </w:pPr>
      <w:r w:rsidRPr="003A37F6">
        <w:t>Danach wird er automatisch durch den Prozess der Inbetriebnahme geführt. Dabei werden im Wesentlichen die folgenden Schritte automatisiert durchgeführt:</w:t>
      </w:r>
    </w:p>
    <w:p w14:paraId="40F8E3BE" w14:textId="77777777" w:rsidR="004E3027" w:rsidRPr="003A37F6" w:rsidRDefault="004E3027" w:rsidP="00442D84">
      <w:pPr>
        <w:pStyle w:val="Text"/>
        <w:numPr>
          <w:ilvl w:val="0"/>
          <w:numId w:val="9"/>
        </w:numPr>
        <w:ind w:left="426"/>
      </w:pPr>
      <w:r w:rsidRPr="003A37F6">
        <w:t>Über das Management Interface wird die iLO-Konfiguration hochgeladen</w:t>
      </w:r>
    </w:p>
    <w:p w14:paraId="2745BA94" w14:textId="77777777" w:rsidR="004E3027" w:rsidRPr="003A37F6" w:rsidRDefault="004E3027" w:rsidP="00442D84">
      <w:pPr>
        <w:pStyle w:val="Text"/>
        <w:numPr>
          <w:ilvl w:val="0"/>
          <w:numId w:val="9"/>
        </w:numPr>
        <w:ind w:left="426"/>
        <w:rPr>
          <w:rFonts w:eastAsia="Calibri"/>
        </w:rPr>
      </w:pPr>
      <w:r w:rsidRPr="003A37F6">
        <w:rPr>
          <w:rFonts w:eastAsia="Calibri"/>
        </w:rPr>
        <w:t>Das Betriebssystem wird automatisch installiert und konfiguriert</w:t>
      </w:r>
    </w:p>
    <w:p w14:paraId="39138F57" w14:textId="77777777" w:rsidR="004E3027" w:rsidRPr="003A37F6" w:rsidRDefault="004E3027" w:rsidP="00442D84">
      <w:pPr>
        <w:pStyle w:val="Text"/>
        <w:numPr>
          <w:ilvl w:val="0"/>
          <w:numId w:val="9"/>
        </w:numPr>
        <w:ind w:left="426"/>
        <w:rPr>
          <w:rFonts w:eastAsia="Calibri"/>
        </w:rPr>
      </w:pPr>
      <w:r w:rsidRPr="003A37F6">
        <w:rPr>
          <w:rFonts w:eastAsia="Calibri"/>
        </w:rPr>
        <w:t>Die Virtualisierungsumgebung wird automatisch installiert und konfiguriert</w:t>
      </w:r>
    </w:p>
    <w:p w14:paraId="3E6ED2B3" w14:textId="77777777" w:rsidR="004E3027" w:rsidRPr="003A37F6" w:rsidRDefault="004E3027" w:rsidP="00442D84">
      <w:pPr>
        <w:pStyle w:val="Text"/>
        <w:numPr>
          <w:ilvl w:val="0"/>
          <w:numId w:val="9"/>
        </w:numPr>
        <w:ind w:left="426"/>
        <w:rPr>
          <w:rFonts w:eastAsia="Calibri"/>
        </w:rPr>
      </w:pPr>
      <w:r w:rsidRPr="003A37F6">
        <w:rPr>
          <w:rFonts w:eastAsia="Calibri"/>
        </w:rPr>
        <w:t>Die Serverumgebung bindet die VSTWs in die Virtualisierung ein</w:t>
      </w:r>
    </w:p>
    <w:p w14:paraId="3C95EB8D" w14:textId="77777777" w:rsidR="004E3027" w:rsidRPr="003A37F6" w:rsidRDefault="004E3027" w:rsidP="00442D84">
      <w:pPr>
        <w:pStyle w:val="Text"/>
        <w:numPr>
          <w:ilvl w:val="0"/>
          <w:numId w:val="9"/>
        </w:numPr>
        <w:ind w:left="426"/>
        <w:rPr>
          <w:rFonts w:eastAsia="Calibri"/>
        </w:rPr>
      </w:pPr>
      <w:r w:rsidRPr="003A37F6">
        <w:rPr>
          <w:rFonts w:eastAsia="Calibri"/>
        </w:rPr>
        <w:t>Der Server wird für das Starten der VSTWs freigegeben</w:t>
      </w:r>
    </w:p>
    <w:p w14:paraId="5E7A67D9" w14:textId="5864E591" w:rsidR="004E3027" w:rsidRPr="003A37F6" w:rsidRDefault="004E3027" w:rsidP="00442D84">
      <w:pPr>
        <w:pStyle w:val="Text"/>
        <w:numPr>
          <w:ilvl w:val="0"/>
          <w:numId w:val="9"/>
        </w:numPr>
        <w:ind w:left="426"/>
        <w:rPr>
          <w:rFonts w:eastAsia="Calibri"/>
        </w:rPr>
      </w:pPr>
      <w:r w:rsidRPr="003A37F6">
        <w:rPr>
          <w:rFonts w:eastAsia="Calibri"/>
        </w:rPr>
        <w:t xml:space="preserve">Die VSTW-Instanzen starten und binden sich wieder in die noch laufenden </w:t>
      </w:r>
      <w:r w:rsidR="003D74E8">
        <w:rPr>
          <w:rFonts w:eastAsia="Calibri"/>
        </w:rPr>
        <w:br/>
      </w:r>
      <w:r w:rsidRPr="003A37F6">
        <w:rPr>
          <w:rFonts w:eastAsia="Calibri"/>
        </w:rPr>
        <w:t>VSTW-Partner ein.</w:t>
      </w:r>
    </w:p>
    <w:p w14:paraId="18EED1B1" w14:textId="77777777" w:rsidR="004E3027" w:rsidRPr="003A37F6" w:rsidRDefault="004E3027" w:rsidP="004E3027">
      <w:pPr>
        <w:pStyle w:val="ThalesBodyText"/>
        <w:rPr>
          <w:lang w:val="de-AT"/>
        </w:rPr>
      </w:pPr>
    </w:p>
    <w:p w14:paraId="1CEF2F52" w14:textId="77777777" w:rsidR="004E3027" w:rsidRPr="003A37F6" w:rsidRDefault="57882EB4" w:rsidP="00530433">
      <w:pPr>
        <w:pStyle w:val="berschrift2"/>
        <w:rPr>
          <w:lang w:val="de-AT"/>
        </w:rPr>
      </w:pPr>
      <w:bookmarkStart w:id="158" w:name="_Toc148969584"/>
      <w:bookmarkStart w:id="159" w:name="_Toc166671825"/>
      <w:bookmarkStart w:id="160" w:name="_Toc233970526"/>
      <w:r w:rsidRPr="3E3F863E">
        <w:rPr>
          <w:lang w:val="de-AT"/>
        </w:rPr>
        <w:t>Netzwerkkomponenten Tausch</w:t>
      </w:r>
      <w:bookmarkEnd w:id="158"/>
      <w:bookmarkEnd w:id="159"/>
      <w:bookmarkEnd w:id="160"/>
      <w:r w:rsidRPr="3E3F863E">
        <w:rPr>
          <w:lang w:val="de-AT"/>
        </w:rPr>
        <w:t xml:space="preserve"> </w:t>
      </w:r>
    </w:p>
    <w:p w14:paraId="1EF72339" w14:textId="77777777" w:rsidR="004E3027" w:rsidRPr="003A37F6" w:rsidRDefault="004E3027" w:rsidP="00230348">
      <w:pPr>
        <w:pStyle w:val="Text"/>
      </w:pPr>
      <w:r w:rsidRPr="003A37F6">
        <w:t>Da für die interne Kommunikation im DSTW-ZE die Netzwerkkomponenten bereitgestellt werden, sind auch diese im Fehlerfall zu tauschen. Dabei hat ein Tausch einer Komponente keine direkten Auswirkungen auf die VSTWs, da das Netzwerk hochverfügbar und redundant aufgebaut ist.</w:t>
      </w:r>
    </w:p>
    <w:p w14:paraId="7F252C99" w14:textId="77777777" w:rsidR="004E3027" w:rsidRPr="003A37F6" w:rsidRDefault="57882EB4" w:rsidP="003D751F">
      <w:pPr>
        <w:pStyle w:val="berschrift3"/>
        <w:rPr>
          <w:lang w:val="de-AT"/>
        </w:rPr>
      </w:pPr>
      <w:bookmarkStart w:id="161" w:name="_Toc148969585"/>
      <w:bookmarkStart w:id="162" w:name="_Toc166671826"/>
      <w:bookmarkStart w:id="163" w:name="_Toc233970527"/>
      <w:r w:rsidRPr="3E3F863E">
        <w:rPr>
          <w:lang w:val="de-AT"/>
        </w:rPr>
        <w:t>Workflow Außerbetriebnahme</w:t>
      </w:r>
      <w:bookmarkEnd w:id="161"/>
      <w:bookmarkEnd w:id="162"/>
      <w:bookmarkEnd w:id="163"/>
    </w:p>
    <w:p w14:paraId="502CF03A" w14:textId="77777777" w:rsidR="004E3027" w:rsidRPr="003A37F6" w:rsidRDefault="004E3027" w:rsidP="00230348">
      <w:pPr>
        <w:pStyle w:val="Text"/>
      </w:pPr>
      <w:r w:rsidRPr="003A37F6">
        <w:t>Nachdem sich der Benutzer an der ADM-Oberfläche authentifiziert hat und über die Befugnis verfügt, eine Netzwerkkomponente (z.B. Top of Rack Switch oder Core Router) außer Betrieb zu nehmen, kann er den entsprechenden Workflow starten.</w:t>
      </w:r>
    </w:p>
    <w:p w14:paraId="5752F328" w14:textId="77777777" w:rsidR="004E3027" w:rsidRPr="003A37F6" w:rsidRDefault="57882EB4" w:rsidP="003D751F">
      <w:pPr>
        <w:pStyle w:val="berschrift3"/>
        <w:rPr>
          <w:lang w:val="de-AT"/>
        </w:rPr>
      </w:pPr>
      <w:bookmarkStart w:id="164" w:name="_Toc148969586"/>
      <w:bookmarkStart w:id="165" w:name="_Toc166671827"/>
      <w:bookmarkStart w:id="166" w:name="_Toc233970528"/>
      <w:r w:rsidRPr="3E3F863E">
        <w:rPr>
          <w:lang w:val="de-AT"/>
        </w:rPr>
        <w:t>Workflow Inbetriebnahme</w:t>
      </w:r>
      <w:bookmarkEnd w:id="164"/>
      <w:bookmarkEnd w:id="165"/>
      <w:bookmarkEnd w:id="166"/>
    </w:p>
    <w:p w14:paraId="24472FDB" w14:textId="77777777" w:rsidR="004E3027" w:rsidRPr="003A37F6" w:rsidRDefault="004E3027" w:rsidP="00230348">
      <w:pPr>
        <w:pStyle w:val="Text"/>
      </w:pPr>
      <w:r w:rsidRPr="003A37F6">
        <w:t xml:space="preserve">Nachdem sich der Benutzer an der ADM-Oberfläche authentifiziert hat und über die Befugnis verfügt eine Netzwerkkomponente (z.B. Top of Rack Switch oder Core Router) in Betrieb zu nehmen, kann er den entsprechenden Workflow starten. Danach wird er automatisch durch den Prozess der Inbetriebnahme von Netzwerkkomponenten geführt. </w:t>
      </w:r>
    </w:p>
    <w:p w14:paraId="5A03B4BB" w14:textId="77777777" w:rsidR="00652FB9" w:rsidRPr="003A37F6" w:rsidRDefault="00652FB9">
      <w:pPr>
        <w:spacing w:before="0" w:after="0" w:line="240" w:lineRule="auto"/>
        <w:jc w:val="left"/>
        <w:rPr>
          <w:rFonts w:eastAsia="Times New Roman" w:cs="Times New Roman"/>
          <w:color w:val="auto"/>
          <w:kern w:val="0"/>
          <w:sz w:val="22"/>
          <w:lang w:eastAsia="fr-FR"/>
        </w:rPr>
      </w:pPr>
      <w:r w:rsidRPr="003A37F6">
        <w:br w:type="page"/>
      </w:r>
    </w:p>
    <w:p w14:paraId="5B395169" w14:textId="77777777" w:rsidR="003D751F" w:rsidRPr="003A37F6" w:rsidRDefault="27764648" w:rsidP="003D751F">
      <w:pPr>
        <w:pStyle w:val="berschrift1"/>
        <w:rPr>
          <w:lang w:val="de-AT"/>
        </w:rPr>
      </w:pPr>
      <w:bookmarkStart w:id="167" w:name="_Toc166671828"/>
      <w:bookmarkStart w:id="168" w:name="_Toc233970529"/>
      <w:r w:rsidRPr="3E3F863E">
        <w:rPr>
          <w:lang w:val="de-AT"/>
        </w:rPr>
        <w:t>F3 Migration Georedundanz</w:t>
      </w:r>
      <w:bookmarkEnd w:id="167"/>
      <w:bookmarkEnd w:id="168"/>
    </w:p>
    <w:p w14:paraId="40F4FD11" w14:textId="77777777" w:rsidR="003D751F" w:rsidRPr="003A37F6" w:rsidRDefault="003D751F" w:rsidP="00230348">
      <w:pPr>
        <w:pStyle w:val="Text"/>
      </w:pPr>
      <w:r w:rsidRPr="003A37F6">
        <w:t>Die dem ELEKTRA 4.0 DSTW-ZE zugrunde liegende TAS Platform Redundanzarchitektur NMR wurde in Hinblick auf die Unterstützung von Georedundanz entwickelt.</w:t>
      </w:r>
    </w:p>
    <w:p w14:paraId="119D3970" w14:textId="77777777" w:rsidR="003D751F" w:rsidRPr="003A37F6" w:rsidRDefault="27764648" w:rsidP="003D751F">
      <w:pPr>
        <w:pStyle w:val="berschrift2"/>
        <w:rPr>
          <w:lang w:val="de-AT"/>
        </w:rPr>
      </w:pPr>
      <w:bookmarkStart w:id="169" w:name="_Toc189518280"/>
      <w:bookmarkStart w:id="170" w:name="_Toc166671829"/>
      <w:bookmarkStart w:id="171" w:name="_Toc233970530"/>
      <w:r w:rsidRPr="3E3F863E">
        <w:rPr>
          <w:lang w:val="de-AT"/>
        </w:rPr>
        <w:t>Architektur Georedundanz</w:t>
      </w:r>
      <w:bookmarkEnd w:id="169"/>
      <w:bookmarkEnd w:id="170"/>
      <w:bookmarkEnd w:id="171"/>
    </w:p>
    <w:p w14:paraId="57B1435F" w14:textId="25B23CB2" w:rsidR="003D751F" w:rsidRPr="003A37F6" w:rsidRDefault="003D751F" w:rsidP="00230348">
      <w:pPr>
        <w:pStyle w:val="Text"/>
      </w:pPr>
      <w:r w:rsidRPr="003A37F6">
        <w:t xml:space="preserve">Wie bereits in Kapitel </w:t>
      </w:r>
      <w:r w:rsidR="003669C8" w:rsidRPr="003A37F6">
        <w:fldChar w:fldCharType="begin"/>
      </w:r>
      <w:r w:rsidR="003669C8" w:rsidRPr="003A37F6">
        <w:instrText xml:space="preserve"> REF _Ref173838906 \r \h </w:instrText>
      </w:r>
      <w:r w:rsidR="003669C8" w:rsidRPr="003A37F6">
        <w:fldChar w:fldCharType="separate"/>
      </w:r>
      <w:r w:rsidR="003357E3">
        <w:t>1</w:t>
      </w:r>
      <w:r w:rsidR="003669C8" w:rsidRPr="003A37F6">
        <w:fldChar w:fldCharType="end"/>
      </w:r>
      <w:r w:rsidR="003669C8" w:rsidRPr="003A37F6">
        <w:t xml:space="preserve"> </w:t>
      </w:r>
      <w:r w:rsidRPr="003A37F6">
        <w:t xml:space="preserve">beschrieben, verfolgt die NMR Redundanzarchitektur der TAS Platform folgenden Ansatz zu Sicherheit und Verfügbarkeit: Innerhalb einer Computing Group (CG) sorgen redundante Computing Nodes (CN) für Verfügbarkeit. Jeder CN besteht aus einem 2-out-of-2 System von zwei Computing Elements (CE) und erfüllt so für sich innerhalb eines CNs die Sicherheitsanforderungen. Ein System mit 2, 3, oder 4 CNs wird demnach als 2x2oo2, 3x2oo2 oder 4x2oo2 System bezeichnet. Es können größere physikalische Distanzen zwischen den CNs bestehen. </w:t>
      </w:r>
      <w:r w:rsidRPr="003A37F6">
        <w:fldChar w:fldCharType="begin"/>
      </w:r>
      <w:r w:rsidRPr="003A37F6">
        <w:instrText xml:space="preserve"> REF _Ref140733375 \h  \* MERGEFORMAT </w:instrText>
      </w:r>
      <w:r w:rsidRPr="003A37F6">
        <w:fldChar w:fldCharType="separate"/>
      </w:r>
      <w:r w:rsidR="003357E3" w:rsidRPr="003A37F6">
        <w:t xml:space="preserve">Abbildung </w:t>
      </w:r>
      <w:r w:rsidR="003357E3">
        <w:rPr>
          <w:noProof/>
        </w:rPr>
        <w:t>16</w:t>
      </w:r>
      <w:r w:rsidRPr="003A37F6">
        <w:fldChar w:fldCharType="end"/>
      </w:r>
      <w:r w:rsidRPr="003A37F6">
        <w:t xml:space="preserve"> stellt ein georedundantes 4x2oo2 System schematisch dar.</w:t>
      </w:r>
    </w:p>
    <w:p w14:paraId="46726A81" w14:textId="77777777" w:rsidR="003D751F" w:rsidRPr="003A37F6" w:rsidRDefault="004472BA" w:rsidP="003D751F">
      <w:pPr>
        <w:pStyle w:val="ThalesBodyText"/>
        <w:jc w:val="center"/>
        <w:rPr>
          <w:lang w:val="de-AT"/>
        </w:rPr>
      </w:pPr>
      <w:r w:rsidRPr="003A37F6">
        <w:rPr>
          <w:noProof/>
          <w:lang w:val="de-AT"/>
        </w:rPr>
        <w:object w:dxaOrig="14401" w:dyaOrig="12436" w14:anchorId="7BCE0968">
          <v:shape id="_x0000_i1040" type="#_x0000_t75" style="width:388.15pt;height:323.05pt" o:ole="">
            <v:imagedata r:id="rId20" o:title="" cropbottom="29644f" cropright="28462f"/>
          </v:shape>
          <o:OLEObject Type="Embed" ProgID="Visio.Drawing.15" ShapeID="_x0000_i1040" DrawAspect="Content" ObjectID="_1844583457" r:id="rId46"/>
        </w:object>
      </w:r>
    </w:p>
    <w:p w14:paraId="2E6CAC48" w14:textId="2A26FC6B" w:rsidR="003D751F" w:rsidRDefault="003D751F" w:rsidP="003D751F">
      <w:pPr>
        <w:pStyle w:val="Beschriftung"/>
      </w:pPr>
      <w:bookmarkStart w:id="172" w:name="_Ref140733375"/>
      <w:bookmarkStart w:id="173" w:name="_Toc143592984"/>
      <w:bookmarkStart w:id="174" w:name="_Toc150326443"/>
      <w:bookmarkStart w:id="175" w:name="_Toc164775786"/>
      <w:bookmarkStart w:id="176" w:name="_Toc233970805"/>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16</w:t>
      </w:r>
      <w:r w:rsidRPr="003A37F6">
        <w:fldChar w:fldCharType="end"/>
      </w:r>
      <w:bookmarkEnd w:id="172"/>
      <w:r w:rsidRPr="003A37F6">
        <w:t>: Beispielhaftes NMR-System in georedundanter 4x2oo2 Ausprägung</w:t>
      </w:r>
      <w:bookmarkEnd w:id="173"/>
      <w:bookmarkEnd w:id="174"/>
      <w:bookmarkEnd w:id="175"/>
      <w:bookmarkEnd w:id="176"/>
    </w:p>
    <w:p w14:paraId="574A7220" w14:textId="77777777" w:rsidR="003D74E8" w:rsidRPr="003D74E8" w:rsidRDefault="003D74E8" w:rsidP="003D74E8"/>
    <w:p w14:paraId="1A1A22B2" w14:textId="77777777" w:rsidR="003D751F" w:rsidRPr="003A37F6" w:rsidRDefault="27764648" w:rsidP="003D751F">
      <w:pPr>
        <w:pStyle w:val="berschrift3"/>
        <w:rPr>
          <w:lang w:val="de-AT"/>
        </w:rPr>
      </w:pPr>
      <w:bookmarkStart w:id="177" w:name="_Toc346201923"/>
      <w:bookmarkStart w:id="178" w:name="_Toc166671830"/>
      <w:bookmarkStart w:id="179" w:name="_Toc233970531"/>
      <w:r w:rsidRPr="3E3F863E">
        <w:rPr>
          <w:lang w:val="de-AT"/>
        </w:rPr>
        <w:t>Migration lokale Redundanz zu Georedundanz</w:t>
      </w:r>
      <w:bookmarkEnd w:id="177"/>
      <w:bookmarkEnd w:id="178"/>
      <w:bookmarkEnd w:id="179"/>
    </w:p>
    <w:p w14:paraId="77B1C6A6" w14:textId="77777777" w:rsidR="003D751F" w:rsidRPr="003A37F6" w:rsidRDefault="003D751F" w:rsidP="00230348">
      <w:pPr>
        <w:pStyle w:val="Text"/>
      </w:pPr>
      <w:r w:rsidRPr="003A37F6">
        <w:t>Für die Basisvariante ist ein Betrieb eines 2x2oo2 Systems vorgesehen, in welchem die zwei CNs lokale Redundanzen eines VSTWs darstellen. Durch Erweiterung auf zwei (oder drei) Standorte wird das System auf ein 4x2oo2 System erweitert, in welchem auf dem zweiten Standort wieder zwei CNs für lokale Redundanz (oder ein CN jeweils auf dem zweiten und dritten Standort) platziert werden.</w:t>
      </w:r>
    </w:p>
    <w:p w14:paraId="7A1ED326" w14:textId="77777777" w:rsidR="003D751F" w:rsidRPr="003A37F6" w:rsidRDefault="003D751F" w:rsidP="00230348">
      <w:pPr>
        <w:pStyle w:val="Text"/>
      </w:pPr>
      <w:r w:rsidRPr="003A37F6">
        <w:t>Aus Sicht eines VSTWs stellt der Umstieg auf den georedundanten Betrieb eine Konfigurationserweiterung von einem 2x2oo2 System auf ein 4x2oo2 System dar, welche neben der Identifikation der zusätzlichen Elemente die Definitionen der externen Schnittstellen beinhaltet. Die Erweiterung wird im Zuge einer Softwareaktualisierung der ELEKTRA 4.0 Applikation auf dem bestehenden primären Standort erfolgen. Die Inbetriebnahme der VSTWs auf den neuen Standorten erfolgt mit der neuen Konfiguration. Dies kann für die VSTWs nacheinander vorgenommen werden, sodass eine schrittweise Umstellung in den georedundanten Betrieb möglich ist.</w:t>
      </w:r>
    </w:p>
    <w:p w14:paraId="0B975AF5" w14:textId="44CBC804" w:rsidR="003D751F" w:rsidRPr="003A37F6" w:rsidRDefault="003D751F" w:rsidP="00230348">
      <w:pPr>
        <w:pStyle w:val="Text"/>
      </w:pPr>
      <w:r w:rsidRPr="003A37F6">
        <w:t xml:space="preserve">Diesem Schritt muss die Bereitstellung der Infrastruktur auf den neuen Standorten vorangehen. Dazu wird die Server- und Netzwerk-Hardware bereitgestellt und infrastrukturspezifische Softwarekomponenten, wie die IPS (Integrierte Plattform Sicherungstechnik) und der IaaS-Layer, sowie die sicherheitsrelevanten Überwachungskomponenten, installiert (siehe dazu Kapitel </w:t>
      </w:r>
      <w:r w:rsidRPr="003A37F6">
        <w:fldChar w:fldCharType="begin"/>
      </w:r>
      <w:r w:rsidRPr="003A37F6">
        <w:instrText xml:space="preserve"> REF _Ref152139486 \r \h  \* MERGEFORMAT </w:instrText>
      </w:r>
      <w:r w:rsidRPr="003A37F6">
        <w:fldChar w:fldCharType="separate"/>
      </w:r>
      <w:r w:rsidR="003357E3">
        <w:t>13</w:t>
      </w:r>
      <w:r w:rsidRPr="003A37F6">
        <w:fldChar w:fldCharType="end"/>
      </w:r>
      <w:r w:rsidRPr="003A37F6">
        <w:t xml:space="preserve"> Betriebsführungskonzept). Danach werden die neuen CEs des VSTWs als virtuelle Maschinen gestartet.</w:t>
      </w:r>
    </w:p>
    <w:p w14:paraId="4889301C" w14:textId="77777777" w:rsidR="003D751F" w:rsidRPr="003A37F6" w:rsidRDefault="27764648" w:rsidP="003D751F">
      <w:pPr>
        <w:pStyle w:val="berschrift3"/>
        <w:rPr>
          <w:lang w:val="de-AT"/>
        </w:rPr>
      </w:pPr>
      <w:bookmarkStart w:id="180" w:name="_Toc1247595764"/>
      <w:bookmarkStart w:id="181" w:name="_Toc166671831"/>
      <w:bookmarkStart w:id="182" w:name="_Toc233970532"/>
      <w:r w:rsidRPr="3E3F863E">
        <w:rPr>
          <w:lang w:val="de-AT"/>
        </w:rPr>
        <w:t>Synchronisation zwischen den Standorten</w:t>
      </w:r>
      <w:bookmarkEnd w:id="180"/>
      <w:bookmarkEnd w:id="181"/>
      <w:bookmarkEnd w:id="182"/>
    </w:p>
    <w:p w14:paraId="52078A79" w14:textId="1D1F3923" w:rsidR="003D751F" w:rsidRPr="003A37F6" w:rsidRDefault="003D751F" w:rsidP="00230348">
      <w:pPr>
        <w:pStyle w:val="Text"/>
      </w:pPr>
      <w:r w:rsidRPr="003A37F6">
        <w:t xml:space="preserve">Für die Synchronisation der Daten zwischen den georedundanten Standorten muss in Daten für Infrastruktur und Wartung sowie Daten mit sicherheitsrelevanter Echtzeitanforderung unterschieden werden. Daten für Infrastruktur und Wartung obliegen der IPS (siehe dazu Kapitel </w:t>
      </w:r>
      <w:r w:rsidRPr="003A37F6">
        <w:fldChar w:fldCharType="begin"/>
      </w:r>
      <w:r w:rsidRPr="003A37F6">
        <w:instrText xml:space="preserve"> REF _Ref152139486 \r \h  \* MERGEFORMAT </w:instrText>
      </w:r>
      <w:r w:rsidRPr="003A37F6">
        <w:fldChar w:fldCharType="separate"/>
      </w:r>
      <w:r w:rsidR="003357E3">
        <w:t>13</w:t>
      </w:r>
      <w:r w:rsidRPr="003A37F6">
        <w:fldChar w:fldCharType="end"/>
      </w:r>
      <w:r w:rsidRPr="003A37F6">
        <w:t xml:space="preserve"> Betriebsführungskonzept).</w:t>
      </w:r>
    </w:p>
    <w:p w14:paraId="065817CE" w14:textId="5AA2F8FA" w:rsidR="003D751F" w:rsidRPr="003A37F6" w:rsidRDefault="003D751F" w:rsidP="00230348">
      <w:pPr>
        <w:pStyle w:val="Text"/>
      </w:pPr>
      <w:r w:rsidRPr="003A37F6">
        <w:t xml:space="preserve">Die Synchronisation sicherheitsrelevanter Echtzeitdaten ist eine Kernaufgabe des NMR Systems und grundlegend für den Seamless-Betrieb. Das NMR System verwendet eine Master-Slave-Architektur, in der ein CN die Rolle des NMR Masters innehat, alle anderen CNs die Rolle eines Slaves. Der Master CN verteilt sowohl die synchrone Zeit als auch Eingaben und bestimmt die Reihenfolge, in der Nachrichten verarbeitet werden. Die Verarbeitung geschieht sowohl auf dem Master CN als auch auf allen Slave CNs synchronisiert. Bei Ausfall eines oder mehrerer Slave CNs läuft das System unbeeinträchtigt weiter; der zuvor ausgefallene CN wird (nach Behebung des Problems) wieder in das System eingebunden (Recovery). Bei Ausfall des Master CN übernimmt einer der Slave CNs die Rolle des NMR Masters unterbrechungsfrei (seamless). Bei Ausfall des Synchronisationsnetzes zwischen den CNs läuft der Master weiter. Die Korrektheit des zugrundeliegenden Protokolls wurde mit computergestützten formalen Methoden (model checking) verifiziert </w:t>
      </w:r>
      <w:r w:rsidRPr="003A37F6">
        <w:fldChar w:fldCharType="begin"/>
      </w:r>
      <w:r w:rsidRPr="003A37F6">
        <w:instrText xml:space="preserve"> REF REF02_Resch \h  \* MERGEFORMAT </w:instrText>
      </w:r>
      <w:r w:rsidRPr="003A37F6">
        <w:fldChar w:fldCharType="separate"/>
      </w:r>
      <w:r w:rsidR="003357E3" w:rsidRPr="003A37F6">
        <w:t>[REF-02]</w:t>
      </w:r>
      <w:r w:rsidRPr="003A37F6">
        <w:fldChar w:fldCharType="end"/>
      </w:r>
      <w:r w:rsidRPr="003A37F6">
        <w:t>. Die Verfügbarkeit erhöht sich somit durch Hinzunahme von den CNs an den georedundanten Standorten. Bei Migration auf einen georedundanten Betrieb werden die neuen VSTW Redundanzen als CNs vorbereitet. Nach Einführung der entsprechenden Konfiguration können die zusätzlichen CNs als NMR Slaves eingebunden werden (Recovery).</w:t>
      </w:r>
    </w:p>
    <w:p w14:paraId="7C95F720" w14:textId="77777777" w:rsidR="003D751F" w:rsidRPr="003A37F6" w:rsidRDefault="27764648" w:rsidP="003D751F">
      <w:pPr>
        <w:pStyle w:val="berschrift3"/>
        <w:rPr>
          <w:lang w:val="de-AT"/>
        </w:rPr>
      </w:pPr>
      <w:bookmarkStart w:id="183" w:name="_Toc245127426"/>
      <w:bookmarkStart w:id="184" w:name="_Toc166671832"/>
      <w:bookmarkStart w:id="185" w:name="_Toc233970533"/>
      <w:r w:rsidRPr="3E3F863E">
        <w:rPr>
          <w:lang w:val="de-AT"/>
        </w:rPr>
        <w:t>Seamless-Betrieb</w:t>
      </w:r>
      <w:bookmarkEnd w:id="183"/>
      <w:bookmarkEnd w:id="184"/>
      <w:bookmarkEnd w:id="185"/>
    </w:p>
    <w:p w14:paraId="203676CC" w14:textId="774E6D95" w:rsidR="003D751F" w:rsidRPr="003A37F6" w:rsidRDefault="003D751F" w:rsidP="00230348">
      <w:pPr>
        <w:pStyle w:val="Text"/>
      </w:pPr>
      <w:r w:rsidRPr="003A37F6">
        <w:t xml:space="preserve">Das Redundanzkonzept in Kapitel </w:t>
      </w:r>
      <w:r w:rsidR="003669C8" w:rsidRPr="003A37F6">
        <w:fldChar w:fldCharType="begin"/>
      </w:r>
      <w:r w:rsidR="003669C8" w:rsidRPr="003A37F6">
        <w:instrText xml:space="preserve"> REF _Ref173838907 \n \h </w:instrText>
      </w:r>
      <w:r w:rsidR="003669C8" w:rsidRPr="003A37F6">
        <w:fldChar w:fldCharType="separate"/>
      </w:r>
      <w:r w:rsidR="003357E3">
        <w:t>1</w:t>
      </w:r>
      <w:r w:rsidR="003669C8" w:rsidRPr="003A37F6">
        <w:fldChar w:fldCharType="end"/>
      </w:r>
      <w:r w:rsidR="003669C8" w:rsidRPr="003A37F6">
        <w:t xml:space="preserve"> </w:t>
      </w:r>
      <w:r w:rsidRPr="003A37F6">
        <w:t>enthält eine Beschreibung der Behandlung der möglichen Ausfallszenarien, die auch für den georedundanten Betrieb gelten.</w:t>
      </w:r>
    </w:p>
    <w:p w14:paraId="64782070" w14:textId="77777777" w:rsidR="003D751F" w:rsidRPr="003A37F6" w:rsidRDefault="003D751F" w:rsidP="00230348">
      <w:pPr>
        <w:pStyle w:val="Text"/>
      </w:pPr>
      <w:r w:rsidRPr="003A37F6">
        <w:t xml:space="preserve">Das System ist so konzipiert, dass selbst ein einzelner CN an einem einzigen Standort den Betrieb aufrechterhalten kann. Ein Quorum/Mehrheitsentscheid ist nicht erforderlich. Allerdings muss vermieden werden, dass fälschlicherweise mehr als ein CN die Rolle des NMR Masters übernimmt. Dieses Problem (Split-Brain) tritt in verteilten Systemen potentiell dann auf, </w:t>
      </w:r>
      <w:r w:rsidRPr="003A37F6">
        <w:rPr>
          <w:rFonts w:cs="Arial"/>
        </w:rPr>
        <w:t xml:space="preserve">wenn nicht entschieden werden kann, ob ein oder mehrere Knoten im System ausgefallen, oder lediglich von den anderen Knoten nicht sichtbar sind. </w:t>
      </w:r>
      <w:r w:rsidRPr="003A37F6">
        <w:t>Im Falle des NMR Systems beträfe das die Sichtbarkeit der CNs (d.h. redundante VSTW Instanzen).</w:t>
      </w:r>
    </w:p>
    <w:p w14:paraId="6F814898" w14:textId="77777777" w:rsidR="003D751F" w:rsidRPr="003A37F6" w:rsidRDefault="003D751F" w:rsidP="00230348">
      <w:pPr>
        <w:pStyle w:val="Text"/>
      </w:pPr>
      <w:r w:rsidRPr="003A37F6">
        <w:t>Folgende Maßnahmen im System vermeiden diese Situation:</w:t>
      </w:r>
    </w:p>
    <w:p w14:paraId="4DCADC3D" w14:textId="77777777" w:rsidR="003D751F" w:rsidRPr="003A37F6" w:rsidRDefault="003D751F" w:rsidP="00230348">
      <w:pPr>
        <w:pStyle w:val="Aufzhlungszeichen"/>
      </w:pPr>
      <w:r w:rsidRPr="003A37F6">
        <w:rPr>
          <w:b/>
          <w:bCs/>
        </w:rPr>
        <w:t>Hohe Verfügbarkeit des separaten redundanten physischen Netzes mit vollständiger Vernetzung aller CEs mit hoher Priorität.</w:t>
      </w:r>
      <w:r w:rsidRPr="003A37F6">
        <w:t xml:space="preserve"> Dadurch wird eine Partitionierung des Systems durch das Netzwerk vermieden. Ein single-point-of-failure ist nicht vorhanden.</w:t>
      </w:r>
    </w:p>
    <w:p w14:paraId="7A6FF516" w14:textId="77777777" w:rsidR="003D751F" w:rsidRPr="003A37F6" w:rsidRDefault="003D751F" w:rsidP="00230348">
      <w:pPr>
        <w:pStyle w:val="Aufzhlungszeichen"/>
      </w:pPr>
      <w:r w:rsidRPr="003A37F6">
        <w:rPr>
          <w:b/>
          <w:bCs/>
        </w:rPr>
        <w:t>Abmeldung auf CN Ebene.</w:t>
      </w:r>
      <w:r w:rsidRPr="003A37F6">
        <w:t xml:space="preserve"> Um Ausfälle des NMR Master CNs von Ausfällen der Kommunikation zu unterscheiden, erzeugen die CEs eines CN bei Termination eine spezielle Terminierungsnachricht. Diese wird von jedem CE erzeugt, sodass selbst bei Fehlern auf einem CE, die das Erzeugen der Nachricht verhindern, der andere CE die Nachricht ausschickt, um den Ausfall des NMR Masters zu kommunizieren.</w:t>
      </w:r>
    </w:p>
    <w:p w14:paraId="341A4088" w14:textId="11ED8883" w:rsidR="003D751F" w:rsidRPr="003A37F6" w:rsidRDefault="003D751F" w:rsidP="00230348">
      <w:pPr>
        <w:pStyle w:val="Aufzhlungszeichen"/>
      </w:pPr>
      <w:r w:rsidRPr="003A37F6">
        <w:rPr>
          <w:b/>
          <w:bCs/>
        </w:rPr>
        <w:t>Überwachung des Zustands über alternative Datenverbindungen.</w:t>
      </w:r>
      <w:r w:rsidRPr="003A37F6">
        <w:t xml:space="preserve"> Um die </w:t>
      </w:r>
      <w:r w:rsidRPr="001649BA">
        <w:t>Unverfügbarkeit der Verbindung zwischen den CNs über das hochverfügbare interne Netzwerk abdecken zu können, wird der Zustand der CNs über das alternativ angebundene Master Status System überwacht</w:t>
      </w:r>
      <w:r w:rsidR="001649BA" w:rsidRPr="001649BA">
        <w:t>,</w:t>
      </w:r>
      <w:r w:rsidR="009A0FB8" w:rsidRPr="001649BA">
        <w:t xml:space="preserve"> bzw. es wird eine zusätzliche eigenständige Datenverbindung als Überwachungskanal zu den CNs vorgesehen.</w:t>
      </w:r>
    </w:p>
    <w:p w14:paraId="6E2A7ED7" w14:textId="77777777" w:rsidR="003D751F" w:rsidRPr="003A37F6" w:rsidRDefault="003D751F" w:rsidP="003D751F">
      <w:pPr>
        <w:pStyle w:val="ThalesBodyText"/>
        <w:rPr>
          <w:lang w:val="de-AT"/>
        </w:rPr>
      </w:pPr>
    </w:p>
    <w:p w14:paraId="594419C5" w14:textId="0914F2B5" w:rsidR="003D74E8" w:rsidRPr="003A37F6" w:rsidRDefault="003D751F" w:rsidP="00230348">
      <w:pPr>
        <w:pStyle w:val="Text"/>
      </w:pPr>
      <w:r w:rsidRPr="003A37F6">
        <w:t>Für Wartungsarbeiten, beispielsweise zur gezielten Inbetriebnahme eines Teilsystems, ist es auch möglich, eine manuelle Bestätigung durch einen Bediener einzuholen, dass ein CN Master werden darf.</w:t>
      </w:r>
    </w:p>
    <w:p w14:paraId="548CA561" w14:textId="77777777" w:rsidR="003D751F" w:rsidRPr="003A37F6" w:rsidRDefault="27764648" w:rsidP="003D751F">
      <w:pPr>
        <w:pStyle w:val="berschrift2"/>
        <w:rPr>
          <w:lang w:val="de-AT"/>
        </w:rPr>
      </w:pPr>
      <w:bookmarkStart w:id="186" w:name="_Toc143592977"/>
      <w:bookmarkStart w:id="187" w:name="_Toc563496335"/>
      <w:bookmarkStart w:id="188" w:name="_Toc166671833"/>
      <w:bookmarkStart w:id="189" w:name="_Toc233970534"/>
      <w:r w:rsidRPr="3E3F863E">
        <w:rPr>
          <w:lang w:val="de-AT"/>
        </w:rPr>
        <w:t>Wartung und Update</w:t>
      </w:r>
      <w:bookmarkEnd w:id="186"/>
      <w:bookmarkEnd w:id="187"/>
      <w:bookmarkEnd w:id="188"/>
      <w:bookmarkEnd w:id="189"/>
    </w:p>
    <w:p w14:paraId="32B15B7F" w14:textId="77777777" w:rsidR="003D751F" w:rsidRPr="003A37F6" w:rsidRDefault="003D751F" w:rsidP="00230348">
      <w:pPr>
        <w:pStyle w:val="Text"/>
        <w:rPr>
          <w:rFonts w:eastAsiaTheme="minorEastAsia"/>
        </w:rPr>
      </w:pPr>
      <w:r w:rsidRPr="003A37F6">
        <w:rPr>
          <w:rFonts w:eastAsiaTheme="minorEastAsia"/>
        </w:rPr>
        <w:t>Die betriebliche Relevanz bei Wartungsarbeiten und Softwareaktualisierungen muss auf unterschiedlichen Ebenen betrachtet werden. Allgemein vorausgesetzt ist, dass zumindest eine physikalische Redundanz des zu wartenden VSTWs aktiv läuft.</w:t>
      </w:r>
    </w:p>
    <w:p w14:paraId="524947C0" w14:textId="77777777" w:rsidR="003D751F" w:rsidRPr="003A37F6" w:rsidRDefault="27764648" w:rsidP="003D751F">
      <w:pPr>
        <w:pStyle w:val="berschrift3"/>
        <w:rPr>
          <w:lang w:val="de-AT"/>
        </w:rPr>
      </w:pPr>
      <w:bookmarkStart w:id="190" w:name="_Toc143592978"/>
      <w:bookmarkStart w:id="191" w:name="_Toc1300417680"/>
      <w:bookmarkStart w:id="192" w:name="_Toc166671834"/>
      <w:bookmarkStart w:id="193" w:name="_Toc233970535"/>
      <w:r w:rsidRPr="3E3F863E">
        <w:rPr>
          <w:lang w:val="de-AT"/>
        </w:rPr>
        <w:t>Hardwaretausch</w:t>
      </w:r>
      <w:bookmarkEnd w:id="190"/>
      <w:bookmarkEnd w:id="191"/>
      <w:bookmarkEnd w:id="192"/>
      <w:bookmarkEnd w:id="193"/>
    </w:p>
    <w:p w14:paraId="60528410" w14:textId="181B0E2B" w:rsidR="003D751F" w:rsidRPr="003A37F6" w:rsidRDefault="003D751F" w:rsidP="00230348">
      <w:pPr>
        <w:pStyle w:val="Text"/>
      </w:pPr>
      <w:r w:rsidRPr="003A37F6">
        <w:t xml:space="preserve">Defekte HW Server können im laufenden Betrieb ausgetauscht werden. Durch das anschließende Wiedereinbinden der auf dem neu in Betrieb genommenen Server gestarteten VSTW Instanzen (Recovery) wird der vorgesehene Redundanzgrad wieder erreicht. Im gesamten Ablauf entsteht keine Unterbrechung des operativen Betriebs. Details dazu siehe Kapitel </w:t>
      </w:r>
      <w:r w:rsidRPr="003A37F6">
        <w:fldChar w:fldCharType="begin"/>
      </w:r>
      <w:r w:rsidRPr="003A37F6">
        <w:instrText xml:space="preserve"> REF _Ref152139406 \r \h  \* MERGEFORMAT </w:instrText>
      </w:r>
      <w:r w:rsidRPr="003A37F6">
        <w:fldChar w:fldCharType="separate"/>
      </w:r>
      <w:r w:rsidR="003357E3">
        <w:t>2</w:t>
      </w:r>
      <w:r w:rsidRPr="003A37F6">
        <w:fldChar w:fldCharType="end"/>
      </w:r>
      <w:r w:rsidRPr="003A37F6">
        <w:t xml:space="preserve"> Konzept Servertausch.</w:t>
      </w:r>
    </w:p>
    <w:p w14:paraId="3E695B42" w14:textId="77777777" w:rsidR="003D751F" w:rsidRPr="003A37F6" w:rsidRDefault="27764648" w:rsidP="003D751F">
      <w:pPr>
        <w:pStyle w:val="berschrift3"/>
        <w:rPr>
          <w:lang w:val="de-AT"/>
        </w:rPr>
      </w:pPr>
      <w:bookmarkStart w:id="194" w:name="_Toc143592979"/>
      <w:bookmarkStart w:id="195" w:name="_Toc437055093"/>
      <w:bookmarkStart w:id="196" w:name="_Toc166671835"/>
      <w:bookmarkStart w:id="197" w:name="_Toc233970536"/>
      <w:r w:rsidRPr="3E3F863E">
        <w:rPr>
          <w:lang w:val="de-AT"/>
        </w:rPr>
        <w:t>Softwareaktualisierungen auf dem Server Host</w:t>
      </w:r>
      <w:bookmarkEnd w:id="194"/>
      <w:bookmarkEnd w:id="195"/>
      <w:bookmarkEnd w:id="196"/>
      <w:bookmarkEnd w:id="197"/>
    </w:p>
    <w:p w14:paraId="6ADECD7D" w14:textId="77777777" w:rsidR="003D751F" w:rsidRPr="003A37F6" w:rsidRDefault="003D751F" w:rsidP="00230348">
      <w:pPr>
        <w:pStyle w:val="Text"/>
      </w:pPr>
      <w:r w:rsidRPr="003A37F6">
        <w:t>Die VSTW Instanzen werden virtualisiert auf dem Server ausgeführt. Da die Software, auf der die Virtualisierung beruht, notwendigerweise einen Einfluss auf die Ausführung der VSTW hat, dürfen Aktualisierungen der Serversoftware nicht beliebig durchgeführt werden.</w:t>
      </w:r>
    </w:p>
    <w:p w14:paraId="007E1E70" w14:textId="77777777" w:rsidR="003D751F" w:rsidRPr="003A37F6" w:rsidRDefault="003D751F" w:rsidP="00230348">
      <w:pPr>
        <w:pStyle w:val="Text"/>
      </w:pPr>
      <w:r w:rsidRPr="003A37F6">
        <w:t>Durch einen Qualifizierungsprozess wird überprüft, dass die Anforderungen an einen sicherheitsrelevanten Echtzeitbetrieb von den Softwareschichten und Komponenten unter dem VSTW Kern erfüllt bleiben.</w:t>
      </w:r>
    </w:p>
    <w:p w14:paraId="367F3561" w14:textId="77777777" w:rsidR="003D751F" w:rsidRPr="003A37F6" w:rsidRDefault="27764648" w:rsidP="003D751F">
      <w:pPr>
        <w:pStyle w:val="berschrift3"/>
        <w:rPr>
          <w:lang w:val="de-AT"/>
        </w:rPr>
      </w:pPr>
      <w:bookmarkStart w:id="198" w:name="_Toc143592980"/>
      <w:bookmarkStart w:id="199" w:name="_Toc2049880634"/>
      <w:bookmarkStart w:id="200" w:name="_Toc166671836"/>
      <w:bookmarkStart w:id="201" w:name="_Toc233970537"/>
      <w:r w:rsidRPr="3E3F863E">
        <w:rPr>
          <w:lang w:val="de-AT"/>
        </w:rPr>
        <w:t>Softwareaktualisierungen im VSTW Kern</w:t>
      </w:r>
      <w:bookmarkEnd w:id="198"/>
      <w:bookmarkEnd w:id="199"/>
      <w:bookmarkEnd w:id="200"/>
      <w:bookmarkEnd w:id="201"/>
    </w:p>
    <w:p w14:paraId="43B4DE09" w14:textId="57F79041" w:rsidR="003D751F" w:rsidRPr="003A37F6" w:rsidRDefault="003D751F" w:rsidP="00230348">
      <w:pPr>
        <w:pStyle w:val="Text"/>
        <w:rPr>
          <w:rFonts w:eastAsia="Calibri"/>
        </w:rPr>
      </w:pPr>
      <w:r w:rsidRPr="003A37F6">
        <w:rPr>
          <w:rFonts w:eastAsia="Calibri"/>
        </w:rPr>
        <w:t>Die Verteilung über die Standorte und Bereitstellung der Software für die VSTW Aktualisierungen erfolgt durch den IaaS Layer.</w:t>
      </w:r>
      <w:r w:rsidR="003D74E8">
        <w:rPr>
          <w:rFonts w:eastAsia="Calibri"/>
        </w:rPr>
        <w:t xml:space="preserve"> </w:t>
      </w:r>
      <w:r w:rsidRPr="003A37F6">
        <w:t>Es ist zu unterscheiden zwischen:</w:t>
      </w:r>
    </w:p>
    <w:p w14:paraId="0CB6E746" w14:textId="77777777" w:rsidR="003D751F" w:rsidRPr="003A37F6" w:rsidRDefault="003D751F" w:rsidP="00230348">
      <w:pPr>
        <w:pStyle w:val="Aufzhlungszeichen"/>
      </w:pPr>
      <w:r w:rsidRPr="003A37F6">
        <w:rPr>
          <w:b/>
          <w:bCs/>
        </w:rPr>
        <w:t>Security-bezogene Softwareaktualisierungen.</w:t>
      </w:r>
      <w:r w:rsidRPr="003A37F6">
        <w:t xml:space="preserve"> Die TAS Platform bietet an, bestimmte Einstellungen betreffend Security im laufenden Betrieb einzuspielen. Dazu gehören beispielsweise Änderungen in der Benutzerverwaltung, Passwörter, kryptographische Schlüssel, oder Einstellungen an der TAS Platform Firewall. Diese Änderungen seitens des Benutzers können ohne einer Neubegutachtung der TAS Platform durchgeführt werden.</w:t>
      </w:r>
    </w:p>
    <w:p w14:paraId="5FD32066" w14:textId="77777777" w:rsidR="003D751F" w:rsidRPr="003A37F6" w:rsidRDefault="003D751F" w:rsidP="00230348">
      <w:pPr>
        <w:pStyle w:val="Aufzhlungszeichen"/>
      </w:pPr>
      <w:r w:rsidRPr="003A37F6">
        <w:rPr>
          <w:b/>
          <w:bCs/>
        </w:rPr>
        <w:t xml:space="preserve">Softwareaktualisierungen von TAS Platform Komponenten ohne Einfluss auf die Applikationsinterface. </w:t>
      </w:r>
      <w:r w:rsidRPr="003A37F6">
        <w:t>In dieser Ebene werden TAS Platform Komponenten (wie Linux Kernel, Services oder Libraries) ausgetauscht. Voraussetzung dafür ist, dass sich die direkten Interfaces zu den Softwareschichten über der TAS Platform syntaktisch und semantisch kompatibel verhalten. Die neue Version kann dann auf einer Redundanz gestartet werden. Um diese neue Version einzubinden, wird eine zur Laufzeit verfügbare Versionskompatibilitätsmatrix befragt, ob die neue in die bereits laufende Version der TAS Platform eingebunden werden darf.</w:t>
      </w:r>
      <w:r w:rsidRPr="003A37F6">
        <w:br/>
        <w:t>Die Kompatibilität zwischen den Versionen wird davor offline validiert.</w:t>
      </w:r>
    </w:p>
    <w:p w14:paraId="418EDD32" w14:textId="222253BB" w:rsidR="003D751F" w:rsidRPr="003A37F6" w:rsidRDefault="003D751F" w:rsidP="00230348">
      <w:pPr>
        <w:pStyle w:val="Aufzhlungszeichen"/>
      </w:pPr>
      <w:r w:rsidRPr="003A37F6">
        <w:rPr>
          <w:b/>
          <w:bCs/>
        </w:rPr>
        <w:t>Softwareaktualisierungen auf Applikationsebene.</w:t>
      </w:r>
      <w:r w:rsidRPr="003A37F6">
        <w:t xml:space="preserve"> Da der Recovery Mechanismus der TAS Platform auf Identität (binär gleich) der vitalen Daten beruht, ist hier mit Einschränkungen bei der Softwareaktualisierung zu rechnen. So ist eine Änderung im Code ohne Auswirkung auf Daten möglich. Wenn allerdings auch Daten (Projektierungsdaten, Applikation interne Zwischenzustände) unterschiedlich sind, kann das Recovery nicht durchgeführt werden. An dieser Stelle sei auf Kapitel </w:t>
      </w:r>
      <w:r w:rsidRPr="003A37F6">
        <w:fldChar w:fldCharType="begin"/>
      </w:r>
      <w:r w:rsidRPr="003A37F6">
        <w:instrText xml:space="preserve"> REF _Ref152139376 \r \h  \* MERGEFORMAT </w:instrText>
      </w:r>
      <w:r w:rsidRPr="003A37F6">
        <w:fldChar w:fldCharType="separate"/>
      </w:r>
      <w:r w:rsidR="003357E3">
        <w:t>9</w:t>
      </w:r>
      <w:r w:rsidRPr="003A37F6">
        <w:fldChar w:fldCharType="end"/>
      </w:r>
      <w:r w:rsidRPr="003A37F6">
        <w:t xml:space="preserve"> Konzept Software Update verwiesen.</w:t>
      </w:r>
    </w:p>
    <w:p w14:paraId="20C88F79" w14:textId="77777777" w:rsidR="003D751F" w:rsidRPr="003A37F6" w:rsidRDefault="003D751F" w:rsidP="003D751F">
      <w:pPr>
        <w:pStyle w:val="ThalesBodyText"/>
        <w:rPr>
          <w:lang w:val="de-AT"/>
        </w:rPr>
      </w:pPr>
    </w:p>
    <w:p w14:paraId="4934D34C" w14:textId="77777777" w:rsidR="003D751F" w:rsidRPr="003A37F6" w:rsidRDefault="003D751F" w:rsidP="003D751F">
      <w:r w:rsidRPr="003A37F6">
        <w:br w:type="page"/>
      </w:r>
    </w:p>
    <w:p w14:paraId="0A9AE93F" w14:textId="77777777" w:rsidR="00E558EB" w:rsidRPr="003A37F6" w:rsidRDefault="59AC749D" w:rsidP="00E558EB">
      <w:pPr>
        <w:pStyle w:val="berschrift1"/>
        <w:rPr>
          <w:lang w:val="de-AT"/>
        </w:rPr>
      </w:pPr>
      <w:bookmarkStart w:id="202" w:name="_Ref152227622"/>
      <w:bookmarkStart w:id="203" w:name="_Ref152227629"/>
      <w:bookmarkStart w:id="204" w:name="_Toc166671837"/>
      <w:bookmarkStart w:id="205" w:name="_Toc233970538"/>
      <w:r w:rsidRPr="3E3F863E">
        <w:rPr>
          <w:lang w:val="de-AT"/>
        </w:rPr>
        <w:t>F4 Konzept FES / OC</w:t>
      </w:r>
      <w:bookmarkEnd w:id="202"/>
      <w:bookmarkEnd w:id="203"/>
      <w:bookmarkEnd w:id="204"/>
      <w:bookmarkEnd w:id="205"/>
    </w:p>
    <w:p w14:paraId="73F2D92B" w14:textId="77777777" w:rsidR="00E558EB" w:rsidRPr="003A37F6" w:rsidRDefault="00E558EB" w:rsidP="00230348">
      <w:pPr>
        <w:pStyle w:val="Text"/>
      </w:pPr>
      <w:r w:rsidRPr="003A37F6">
        <w:t xml:space="preserve">Dieses Kapitel beschreibt das Konzept der Feldelementstationen in den vom Auftraggeber gewünschten Ausprägungen sowie die Umsetzung der einzelnen Object Controller. </w:t>
      </w:r>
    </w:p>
    <w:p w14:paraId="46824B2B" w14:textId="77777777" w:rsidR="00E558EB" w:rsidRPr="003A37F6" w:rsidRDefault="00E558EB" w:rsidP="00230348">
      <w:pPr>
        <w:pStyle w:val="Text"/>
      </w:pPr>
      <w:r w:rsidRPr="003A37F6">
        <w:t xml:space="preserve">Basis des gesamten Konzeptes ist die Anwendung des EULYNX-Industriestandards. Dieser definiert ein Miteinander einzelner Komponenten (Stellwerk, Außenelemente, ...), die mittels herstellerunabhängiger Protokolle verbunden werden. </w:t>
      </w:r>
    </w:p>
    <w:p w14:paraId="0F8A96E7" w14:textId="5B55EE3D" w:rsidR="00E558EB" w:rsidRPr="003A37F6" w:rsidRDefault="59AC749D" w:rsidP="00230348">
      <w:pPr>
        <w:pStyle w:val="Text"/>
      </w:pPr>
      <w:r w:rsidRPr="003A37F6">
        <w:t xml:space="preserve">Im Kontext </w:t>
      </w:r>
      <w:r w:rsidR="487AB5D7" w:rsidRPr="003A37F6">
        <w:t>des DSTW</w:t>
      </w:r>
      <w:r w:rsidRPr="003A37F6">
        <w:t xml:space="preserve"> bedeutet das einen Wechsel von den bisherigen analogen Schnittstellen hin zu IP-basierten digitalen Feldelementansteuerungen. Als Basis für dieses Konzept wird die EULYNX Baseline 4.</w:t>
      </w:r>
      <w:r w:rsidR="00F833E4">
        <w:t>4</w:t>
      </w:r>
      <w:r w:rsidRPr="003A37F6">
        <w:t xml:space="preserve"> herangezogen.</w:t>
      </w:r>
    </w:p>
    <w:p w14:paraId="52CBCD12" w14:textId="77777777" w:rsidR="00E558EB" w:rsidRPr="003A37F6" w:rsidRDefault="59AC749D" w:rsidP="00E558EB">
      <w:pPr>
        <w:pStyle w:val="berschrift2"/>
        <w:rPr>
          <w:lang w:val="de-AT"/>
        </w:rPr>
      </w:pPr>
      <w:bookmarkStart w:id="206" w:name="_Toc147932425"/>
      <w:bookmarkStart w:id="207" w:name="_Toc827591392"/>
      <w:bookmarkStart w:id="208" w:name="_Toc166671838"/>
      <w:bookmarkStart w:id="209" w:name="_Toc233970539"/>
      <w:r w:rsidRPr="3E3F863E">
        <w:rPr>
          <w:lang w:val="de-AT"/>
        </w:rPr>
        <w:t>Systembeschreibung</w:t>
      </w:r>
      <w:bookmarkEnd w:id="206"/>
      <w:bookmarkEnd w:id="207"/>
      <w:bookmarkEnd w:id="208"/>
      <w:bookmarkEnd w:id="209"/>
    </w:p>
    <w:p w14:paraId="6F870B5F" w14:textId="77777777" w:rsidR="00E558EB" w:rsidRPr="003A37F6" w:rsidRDefault="00E558EB" w:rsidP="00230348">
      <w:pPr>
        <w:pStyle w:val="Text"/>
      </w:pPr>
      <w:bookmarkStart w:id="210" w:name="_Hlk148625917"/>
      <w:r w:rsidRPr="003A37F6">
        <w:t>Die Feldelementstation (FES) ist Teil der Außenanlage, verbindet die DSTW-ZE und die Elemente (Weiche, Lichtsignal, …), dient zur Aufnahme aller dezentral installierten, elektronischen Komponenten für die Sicherungstechnik (Object Controller) und zum Anschluss der Außenanlageelemente.</w:t>
      </w:r>
    </w:p>
    <w:p w14:paraId="2ACC2191" w14:textId="080B0377" w:rsidR="00E558EB" w:rsidRDefault="00E558EB" w:rsidP="00230348">
      <w:pPr>
        <w:pStyle w:val="Text"/>
      </w:pPr>
      <w:r w:rsidRPr="003A37F6">
        <w:t>Die Stromversorgung der FES erfolgt durch Energiestationen (EST), die vom AG beigestellt werden. Die EST stellen den FES jeweils eine unterbrechungsfreie Stromversorgung auf Basis der ermittelten Leistungsaufnahme der FES zur Verfügung.</w:t>
      </w:r>
    </w:p>
    <w:p w14:paraId="29909B5D" w14:textId="77777777" w:rsidR="003D74E8" w:rsidRPr="003A37F6" w:rsidRDefault="003D74E8" w:rsidP="00230348">
      <w:pPr>
        <w:pStyle w:val="Text"/>
      </w:pPr>
    </w:p>
    <w:p w14:paraId="74307A6F" w14:textId="77777777" w:rsidR="00E558EB" w:rsidRPr="003A37F6" w:rsidRDefault="00E558EB" w:rsidP="00E558EB">
      <w:pPr>
        <w:pStyle w:val="Paragraph"/>
        <w:keepNext/>
        <w:jc w:val="center"/>
        <w:rPr>
          <w:lang w:val="de-AT"/>
        </w:rPr>
      </w:pPr>
      <w:r w:rsidRPr="003A37F6">
        <w:rPr>
          <w:noProof/>
          <w:lang w:val="de-AT"/>
        </w:rPr>
        <w:drawing>
          <wp:inline distT="0" distB="0" distL="0" distR="0" wp14:anchorId="771ACA9E" wp14:editId="59DC0C9A">
            <wp:extent cx="4608576" cy="2882873"/>
            <wp:effectExtent l="19050" t="19050" r="20955"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47">
                      <a:extLst>
                        <a:ext uri="{28A0092B-C50C-407E-A947-70E740481C1C}">
                          <a14:useLocalDpi xmlns:a14="http://schemas.microsoft.com/office/drawing/2010/main" val="0"/>
                        </a:ext>
                      </a:extLst>
                    </a:blip>
                    <a:stretch>
                      <a:fillRect/>
                    </a:stretch>
                  </pic:blipFill>
                  <pic:spPr>
                    <a:xfrm>
                      <a:off x="0" y="0"/>
                      <a:ext cx="4608576" cy="2882873"/>
                    </a:xfrm>
                    <a:prstGeom prst="rect">
                      <a:avLst/>
                    </a:prstGeom>
                    <a:ln>
                      <a:solidFill>
                        <a:schemeClr val="tx1"/>
                      </a:solidFill>
                    </a:ln>
                  </pic:spPr>
                </pic:pic>
              </a:graphicData>
            </a:graphic>
          </wp:inline>
        </w:drawing>
      </w:r>
    </w:p>
    <w:p w14:paraId="02D5EE76" w14:textId="767C5572" w:rsidR="00E558EB" w:rsidRPr="003A37F6" w:rsidRDefault="00E558EB" w:rsidP="00E558EB">
      <w:pPr>
        <w:pStyle w:val="Beschriftung"/>
      </w:pPr>
      <w:bookmarkStart w:id="211" w:name="_Toc132785717"/>
      <w:bookmarkStart w:id="212" w:name="_Toc147932517"/>
      <w:bookmarkStart w:id="213" w:name="_Toc151937827"/>
      <w:bookmarkStart w:id="214" w:name="_Toc164775787"/>
      <w:bookmarkStart w:id="215" w:name="_Toc233970806"/>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17</w:t>
      </w:r>
      <w:r w:rsidRPr="003A37F6">
        <w:fldChar w:fldCharType="end"/>
      </w:r>
      <w:r w:rsidRPr="003A37F6">
        <w:t>: Technische Schnittstellen der Außenanlage</w:t>
      </w:r>
      <w:bookmarkEnd w:id="211"/>
      <w:bookmarkEnd w:id="212"/>
      <w:bookmarkEnd w:id="213"/>
      <w:bookmarkEnd w:id="214"/>
      <w:bookmarkEnd w:id="215"/>
    </w:p>
    <w:bookmarkEnd w:id="210"/>
    <w:p w14:paraId="7D662E23" w14:textId="77777777" w:rsidR="003D74E8" w:rsidRPr="003A37F6" w:rsidRDefault="003D74E8" w:rsidP="00E558EB">
      <w:pPr>
        <w:pStyle w:val="ThalesBodyText"/>
        <w:rPr>
          <w:lang w:val="de-AT"/>
        </w:rPr>
      </w:pPr>
    </w:p>
    <w:p w14:paraId="34D07479" w14:textId="77777777" w:rsidR="00E558EB" w:rsidRPr="003A37F6" w:rsidRDefault="59AC749D" w:rsidP="008B02B0">
      <w:pPr>
        <w:pStyle w:val="berschrift3"/>
        <w:rPr>
          <w:lang w:val="de-AT"/>
        </w:rPr>
      </w:pPr>
      <w:bookmarkStart w:id="216" w:name="_Toc147932427"/>
      <w:bookmarkStart w:id="217" w:name="_Toc1504132033"/>
      <w:bookmarkStart w:id="218" w:name="_Toc166671839"/>
      <w:bookmarkStart w:id="219" w:name="_Toc233970540"/>
      <w:r w:rsidRPr="3E3F863E">
        <w:rPr>
          <w:lang w:val="de-AT"/>
        </w:rPr>
        <w:t>EULYNX System Definitionen</w:t>
      </w:r>
      <w:bookmarkEnd w:id="216"/>
      <w:bookmarkEnd w:id="217"/>
      <w:bookmarkEnd w:id="218"/>
      <w:bookmarkEnd w:id="219"/>
    </w:p>
    <w:p w14:paraId="3C110499" w14:textId="77777777" w:rsidR="00E558EB" w:rsidRPr="003A37F6" w:rsidRDefault="00E558EB" w:rsidP="00230348">
      <w:pPr>
        <w:pStyle w:val="Text"/>
      </w:pPr>
      <w:r w:rsidRPr="003A37F6">
        <w:t xml:space="preserve">In der EULYNX –System Definition (Appendix A1, “EULYNX System Architecture”) werden u.a. die folgenden Subsysteme definiert: </w:t>
      </w:r>
    </w:p>
    <w:p w14:paraId="73EA35B9" w14:textId="77777777" w:rsidR="00E558EB" w:rsidRPr="003A37F6" w:rsidRDefault="00E558EB" w:rsidP="00230348">
      <w:pPr>
        <w:pStyle w:val="Aufzhlungszeichen"/>
      </w:pPr>
      <w:r w:rsidRPr="003A37F6">
        <w:t>Subsystem – Point</w:t>
      </w:r>
    </w:p>
    <w:p w14:paraId="7B1BF9BB" w14:textId="77777777" w:rsidR="00E558EB" w:rsidRPr="003A37F6" w:rsidRDefault="00E558EB" w:rsidP="00230348">
      <w:pPr>
        <w:pStyle w:val="Aufzhlungszeichen"/>
      </w:pPr>
      <w:r w:rsidRPr="003A37F6">
        <w:t xml:space="preserve">Subsystem – Light Signal </w:t>
      </w:r>
    </w:p>
    <w:p w14:paraId="7B488120" w14:textId="77777777" w:rsidR="00E558EB" w:rsidRPr="003A37F6" w:rsidRDefault="00E558EB" w:rsidP="00230348">
      <w:pPr>
        <w:pStyle w:val="Aufzhlungszeichen"/>
      </w:pPr>
      <w:r w:rsidRPr="003A37F6">
        <w:t>Subsystem – Generic IO</w:t>
      </w:r>
    </w:p>
    <w:p w14:paraId="278EB51E" w14:textId="77777777" w:rsidR="00E558EB" w:rsidRPr="003A37F6" w:rsidRDefault="00E558EB" w:rsidP="00230348">
      <w:pPr>
        <w:pStyle w:val="Aufzhlungszeichen"/>
      </w:pPr>
      <w:r w:rsidRPr="003A37F6">
        <w:t xml:space="preserve">Subsystem – Train Detection System </w:t>
      </w:r>
    </w:p>
    <w:p w14:paraId="28C7098E" w14:textId="77777777" w:rsidR="00E558EB" w:rsidRPr="003A37F6" w:rsidRDefault="00E558EB" w:rsidP="00230348">
      <w:pPr>
        <w:pStyle w:val="Aufzhlungszeichen"/>
      </w:pPr>
      <w:r w:rsidRPr="003A37F6">
        <w:t>Subsystem – Level Crossing LX</w:t>
      </w:r>
    </w:p>
    <w:p w14:paraId="31C1F2E3" w14:textId="32C9FACB" w:rsidR="00E558EB" w:rsidRPr="001479D9" w:rsidRDefault="00E558EB" w:rsidP="00230348">
      <w:pPr>
        <w:pStyle w:val="Text"/>
      </w:pPr>
      <w:r w:rsidRPr="003A37F6">
        <w:t>Elemente, welche nicht in EULYNX spezifiziert sind (z.B.: Schlüsselsperren), werden über die Schnittstelle Generic IO an das DSTW angebunden.</w:t>
      </w:r>
    </w:p>
    <w:p w14:paraId="0A2AB4B3" w14:textId="164B3CAC" w:rsidR="000631AE" w:rsidRPr="003A37F6" w:rsidRDefault="0017704D" w:rsidP="00E558EB">
      <w:pPr>
        <w:pStyle w:val="ThalesBodyText"/>
        <w:keepNext/>
        <w:jc w:val="center"/>
        <w:rPr>
          <w:lang w:val="de-AT"/>
        </w:rPr>
      </w:pPr>
      <w:r>
        <w:rPr>
          <w:noProof/>
        </w:rPr>
        <w:drawing>
          <wp:inline distT="0" distB="0" distL="0" distR="0" wp14:anchorId="29094AEE" wp14:editId="108EAEA3">
            <wp:extent cx="5969000" cy="2947670"/>
            <wp:effectExtent l="19050" t="19050" r="12700"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69000" cy="2947670"/>
                    </a:xfrm>
                    <a:prstGeom prst="rect">
                      <a:avLst/>
                    </a:prstGeom>
                    <a:ln>
                      <a:solidFill>
                        <a:schemeClr val="tx1"/>
                      </a:solidFill>
                    </a:ln>
                  </pic:spPr>
                </pic:pic>
              </a:graphicData>
            </a:graphic>
          </wp:inline>
        </w:drawing>
      </w:r>
    </w:p>
    <w:p w14:paraId="788FB891" w14:textId="051A23E2" w:rsidR="00E558EB" w:rsidRPr="003A37F6" w:rsidRDefault="00E558EB" w:rsidP="00E558EB">
      <w:pPr>
        <w:pStyle w:val="Beschriftung"/>
      </w:pPr>
      <w:bookmarkStart w:id="220" w:name="_Toc147932518"/>
      <w:bookmarkStart w:id="221" w:name="_Toc151937828"/>
      <w:bookmarkStart w:id="222" w:name="_Toc164775788"/>
      <w:bookmarkStart w:id="223" w:name="_Toc233970807"/>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18</w:t>
      </w:r>
      <w:r w:rsidRPr="003A37F6">
        <w:fldChar w:fldCharType="end"/>
      </w:r>
      <w:r w:rsidRPr="003A37F6">
        <w:t>: EULYNX System Architektur</w:t>
      </w:r>
      <w:r w:rsidR="004C6825">
        <w:t xml:space="preserve"> BL4 R</w:t>
      </w:r>
      <w:r w:rsidR="0017704D">
        <w:t>4</w:t>
      </w:r>
      <w:r w:rsidRPr="003A37F6">
        <w:t xml:space="preserve"> - Appendix A1</w:t>
      </w:r>
      <w:bookmarkEnd w:id="220"/>
      <w:bookmarkEnd w:id="221"/>
      <w:bookmarkEnd w:id="222"/>
      <w:bookmarkEnd w:id="223"/>
    </w:p>
    <w:p w14:paraId="3CA8852B" w14:textId="77777777" w:rsidR="00E558EB" w:rsidRPr="003A37F6" w:rsidRDefault="00E558EB" w:rsidP="00230348">
      <w:pPr>
        <w:pStyle w:val="Text"/>
      </w:pPr>
      <w:r w:rsidRPr="003A37F6">
        <w:t>EULYNX definiert im Wesentlichen die folgenden Schnittstellen:</w:t>
      </w:r>
    </w:p>
    <w:p w14:paraId="28098B14" w14:textId="77777777" w:rsidR="00E558EB" w:rsidRPr="003A37F6" w:rsidRDefault="00E558EB" w:rsidP="00230348">
      <w:pPr>
        <w:pStyle w:val="Aufzhlungszeichen"/>
      </w:pPr>
      <w:r w:rsidRPr="003A37F6">
        <w:t>SCI – Standard Communication Interface</w:t>
      </w:r>
    </w:p>
    <w:p w14:paraId="11294A8C" w14:textId="77777777" w:rsidR="00E558EB" w:rsidRPr="003A37F6" w:rsidRDefault="00E558EB" w:rsidP="00230348">
      <w:pPr>
        <w:pStyle w:val="Aufzhlungszeichen"/>
      </w:pPr>
      <w:r w:rsidRPr="003A37F6">
        <w:t>SDI – Standard Diagnostic Interface</w:t>
      </w:r>
    </w:p>
    <w:p w14:paraId="781D8CE3" w14:textId="77777777" w:rsidR="00E558EB" w:rsidRPr="003A37F6" w:rsidRDefault="00E558EB" w:rsidP="00230348">
      <w:pPr>
        <w:pStyle w:val="Aufzhlungszeichen"/>
      </w:pPr>
      <w:r w:rsidRPr="003A37F6">
        <w:t xml:space="preserve">SMI – Standard Maintenance Interface </w:t>
      </w:r>
    </w:p>
    <w:p w14:paraId="20B2CADE" w14:textId="77777777" w:rsidR="00E558EB" w:rsidRPr="003A37F6" w:rsidRDefault="00E558EB" w:rsidP="00230348">
      <w:pPr>
        <w:pStyle w:val="Aufzhlungszeichen"/>
      </w:pPr>
      <w:r w:rsidRPr="003A37F6">
        <w:t>SSI – Standard Security Interface</w:t>
      </w:r>
    </w:p>
    <w:p w14:paraId="061D576E" w14:textId="1382271C" w:rsidR="00E558EB" w:rsidRPr="003A37F6" w:rsidRDefault="00E558EB" w:rsidP="00230348">
      <w:pPr>
        <w:pStyle w:val="Text"/>
      </w:pPr>
      <w:r w:rsidRPr="003A37F6">
        <w:t xml:space="preserve">Zum ordnungsgemäßen Betrieb eines digitalen Feldelements werden alle vier Interfaces benötigt. Der OC muss mittels SMI konfiguriert werden, um den Betrieb aufnehmen zu können. Erst nach der Konfiguration ist es diesem möglich, via SCI mit dem Stellwerk zu kommunizieren. Während des Betriebs werden laufend Diagnosedaten mittels der SDI-Schnittstelle an die Daten-Diagnose-Service-Plattform (DDSP) gesendet, welches entkoppelt vom DSTW arbeitet. Über das SSI-Interface erfolgt die Kommunikation mit der </w:t>
      </w:r>
      <w:r w:rsidRPr="003A37F6">
        <w:rPr>
          <w:rStyle w:val="rynqvb"/>
        </w:rPr>
        <w:t xml:space="preserve">Public-Key-Infrastruktur (PKI), welche vom AG zur Verfügung gestellt wird, sowie die Protokollierung von Security-Ereignissen. </w:t>
      </w:r>
    </w:p>
    <w:p w14:paraId="2EAFD3F4" w14:textId="77777777" w:rsidR="00E558EB" w:rsidRPr="003A37F6" w:rsidRDefault="59AC749D" w:rsidP="00E558EB">
      <w:pPr>
        <w:pStyle w:val="berschrift3"/>
        <w:rPr>
          <w:lang w:val="de-AT"/>
        </w:rPr>
      </w:pPr>
      <w:bookmarkStart w:id="224" w:name="_Toc147932428"/>
      <w:bookmarkStart w:id="225" w:name="_Toc949730871"/>
      <w:bookmarkStart w:id="226" w:name="_Toc166671840"/>
      <w:bookmarkStart w:id="227" w:name="_Toc233970541"/>
      <w:r w:rsidRPr="3E3F863E">
        <w:rPr>
          <w:lang w:val="de-AT"/>
        </w:rPr>
        <w:t>Schnittstelle zum VSTW</w:t>
      </w:r>
      <w:bookmarkEnd w:id="224"/>
      <w:bookmarkEnd w:id="225"/>
      <w:bookmarkEnd w:id="226"/>
      <w:bookmarkEnd w:id="227"/>
    </w:p>
    <w:p w14:paraId="2A630BF0" w14:textId="0AA18F6D" w:rsidR="00E558EB" w:rsidRPr="003A37F6" w:rsidRDefault="59AC749D" w:rsidP="00230348">
      <w:pPr>
        <w:pStyle w:val="Text"/>
      </w:pPr>
      <w:r w:rsidRPr="003A37F6">
        <w:t xml:space="preserve">Grundlage für das Interface zu den OCs bzw. Schnittstellenumsetzern ist EULYNX in Version Baseline 4, Release </w:t>
      </w:r>
      <w:r w:rsidR="00941896">
        <w:t>4</w:t>
      </w:r>
      <w:r w:rsidRPr="003A37F6">
        <w:t xml:space="preserve">. Die Verbindung zum VSTW wird durch das SCI–Interface hergestellt. </w:t>
      </w:r>
    </w:p>
    <w:p w14:paraId="34CDB6ED" w14:textId="77777777" w:rsidR="00E558EB" w:rsidRPr="003A37F6" w:rsidRDefault="00E558EB" w:rsidP="00230348">
      <w:pPr>
        <w:pStyle w:val="Text"/>
      </w:pPr>
      <w:r w:rsidRPr="003A37F6">
        <w:t>Alle eingesetzten Subsysteme müssen in der Lage sein, dieses Interface zu bedienen. Auf Seiten der DSTW-ZE ist die Gegenstelle das VSTW. Das VSTW besteht aus dem VSTW Core System und dem VSTW MUX System, welches als Verteil- und Anpassungseinheit zu den OCs dient.</w:t>
      </w:r>
    </w:p>
    <w:p w14:paraId="52EF798A" w14:textId="77777777" w:rsidR="00E558EB" w:rsidRPr="003A37F6" w:rsidRDefault="59AC749D" w:rsidP="00E558EB">
      <w:pPr>
        <w:pStyle w:val="berschrift3"/>
        <w:rPr>
          <w:lang w:val="de-AT"/>
        </w:rPr>
      </w:pPr>
      <w:bookmarkStart w:id="228" w:name="_Toc147932429"/>
      <w:bookmarkStart w:id="229" w:name="_Toc220674444"/>
      <w:bookmarkStart w:id="230" w:name="_Toc166671841"/>
      <w:bookmarkStart w:id="231" w:name="_Toc233970542"/>
      <w:r w:rsidRPr="3E3F863E">
        <w:rPr>
          <w:lang w:val="de-AT"/>
        </w:rPr>
        <w:t>Kommunikation mit dem VSTW und Verschlüsselung</w:t>
      </w:r>
      <w:bookmarkEnd w:id="228"/>
      <w:bookmarkEnd w:id="229"/>
      <w:bookmarkEnd w:id="230"/>
      <w:bookmarkEnd w:id="231"/>
    </w:p>
    <w:p w14:paraId="48167BFF" w14:textId="77777777" w:rsidR="00E558EB" w:rsidRPr="003A37F6" w:rsidRDefault="00E558EB" w:rsidP="00230348">
      <w:pPr>
        <w:pStyle w:val="Text"/>
      </w:pPr>
      <w:r w:rsidRPr="003A37F6">
        <w:t>Die OCs werden ebenso wie das VSTW jeweils mit beiden Kanälen (Rot und Blau) des SiDi-Netzwerks verbunden. Das SiDi-Netzwerk inklusive der Netzwerkkomponenten ist vom AG bereitgestellt und mit Glasfaserringen aufgebaut.</w:t>
      </w:r>
    </w:p>
    <w:p w14:paraId="219FCFD0" w14:textId="4C9D2235" w:rsidR="00E558EB" w:rsidRPr="003A37F6" w:rsidRDefault="59AC749D" w:rsidP="00230348">
      <w:pPr>
        <w:pStyle w:val="Text"/>
      </w:pPr>
      <w:r w:rsidRPr="003A37F6">
        <w:t xml:space="preserve">Um unerlaubte Zugriffe in die Kommunikation zwischen VSTW und OC zu verhindern, erfolgt je nach Schnittstelle ein Integritäts- bzw. Authentizitätscheck und ggf. eine End-to-End-Verschlüsselung. Eine detaillierte Beschreibung des Sicherheitskonzepts ist in Kapitel </w:t>
      </w:r>
      <w:r w:rsidR="00E558EB" w:rsidRPr="003A37F6">
        <w:fldChar w:fldCharType="begin"/>
      </w:r>
      <w:r w:rsidR="00E558EB" w:rsidRPr="003A37F6">
        <w:instrText xml:space="preserve"> REF _Ref152139833 \r \h  \* MERGEFORMAT </w:instrText>
      </w:r>
      <w:r w:rsidR="00E558EB" w:rsidRPr="003A37F6">
        <w:fldChar w:fldCharType="separate"/>
      </w:r>
      <w:r w:rsidR="003357E3">
        <w:t>10</w:t>
      </w:r>
      <w:r w:rsidR="00E558EB" w:rsidRPr="003A37F6">
        <w:fldChar w:fldCharType="end"/>
      </w:r>
      <w:r w:rsidRPr="003A37F6">
        <w:t xml:space="preserve">  IT-Security Umsetzungskonzept zu finden.</w:t>
      </w:r>
    </w:p>
    <w:p w14:paraId="293418E2" w14:textId="4A7EC875" w:rsidR="28BF1BA5" w:rsidRPr="00C9367C" w:rsidRDefault="00F528BC" w:rsidP="003D74E8">
      <w:pPr>
        <w:pStyle w:val="Text"/>
        <w:rPr>
          <w:rFonts w:eastAsia="Arial"/>
        </w:rPr>
      </w:pPr>
      <w:r w:rsidRPr="003A37F6">
        <w:rPr>
          <w:rFonts w:eastAsia="Arial"/>
        </w:rPr>
        <w:t>Die Übertragung der Zustandsinformationen über Zutrittskontrolle, Überwachung der Komponenten und Umweltdaten erfolgt über das DN2020-Netz.</w:t>
      </w:r>
    </w:p>
    <w:p w14:paraId="0AF420CD" w14:textId="77777777" w:rsidR="00E558EB" w:rsidRPr="003A37F6" w:rsidRDefault="59AC749D" w:rsidP="00E558EB">
      <w:pPr>
        <w:pStyle w:val="berschrift3"/>
        <w:rPr>
          <w:lang w:val="de-AT"/>
        </w:rPr>
      </w:pPr>
      <w:bookmarkStart w:id="232" w:name="_Toc147932430"/>
      <w:bookmarkStart w:id="233" w:name="_Toc538504885"/>
      <w:bookmarkStart w:id="234" w:name="_Toc166671842"/>
      <w:bookmarkStart w:id="235" w:name="_Toc233970543"/>
      <w:r w:rsidRPr="3E3F863E">
        <w:rPr>
          <w:lang w:val="de-AT"/>
        </w:rPr>
        <w:t>Schnittstelle zur Energiestation (EST)</w:t>
      </w:r>
      <w:bookmarkEnd w:id="232"/>
      <w:bookmarkEnd w:id="233"/>
      <w:bookmarkEnd w:id="234"/>
      <w:bookmarkEnd w:id="235"/>
    </w:p>
    <w:p w14:paraId="529B21D4" w14:textId="77777777" w:rsidR="00E558EB" w:rsidRPr="003A37F6" w:rsidRDefault="00E558EB" w:rsidP="00230348">
      <w:pPr>
        <w:pStyle w:val="Text"/>
      </w:pPr>
      <w:r w:rsidRPr="003A37F6">
        <w:t>Von der EST des AGs werden 3x230/400V aus einer USV zur Verfügung gestellt. Die Spannung ist 2kV fest gegen Erde. Der Leistungsbedarf ergibt sich aus den in der FES verbauten OC sowie der anzusteuernden Feldelemente.</w:t>
      </w:r>
    </w:p>
    <w:p w14:paraId="3DC30072" w14:textId="6CBE7FA6" w:rsidR="00E558EB" w:rsidRPr="003A37F6" w:rsidRDefault="59AC749D" w:rsidP="003B3ECD">
      <w:pPr>
        <w:pStyle w:val="Text"/>
        <w:rPr>
          <w:rFonts w:eastAsia="Arial"/>
        </w:rPr>
      </w:pPr>
      <w:r w:rsidRPr="003A37F6">
        <w:t xml:space="preserve">Der Anschluss in der FES </w:t>
      </w:r>
      <w:r w:rsidR="0CC22ACB" w:rsidRPr="003A37F6">
        <w:rPr>
          <w:rFonts w:eastAsia="Arial"/>
        </w:rPr>
        <w:t>erfolgt über Reihenklemmen für einen Leitungsquerschnitt von mind. 35 mm².</w:t>
      </w:r>
    </w:p>
    <w:p w14:paraId="1B011DBE" w14:textId="77B0A307" w:rsidR="00E558EB" w:rsidRDefault="00E558EB" w:rsidP="00230348">
      <w:pPr>
        <w:pStyle w:val="Text"/>
      </w:pPr>
      <w:r w:rsidRPr="003A37F6">
        <w:t>Um das System vor Überspannungen an der Zuleitung zu schützen, wird dieses durch ein Schutzelement abgesichert.</w:t>
      </w:r>
    </w:p>
    <w:p w14:paraId="4E6B40BF" w14:textId="77777777" w:rsidR="003B3ECD" w:rsidRPr="003A37F6" w:rsidRDefault="003B3ECD" w:rsidP="00230348">
      <w:pPr>
        <w:pStyle w:val="Text"/>
      </w:pPr>
    </w:p>
    <w:p w14:paraId="29804994" w14:textId="7D9DF0CD" w:rsidR="00DF26FF" w:rsidRPr="003A37F6" w:rsidRDefault="00DF26FF" w:rsidP="00DF26FF">
      <w:pPr>
        <w:pStyle w:val="berschrift2"/>
        <w:rPr>
          <w:lang w:val="de-AT"/>
        </w:rPr>
      </w:pPr>
      <w:bookmarkStart w:id="236" w:name="_Toc147932431"/>
      <w:bookmarkStart w:id="237" w:name="_Toc1117000987"/>
      <w:bookmarkStart w:id="238" w:name="_Toc166671843"/>
      <w:bookmarkStart w:id="239" w:name="_Toc233970544"/>
      <w:r w:rsidRPr="3E3F863E">
        <w:rPr>
          <w:lang w:val="de-AT"/>
        </w:rPr>
        <w:t>Object Controller</w:t>
      </w:r>
      <w:r w:rsidR="00DC7DAA">
        <w:rPr>
          <w:lang w:val="de-AT"/>
        </w:rPr>
        <w:t xml:space="preserve"> (OC)</w:t>
      </w:r>
      <w:bookmarkEnd w:id="239"/>
    </w:p>
    <w:p w14:paraId="534D8105" w14:textId="43AD914F" w:rsidR="00DF26FF" w:rsidRPr="003A37F6" w:rsidRDefault="59AC749D" w:rsidP="006D0182">
      <w:pPr>
        <w:pStyle w:val="berschrift3"/>
        <w:rPr>
          <w:lang w:val="de-AT"/>
        </w:rPr>
      </w:pPr>
      <w:bookmarkStart w:id="240" w:name="_Toc233970545"/>
      <w:r w:rsidRPr="3E3F863E">
        <w:rPr>
          <w:lang w:val="de-AT"/>
        </w:rPr>
        <w:t>Verwendete Basistechnologie</w:t>
      </w:r>
      <w:bookmarkEnd w:id="236"/>
      <w:r w:rsidRPr="3E3F863E">
        <w:rPr>
          <w:lang w:val="de-AT"/>
        </w:rPr>
        <w:t>n</w:t>
      </w:r>
      <w:bookmarkEnd w:id="237"/>
      <w:bookmarkEnd w:id="238"/>
      <w:bookmarkEnd w:id="240"/>
    </w:p>
    <w:p w14:paraId="420D7CD5" w14:textId="77777777" w:rsidR="00E558EB" w:rsidRPr="003A37F6" w:rsidRDefault="00E558EB" w:rsidP="00230348">
      <w:pPr>
        <w:pStyle w:val="Text"/>
      </w:pPr>
      <w:r w:rsidRPr="003A37F6">
        <w:t xml:space="preserve">Für die Umsetzung der Object Controller kommen unterschiedliche Basistechnologien zum Einsatz, welche in den folgenden Kapiteln beschrieben werden. </w:t>
      </w:r>
    </w:p>
    <w:p w14:paraId="1A7AC9A7" w14:textId="77777777" w:rsidR="00E558EB" w:rsidRPr="003A37F6" w:rsidRDefault="59AC749D" w:rsidP="006D0182">
      <w:pPr>
        <w:pStyle w:val="berschrift4"/>
        <w:rPr>
          <w:lang w:val="de-AT"/>
        </w:rPr>
      </w:pPr>
      <w:bookmarkStart w:id="241" w:name="_Toc147932432"/>
      <w:bookmarkStart w:id="242" w:name="_Toc1456485942"/>
      <w:bookmarkStart w:id="243" w:name="_Toc166671844"/>
      <w:bookmarkStart w:id="244" w:name="_Ref176266509"/>
      <w:r w:rsidRPr="003A37F6">
        <w:rPr>
          <w:lang w:val="de-AT"/>
        </w:rPr>
        <w:t>Beschreibung Object Controller in DCA-Ausführung</w:t>
      </w:r>
      <w:bookmarkEnd w:id="241"/>
      <w:bookmarkEnd w:id="242"/>
      <w:bookmarkEnd w:id="243"/>
      <w:bookmarkEnd w:id="244"/>
    </w:p>
    <w:p w14:paraId="7396D013" w14:textId="4218CFA4" w:rsidR="00E558EB" w:rsidRPr="003A37F6" w:rsidRDefault="00E558EB" w:rsidP="00230348">
      <w:pPr>
        <w:pStyle w:val="Text"/>
      </w:pPr>
      <w:r w:rsidRPr="003A37F6">
        <w:t xml:space="preserve">Als Lösung für den EULYNX konformen OC für </w:t>
      </w:r>
      <w:r w:rsidR="00F05856">
        <w:t>Weiche (</w:t>
      </w:r>
      <w:r w:rsidRPr="003A37F6">
        <w:t>P</w:t>
      </w:r>
      <w:r w:rsidR="00F05856">
        <w:t>)</w:t>
      </w:r>
      <w:r w:rsidRPr="003A37F6">
        <w:t xml:space="preserve">, </w:t>
      </w:r>
      <w:r w:rsidR="00F05856">
        <w:t>Lichtsignal (</w:t>
      </w:r>
      <w:r w:rsidRPr="003A37F6">
        <w:t>LS</w:t>
      </w:r>
      <w:r w:rsidR="00F05856">
        <w:t>)</w:t>
      </w:r>
      <w:r w:rsidRPr="003A37F6">
        <w:t xml:space="preserve"> und </w:t>
      </w:r>
      <w:r w:rsidR="00F05856">
        <w:t>Generische Ein- und Ausgabe (</w:t>
      </w:r>
      <w:r w:rsidRPr="003A37F6">
        <w:t>I/O</w:t>
      </w:r>
      <w:r w:rsidR="00F05856">
        <w:t>)</w:t>
      </w:r>
      <w:r w:rsidRPr="003A37F6">
        <w:t xml:space="preserve"> wird die Distributed Control Architecture (DCA) verwendet. </w:t>
      </w:r>
    </w:p>
    <w:p w14:paraId="7BB962E2" w14:textId="77777777" w:rsidR="00E558EB" w:rsidRPr="003A37F6" w:rsidRDefault="00E558EB" w:rsidP="00230348">
      <w:pPr>
        <w:pStyle w:val="Text"/>
      </w:pPr>
      <w:r w:rsidRPr="003A37F6">
        <w:t>Die DCA besteht aus der OC Software, der Hardware (bezeichnet als Interface Controller Box - ICB), sowie den benötigten Schutzelementen zur Absicherung der Ein- und Ausgänge.</w:t>
      </w:r>
    </w:p>
    <w:p w14:paraId="12136D38" w14:textId="03598C12" w:rsidR="00E558EB" w:rsidRPr="003A37F6" w:rsidRDefault="00E558EB" w:rsidP="00230348">
      <w:pPr>
        <w:pStyle w:val="Text"/>
      </w:pPr>
      <w:r w:rsidRPr="003A37F6">
        <w:t>Eine Interface Controller Box (ICB)</w:t>
      </w:r>
      <w:r w:rsidR="00D402F4" w:rsidRPr="003A37F6">
        <w:t xml:space="preserve">, siehe </w:t>
      </w:r>
      <w:r w:rsidR="00D402F4" w:rsidRPr="003A37F6">
        <w:fldChar w:fldCharType="begin"/>
      </w:r>
      <w:r w:rsidR="00D402F4" w:rsidRPr="003A37F6">
        <w:instrText xml:space="preserve"> REF _Ref176266187 \h </w:instrText>
      </w:r>
      <w:r w:rsidR="00D402F4" w:rsidRPr="003A37F6">
        <w:fldChar w:fldCharType="separate"/>
      </w:r>
      <w:r w:rsidR="003357E3" w:rsidRPr="003A37F6">
        <w:t xml:space="preserve">Abbildung </w:t>
      </w:r>
      <w:r w:rsidR="003357E3">
        <w:rPr>
          <w:noProof/>
        </w:rPr>
        <w:t>19</w:t>
      </w:r>
      <w:r w:rsidR="00D402F4" w:rsidRPr="003A37F6">
        <w:fldChar w:fldCharType="end"/>
      </w:r>
      <w:r w:rsidR="00E314F8">
        <w:t xml:space="preserve">, hat eine Abmessung von </w:t>
      </w:r>
      <w:r w:rsidR="00DC7DAA">
        <w:br/>
      </w:r>
      <w:r w:rsidR="00E314F8">
        <w:t>110 mm x 173 mm x 180 mm (B x H x T) und</w:t>
      </w:r>
      <w:r w:rsidRPr="003A37F6">
        <w:t xml:space="preserve"> besteht aus einer Rechner- und bis zu zwei Interfacekarten. Um die Anzahl der Hardwarekomponenten möglichst gering zu halten, decken die Interfacekarten weite Eingangs- und Ausgangsbereiche ab und können mittels Software an die entsprechenden Anforderungen angepasst werden. Nur für wenige Spezialanforderungen sind eigene Mess- oder Interfacekarten notwendig.</w:t>
      </w:r>
    </w:p>
    <w:p w14:paraId="4AB9564D" w14:textId="2178F42D" w:rsidR="00D402F4" w:rsidRPr="003A37F6" w:rsidRDefault="00D402F4" w:rsidP="00D402F4">
      <w:pPr>
        <w:pStyle w:val="Paragraph"/>
        <w:keepNext/>
        <w:jc w:val="center"/>
        <w:rPr>
          <w:lang w:val="de-AT"/>
        </w:rPr>
      </w:pPr>
      <w:r w:rsidRPr="003A37F6">
        <w:rPr>
          <w:noProof/>
          <w:lang w:val="de-AT"/>
        </w:rPr>
        <w:drawing>
          <wp:inline distT="0" distB="0" distL="0" distR="0" wp14:anchorId="3EAD985A" wp14:editId="24BA888B">
            <wp:extent cx="1903659" cy="2165299"/>
            <wp:effectExtent l="19050" t="19050" r="20955" b="260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055630"/>
                    <pic:cNvPicPr/>
                  </pic:nvPicPr>
                  <pic:blipFill>
                    <a:blip r:embed="rId49">
                      <a:extLst>
                        <a:ext uri="{28A0092B-C50C-407E-A947-70E740481C1C}">
                          <a14:useLocalDpi xmlns:a14="http://schemas.microsoft.com/office/drawing/2010/main" val="0"/>
                        </a:ext>
                      </a:extLst>
                    </a:blip>
                    <a:stretch>
                      <a:fillRect/>
                    </a:stretch>
                  </pic:blipFill>
                  <pic:spPr>
                    <a:xfrm>
                      <a:off x="0" y="0"/>
                      <a:ext cx="1903659" cy="2165299"/>
                    </a:xfrm>
                    <a:prstGeom prst="rect">
                      <a:avLst/>
                    </a:prstGeom>
                    <a:ln>
                      <a:solidFill>
                        <a:schemeClr val="tx1"/>
                      </a:solidFill>
                    </a:ln>
                  </pic:spPr>
                </pic:pic>
              </a:graphicData>
            </a:graphic>
          </wp:inline>
        </w:drawing>
      </w:r>
      <w:r w:rsidR="008A658A" w:rsidRPr="00BC2F44">
        <w:rPr>
          <w:noProof/>
          <w:lang w:val="de-AT"/>
        </w:rPr>
        <w:t xml:space="preserve"> </w:t>
      </w:r>
    </w:p>
    <w:p w14:paraId="6D895AF4" w14:textId="2146BC64" w:rsidR="00D402F4" w:rsidRPr="003A37F6" w:rsidRDefault="00D402F4" w:rsidP="006D0182">
      <w:pPr>
        <w:pStyle w:val="Beschriftung"/>
      </w:pPr>
      <w:bookmarkStart w:id="245" w:name="_Ref176266187"/>
      <w:bookmarkStart w:id="246" w:name="_Toc233970808"/>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19</w:t>
      </w:r>
      <w:r w:rsidRPr="003A37F6">
        <w:fldChar w:fldCharType="end"/>
      </w:r>
      <w:bookmarkEnd w:id="245"/>
      <w:r w:rsidRPr="003A37F6">
        <w:t>: Ansicht Interface Control Box</w:t>
      </w:r>
      <w:bookmarkEnd w:id="246"/>
    </w:p>
    <w:p w14:paraId="0E51AD3A" w14:textId="77777777" w:rsidR="00E558EB" w:rsidRPr="003A37F6" w:rsidRDefault="00E558EB" w:rsidP="00230348">
      <w:pPr>
        <w:pStyle w:val="Text"/>
      </w:pPr>
      <w:r w:rsidRPr="003A37F6">
        <w:t>Die OC Software dient zur Ansteuerung der entsprechenden Elemente über EULYNX und hat als Basis eine SIL4-Plattform, auf der die funktionale Software aufgesetzt ist. Diese Software läuft dann auf der Rechnerkarte einer ICB und beinhaltet die Element Controller Logic (ECL) sowie die Interface Controller Logic (ICL).</w:t>
      </w:r>
    </w:p>
    <w:p w14:paraId="6E6F402B" w14:textId="77777777" w:rsidR="00E558EB" w:rsidRPr="003A37F6" w:rsidRDefault="00E558EB" w:rsidP="00230348">
      <w:pPr>
        <w:pStyle w:val="Text"/>
      </w:pPr>
      <w:r w:rsidRPr="003A37F6">
        <w:t>Im Fall, dass die Ein- und Ausgänge einer ICB für ein Element nicht ausreichen, können mehrere ICBs zu einem Verbund zusammengeschaltet werden. Der gesamte Verbund ist dann als ein OC zu sehen, wobei die einzelnen ICBs im Master-Slave Prinzip arbeiten. Jede ICB hat eine eindeutige Identifikation, um vom Master angesprochen werden zu können. Nur der Master wird über den Basic Identifier konfiguriert, die Konfiguration der Slaves übernimmt der Master selbst.</w:t>
      </w:r>
    </w:p>
    <w:p w14:paraId="3CFD9101" w14:textId="77777777" w:rsidR="00E558EB" w:rsidRPr="003A37F6" w:rsidRDefault="00E558EB" w:rsidP="00230348">
      <w:pPr>
        <w:pStyle w:val="Text"/>
      </w:pPr>
      <w:r w:rsidRPr="003A37F6">
        <w:t>Ein typischer Anwendungsfall ist zum Beispiel eine Weiche mit mehreren Antrieben, wobei jeder Antrieb über eine ICB angesteuert wird, aber nur der Master die Kommunikation zum VSTW MUX System bedient. Die entsprechenden Diagnose- und Wartungsinformationen sind als eigene Funktionen implementiert.</w:t>
      </w:r>
    </w:p>
    <w:p w14:paraId="66B0B60B" w14:textId="52B6D37C" w:rsidR="00E558EB" w:rsidRPr="003A37F6" w:rsidRDefault="00E558EB" w:rsidP="00230348">
      <w:pPr>
        <w:pStyle w:val="Text"/>
      </w:pPr>
      <w:r w:rsidRPr="003A37F6">
        <w:t xml:space="preserve">Zur Aufnahme der ICBs dient ein Carrier Assembly mit einer Bestückung von bis zu vier OCs, welches direkt in ein 19“-Rack oder auf eine Montageplatte montiert werden kann </w:t>
      </w:r>
      <w:r w:rsidR="00DC7DAA">
        <w:br/>
      </w:r>
      <w:r w:rsidRPr="003A37F6">
        <w:t>(</w:t>
      </w:r>
      <w:r w:rsidR="000E5882">
        <w:fldChar w:fldCharType="begin"/>
      </w:r>
      <w:r w:rsidR="000E5882">
        <w:instrText xml:space="preserve"> REF _Ref177117406 \h </w:instrText>
      </w:r>
      <w:r w:rsidR="000E5882">
        <w:fldChar w:fldCharType="separate"/>
      </w:r>
      <w:r w:rsidR="003357E3" w:rsidRPr="003A37F6">
        <w:t xml:space="preserve">Abbildung </w:t>
      </w:r>
      <w:r w:rsidR="003357E3">
        <w:rPr>
          <w:noProof/>
        </w:rPr>
        <w:t>20</w:t>
      </w:r>
      <w:r w:rsidR="000E5882">
        <w:fldChar w:fldCharType="end"/>
      </w:r>
      <w:r w:rsidRPr="003A37F6">
        <w:t>).</w:t>
      </w:r>
    </w:p>
    <w:p w14:paraId="77438191" w14:textId="6CC7797C" w:rsidR="00D402F4" w:rsidRPr="003A37F6" w:rsidRDefault="00462607" w:rsidP="00D402F4">
      <w:pPr>
        <w:pStyle w:val="Paragraph"/>
        <w:keepNext/>
        <w:jc w:val="center"/>
        <w:rPr>
          <w:lang w:val="de-AT"/>
        </w:rPr>
      </w:pPr>
      <w:r>
        <w:rPr>
          <w:noProof/>
          <w:lang w:val="de-AT"/>
        </w:rPr>
        <w:drawing>
          <wp:inline distT="0" distB="0" distL="0" distR="0" wp14:anchorId="5EEDDC20" wp14:editId="2AA763A2">
            <wp:extent cx="4551528" cy="2666366"/>
            <wp:effectExtent l="19050" t="19050" r="20955"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60622" cy="2671693"/>
                    </a:xfrm>
                    <a:prstGeom prst="rect">
                      <a:avLst/>
                    </a:prstGeom>
                    <a:noFill/>
                    <a:ln>
                      <a:solidFill>
                        <a:schemeClr val="tx1"/>
                      </a:solidFill>
                    </a:ln>
                  </pic:spPr>
                </pic:pic>
              </a:graphicData>
            </a:graphic>
          </wp:inline>
        </w:drawing>
      </w:r>
    </w:p>
    <w:p w14:paraId="73CEA151" w14:textId="0252BEF5" w:rsidR="00D402F4" w:rsidRPr="003A37F6" w:rsidRDefault="00D402F4" w:rsidP="00D402F4">
      <w:pPr>
        <w:pStyle w:val="Beschriftung"/>
      </w:pPr>
      <w:bookmarkStart w:id="247" w:name="_Ref177117406"/>
      <w:bookmarkStart w:id="248" w:name="_Toc233970809"/>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20</w:t>
      </w:r>
      <w:r w:rsidRPr="003A37F6">
        <w:fldChar w:fldCharType="end"/>
      </w:r>
      <w:bookmarkEnd w:id="247"/>
      <w:r w:rsidRPr="003A37F6">
        <w:t>: Ansicht Carrier Assembly bestückt mit ICBs</w:t>
      </w:r>
      <w:bookmarkEnd w:id="248"/>
    </w:p>
    <w:p w14:paraId="12F7A6FF" w14:textId="2A2B1CC2" w:rsidR="00D402F4" w:rsidRPr="005117A8" w:rsidRDefault="00133AA0" w:rsidP="00230348">
      <w:pPr>
        <w:pStyle w:val="Text"/>
      </w:pPr>
      <w:r w:rsidRPr="005117A8">
        <w:t xml:space="preserve">Das Carrier Assembly </w:t>
      </w:r>
      <w:r w:rsidR="005117A8" w:rsidRPr="005117A8">
        <w:t>für bis zu</w:t>
      </w:r>
      <w:r w:rsidR="005117A8">
        <w:t xml:space="preserve"> 4 OCs hat eine Breite von 482,5mm (19“) und eine </w:t>
      </w:r>
      <w:r w:rsidR="00DC7DAA">
        <w:br/>
      </w:r>
      <w:r w:rsidR="005117A8">
        <w:t xml:space="preserve">Höhe von 180mm. </w:t>
      </w:r>
    </w:p>
    <w:p w14:paraId="2444A64E" w14:textId="7036E879" w:rsidR="00E558EB" w:rsidRPr="003A37F6" w:rsidRDefault="00E558EB" w:rsidP="00230348">
      <w:pPr>
        <w:pStyle w:val="Text"/>
      </w:pPr>
      <w:r w:rsidRPr="003A37F6">
        <w:t>Ein einzelner OC kann unter Spannung getauscht werden und wird intern einzeln abgesichert, um die geforderte Verfügbarkeit des Systems zu gewährleisten. Um im Fehlerfall die Nachbarelemente nicht zu beeinflussen, wird die Feldelementversorgung (z.B. Weichen</w:t>
      </w:r>
      <w:r w:rsidR="00DC7DAA">
        <w:t>-</w:t>
      </w:r>
      <w:r w:rsidRPr="003A37F6">
        <w:t>spannung) pro Element abgesichert.</w:t>
      </w:r>
    </w:p>
    <w:p w14:paraId="78ACBDCC" w14:textId="77777777" w:rsidR="00E558EB" w:rsidRPr="003A37F6" w:rsidRDefault="00E558EB" w:rsidP="00230348">
      <w:pPr>
        <w:pStyle w:val="Text"/>
      </w:pPr>
      <w:r w:rsidRPr="003A37F6">
        <w:t>Die OCs mit ihren unterschiedlichen ICBs gibt es u.a. in folgenden Ausprägungen:</w:t>
      </w:r>
    </w:p>
    <w:p w14:paraId="15FA358C" w14:textId="29E9A6C3" w:rsidR="00E558EB" w:rsidRPr="00805DED" w:rsidRDefault="00E558EB" w:rsidP="00230348">
      <w:pPr>
        <w:pStyle w:val="Aufzhlungszeichen"/>
        <w:rPr>
          <w:b/>
        </w:rPr>
      </w:pPr>
      <w:r w:rsidRPr="00805DED">
        <w:rPr>
          <w:b/>
        </w:rPr>
        <w:t>OC</w:t>
      </w:r>
      <w:r w:rsidR="002B7BCC" w:rsidRPr="00805DED">
        <w:rPr>
          <w:b/>
        </w:rPr>
        <w:t xml:space="preserve"> Weiche 1 Antrieb</w:t>
      </w:r>
      <w:r w:rsidRPr="00805DED">
        <w:rPr>
          <w:b/>
        </w:rPr>
        <w:t xml:space="preserve">: </w:t>
      </w:r>
    </w:p>
    <w:p w14:paraId="3AE4E7D8" w14:textId="03AF4868" w:rsidR="00E558EB" w:rsidRPr="003A37F6" w:rsidRDefault="00E558EB" w:rsidP="00DC7DAA">
      <w:pPr>
        <w:pStyle w:val="ListBulletLevel2"/>
      </w:pPr>
      <w:r w:rsidRPr="003A37F6">
        <w:t xml:space="preserve">Ein OC steuert eine Weiche </w:t>
      </w:r>
      <w:r w:rsidR="002B7BCC" w:rsidRPr="003A37F6">
        <w:t xml:space="preserve">mit </w:t>
      </w:r>
      <w:r w:rsidR="00EF6299" w:rsidRPr="003A37F6">
        <w:t>einem Antrieb über die 4-Draht-Schnittstelle an.</w:t>
      </w:r>
    </w:p>
    <w:p w14:paraId="76A4DDB2" w14:textId="2B3C5E6D" w:rsidR="00EF6299" w:rsidRPr="00805DED" w:rsidRDefault="00EF6299" w:rsidP="00230348">
      <w:pPr>
        <w:pStyle w:val="Aufzhlungszeichen"/>
        <w:rPr>
          <w:b/>
        </w:rPr>
      </w:pPr>
      <w:r w:rsidRPr="00805DED">
        <w:rPr>
          <w:b/>
        </w:rPr>
        <w:t xml:space="preserve">OC Weiche 2 Antriebe: </w:t>
      </w:r>
    </w:p>
    <w:p w14:paraId="7A9F14D8" w14:textId="76796EC8" w:rsidR="00E558EB" w:rsidRPr="003A37F6" w:rsidRDefault="00EF6299" w:rsidP="00DC7DAA">
      <w:pPr>
        <w:pStyle w:val="ListBulletLevel2"/>
      </w:pPr>
      <w:r w:rsidRPr="003A37F6">
        <w:t>Bei einem OC für Weichen mit zwei Antrieben erfolgt die Ansteuerung jedes Antriebs über ein eigenes ICB im Master-Slave Betrieb.</w:t>
      </w:r>
    </w:p>
    <w:p w14:paraId="3E6A874F" w14:textId="10597F2B" w:rsidR="0091636C" w:rsidRPr="003A37F6" w:rsidRDefault="0091636C" w:rsidP="00DC7DAA">
      <w:pPr>
        <w:pStyle w:val="ListBulletLevel2"/>
      </w:pPr>
      <w:r>
        <w:t xml:space="preserve">Das Einlesen der einzelnen Endlagenprüfer erfolgt mit Hilfe eines zusätzlichen ICB-IO, welches als „Slave“ des ICB-P betrieben wird. Beide Komponenten zusammen bilden den OC Point. Die Zustandsmeldungen werden via SCI-P an das VSTW übertragen.  </w:t>
      </w:r>
    </w:p>
    <w:p w14:paraId="43EF9855" w14:textId="16F68D61" w:rsidR="00E558EB" w:rsidRPr="00805DED" w:rsidRDefault="00E558EB" w:rsidP="00230348">
      <w:pPr>
        <w:pStyle w:val="Aufzhlungszeichen"/>
        <w:rPr>
          <w:b/>
        </w:rPr>
      </w:pPr>
      <w:r w:rsidRPr="00805DED">
        <w:rPr>
          <w:b/>
        </w:rPr>
        <w:t>OC</w:t>
      </w:r>
      <w:r w:rsidR="00EF6299" w:rsidRPr="00805DED">
        <w:rPr>
          <w:b/>
        </w:rPr>
        <w:t xml:space="preserve"> Signal </w:t>
      </w:r>
      <w:r w:rsidR="00153233" w:rsidRPr="00805DED">
        <w:rPr>
          <w:b/>
        </w:rPr>
        <w:t xml:space="preserve">- </w:t>
      </w:r>
      <w:r w:rsidR="00EF6299" w:rsidRPr="00805DED">
        <w:rPr>
          <w:b/>
        </w:rPr>
        <w:t>Basis</w:t>
      </w:r>
      <w:r w:rsidRPr="00805DED">
        <w:rPr>
          <w:b/>
        </w:rPr>
        <w:t>:</w:t>
      </w:r>
    </w:p>
    <w:p w14:paraId="59B3C414" w14:textId="0B9A8B12" w:rsidR="00E558EB" w:rsidRPr="003A37F6" w:rsidRDefault="00EF6299" w:rsidP="00DC7DAA">
      <w:pPr>
        <w:pStyle w:val="ListBulletLevel2"/>
      </w:pPr>
      <w:r w:rsidRPr="003A37F6">
        <w:t>Diese</w:t>
      </w:r>
      <w:r w:rsidR="00153233" w:rsidRPr="003A37F6">
        <w:t>r</w:t>
      </w:r>
      <w:r w:rsidRPr="003A37F6">
        <w:t xml:space="preserve"> OC kann </w:t>
      </w:r>
      <w:r w:rsidR="00E558EB" w:rsidRPr="003A37F6">
        <w:t xml:space="preserve">bis zu 16 Lichtpunkte und 2 Anzeiger </w:t>
      </w:r>
      <w:r w:rsidRPr="003A37F6">
        <w:t xml:space="preserve">über </w:t>
      </w:r>
      <w:r w:rsidR="00E558EB" w:rsidRPr="003A37F6">
        <w:t>CAN-Interface</w:t>
      </w:r>
      <w:r w:rsidRPr="003A37F6">
        <w:t xml:space="preserve"> ansteuern</w:t>
      </w:r>
      <w:r w:rsidR="00153233" w:rsidRPr="003A37F6">
        <w:t>.</w:t>
      </w:r>
    </w:p>
    <w:p w14:paraId="60760CE1" w14:textId="77AE3CA8" w:rsidR="00E558EB" w:rsidRPr="003A37F6" w:rsidRDefault="00EF6299" w:rsidP="00DC7DAA">
      <w:pPr>
        <w:pStyle w:val="ListBulletLevel2"/>
      </w:pPr>
      <w:r>
        <w:t xml:space="preserve">Zusätzlich können bis zu 2 </w:t>
      </w:r>
      <w:r w:rsidR="00E558EB">
        <w:t xml:space="preserve">INDUSI und </w:t>
      </w:r>
      <w:r>
        <w:t xml:space="preserve">2 </w:t>
      </w:r>
      <w:r w:rsidR="00E558EB">
        <w:t xml:space="preserve">GPE </w:t>
      </w:r>
      <w:r w:rsidR="00153233">
        <w:t>angesteuert werden.</w:t>
      </w:r>
    </w:p>
    <w:p w14:paraId="6D513ADA" w14:textId="67FB4C36" w:rsidR="00153233" w:rsidRPr="00805DED" w:rsidRDefault="00153233" w:rsidP="00230348">
      <w:pPr>
        <w:pStyle w:val="Aufzhlungszeichen"/>
        <w:rPr>
          <w:b/>
        </w:rPr>
      </w:pPr>
      <w:r w:rsidRPr="00805DED">
        <w:rPr>
          <w:b/>
        </w:rPr>
        <w:t>OC Signal - Medium:</w:t>
      </w:r>
    </w:p>
    <w:p w14:paraId="604BA62B" w14:textId="055497D8" w:rsidR="00153233" w:rsidRPr="003A37F6" w:rsidRDefault="00153233" w:rsidP="00DC7DAA">
      <w:pPr>
        <w:pStyle w:val="ListBulletLevel2"/>
      </w:pPr>
      <w:r w:rsidRPr="003A37F6">
        <w:t>Dieser OC kann bis zu 16 Lichtpunkte und 2 Anzeiger über CAN-Interface ansteuern.</w:t>
      </w:r>
    </w:p>
    <w:p w14:paraId="5132ABE4" w14:textId="6B0232CB" w:rsidR="00153233" w:rsidRPr="003A37F6" w:rsidRDefault="00153233" w:rsidP="00DC7DAA">
      <w:pPr>
        <w:pStyle w:val="ListBulletLevel2"/>
      </w:pPr>
      <w:r>
        <w:t>Zusätzlich können bis zu 3 INDUSI und 3 GPE angesteuert werden.</w:t>
      </w:r>
    </w:p>
    <w:p w14:paraId="3394859C" w14:textId="71C45B4E" w:rsidR="00153233" w:rsidRPr="00805DED" w:rsidRDefault="00153233" w:rsidP="00230348">
      <w:pPr>
        <w:pStyle w:val="Aufzhlungszeichen"/>
        <w:rPr>
          <w:b/>
        </w:rPr>
      </w:pPr>
      <w:r w:rsidRPr="00805DED">
        <w:rPr>
          <w:b/>
        </w:rPr>
        <w:t>OC Signal - Max:</w:t>
      </w:r>
    </w:p>
    <w:p w14:paraId="63D684C4" w14:textId="73D797B5" w:rsidR="00153233" w:rsidRPr="003A37F6" w:rsidRDefault="00153233" w:rsidP="00DC7DAA">
      <w:pPr>
        <w:pStyle w:val="ListBulletLevel2"/>
      </w:pPr>
      <w:r w:rsidRPr="003A37F6">
        <w:t>Dieser OC kann bis zu 16 Lichtpunkte und 2 Anzeiger über CAN-Interface ansteuern</w:t>
      </w:r>
      <w:r w:rsidR="003D2E32" w:rsidRPr="003A37F6">
        <w:t>.</w:t>
      </w:r>
    </w:p>
    <w:p w14:paraId="165C7E2F" w14:textId="542C4EF7" w:rsidR="00153233" w:rsidRPr="003A37F6" w:rsidRDefault="00153233" w:rsidP="00DC7DAA">
      <w:pPr>
        <w:pStyle w:val="ListBulletLevel2"/>
      </w:pPr>
      <w:r>
        <w:t>Zusätzlich können bis zu 6 INDUSI und 3 GPE angesteuert werden</w:t>
      </w:r>
      <w:r w:rsidR="003D2E32">
        <w:t>.</w:t>
      </w:r>
    </w:p>
    <w:p w14:paraId="738F914C" w14:textId="34D3558D" w:rsidR="003D2E32" w:rsidRPr="00805DED" w:rsidRDefault="00E558EB" w:rsidP="00230348">
      <w:pPr>
        <w:pStyle w:val="Aufzhlungszeichen"/>
        <w:rPr>
          <w:b/>
          <w:lang w:val="en-US"/>
        </w:rPr>
      </w:pPr>
      <w:r w:rsidRPr="00805DED">
        <w:rPr>
          <w:b/>
          <w:lang w:val="en-US"/>
        </w:rPr>
        <w:t>OC</w:t>
      </w:r>
      <w:r w:rsidR="003D2E32" w:rsidRPr="00805DED">
        <w:rPr>
          <w:b/>
          <w:lang w:val="en-US"/>
        </w:rPr>
        <w:t xml:space="preserve"> Generic </w:t>
      </w:r>
      <w:r w:rsidRPr="00805DED">
        <w:rPr>
          <w:b/>
          <w:lang w:val="en-US"/>
        </w:rPr>
        <w:t>I/O</w:t>
      </w:r>
    </w:p>
    <w:p w14:paraId="04F858A3" w14:textId="49D6A1A1" w:rsidR="00E558EB" w:rsidRPr="003A37F6" w:rsidRDefault="003D2E32" w:rsidP="00DC7DAA">
      <w:pPr>
        <w:pStyle w:val="ListBulletLevel2"/>
      </w:pPr>
      <w:r w:rsidRPr="003A37F6">
        <w:t xml:space="preserve">Dieser OC stellt eine </w:t>
      </w:r>
      <w:r w:rsidR="00E558EB" w:rsidRPr="003A37F6">
        <w:t>parallele universal Ein-/Ausgabeschnittstelle</w:t>
      </w:r>
      <w:r w:rsidRPr="003A37F6">
        <w:t xml:space="preserve"> zur </w:t>
      </w:r>
      <w:r w:rsidR="00C9367C" w:rsidRPr="003A37F6">
        <w:t>Verfügung</w:t>
      </w:r>
      <w:r w:rsidRPr="003A37F6">
        <w:t>.</w:t>
      </w:r>
    </w:p>
    <w:p w14:paraId="466D2248" w14:textId="6B15E26F" w:rsidR="00E558EB" w:rsidRPr="003A37F6" w:rsidRDefault="003D2E32" w:rsidP="00805DED">
      <w:pPr>
        <w:pStyle w:val="ListBulletLevel2"/>
      </w:pPr>
      <w:r w:rsidRPr="003A37F6">
        <w:t>Je nach ICB-Variante sind folgende Schnittstellen vorhanden:</w:t>
      </w:r>
    </w:p>
    <w:p w14:paraId="63C8FF6B" w14:textId="77777777" w:rsidR="00E558EB" w:rsidRPr="003A37F6" w:rsidRDefault="00E558EB" w:rsidP="00805DED">
      <w:pPr>
        <w:pStyle w:val="ListBulletLevel3"/>
      </w:pPr>
      <w:r w:rsidRPr="003A37F6">
        <w:t>8 zweikanalige Eingänge und 4 zweikanalige bzw. 8 einkanalige Ausgabekreise</w:t>
      </w:r>
    </w:p>
    <w:p w14:paraId="30FB8EDA" w14:textId="77777777" w:rsidR="00E558EB" w:rsidRPr="003A37F6" w:rsidRDefault="00E558EB" w:rsidP="00805DED">
      <w:pPr>
        <w:pStyle w:val="ListBulletLevel3"/>
      </w:pPr>
      <w:r w:rsidRPr="003A37F6">
        <w:t>8 zweikanalige oder 16 einkanalige Ausgabekreise</w:t>
      </w:r>
    </w:p>
    <w:p w14:paraId="3DA41903" w14:textId="77777777" w:rsidR="00E558EB" w:rsidRPr="003A37F6" w:rsidRDefault="00E558EB" w:rsidP="00805DED">
      <w:pPr>
        <w:pStyle w:val="ListBulletLevel3"/>
      </w:pPr>
      <w:r w:rsidRPr="003A37F6">
        <w:t>16 zweikanalige Eingänge</w:t>
      </w:r>
    </w:p>
    <w:p w14:paraId="5B605D6F" w14:textId="77777777" w:rsidR="00E558EB" w:rsidRPr="003A37F6" w:rsidRDefault="00E558EB" w:rsidP="00230348">
      <w:pPr>
        <w:pStyle w:val="Text"/>
      </w:pPr>
      <w:r w:rsidRPr="003A37F6">
        <w:t>Alle weiteren Funktionen (z.B. Nahbedienung, Lichtsignal Abfahrt, Bremsprobesignal) können mit den generischen OCs realisiert werden.</w:t>
      </w:r>
    </w:p>
    <w:p w14:paraId="434DB7F4" w14:textId="77777777" w:rsidR="00E558EB" w:rsidRPr="003A37F6" w:rsidRDefault="59AC749D" w:rsidP="006D0182">
      <w:pPr>
        <w:pStyle w:val="berschrift4"/>
        <w:rPr>
          <w:lang w:val="de-AT"/>
        </w:rPr>
      </w:pPr>
      <w:bookmarkStart w:id="249" w:name="_Toc1634168944"/>
      <w:bookmarkStart w:id="250" w:name="_Toc166671845"/>
      <w:bookmarkStart w:id="251" w:name="_Toc147932433"/>
      <w:r w:rsidRPr="003A37F6">
        <w:rPr>
          <w:lang w:val="de-AT"/>
        </w:rPr>
        <w:t>Beschreibung des Object Controller TDS - AzLM Systems</w:t>
      </w:r>
      <w:bookmarkEnd w:id="249"/>
      <w:bookmarkEnd w:id="250"/>
      <w:r w:rsidRPr="003A37F6">
        <w:rPr>
          <w:lang w:val="de-AT"/>
        </w:rPr>
        <w:t xml:space="preserve"> </w:t>
      </w:r>
      <w:bookmarkEnd w:id="251"/>
    </w:p>
    <w:p w14:paraId="1796EF5F" w14:textId="77777777" w:rsidR="00E558EB" w:rsidRPr="003A37F6" w:rsidRDefault="00E558EB" w:rsidP="00230348">
      <w:pPr>
        <w:pStyle w:val="Text"/>
      </w:pPr>
      <w:r>
        <w:t>Der OC Gleisfreimeldung (TDS) basiert auf dem AzLM System, welches in 19 Zoll Technologie ausgeführt ist. Es besteht aus einer Rechnereinheit, welche in einem 2oo3-Verbund arbeitet und bis zu 32 Achszählpunkte auswerten kann. Ist eine Kommunikation zwischen AzLM Systemen in unterschiedlichen FES erforderlich, so erfolgt diese über eine RaSTA-Verbindung.</w:t>
      </w:r>
    </w:p>
    <w:p w14:paraId="1469E04A" w14:textId="7449C1EF" w:rsidR="00E558EB" w:rsidRPr="003A37F6" w:rsidRDefault="00E558EB" w:rsidP="00230348">
      <w:pPr>
        <w:pStyle w:val="Text"/>
      </w:pPr>
      <w:r w:rsidRPr="003A37F6">
        <w:t>Die Kommunikation zum VSTW erfolgt über eine EULY</w:t>
      </w:r>
      <w:r w:rsidR="00FD6D3F">
        <w:t>NX</w:t>
      </w:r>
      <w:r w:rsidRPr="003A37F6">
        <w:t xml:space="preserve"> </w:t>
      </w:r>
      <w:r w:rsidR="00FD6D3F">
        <w:t>SCI-</w:t>
      </w:r>
      <w:r w:rsidRPr="003A37F6">
        <w:t>Schnittstelle.</w:t>
      </w:r>
    </w:p>
    <w:p w14:paraId="3CCE2304" w14:textId="77777777" w:rsidR="00E558EB" w:rsidRPr="003A37F6" w:rsidRDefault="59AC749D" w:rsidP="006D0182">
      <w:pPr>
        <w:pStyle w:val="berschrift4"/>
        <w:rPr>
          <w:lang w:val="de-AT"/>
        </w:rPr>
      </w:pPr>
      <w:bookmarkStart w:id="252" w:name="_Toc147932434"/>
      <w:bookmarkStart w:id="253" w:name="_Toc2030168622"/>
      <w:bookmarkStart w:id="254" w:name="_Toc166671846"/>
      <w:r w:rsidRPr="003A37F6">
        <w:rPr>
          <w:lang w:val="de-AT"/>
        </w:rPr>
        <w:t>Beschreibung Schnittstellenumsetzer für Eisenbahnkreuzung</w:t>
      </w:r>
      <w:bookmarkEnd w:id="252"/>
      <w:bookmarkEnd w:id="253"/>
      <w:bookmarkEnd w:id="254"/>
    </w:p>
    <w:p w14:paraId="4B2229C4" w14:textId="7C2BAA00" w:rsidR="00E558EB" w:rsidRDefault="00E558EB" w:rsidP="00230348">
      <w:pPr>
        <w:pStyle w:val="Text"/>
      </w:pPr>
      <w:r w:rsidRPr="003A37F6">
        <w:t xml:space="preserve">Der EULYNX-kompatible </w:t>
      </w:r>
      <w:r w:rsidR="00AC4EA7">
        <w:t>EKSA-</w:t>
      </w:r>
      <w:r w:rsidRPr="003A37F6">
        <w:t>Schnittstellenumsetzer steuert direkt die parallele Schnittstelle zur Eisenbahnkreuzung an. Aufgrund der notwendigen Anzahl an Inputs und Outputs ist die Ausführung unterschiedlich zu den DCA OCs, die in Kapitel</w:t>
      </w:r>
      <w:r w:rsidR="00D402F4" w:rsidRPr="003A37F6">
        <w:t> </w:t>
      </w:r>
      <w:r w:rsidR="00D402F4" w:rsidRPr="003A37F6">
        <w:fldChar w:fldCharType="begin"/>
      </w:r>
      <w:r w:rsidR="00D402F4" w:rsidRPr="003A37F6">
        <w:instrText xml:space="preserve"> REF _Ref176266509 \r \h </w:instrText>
      </w:r>
      <w:r w:rsidR="00D402F4" w:rsidRPr="003A37F6">
        <w:fldChar w:fldCharType="separate"/>
      </w:r>
      <w:r w:rsidR="003357E3">
        <w:t>4.2.1.1</w:t>
      </w:r>
      <w:r w:rsidR="00D402F4" w:rsidRPr="003A37F6">
        <w:fldChar w:fldCharType="end"/>
      </w:r>
      <w:r w:rsidRPr="003A37F6">
        <w:t xml:space="preserve"> beschrieben sind.</w:t>
      </w:r>
    </w:p>
    <w:p w14:paraId="52875846" w14:textId="6615790D" w:rsidR="006A7FC6" w:rsidRPr="008111A2" w:rsidRDefault="006A7FC6" w:rsidP="00230348">
      <w:pPr>
        <w:pStyle w:val="Text"/>
      </w:pPr>
      <w:r w:rsidRPr="008111A2">
        <w:t>Um die bestehenden EKSA der ÖBB mit einer DSTW-Zentraleinheit zu verbinden, ist eine technische Lösung notwendig, die als Gateway zwischen der parallelen Schnittstelle des bestehenden EKSA und dem EULYNX-basierten Kommunikationsprotokoll des DSTW-ZE fungiert. Zur besseren Veranschaulichung der Problemstellung wird im Folgenden ein kurzer Überblick über deren Funktionalität gegeben, bevor das Lösungskonzept des EKSA Gateways präsentiert wird.</w:t>
      </w:r>
    </w:p>
    <w:p w14:paraId="2D525FFB" w14:textId="77777777" w:rsidR="006A7FC6" w:rsidRPr="008111A2" w:rsidRDefault="006A7FC6" w:rsidP="00230348">
      <w:pPr>
        <w:pStyle w:val="Text"/>
      </w:pPr>
      <w:r w:rsidRPr="008111A2">
        <w:t>Wie im Spezifikationsdokument "OBB_RA-DSTW-D5_Lastenheft_EKSA-DSTW" beschrieben, besteht die parallele Schnittstelle aus mehreren digitalen Leitungen, um den Status (Eingänge) auszulesen und den Zustand (Ausgang) der Signale der vorhandenen EKSA-Steuerlogik zu setzen. Sowohl die Ein- als auch die Ausgänge arbeiten mit einem Spannungspegel von 24 V und sind, mit Ausnahme einer kleinen Anzahl von nicht signaltechnisch sicheren Signalen, in einer sicheren Signaltechnik mit zwei elektrischen Leitungen realisiert. Dabei kann jedes Signal einen von vier Zuständen annehmen:</w:t>
      </w:r>
    </w:p>
    <w:p w14:paraId="3CCBF8AB" w14:textId="0607033C" w:rsidR="006A7FC6" w:rsidRPr="008111A2" w:rsidRDefault="006A7FC6" w:rsidP="00230348">
      <w:pPr>
        <w:pStyle w:val="Text"/>
      </w:pPr>
      <w:r w:rsidRPr="008111A2">
        <w:t>1. Grundstellung (GS)</w:t>
      </w:r>
    </w:p>
    <w:p w14:paraId="07A76452" w14:textId="0A29F083" w:rsidR="006A7FC6" w:rsidRPr="008111A2" w:rsidRDefault="006A7FC6" w:rsidP="00230348">
      <w:pPr>
        <w:pStyle w:val="Text"/>
      </w:pPr>
      <w:r w:rsidRPr="008111A2">
        <w:t>2. Wirkstellung (WS)</w:t>
      </w:r>
    </w:p>
    <w:p w14:paraId="5B36F82B" w14:textId="6A0458D6" w:rsidR="006A7FC6" w:rsidRPr="008111A2" w:rsidRDefault="006A7FC6" w:rsidP="00230348">
      <w:pPr>
        <w:pStyle w:val="Text"/>
      </w:pPr>
      <w:r w:rsidRPr="008111A2">
        <w:t>3. Valenzstellung 0 (V0) und</w:t>
      </w:r>
    </w:p>
    <w:p w14:paraId="0B32A425" w14:textId="55511A7D" w:rsidR="006A7FC6" w:rsidRPr="008111A2" w:rsidRDefault="006A7FC6" w:rsidP="00230348">
      <w:pPr>
        <w:pStyle w:val="Text"/>
      </w:pPr>
      <w:r w:rsidRPr="008111A2">
        <w:t>4. Valenzstellung 1 (V1).</w:t>
      </w:r>
    </w:p>
    <w:p w14:paraId="30CFCE1F" w14:textId="2F2BEF45" w:rsidR="006A7FC6" w:rsidRPr="008111A2" w:rsidRDefault="006A7FC6" w:rsidP="00230348">
      <w:pPr>
        <w:pStyle w:val="Text"/>
      </w:pPr>
      <w:r w:rsidRPr="008111A2">
        <w:t>Die Bedeutungen der Signale und der zugehörigen Signalzustände sind i</w:t>
      </w:r>
      <w:r w:rsidR="00DC7DAA">
        <w:t>m</w:t>
      </w:r>
      <w:r w:rsidRPr="008111A2">
        <w:t xml:space="preserve"> Dokument </w:t>
      </w:r>
      <w:r w:rsidR="00DC7DAA">
        <w:br/>
      </w:r>
      <w:r w:rsidRPr="008111A2">
        <w:t>"OBB_RA-DSTW-D5_Lastenheft_EKSA-DSTW" angeführt.</w:t>
      </w:r>
    </w:p>
    <w:p w14:paraId="0FB508BF" w14:textId="2F235B52" w:rsidR="006A7FC6" w:rsidRPr="008111A2" w:rsidRDefault="006A7FC6" w:rsidP="00230348">
      <w:pPr>
        <w:pStyle w:val="Text"/>
      </w:pPr>
      <w:r w:rsidRPr="008111A2">
        <w:t>Das DSTW hingegen kommuniziert über das EULYNX Protokoll. EULYNX besteht aus vier verschiedenen Kanälen (SCI, SDI, SMI und SSI) mit jeweils unterschiedlichen Zuständigkeiten. Für die Anbindung einer EKSA sind die EULYNX-Protokolle SCI-LX (für Bahnübergänge) und SCI-IO (für generische Ein-/Ausgabefunktionalität) notwendig, wobei letzteres nur für bestehende Anlagen mit Verkehrslichtsignalanlage (VLSA) benötigt wird. Die über SCI-LX empfangenen Informationen müssen interpretiert und auf das jeweilige Feldelement (d.h. EKSA-Ausgangssignale) und umgekehrt (für ESKA-Eingangssignale) abgebildet werden.</w:t>
      </w:r>
    </w:p>
    <w:p w14:paraId="60A8170A" w14:textId="72BABEED" w:rsidR="00512BA0" w:rsidRPr="008111A2" w:rsidRDefault="008D7D5A" w:rsidP="00230348">
      <w:pPr>
        <w:pStyle w:val="Text"/>
      </w:pPr>
      <w:r w:rsidRPr="008111A2">
        <w:t>Das EKSA-Gateway ist äußerst modular aufgebaut und ermöglicht eine einfache Anpassung und Erweiterung der I/O-Anschlüsse, was es ideal für den Einsatz in verschiedenen Konfigurationen z.B. 2</w:t>
      </w:r>
      <w:r w:rsidR="00547417">
        <w:t>-</w:t>
      </w:r>
      <w:r w:rsidRPr="008111A2">
        <w:t xml:space="preserve"> oder auch 4-</w:t>
      </w:r>
      <w:r w:rsidR="00860DFF" w:rsidRPr="008111A2">
        <w:t xml:space="preserve">gleisige </w:t>
      </w:r>
      <w:r w:rsidRPr="008111A2">
        <w:t>Eisenbahnkreuzungsanlagen, macht.</w:t>
      </w:r>
    </w:p>
    <w:p w14:paraId="5FF79620" w14:textId="77777777" w:rsidR="00CB75CE" w:rsidRPr="008111A2" w:rsidRDefault="00CB75CE" w:rsidP="00230348">
      <w:pPr>
        <w:pStyle w:val="Text"/>
      </w:pPr>
      <w:r w:rsidRPr="008111A2">
        <w:t xml:space="preserve">Die Anzahl der Ein- und Ausgänge besteht aus einem Fixanteil pro EKSA sowie einer variablen Anzahl je nach Anzahl an Gleisen im Bahnübergang. Zusätzlich gibt es drei Signale, welche jeweils pro Fahrtrichtung existieren, d.h. pro Gleis zweimal. </w:t>
      </w:r>
    </w:p>
    <w:p w14:paraId="363B5ABC" w14:textId="1285C79C" w:rsidR="00512BA0" w:rsidRPr="00CB75CE" w:rsidRDefault="00CB75CE" w:rsidP="00230348">
      <w:pPr>
        <w:pStyle w:val="Text"/>
      </w:pPr>
      <w:r w:rsidRPr="008111A2">
        <w:t>Die Betrachtung beschränkt sich dabei auf EKSA mit zwei, vier oder sechs Gleisen, wobei die meisten EKSA zwei Gleise besitzen; mehr als sechs Gleise wären theoretisch möglich (bis zu 12), sind aber praktisch in der Infrastruktur der ÖBB nicht vorhanden.</w:t>
      </w:r>
      <w:r w:rsidRPr="00CB75CE">
        <w:t xml:space="preserve"> </w:t>
      </w:r>
    </w:p>
    <w:p w14:paraId="78A931D2" w14:textId="1739FE72" w:rsidR="00E558EB" w:rsidRPr="003A37F6" w:rsidRDefault="59AC749D" w:rsidP="006D0182">
      <w:pPr>
        <w:pStyle w:val="berschrift3"/>
        <w:rPr>
          <w:lang w:val="de-AT"/>
        </w:rPr>
      </w:pPr>
      <w:bookmarkStart w:id="255" w:name="_Toc166671847"/>
      <w:bookmarkStart w:id="256" w:name="_Toc1635977712"/>
      <w:bookmarkStart w:id="257" w:name="_Toc147932435"/>
      <w:bookmarkStart w:id="258" w:name="_Toc233970546"/>
      <w:r w:rsidRPr="3E3F863E">
        <w:rPr>
          <w:lang w:val="de-AT"/>
        </w:rPr>
        <w:t>Allgemeine Anforderungen</w:t>
      </w:r>
      <w:bookmarkEnd w:id="255"/>
      <w:bookmarkEnd w:id="256"/>
      <w:bookmarkEnd w:id="258"/>
    </w:p>
    <w:p w14:paraId="0DE93B88" w14:textId="77777777" w:rsidR="00E558EB" w:rsidRPr="003A37F6" w:rsidRDefault="59AC749D" w:rsidP="006D0182">
      <w:pPr>
        <w:pStyle w:val="berschrift4"/>
        <w:rPr>
          <w:lang w:val="de-AT"/>
        </w:rPr>
      </w:pPr>
      <w:bookmarkStart w:id="259" w:name="_Toc147932444"/>
      <w:bookmarkStart w:id="260" w:name="_Toc2128016257"/>
      <w:bookmarkStart w:id="261" w:name="_Toc166671848"/>
      <w:r w:rsidRPr="003A37F6">
        <w:rPr>
          <w:lang w:val="de-AT"/>
        </w:rPr>
        <w:t>Basic Data Identifier</w:t>
      </w:r>
      <w:bookmarkEnd w:id="259"/>
      <w:bookmarkEnd w:id="260"/>
      <w:bookmarkEnd w:id="261"/>
    </w:p>
    <w:p w14:paraId="479D75CC" w14:textId="77777777" w:rsidR="00E558EB" w:rsidRPr="003A37F6" w:rsidRDefault="00E558EB" w:rsidP="00230348">
      <w:pPr>
        <w:pStyle w:val="Text"/>
      </w:pPr>
      <w:r w:rsidRPr="003A37F6">
        <w:t>Die Daten des OCs (Bahnhof, Standort, …) werden auf einem ID-Stecker gespeichert, der am Stecker PROGPLUG des OCs angesteckt wird.</w:t>
      </w:r>
    </w:p>
    <w:p w14:paraId="7EBCDF15" w14:textId="77777777" w:rsidR="00E558EB" w:rsidRPr="003A37F6" w:rsidRDefault="00E558EB" w:rsidP="00230348">
      <w:pPr>
        <w:pStyle w:val="Text"/>
      </w:pPr>
      <w:r w:rsidRPr="003A37F6">
        <w:t>Der ID-Stecker wird unverlierbar an der Position des entsprechenden OCs mit einer Kette befestigt, die gleichzeitig durch ihre begrenzte Länge auch ein Falschstecken des ID-Steckers verhindert.</w:t>
      </w:r>
    </w:p>
    <w:p w14:paraId="2EC72FE0" w14:textId="77777777" w:rsidR="00E558EB" w:rsidRPr="003A37F6" w:rsidRDefault="00E558EB" w:rsidP="00E558EB">
      <w:pPr>
        <w:pStyle w:val="ThalesBodyText"/>
        <w:rPr>
          <w:lang w:val="de-AT"/>
        </w:rPr>
      </w:pPr>
    </w:p>
    <w:p w14:paraId="2A8478F8" w14:textId="77777777" w:rsidR="00E558EB" w:rsidRPr="003A37F6" w:rsidRDefault="00E558EB" w:rsidP="00E558EB">
      <w:pPr>
        <w:pStyle w:val="ThalesBodyText"/>
        <w:keepNext/>
        <w:jc w:val="center"/>
        <w:rPr>
          <w:lang w:val="de-AT"/>
        </w:rPr>
      </w:pPr>
      <w:r w:rsidRPr="003A37F6">
        <w:rPr>
          <w:noProof/>
          <w:lang w:val="de-AT"/>
        </w:rPr>
        <w:drawing>
          <wp:inline distT="0" distB="0" distL="0" distR="0" wp14:anchorId="14DDE1B1" wp14:editId="1F280205">
            <wp:extent cx="1391920" cy="812165"/>
            <wp:effectExtent l="0" t="0" r="0" b="6985"/>
            <wp:docPr id="36" name="Picture 36" descr="C:\Users\ahaunsch\AppData\Local\Microsoft\Windows\INetCache\Content.MSO\2238E4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ahaunsch\AppData\Local\Microsoft\Windows\INetCache\Content.MSO\2238E4A9.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91920" cy="812165"/>
                    </a:xfrm>
                    <a:prstGeom prst="rect">
                      <a:avLst/>
                    </a:prstGeom>
                    <a:noFill/>
                    <a:ln>
                      <a:noFill/>
                    </a:ln>
                  </pic:spPr>
                </pic:pic>
              </a:graphicData>
            </a:graphic>
          </wp:inline>
        </w:drawing>
      </w:r>
    </w:p>
    <w:p w14:paraId="37219EB5" w14:textId="5E6EF649" w:rsidR="00E558EB" w:rsidRPr="003A37F6" w:rsidRDefault="00E558EB" w:rsidP="008B02B0">
      <w:pPr>
        <w:pStyle w:val="Beschriftung"/>
      </w:pPr>
      <w:bookmarkStart w:id="262" w:name="_Toc147932525"/>
      <w:bookmarkStart w:id="263" w:name="_Toc151937831"/>
      <w:bookmarkStart w:id="264" w:name="_Toc164775791"/>
      <w:bookmarkStart w:id="265" w:name="_Toc233970810"/>
      <w:r w:rsidRPr="003A37F6">
        <w:t xml:space="preserve">Abbildung </w:t>
      </w:r>
      <w:r w:rsidRPr="003A37F6">
        <w:fldChar w:fldCharType="begin"/>
      </w:r>
      <w:r w:rsidRPr="003A37F6">
        <w:instrText>SEQ Abbildung \* ARABIC</w:instrText>
      </w:r>
      <w:r w:rsidRPr="003A37F6">
        <w:fldChar w:fldCharType="separate"/>
      </w:r>
      <w:r w:rsidR="003357E3">
        <w:rPr>
          <w:noProof/>
        </w:rPr>
        <w:t>21</w:t>
      </w:r>
      <w:r w:rsidRPr="003A37F6">
        <w:fldChar w:fldCharType="end"/>
      </w:r>
      <w:r w:rsidRPr="003A37F6">
        <w:t>: ID-Stecker (Basic Data Identifier)</w:t>
      </w:r>
      <w:bookmarkEnd w:id="262"/>
      <w:bookmarkEnd w:id="263"/>
      <w:bookmarkEnd w:id="264"/>
      <w:bookmarkEnd w:id="265"/>
    </w:p>
    <w:p w14:paraId="1FD24CB7" w14:textId="77777777" w:rsidR="00E558EB" w:rsidRPr="003A37F6" w:rsidRDefault="59AC749D" w:rsidP="006D0182">
      <w:pPr>
        <w:pStyle w:val="berschrift4"/>
        <w:rPr>
          <w:lang w:val="de-AT"/>
        </w:rPr>
      </w:pPr>
      <w:bookmarkStart w:id="266" w:name="_Toc147932443"/>
      <w:bookmarkStart w:id="267" w:name="_Toc1223345001"/>
      <w:bookmarkStart w:id="268" w:name="_Toc166671849"/>
      <w:r w:rsidRPr="003A37F6">
        <w:rPr>
          <w:lang w:val="de-AT"/>
        </w:rPr>
        <w:t>Spannungsversorgung 24 - 48 V</w:t>
      </w:r>
      <w:bookmarkEnd w:id="266"/>
      <w:bookmarkEnd w:id="267"/>
      <w:bookmarkEnd w:id="268"/>
    </w:p>
    <w:p w14:paraId="61D5BC7B" w14:textId="77777777" w:rsidR="00E558EB" w:rsidRPr="003A37F6" w:rsidRDefault="00E558EB" w:rsidP="00230348">
      <w:pPr>
        <w:pStyle w:val="Text"/>
      </w:pPr>
      <w:r w:rsidRPr="003A37F6">
        <w:t xml:space="preserve">Die interne Spannungsversorgung des ICB ist redundant ausgeführt und erfolgt über ein Backpanel. Um im Fehlerfall nicht andere OCs zu beeinflussen, ist jede ICB intern abgesichert. </w:t>
      </w:r>
    </w:p>
    <w:p w14:paraId="5FAC96C5" w14:textId="77777777" w:rsidR="00E558EB" w:rsidRPr="003A37F6" w:rsidRDefault="59AC749D" w:rsidP="006D0182">
      <w:pPr>
        <w:pStyle w:val="berschrift4"/>
        <w:rPr>
          <w:lang w:val="de-AT"/>
        </w:rPr>
      </w:pPr>
      <w:bookmarkStart w:id="269" w:name="_Toc1313967579"/>
      <w:bookmarkStart w:id="270" w:name="_Toc166671850"/>
      <w:r w:rsidRPr="003A37F6">
        <w:rPr>
          <w:lang w:val="de-AT"/>
        </w:rPr>
        <w:t>Vor-Ort Diagnose</w:t>
      </w:r>
      <w:bookmarkEnd w:id="269"/>
      <w:bookmarkEnd w:id="270"/>
    </w:p>
    <w:p w14:paraId="7B20E678" w14:textId="156FA83D" w:rsidR="00E558EB" w:rsidRPr="003A37F6" w:rsidRDefault="00E558EB" w:rsidP="00230348">
      <w:pPr>
        <w:pStyle w:val="Text"/>
      </w:pPr>
      <w:r w:rsidRPr="003A37F6">
        <w:t xml:space="preserve">Zur besseren Wartbarkeit gibt es eine Statusanzeige an der Vorderfront des </w:t>
      </w:r>
      <w:r w:rsidR="004024D5">
        <w:t>ICB</w:t>
      </w:r>
      <w:r w:rsidRPr="003A37F6">
        <w:t xml:space="preserve">s. Diese liefert eine Aussage über den Zustand des </w:t>
      </w:r>
      <w:r w:rsidR="004024D5">
        <w:t>ICB</w:t>
      </w:r>
      <w:r w:rsidRPr="003A37F6">
        <w:t xml:space="preserve">s, über dessen Kommunikationsstatus sowie den Zustand der einzelnen Schnittstellen. </w:t>
      </w:r>
    </w:p>
    <w:p w14:paraId="383680CE" w14:textId="1D2E8107" w:rsidR="00E558EB" w:rsidRPr="003A37F6" w:rsidRDefault="00E558EB" w:rsidP="00230348">
      <w:pPr>
        <w:pStyle w:val="Text"/>
      </w:pPr>
      <w:bookmarkStart w:id="271" w:name="_Toc147932436"/>
      <w:r w:rsidRPr="003A37F6">
        <w:t xml:space="preserve">In </w:t>
      </w:r>
      <w:r w:rsidRPr="003A37F6">
        <w:fldChar w:fldCharType="begin"/>
      </w:r>
      <w:r w:rsidRPr="003A37F6">
        <w:instrText xml:space="preserve"> REF _Ref151733221 \h </w:instrText>
      </w:r>
      <w:r w:rsidR="008B02B0" w:rsidRPr="003A37F6">
        <w:instrText xml:space="preserve"> \* MERGEFORMAT </w:instrText>
      </w:r>
      <w:r w:rsidRPr="003A37F6">
        <w:fldChar w:fldCharType="separate"/>
      </w:r>
      <w:r w:rsidR="003357E3" w:rsidRPr="003A37F6">
        <w:t xml:space="preserve">Abbildung </w:t>
      </w:r>
      <w:r w:rsidR="003357E3">
        <w:rPr>
          <w:noProof/>
        </w:rPr>
        <w:t>22</w:t>
      </w:r>
      <w:r w:rsidRPr="003A37F6">
        <w:fldChar w:fldCharType="end"/>
      </w:r>
      <w:r w:rsidRPr="003A37F6">
        <w:t xml:space="preserve"> ist exemplarisch die Frontansicht eines </w:t>
      </w:r>
      <w:r w:rsidR="004024D5">
        <w:t>ICB</w:t>
      </w:r>
      <w:r w:rsidRPr="003A37F6">
        <w:t xml:space="preserve"> Weiche</w:t>
      </w:r>
      <w:bookmarkEnd w:id="271"/>
      <w:r w:rsidRPr="003A37F6">
        <w:t xml:space="preserve"> dargestellt. Die Beschriftung der einzelnen Statusanzeigen ist </w:t>
      </w:r>
      <w:r w:rsidR="004024D5">
        <w:t>ICB Typen</w:t>
      </w:r>
      <w:r w:rsidRPr="003A37F6">
        <w:t xml:space="preserve"> abhängig.</w:t>
      </w:r>
    </w:p>
    <w:p w14:paraId="1DF83861" w14:textId="757E7667" w:rsidR="00E558EB" w:rsidRPr="003A37F6" w:rsidRDefault="00A007AB" w:rsidP="00E558EB">
      <w:pPr>
        <w:pStyle w:val="Paragraph"/>
        <w:keepNext/>
        <w:jc w:val="center"/>
        <w:rPr>
          <w:lang w:val="de-AT"/>
        </w:rPr>
      </w:pPr>
      <w:r w:rsidRPr="00A007AB">
        <w:rPr>
          <w:noProof/>
          <w:lang w:val="de-AT"/>
        </w:rPr>
        <w:t xml:space="preserve"> </w:t>
      </w:r>
      <w:r>
        <w:rPr>
          <w:noProof/>
        </w:rPr>
        <w:drawing>
          <wp:inline distT="0" distB="0" distL="0" distR="0" wp14:anchorId="64F0BD3F" wp14:editId="6A920D13">
            <wp:extent cx="1823954" cy="2786380"/>
            <wp:effectExtent l="19050" t="19050" r="2413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32061" cy="2798765"/>
                    </a:xfrm>
                    <a:prstGeom prst="rect">
                      <a:avLst/>
                    </a:prstGeom>
                    <a:ln>
                      <a:solidFill>
                        <a:schemeClr val="tx1"/>
                      </a:solidFill>
                    </a:ln>
                  </pic:spPr>
                </pic:pic>
              </a:graphicData>
            </a:graphic>
          </wp:inline>
        </w:drawing>
      </w:r>
    </w:p>
    <w:p w14:paraId="56979709" w14:textId="27640EBF" w:rsidR="00E558EB" w:rsidRPr="003A37F6" w:rsidRDefault="00E558EB" w:rsidP="008B02B0">
      <w:pPr>
        <w:pStyle w:val="Beschriftung"/>
      </w:pPr>
      <w:bookmarkStart w:id="272" w:name="_Ref151733221"/>
      <w:bookmarkStart w:id="273" w:name="_Toc147932523"/>
      <w:bookmarkStart w:id="274" w:name="_Ref151733192"/>
      <w:bookmarkStart w:id="275" w:name="_Toc151937832"/>
      <w:bookmarkStart w:id="276" w:name="_Toc164775792"/>
      <w:bookmarkStart w:id="277" w:name="_Toc233970811"/>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22</w:t>
      </w:r>
      <w:r w:rsidRPr="003A37F6">
        <w:fldChar w:fldCharType="end"/>
      </w:r>
      <w:bookmarkEnd w:id="272"/>
      <w:r w:rsidRPr="003A37F6">
        <w:t>: Frontansicht</w:t>
      </w:r>
      <w:bookmarkEnd w:id="273"/>
      <w:bookmarkEnd w:id="274"/>
      <w:r w:rsidRPr="003A37F6">
        <w:t xml:space="preserve"> eines </w:t>
      </w:r>
      <w:r w:rsidR="004024D5">
        <w:t>ICB</w:t>
      </w:r>
      <w:r w:rsidRPr="003A37F6">
        <w:t xml:space="preserve"> Weiche</w:t>
      </w:r>
      <w:bookmarkEnd w:id="275"/>
      <w:bookmarkEnd w:id="276"/>
      <w:r w:rsidR="00A007AB">
        <w:t xml:space="preserve"> für einen Antrieb</w:t>
      </w:r>
      <w:bookmarkEnd w:id="277"/>
    </w:p>
    <w:p w14:paraId="108A1E25" w14:textId="77777777" w:rsidR="00E558EB" w:rsidRPr="003A37F6" w:rsidRDefault="00E558EB" w:rsidP="00230348">
      <w:pPr>
        <w:pStyle w:val="Aufzhlungszeichen"/>
      </w:pPr>
      <w:r w:rsidRPr="003A37F6">
        <w:t>ETH A: Verbindung zu 1. Redundanz des SiDi-Netzwerks (roter Kanal)</w:t>
      </w:r>
    </w:p>
    <w:p w14:paraId="1DB33E2C" w14:textId="77777777" w:rsidR="00E558EB" w:rsidRPr="003A37F6" w:rsidRDefault="00E558EB" w:rsidP="00230348">
      <w:pPr>
        <w:pStyle w:val="Aufzhlungszeichen"/>
      </w:pPr>
      <w:r w:rsidRPr="003A37F6">
        <w:t>ETH B: Verbindung zu 2. Redundanz des SiDi-Netzwerks (blauer Kanal)</w:t>
      </w:r>
    </w:p>
    <w:p w14:paraId="0064D177" w14:textId="77777777" w:rsidR="00E558EB" w:rsidRPr="003A37F6" w:rsidRDefault="00E558EB" w:rsidP="00230348">
      <w:pPr>
        <w:pStyle w:val="Aufzhlungszeichen"/>
      </w:pPr>
      <w:r w:rsidRPr="003A37F6">
        <w:t>PROGPLUG: Anschluss für den ID-Stecker (Basic Data Identifier)</w:t>
      </w:r>
    </w:p>
    <w:p w14:paraId="36C46D8A" w14:textId="77777777" w:rsidR="00E558EB" w:rsidRPr="003A37F6" w:rsidRDefault="00E558EB" w:rsidP="00230348">
      <w:pPr>
        <w:pStyle w:val="Aufzhlungszeichen"/>
      </w:pPr>
      <w:r w:rsidRPr="003A37F6">
        <w:t>USB HOST: wird nur zu Diagnosezwecken benutzt, darf unter Sicherheitsverantwortung nicht benutzt werden</w:t>
      </w:r>
    </w:p>
    <w:p w14:paraId="28AB2087" w14:textId="77777777" w:rsidR="00E558EB" w:rsidRPr="003A37F6" w:rsidRDefault="00E558EB" w:rsidP="00230348">
      <w:pPr>
        <w:pStyle w:val="Aufzhlungszeichen"/>
      </w:pPr>
      <w:r w:rsidRPr="003A37F6">
        <w:t>DIAG: wird nur zu Diagnosezwecken benutzt, darf unter Sicherheitsverantwortung nicht benutzt werden</w:t>
      </w:r>
    </w:p>
    <w:p w14:paraId="480B914A" w14:textId="77777777" w:rsidR="00E558EB" w:rsidRPr="003A37F6" w:rsidRDefault="00E558EB" w:rsidP="00E558EB">
      <w:pPr>
        <w:pStyle w:val="ThalesBulletLevel1"/>
        <w:numPr>
          <w:ilvl w:val="0"/>
          <w:numId w:val="0"/>
        </w:numPr>
        <w:ind w:left="66"/>
      </w:pPr>
    </w:p>
    <w:p w14:paraId="7ED1B133" w14:textId="77777777" w:rsidR="00E558EB" w:rsidRPr="003A37F6" w:rsidRDefault="59AC749D" w:rsidP="008B02B0">
      <w:pPr>
        <w:pStyle w:val="berschrift3"/>
        <w:rPr>
          <w:lang w:val="de-AT"/>
        </w:rPr>
      </w:pPr>
      <w:bookmarkStart w:id="278" w:name="_Toc1485777817"/>
      <w:bookmarkStart w:id="279" w:name="_Toc166671851"/>
      <w:bookmarkStart w:id="280" w:name="_Toc233970547"/>
      <w:r w:rsidRPr="3E3F863E">
        <w:rPr>
          <w:lang w:val="de-AT"/>
        </w:rPr>
        <w:t>Object Controller Weiche</w:t>
      </w:r>
      <w:bookmarkEnd w:id="257"/>
      <w:bookmarkEnd w:id="278"/>
      <w:bookmarkEnd w:id="279"/>
      <w:bookmarkEnd w:id="280"/>
    </w:p>
    <w:p w14:paraId="4D87F241" w14:textId="77777777" w:rsidR="00E558EB" w:rsidRPr="003A37F6" w:rsidRDefault="00E558EB" w:rsidP="008B02B0">
      <w:pPr>
        <w:pStyle w:val="berschrift4"/>
        <w:rPr>
          <w:lang w:val="de-AT"/>
        </w:rPr>
      </w:pPr>
      <w:bookmarkStart w:id="281" w:name="_Toc147932438"/>
      <w:bookmarkStart w:id="282" w:name="_Toc1362477407"/>
      <w:bookmarkStart w:id="283" w:name="_Toc166671852"/>
      <w:r w:rsidRPr="003A37F6">
        <w:rPr>
          <w:lang w:val="de-AT"/>
        </w:rPr>
        <w:t>Spannungsversorgung 400 V</w:t>
      </w:r>
      <w:bookmarkEnd w:id="281"/>
      <w:bookmarkEnd w:id="282"/>
      <w:bookmarkEnd w:id="283"/>
    </w:p>
    <w:p w14:paraId="736583D9" w14:textId="3513265C" w:rsidR="00E558EB" w:rsidRPr="003A37F6" w:rsidRDefault="00E558EB" w:rsidP="00230348">
      <w:pPr>
        <w:pStyle w:val="Text"/>
      </w:pPr>
      <w:r w:rsidRPr="003A37F6">
        <w:t xml:space="preserve">Um das Ziehen und Stecken der einzelnen Kabel gefahrlos durchführen zu können, sind die </w:t>
      </w:r>
      <w:r w:rsidR="00E1060F">
        <w:br/>
      </w:r>
      <w:r w:rsidRPr="003A37F6">
        <w:t>400 V vor jeder ICB-P einzeln abschaltbar.</w:t>
      </w:r>
    </w:p>
    <w:p w14:paraId="0373119B" w14:textId="77777777" w:rsidR="00E558EB" w:rsidRPr="003A37F6" w:rsidRDefault="00E558EB" w:rsidP="008B02B0">
      <w:pPr>
        <w:pStyle w:val="berschrift4"/>
        <w:rPr>
          <w:lang w:val="de-AT"/>
        </w:rPr>
      </w:pPr>
      <w:bookmarkStart w:id="284" w:name="_Toc147932441"/>
      <w:bookmarkStart w:id="285" w:name="_Toc429478623"/>
      <w:bookmarkStart w:id="286" w:name="_Toc166671853"/>
      <w:r w:rsidRPr="003A37F6">
        <w:rPr>
          <w:lang w:val="de-AT"/>
        </w:rPr>
        <w:t>Spannungsversorgung 48 V bzw. 60 V</w:t>
      </w:r>
      <w:bookmarkEnd w:id="284"/>
      <w:bookmarkEnd w:id="285"/>
      <w:bookmarkEnd w:id="286"/>
    </w:p>
    <w:p w14:paraId="70772918" w14:textId="77777777" w:rsidR="00E558EB" w:rsidRPr="003A37F6" w:rsidRDefault="00E558EB" w:rsidP="00230348">
      <w:pPr>
        <w:pStyle w:val="Text"/>
      </w:pPr>
      <w:r w:rsidRPr="003A37F6">
        <w:t>Die Spannung für die Überwachungsschleife ist von der internen Versorgung der ICB-P galvanisch getrennt und erdfrei. Es ist eine Erdschlussüberwachung dieser Versorgung vorgesehen.</w:t>
      </w:r>
    </w:p>
    <w:p w14:paraId="267069FE" w14:textId="77777777" w:rsidR="00E558EB" w:rsidRPr="003A37F6" w:rsidRDefault="00E558EB" w:rsidP="008B02B0">
      <w:pPr>
        <w:pStyle w:val="berschrift4"/>
        <w:rPr>
          <w:lang w:val="de-AT"/>
        </w:rPr>
      </w:pPr>
      <w:bookmarkStart w:id="287" w:name="_Toc138848076"/>
      <w:bookmarkStart w:id="288" w:name="_Toc147932442"/>
      <w:bookmarkStart w:id="289" w:name="_Toc493670751"/>
      <w:bookmarkStart w:id="290" w:name="_Toc166671854"/>
      <w:r w:rsidRPr="003A37F6">
        <w:rPr>
          <w:lang w:val="de-AT"/>
        </w:rPr>
        <w:t>4-Draht Schnittstelle</w:t>
      </w:r>
      <w:bookmarkEnd w:id="287"/>
      <w:bookmarkEnd w:id="288"/>
      <w:bookmarkEnd w:id="289"/>
      <w:bookmarkEnd w:id="290"/>
    </w:p>
    <w:p w14:paraId="419EFAE2" w14:textId="77777777" w:rsidR="00E558EB" w:rsidRPr="003A37F6" w:rsidRDefault="00E558EB" w:rsidP="00230348">
      <w:pPr>
        <w:pStyle w:val="Text"/>
      </w:pPr>
      <w:r w:rsidRPr="003A37F6">
        <w:t xml:space="preserve">Die 4-Drahtschnittstelle wird durch den OC aktiv angesteuert und überwacht. Die Ausgänge des ICBs sind spannungs- und stromüberwacht. </w:t>
      </w:r>
    </w:p>
    <w:p w14:paraId="0B0B8021" w14:textId="77777777" w:rsidR="00E558EB" w:rsidRPr="003A37F6" w:rsidRDefault="00E558EB" w:rsidP="00230348">
      <w:pPr>
        <w:pStyle w:val="Text"/>
      </w:pPr>
      <w:r w:rsidRPr="003A37F6">
        <w:t>Für die Abgänge Richtung Weichenantrieb sind HCC4-Stecker vorgesehen, um für Messungen zur Instandhaltung kompatibel zu vorhandenen Anlagen zu bleiben.</w:t>
      </w:r>
    </w:p>
    <w:p w14:paraId="533F252A" w14:textId="77777777" w:rsidR="00E558EB" w:rsidRPr="003A37F6" w:rsidRDefault="00E558EB" w:rsidP="008B02B0">
      <w:pPr>
        <w:pStyle w:val="berschrift4"/>
        <w:rPr>
          <w:lang w:val="de-AT"/>
        </w:rPr>
      </w:pPr>
      <w:bookmarkStart w:id="291" w:name="_Toc138848077"/>
      <w:bookmarkStart w:id="292" w:name="_Toc147932445"/>
      <w:bookmarkStart w:id="293" w:name="_Toc1426953803"/>
      <w:bookmarkStart w:id="294" w:name="_Toc166671855"/>
      <w:r w:rsidRPr="003A37F6">
        <w:rPr>
          <w:lang w:val="de-AT"/>
        </w:rPr>
        <w:t>Weichen mit mehreren Motoren</w:t>
      </w:r>
      <w:bookmarkEnd w:id="291"/>
      <w:bookmarkEnd w:id="292"/>
      <w:bookmarkEnd w:id="293"/>
      <w:bookmarkEnd w:id="294"/>
    </w:p>
    <w:p w14:paraId="3881986C" w14:textId="77777777" w:rsidR="00E558EB" w:rsidRPr="003A37F6" w:rsidRDefault="00E558EB" w:rsidP="00230348">
      <w:pPr>
        <w:pStyle w:val="Text"/>
      </w:pPr>
      <w:r w:rsidRPr="003A37F6">
        <w:t>Hat eine Weiche mehrere Motoren, dann ist für jeden Motor eine eigene ICB-P notwendig. Eine der ICB-Ps übernimmt die Rolle des Masters und kontrolliert die restlichen ICB-Ps (Slaves) mit. Somit ist der gesamte Verbund als ein einzelner OC zu sehen, und nur der Master erhält einen Basic Data Identifier.</w:t>
      </w:r>
    </w:p>
    <w:p w14:paraId="5EC12ABE" w14:textId="65EAFFBC" w:rsidR="00E558EB" w:rsidRPr="003A37F6" w:rsidRDefault="00DC262C" w:rsidP="00E558EB">
      <w:pPr>
        <w:pStyle w:val="ThalesBodyText"/>
        <w:keepNext/>
        <w:jc w:val="center"/>
        <w:rPr>
          <w:lang w:val="de-AT"/>
        </w:rPr>
      </w:pPr>
      <w:r w:rsidRPr="003A37F6">
        <w:rPr>
          <w:noProof/>
          <w:lang w:val="de-AT"/>
        </w:rPr>
        <w:drawing>
          <wp:inline distT="0" distB="0" distL="0" distR="0" wp14:anchorId="50C04276" wp14:editId="6ECA251B">
            <wp:extent cx="4710023" cy="48609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12648" cy="4863679"/>
                    </a:xfrm>
                    <a:prstGeom prst="rect">
                      <a:avLst/>
                    </a:prstGeom>
                    <a:noFill/>
                    <a:ln>
                      <a:noFill/>
                    </a:ln>
                  </pic:spPr>
                </pic:pic>
              </a:graphicData>
            </a:graphic>
          </wp:inline>
        </w:drawing>
      </w:r>
    </w:p>
    <w:p w14:paraId="3391AE1D" w14:textId="31E9C360" w:rsidR="00E558EB" w:rsidRPr="003A37F6" w:rsidRDefault="00E558EB" w:rsidP="008B02B0">
      <w:pPr>
        <w:pStyle w:val="Beschriftung"/>
      </w:pPr>
      <w:bookmarkStart w:id="295" w:name="_Toc147932526"/>
      <w:bookmarkStart w:id="296" w:name="_Toc151937833"/>
      <w:bookmarkStart w:id="297" w:name="_Toc164775793"/>
      <w:bookmarkStart w:id="298" w:name="_Toc233970812"/>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23</w:t>
      </w:r>
      <w:r w:rsidRPr="003A37F6">
        <w:fldChar w:fldCharType="end"/>
      </w:r>
      <w:r w:rsidRPr="003A37F6">
        <w:t>: Anschaltung einer Weiche mit zwei Motoren</w:t>
      </w:r>
      <w:bookmarkEnd w:id="295"/>
      <w:bookmarkEnd w:id="296"/>
      <w:bookmarkEnd w:id="297"/>
      <w:bookmarkEnd w:id="298"/>
    </w:p>
    <w:p w14:paraId="76D1685F" w14:textId="77777777" w:rsidR="00E558EB" w:rsidRPr="003A37F6" w:rsidRDefault="00E558EB" w:rsidP="008B02B0">
      <w:pPr>
        <w:pStyle w:val="berschrift4"/>
        <w:rPr>
          <w:lang w:val="de-AT"/>
        </w:rPr>
      </w:pPr>
      <w:bookmarkStart w:id="299" w:name="_Toc147932446"/>
      <w:bookmarkStart w:id="300" w:name="_Toc660588906"/>
      <w:bookmarkStart w:id="301" w:name="_Toc166671856"/>
      <w:r w:rsidRPr="003A37F6">
        <w:rPr>
          <w:lang w:val="de-AT"/>
        </w:rPr>
        <w:t>Nahbedienung der Weiche</w:t>
      </w:r>
      <w:bookmarkEnd w:id="299"/>
      <w:bookmarkEnd w:id="300"/>
      <w:bookmarkEnd w:id="301"/>
    </w:p>
    <w:p w14:paraId="5A9DFC8C" w14:textId="77777777" w:rsidR="00E558EB" w:rsidRPr="003A37F6" w:rsidRDefault="00E558EB" w:rsidP="00230348">
      <w:pPr>
        <w:pStyle w:val="Text"/>
      </w:pPr>
      <w:r w:rsidRPr="003A37F6">
        <w:t>Zur Nahbedienung der Weiche wird ein Bedienpflock bei der Weiche vorgesehen. Die Bedien- und Anzeigeelemente werden durch einen OC Generic I/O eingelesen bzw. angesteuert. Das Umstellen und die Überwachung der Weiche erfolgt über das VSTW und den OC der Weiche.</w:t>
      </w:r>
    </w:p>
    <w:p w14:paraId="79EE6065" w14:textId="0361C6A9" w:rsidR="00E558EB" w:rsidRPr="003A37F6" w:rsidRDefault="59AC749D" w:rsidP="008B02B0">
      <w:pPr>
        <w:pStyle w:val="berschrift3"/>
        <w:rPr>
          <w:lang w:val="de-AT"/>
        </w:rPr>
      </w:pPr>
      <w:bookmarkStart w:id="302" w:name="_Toc147932447"/>
      <w:bookmarkStart w:id="303" w:name="_Toc495955336"/>
      <w:bookmarkStart w:id="304" w:name="_Toc166671857"/>
      <w:bookmarkStart w:id="305" w:name="_Toc233970548"/>
      <w:r w:rsidRPr="3E3F863E">
        <w:rPr>
          <w:lang w:val="de-AT"/>
        </w:rPr>
        <w:t xml:space="preserve">Object Controller </w:t>
      </w:r>
      <w:bookmarkEnd w:id="302"/>
      <w:bookmarkEnd w:id="303"/>
      <w:bookmarkEnd w:id="304"/>
      <w:r w:rsidR="00B850F5" w:rsidRPr="3E3F863E">
        <w:rPr>
          <w:lang w:val="de-AT"/>
        </w:rPr>
        <w:t>Signal</w:t>
      </w:r>
      <w:bookmarkEnd w:id="305"/>
      <w:r w:rsidR="00B850F5" w:rsidRPr="3E3F863E">
        <w:rPr>
          <w:lang w:val="de-AT"/>
        </w:rPr>
        <w:t xml:space="preserve"> </w:t>
      </w:r>
    </w:p>
    <w:p w14:paraId="7AD5F900" w14:textId="77777777" w:rsidR="00E558EB" w:rsidRPr="003A37F6" w:rsidRDefault="00E558EB" w:rsidP="008B02B0">
      <w:pPr>
        <w:pStyle w:val="berschrift4"/>
        <w:rPr>
          <w:lang w:val="de-AT"/>
        </w:rPr>
      </w:pPr>
      <w:bookmarkStart w:id="306" w:name="_Toc138848084"/>
      <w:bookmarkStart w:id="307" w:name="_Toc147932451"/>
      <w:bookmarkStart w:id="308" w:name="_Toc179289384"/>
      <w:bookmarkStart w:id="309" w:name="_Toc166671858"/>
      <w:r w:rsidRPr="003A37F6">
        <w:rPr>
          <w:lang w:val="de-AT"/>
        </w:rPr>
        <w:t xml:space="preserve">Spannungsversorgung </w:t>
      </w:r>
      <w:bookmarkEnd w:id="306"/>
      <w:r w:rsidRPr="003A37F6">
        <w:rPr>
          <w:lang w:val="de-AT"/>
        </w:rPr>
        <w:t>iSE</w:t>
      </w:r>
      <w:bookmarkEnd w:id="307"/>
      <w:bookmarkEnd w:id="308"/>
      <w:bookmarkEnd w:id="309"/>
    </w:p>
    <w:p w14:paraId="7DBE7606" w14:textId="0C23B132" w:rsidR="00E558EB" w:rsidRPr="003A37F6" w:rsidRDefault="00E558EB" w:rsidP="00230348">
      <w:pPr>
        <w:pStyle w:val="Text"/>
      </w:pPr>
      <w:r w:rsidRPr="003A37F6">
        <w:t xml:space="preserve">Die iSEs werden </w:t>
      </w:r>
      <w:r w:rsidR="00383079" w:rsidRPr="003A37F6">
        <w:t xml:space="preserve">galvanisch getrennt vom OC </w:t>
      </w:r>
      <w:r w:rsidRPr="003A37F6">
        <w:t>versorgt. Die Spannung muss erdfrei sein und wird dementsprechend auf Erdschluss überwacht.</w:t>
      </w:r>
    </w:p>
    <w:p w14:paraId="21294B80" w14:textId="77777777" w:rsidR="00E558EB" w:rsidRPr="003A37F6" w:rsidRDefault="00E558EB" w:rsidP="008B02B0">
      <w:pPr>
        <w:pStyle w:val="berschrift4"/>
        <w:rPr>
          <w:lang w:val="de-AT"/>
        </w:rPr>
      </w:pPr>
      <w:bookmarkStart w:id="310" w:name="_Toc138848085"/>
      <w:bookmarkStart w:id="311" w:name="_Toc147932454"/>
      <w:bookmarkStart w:id="312" w:name="_Toc1806849529"/>
      <w:bookmarkStart w:id="313" w:name="_Toc166671860"/>
      <w:r w:rsidRPr="003A37F6">
        <w:rPr>
          <w:lang w:val="de-AT"/>
        </w:rPr>
        <w:t>CAN-Bus Verkabelung</w:t>
      </w:r>
      <w:bookmarkEnd w:id="310"/>
      <w:bookmarkEnd w:id="311"/>
      <w:bookmarkEnd w:id="312"/>
      <w:bookmarkEnd w:id="313"/>
    </w:p>
    <w:p w14:paraId="48423582" w14:textId="77777777" w:rsidR="00E558EB" w:rsidRPr="003A37F6" w:rsidRDefault="00E558EB" w:rsidP="00230348">
      <w:pPr>
        <w:pStyle w:val="Text"/>
      </w:pPr>
      <w:r w:rsidRPr="003A37F6">
        <w:t>Die iSEs werden über einen CAN-Bus angesteuert. Sowohl die Versorgung als auch der CAN-Bus werden über Blitz- und EMV-Schutzmodule geführt.</w:t>
      </w:r>
    </w:p>
    <w:p w14:paraId="2F0B850F" w14:textId="4E1F5BA1" w:rsidR="00E558EB" w:rsidRPr="003A37F6" w:rsidRDefault="00762241" w:rsidP="00230348">
      <w:pPr>
        <w:pStyle w:val="Text"/>
      </w:pPr>
      <w:r>
        <w:t xml:space="preserve">Bei Stellentfernungen bis zu 100m werden </w:t>
      </w:r>
      <w:r w:rsidR="00E558EB">
        <w:t xml:space="preserve">CAN-Bus und Versorgung </w:t>
      </w:r>
      <w:r>
        <w:t>i</w:t>
      </w:r>
      <w:r w:rsidR="00E558EB">
        <w:t>n einem gemeinsamen Kabel geführt.</w:t>
      </w:r>
      <w:r>
        <w:t xml:space="preserve"> Darüber hinaus erfolgt die Versorgung über ein Sternviererkabel, für die Datenkommunikation wird ein CAN </w:t>
      </w:r>
      <w:r w:rsidR="00F728CB">
        <w:t>zu</w:t>
      </w:r>
      <w:r>
        <w:t xml:space="preserve"> Fiber Konverter verwendet.</w:t>
      </w:r>
    </w:p>
    <w:p w14:paraId="67FC5934" w14:textId="77777777" w:rsidR="00E558EB" w:rsidRPr="003A37F6" w:rsidRDefault="00E558EB" w:rsidP="008B02B0">
      <w:pPr>
        <w:pStyle w:val="berschrift4"/>
        <w:rPr>
          <w:lang w:val="de-AT"/>
        </w:rPr>
      </w:pPr>
      <w:bookmarkStart w:id="314" w:name="_Toc138848086"/>
      <w:bookmarkStart w:id="315" w:name="_Toc147932455"/>
      <w:bookmarkStart w:id="316" w:name="_Toc1399275455"/>
      <w:bookmarkStart w:id="317" w:name="_Toc166671861"/>
      <w:r w:rsidRPr="003A37F6">
        <w:rPr>
          <w:lang w:val="de-AT"/>
        </w:rPr>
        <w:t>Verkabelung INDUSI und GPE</w:t>
      </w:r>
      <w:bookmarkEnd w:id="314"/>
      <w:bookmarkEnd w:id="315"/>
      <w:bookmarkEnd w:id="316"/>
      <w:bookmarkEnd w:id="317"/>
    </w:p>
    <w:p w14:paraId="342BB0D1" w14:textId="520C1EF5" w:rsidR="00E558EB" w:rsidRDefault="00E558EB" w:rsidP="00230348">
      <w:pPr>
        <w:pStyle w:val="Text"/>
        <w:rPr>
          <w:rStyle w:val="ui-provider"/>
        </w:rPr>
      </w:pPr>
      <w:r w:rsidRPr="003A37F6">
        <w:rPr>
          <w:rStyle w:val="ui-provider"/>
        </w:rPr>
        <w:t>Da die FES abgesetzt von den Signalen stehen, wird eine INDUSI-Ansteuerbox verwendet, um die geforderten Distanzen zwischen Signal und INDUSI-Magneten zu erreichen.</w:t>
      </w:r>
      <w:r w:rsidR="005054AB" w:rsidRPr="003A37F6">
        <w:rPr>
          <w:rStyle w:val="ui-provider"/>
        </w:rPr>
        <w:t xml:space="preserve"> </w:t>
      </w:r>
    </w:p>
    <w:p w14:paraId="360C720C" w14:textId="623840D7" w:rsidR="0090373E" w:rsidRDefault="0090373E" w:rsidP="00230348">
      <w:pPr>
        <w:pStyle w:val="Text"/>
      </w:pPr>
    </w:p>
    <w:p w14:paraId="231C656E" w14:textId="61B75A0B" w:rsidR="0090373E" w:rsidRDefault="0090373E" w:rsidP="00230348">
      <w:pPr>
        <w:pStyle w:val="Text"/>
      </w:pPr>
    </w:p>
    <w:p w14:paraId="52064F35" w14:textId="6F783443" w:rsidR="0090373E" w:rsidRDefault="0090373E" w:rsidP="00230348">
      <w:pPr>
        <w:pStyle w:val="Text"/>
      </w:pPr>
    </w:p>
    <w:p w14:paraId="7179E10D" w14:textId="0D1D61A8" w:rsidR="0090373E" w:rsidRDefault="0090373E" w:rsidP="00230348">
      <w:pPr>
        <w:pStyle w:val="Text"/>
      </w:pPr>
    </w:p>
    <w:p w14:paraId="3B3826B9" w14:textId="5523E814" w:rsidR="0090373E" w:rsidRDefault="0090373E" w:rsidP="00230348">
      <w:pPr>
        <w:pStyle w:val="Text"/>
      </w:pPr>
    </w:p>
    <w:p w14:paraId="5D8B2E37" w14:textId="2A2DCC9D" w:rsidR="0090373E" w:rsidRDefault="0090373E" w:rsidP="00230348">
      <w:pPr>
        <w:pStyle w:val="Text"/>
      </w:pPr>
    </w:p>
    <w:p w14:paraId="3A0F6C51" w14:textId="25C86F2A" w:rsidR="0090373E" w:rsidRDefault="0090373E" w:rsidP="00230348">
      <w:pPr>
        <w:pStyle w:val="Text"/>
      </w:pPr>
    </w:p>
    <w:p w14:paraId="155D7507" w14:textId="683643C6" w:rsidR="0090373E" w:rsidRDefault="0090373E" w:rsidP="00230348">
      <w:pPr>
        <w:pStyle w:val="Text"/>
      </w:pPr>
    </w:p>
    <w:p w14:paraId="04D2EBFC" w14:textId="7AA80C9B" w:rsidR="0090373E" w:rsidRDefault="0090373E" w:rsidP="00230348">
      <w:pPr>
        <w:pStyle w:val="Text"/>
      </w:pPr>
    </w:p>
    <w:p w14:paraId="1BF89670" w14:textId="22D807BD" w:rsidR="0090373E" w:rsidRDefault="0090373E" w:rsidP="00230348">
      <w:pPr>
        <w:pStyle w:val="Text"/>
      </w:pPr>
    </w:p>
    <w:p w14:paraId="54ADADAF" w14:textId="4360C68A" w:rsidR="0090373E" w:rsidRDefault="0090373E" w:rsidP="00230348">
      <w:pPr>
        <w:pStyle w:val="Text"/>
      </w:pPr>
    </w:p>
    <w:p w14:paraId="72AD68DB" w14:textId="3ECE1DDA" w:rsidR="0090373E" w:rsidRDefault="0090373E" w:rsidP="00230348">
      <w:pPr>
        <w:pStyle w:val="Text"/>
      </w:pPr>
    </w:p>
    <w:p w14:paraId="045C09D8" w14:textId="1BA9FE6C" w:rsidR="0090373E" w:rsidRDefault="0090373E" w:rsidP="00230348">
      <w:pPr>
        <w:pStyle w:val="Text"/>
      </w:pPr>
    </w:p>
    <w:p w14:paraId="63924661" w14:textId="77777777" w:rsidR="0090373E" w:rsidRPr="003A37F6" w:rsidRDefault="0090373E" w:rsidP="00230348">
      <w:pPr>
        <w:pStyle w:val="Text"/>
      </w:pPr>
    </w:p>
    <w:p w14:paraId="0B2B0AFC" w14:textId="77777777" w:rsidR="00E558EB" w:rsidRPr="003A37F6" w:rsidRDefault="00E558EB" w:rsidP="008B02B0">
      <w:pPr>
        <w:pStyle w:val="berschrift4"/>
        <w:rPr>
          <w:lang w:val="de-AT"/>
        </w:rPr>
      </w:pPr>
      <w:bookmarkStart w:id="318" w:name="_Toc147932456"/>
      <w:bookmarkStart w:id="319" w:name="_Toc148040444"/>
      <w:bookmarkStart w:id="320" w:name="_Toc166671862"/>
      <w:r w:rsidRPr="003A37F6">
        <w:rPr>
          <w:lang w:val="de-AT"/>
        </w:rPr>
        <w:t>Nahbedienung eines Lichtsignals</w:t>
      </w:r>
      <w:bookmarkEnd w:id="318"/>
      <w:bookmarkEnd w:id="319"/>
      <w:bookmarkEnd w:id="320"/>
    </w:p>
    <w:p w14:paraId="0D511CD9" w14:textId="77777777" w:rsidR="00E558EB" w:rsidRPr="003A37F6" w:rsidRDefault="00E558EB" w:rsidP="00230348">
      <w:pPr>
        <w:pStyle w:val="Text"/>
      </w:pPr>
      <w:r w:rsidRPr="003A37F6">
        <w:t>Zur Nahbedienung eines Lichtsignals wird ein Bedienpflock mit Sicht zum Signal vorgesehen. Die Bedien- und Anzeigeelemente werden über einen OC Generic I/O angesteuert. Das Anschalten der Signalbegriffe erfolgt über das VSTW und den OC des Signals.</w:t>
      </w:r>
    </w:p>
    <w:p w14:paraId="7BCC6641" w14:textId="5CA3F5EC" w:rsidR="00E558EB" w:rsidRPr="003A37F6" w:rsidRDefault="004472BA" w:rsidP="00E558EB">
      <w:pPr>
        <w:pStyle w:val="ThalesBodyText"/>
        <w:jc w:val="center"/>
        <w:rPr>
          <w:lang w:val="de-AT"/>
        </w:rPr>
      </w:pPr>
      <w:r w:rsidRPr="003A37F6">
        <w:rPr>
          <w:noProof/>
          <w:lang w:val="de-AT"/>
        </w:rPr>
        <w:object w:dxaOrig="15196" w:dyaOrig="12390" w14:anchorId="15551871">
          <v:shape id="_x0000_i1041" type="#_x0000_t75" style="width:469.55pt;height:382.55pt" o:ole="">
            <v:imagedata r:id="rId54" o:title=""/>
          </v:shape>
          <o:OLEObject Type="Embed" ProgID="Visio.Drawing.15" ShapeID="_x0000_i1041" DrawAspect="Content" ObjectID="_1844583458" r:id="rId55"/>
        </w:object>
      </w:r>
    </w:p>
    <w:p w14:paraId="6B7BB902" w14:textId="32F5F385" w:rsidR="00E558EB" w:rsidRPr="003A37F6" w:rsidRDefault="00E558EB" w:rsidP="008B02B0">
      <w:pPr>
        <w:pStyle w:val="Beschriftung"/>
      </w:pPr>
      <w:bookmarkStart w:id="321" w:name="_Toc147932529"/>
      <w:bookmarkStart w:id="322" w:name="_Toc151937834"/>
      <w:bookmarkStart w:id="323" w:name="_Toc164775794"/>
      <w:bookmarkStart w:id="324" w:name="_Toc233970813"/>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24</w:t>
      </w:r>
      <w:r w:rsidRPr="003A37F6">
        <w:fldChar w:fldCharType="end"/>
      </w:r>
      <w:r w:rsidRPr="003A37F6">
        <w:t>: Anschaltung eines iSE-Signalmasts im Maximalausbau</w:t>
      </w:r>
      <w:bookmarkEnd w:id="321"/>
      <w:bookmarkEnd w:id="322"/>
      <w:bookmarkEnd w:id="323"/>
      <w:bookmarkEnd w:id="324"/>
    </w:p>
    <w:p w14:paraId="04756310" w14:textId="77777777" w:rsidR="00E558EB" w:rsidRPr="003A37F6" w:rsidRDefault="00E558EB" w:rsidP="00E558EB">
      <w:pPr>
        <w:rPr>
          <w:rFonts w:ascii="Arial Bold" w:hAnsi="Arial Bold"/>
          <w:b/>
          <w:color w:val="5DBFD4"/>
          <w:sz w:val="24"/>
        </w:rPr>
      </w:pPr>
      <w:bookmarkStart w:id="325" w:name="_Toc147932457"/>
      <w:bookmarkStart w:id="326" w:name="_Toc1554585428"/>
      <w:r w:rsidRPr="003A37F6">
        <w:br w:type="page"/>
      </w:r>
    </w:p>
    <w:p w14:paraId="26660E7E" w14:textId="77777777" w:rsidR="00E558EB" w:rsidRPr="003A37F6" w:rsidRDefault="59AC749D" w:rsidP="008B02B0">
      <w:pPr>
        <w:pStyle w:val="berschrift3"/>
        <w:rPr>
          <w:lang w:val="de-AT"/>
        </w:rPr>
      </w:pPr>
      <w:bookmarkStart w:id="327" w:name="_Toc166671863"/>
      <w:bookmarkStart w:id="328" w:name="_Toc233970549"/>
      <w:r w:rsidRPr="3E3F863E">
        <w:rPr>
          <w:lang w:val="de-AT"/>
        </w:rPr>
        <w:t>Object Controller Generic I/O</w:t>
      </w:r>
      <w:bookmarkEnd w:id="325"/>
      <w:bookmarkEnd w:id="326"/>
      <w:bookmarkEnd w:id="327"/>
      <w:bookmarkEnd w:id="328"/>
    </w:p>
    <w:p w14:paraId="3446BBA9" w14:textId="603AAB50" w:rsidR="00E558EB" w:rsidRPr="003A37F6" w:rsidRDefault="00E558EB" w:rsidP="00230348">
      <w:pPr>
        <w:pStyle w:val="Text"/>
      </w:pPr>
      <w:r w:rsidRPr="003A37F6">
        <w:t xml:space="preserve">Der OC Generic I/O wird zur Ansteuerung zusätzlicher Außenelemente verwendet, </w:t>
      </w:r>
      <w:r w:rsidR="00D41083">
        <w:t xml:space="preserve">Ein OC bestehend aus einem ICB kann </w:t>
      </w:r>
      <w:r w:rsidRPr="003A37F6">
        <w:t>z.B.</w:t>
      </w:r>
      <w:r w:rsidR="00D41083">
        <w:t xml:space="preserve"> folgende Elemente ansteuern:</w:t>
      </w:r>
    </w:p>
    <w:p w14:paraId="125A5A03" w14:textId="77777777" w:rsidR="00E1060F" w:rsidRDefault="00E558EB" w:rsidP="00230348">
      <w:pPr>
        <w:pStyle w:val="Aufzhlungszeichen"/>
      </w:pPr>
      <w:r w:rsidRPr="003A37F6">
        <w:t>Schlüsselsperre</w:t>
      </w:r>
      <w:r w:rsidR="00F728CB" w:rsidRPr="003A37F6">
        <w:t xml:space="preserve"> </w:t>
      </w:r>
      <w:r w:rsidRPr="003A37F6">
        <w:t>/</w:t>
      </w:r>
      <w:r w:rsidR="00F728CB" w:rsidRPr="003A37F6">
        <w:t xml:space="preserve"> </w:t>
      </w:r>
      <w:r w:rsidRPr="003A37F6">
        <w:t>elektrische Festhalteschlösser</w:t>
      </w:r>
    </w:p>
    <w:p w14:paraId="189A0B9A" w14:textId="67D89DB9" w:rsidR="00E558EB" w:rsidRPr="003A37F6" w:rsidRDefault="000C3A92" w:rsidP="00805DED">
      <w:pPr>
        <w:pStyle w:val="ListBulletLevel2"/>
      </w:pPr>
      <w:r>
        <w:t>1 OC kann eine Schlüsselsperre bedienen</w:t>
      </w:r>
    </w:p>
    <w:p w14:paraId="47D8A81C" w14:textId="77777777" w:rsidR="00E1060F" w:rsidRDefault="00E558EB" w:rsidP="00230348">
      <w:pPr>
        <w:pStyle w:val="Aufzhlungszeichen"/>
      </w:pPr>
      <w:r w:rsidRPr="003A37F6">
        <w:t>Signal – ZUSTIMMUNG</w:t>
      </w:r>
    </w:p>
    <w:p w14:paraId="68BBD82D" w14:textId="7C27B824" w:rsidR="00E558EB" w:rsidRPr="003A37F6" w:rsidRDefault="000C3A92" w:rsidP="00805DED">
      <w:pPr>
        <w:pStyle w:val="ListBulletLevel2"/>
      </w:pPr>
      <w:r>
        <w:t>1 OC kann bis zu acht Signale Zustimmung bedienen</w:t>
      </w:r>
    </w:p>
    <w:p w14:paraId="2EBFA771" w14:textId="77777777" w:rsidR="00E1060F" w:rsidRDefault="00E558EB" w:rsidP="00230348">
      <w:pPr>
        <w:pStyle w:val="Aufzhlungszeichen"/>
      </w:pPr>
      <w:r w:rsidRPr="003A37F6">
        <w:t>Schnittstelle zur Verkehrslichtsignalanlage (VLSA)</w:t>
      </w:r>
    </w:p>
    <w:p w14:paraId="09613042" w14:textId="1AD03989" w:rsidR="00E558EB" w:rsidRPr="003A37F6" w:rsidRDefault="00A007AB" w:rsidP="00805DED">
      <w:pPr>
        <w:pStyle w:val="ListBulletLevel2"/>
      </w:pPr>
      <w:r>
        <w:t>1 OC kann bis zu 8 Lampen ansteuern</w:t>
      </w:r>
    </w:p>
    <w:p w14:paraId="79FD9A20" w14:textId="77777777" w:rsidR="00E1060F" w:rsidRDefault="00E558EB" w:rsidP="00230348">
      <w:pPr>
        <w:pStyle w:val="Aufzhlungszeichen"/>
      </w:pPr>
      <w:r w:rsidRPr="003A37F6">
        <w:t>Nahbedienungseinrichtungen</w:t>
      </w:r>
    </w:p>
    <w:p w14:paraId="70851BC1" w14:textId="214FA2BE" w:rsidR="00E558EB" w:rsidRPr="003A37F6" w:rsidRDefault="00962648" w:rsidP="00805DED">
      <w:pPr>
        <w:pStyle w:val="ListBulletLevel2"/>
      </w:pPr>
      <w:r>
        <w:t>1 OC kann bis zu vier Nahbedien</w:t>
      </w:r>
      <w:r w:rsidR="00D41083">
        <w:t>ungs</w:t>
      </w:r>
      <w:r>
        <w:t>einrichtungen</w:t>
      </w:r>
      <w:r w:rsidR="00F46290">
        <w:t xml:space="preserve"> ansteuern</w:t>
      </w:r>
    </w:p>
    <w:p w14:paraId="3F264B4A" w14:textId="77777777" w:rsidR="00E1060F" w:rsidRDefault="00E558EB" w:rsidP="00230348">
      <w:pPr>
        <w:pStyle w:val="Aufzhlungszeichen"/>
      </w:pPr>
      <w:r w:rsidRPr="003A37F6">
        <w:t>GPE – für Ferneinschaltung der Gleismagnete</w:t>
      </w:r>
    </w:p>
    <w:p w14:paraId="3D86BBC4" w14:textId="378D03BE" w:rsidR="00E558EB" w:rsidRPr="003A37F6" w:rsidRDefault="00962648" w:rsidP="00805DED">
      <w:pPr>
        <w:pStyle w:val="ListBulletLevel2"/>
      </w:pPr>
      <w:r>
        <w:t>1 OC kann bis zu vier GPE anschalten</w:t>
      </w:r>
    </w:p>
    <w:p w14:paraId="5BF5DB80" w14:textId="1BAF4F12" w:rsidR="00962648" w:rsidRDefault="00962648" w:rsidP="009746F1">
      <w:pPr>
        <w:pStyle w:val="Aufzhlungszeichen"/>
      </w:pPr>
      <w:r>
        <w:t>Es sind folgende Konfigurationen möglich:</w:t>
      </w:r>
    </w:p>
    <w:p w14:paraId="011E685E" w14:textId="234BE82E" w:rsidR="00962648" w:rsidRDefault="00962648" w:rsidP="00805DED">
      <w:pPr>
        <w:pStyle w:val="ListBulletLevel2"/>
      </w:pPr>
      <w:r>
        <w:t>bis zu 8 zweikanalige Ausgänge</w:t>
      </w:r>
    </w:p>
    <w:p w14:paraId="3216EFEC" w14:textId="7655F747" w:rsidR="00962648" w:rsidRDefault="00962648" w:rsidP="00805DED">
      <w:pPr>
        <w:pStyle w:val="ListBulletLevel2"/>
      </w:pPr>
      <w:r>
        <w:t>bis zu 16 Eingänge</w:t>
      </w:r>
    </w:p>
    <w:p w14:paraId="5AFC53FB" w14:textId="2AD59E9F" w:rsidR="00962648" w:rsidRDefault="00962648" w:rsidP="00805DED">
      <w:pPr>
        <w:pStyle w:val="ListBulletLevel2"/>
      </w:pPr>
      <w:r>
        <w:t>bis zu 4 zweikanalige Ausgänge und bis zu 8 Eingänge</w:t>
      </w:r>
    </w:p>
    <w:p w14:paraId="60330969" w14:textId="2B21C642" w:rsidR="00962648" w:rsidRDefault="00962648" w:rsidP="00805DED">
      <w:pPr>
        <w:pStyle w:val="ListBulletLevel2"/>
      </w:pPr>
      <w:r>
        <w:t>Für nicht sicherheitsrelevante Anschaltungen können die Ausgänge auch einkanalig verwendet werden (1 zweikanaliger Ausgang kann für zwei einkanalige Ausgänge konfiguriert werden)</w:t>
      </w:r>
    </w:p>
    <w:p w14:paraId="7DF97749" w14:textId="77777777" w:rsidR="00E558EB" w:rsidRPr="003A37F6" w:rsidRDefault="00E558EB" w:rsidP="00E558EB">
      <w:pPr>
        <w:pStyle w:val="ThalesBodyText"/>
        <w:rPr>
          <w:lang w:val="de-AT"/>
        </w:rPr>
      </w:pPr>
    </w:p>
    <w:p w14:paraId="66622F3E" w14:textId="77777777" w:rsidR="00E558EB" w:rsidRPr="003A37F6" w:rsidRDefault="00E558EB" w:rsidP="008B02B0">
      <w:pPr>
        <w:pStyle w:val="berschrift4"/>
        <w:rPr>
          <w:lang w:val="de-AT"/>
        </w:rPr>
      </w:pPr>
      <w:bookmarkStart w:id="329" w:name="_Toc147932461"/>
      <w:bookmarkStart w:id="330" w:name="_Toc1261020097"/>
      <w:bookmarkStart w:id="331" w:name="_Toc166671864"/>
      <w:r w:rsidRPr="003A37F6">
        <w:rPr>
          <w:lang w:val="de-AT"/>
        </w:rPr>
        <w:t>Ausgangskreise</w:t>
      </w:r>
      <w:bookmarkEnd w:id="329"/>
      <w:bookmarkEnd w:id="330"/>
      <w:bookmarkEnd w:id="331"/>
    </w:p>
    <w:p w14:paraId="5FBB43F3" w14:textId="77777777" w:rsidR="00E558EB" w:rsidRPr="003A37F6" w:rsidRDefault="00E558EB" w:rsidP="00230348">
      <w:pPr>
        <w:pStyle w:val="Text"/>
      </w:pPr>
      <w:r w:rsidRPr="003A37F6">
        <w:rPr>
          <w:rStyle w:val="rynqvb"/>
        </w:rPr>
        <w:t>Die ICB-I/O Ausgabekarte ist mit acht elektronischen Ausgängen ausgestattet, die auf Strom und Spannung überwacht werden. Je</w:t>
      </w:r>
      <w:r w:rsidRPr="003A37F6">
        <w:t>weils vier können von einem Rechnerkanal angesteuert werden, wodurch entweder acht einkanalige oder vier zweikanalige Ausgänge realisiert werden können.</w:t>
      </w:r>
    </w:p>
    <w:p w14:paraId="2E2AA6BB" w14:textId="77777777" w:rsidR="00E558EB" w:rsidRPr="003A37F6" w:rsidRDefault="00E558EB" w:rsidP="00230348">
      <w:pPr>
        <w:pStyle w:val="Text"/>
      </w:pPr>
      <w:r>
        <w:t xml:space="preserve">Die Ausgangskreise können Spannungen bis 400 VDC (±10%) oder 400 VAC (±10%), 50Hz und bis zu 3 A Dauerstrom (12 A / 5s) schalten. </w:t>
      </w:r>
    </w:p>
    <w:p w14:paraId="354B2B87" w14:textId="77777777" w:rsidR="00E558EB" w:rsidRPr="003A37F6" w:rsidRDefault="00E558EB" w:rsidP="008B02B0">
      <w:pPr>
        <w:pStyle w:val="berschrift4"/>
        <w:rPr>
          <w:lang w:val="de-AT"/>
        </w:rPr>
      </w:pPr>
      <w:bookmarkStart w:id="332" w:name="_Toc147932462"/>
      <w:bookmarkStart w:id="333" w:name="_Toc903253885"/>
      <w:bookmarkStart w:id="334" w:name="_Toc166671865"/>
      <w:r w:rsidRPr="003A37F6">
        <w:rPr>
          <w:lang w:val="de-AT"/>
        </w:rPr>
        <w:t>Eingangskreise</w:t>
      </w:r>
      <w:bookmarkEnd w:id="332"/>
      <w:bookmarkEnd w:id="333"/>
      <w:bookmarkEnd w:id="334"/>
    </w:p>
    <w:p w14:paraId="1FD19A7C" w14:textId="77777777" w:rsidR="00E558EB" w:rsidRPr="003A37F6" w:rsidRDefault="00E558EB" w:rsidP="00230348">
      <w:pPr>
        <w:pStyle w:val="Text"/>
      </w:pPr>
      <w:r w:rsidRPr="003A37F6">
        <w:t>Die Eingangskreise der ICB können für Signale mit nominal 24 VDC, 48 VDC und 60 VDC konfiguriert werden.</w:t>
      </w:r>
    </w:p>
    <w:p w14:paraId="4720429D" w14:textId="77777777" w:rsidR="00E558EB" w:rsidRPr="003A37F6" w:rsidRDefault="00E558EB" w:rsidP="008B02B0">
      <w:pPr>
        <w:pStyle w:val="berschrift4"/>
        <w:rPr>
          <w:lang w:val="de-AT"/>
        </w:rPr>
      </w:pPr>
      <w:bookmarkStart w:id="335" w:name="_Toc147932463"/>
      <w:bookmarkStart w:id="336" w:name="_Toc1955517375"/>
      <w:bookmarkStart w:id="337" w:name="_Toc166671866"/>
      <w:r w:rsidRPr="003A37F6">
        <w:rPr>
          <w:lang w:val="de-AT"/>
        </w:rPr>
        <w:t>Anschaltung am Beispiel einer Schlüsselsperre</w:t>
      </w:r>
      <w:bookmarkEnd w:id="335"/>
      <w:bookmarkEnd w:id="336"/>
      <w:bookmarkEnd w:id="337"/>
    </w:p>
    <w:p w14:paraId="3BA86A63" w14:textId="191E4850" w:rsidR="00E558EB" w:rsidRPr="003A37F6" w:rsidRDefault="00910914" w:rsidP="00E558EB">
      <w:pPr>
        <w:pStyle w:val="ThalesBodyText"/>
        <w:jc w:val="center"/>
        <w:rPr>
          <w:lang w:val="de-AT"/>
        </w:rPr>
      </w:pPr>
      <w:r w:rsidRPr="003A37F6">
        <w:rPr>
          <w:noProof/>
          <w:lang w:val="de-AT"/>
        </w:rPr>
        <w:drawing>
          <wp:inline distT="0" distB="0" distL="0" distR="0" wp14:anchorId="3CAB421B" wp14:editId="009D3A32">
            <wp:extent cx="5969000" cy="643416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9000" cy="6434165"/>
                    </a:xfrm>
                    <a:prstGeom prst="rect">
                      <a:avLst/>
                    </a:prstGeom>
                    <a:noFill/>
                    <a:ln>
                      <a:noFill/>
                    </a:ln>
                  </pic:spPr>
                </pic:pic>
              </a:graphicData>
            </a:graphic>
          </wp:inline>
        </w:drawing>
      </w:r>
    </w:p>
    <w:p w14:paraId="47061A47" w14:textId="036E9BA0" w:rsidR="00E558EB" w:rsidRDefault="00E558EB" w:rsidP="008B02B0">
      <w:pPr>
        <w:pStyle w:val="Beschriftung"/>
      </w:pPr>
      <w:bookmarkStart w:id="338" w:name="_Toc147932532"/>
      <w:bookmarkStart w:id="339" w:name="_Toc151937835"/>
      <w:bookmarkStart w:id="340" w:name="_Toc164775795"/>
      <w:bookmarkStart w:id="341" w:name="_Toc233970814"/>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25</w:t>
      </w:r>
      <w:r w:rsidRPr="003A37F6">
        <w:fldChar w:fldCharType="end"/>
      </w:r>
      <w:r w:rsidRPr="003A37F6">
        <w:t>: Anschaltung einer Schlüsselsperre</w:t>
      </w:r>
      <w:bookmarkEnd w:id="338"/>
      <w:bookmarkEnd w:id="339"/>
      <w:bookmarkEnd w:id="340"/>
      <w:bookmarkEnd w:id="341"/>
    </w:p>
    <w:p w14:paraId="04F649E3" w14:textId="322E25A3" w:rsidR="00E1060F" w:rsidRDefault="00E1060F" w:rsidP="000555E0"/>
    <w:p w14:paraId="2F66AD91" w14:textId="10C7E77D" w:rsidR="0090373E" w:rsidRDefault="0090373E" w:rsidP="000555E0"/>
    <w:p w14:paraId="60086C77" w14:textId="28970752" w:rsidR="0090373E" w:rsidRDefault="0090373E" w:rsidP="000555E0"/>
    <w:p w14:paraId="4500A988" w14:textId="77777777" w:rsidR="0090373E" w:rsidRPr="00324DB0" w:rsidRDefault="0090373E" w:rsidP="000555E0"/>
    <w:p w14:paraId="502AE61E" w14:textId="77777777" w:rsidR="00E558EB" w:rsidRPr="003A37F6" w:rsidRDefault="59AC749D" w:rsidP="008B02B0">
      <w:pPr>
        <w:pStyle w:val="berschrift3"/>
        <w:rPr>
          <w:lang w:val="de-AT"/>
        </w:rPr>
      </w:pPr>
      <w:bookmarkStart w:id="342" w:name="_Toc147932464"/>
      <w:bookmarkStart w:id="343" w:name="_Toc1070203642"/>
      <w:bookmarkStart w:id="344" w:name="_Toc166671867"/>
      <w:bookmarkStart w:id="345" w:name="_Toc233970550"/>
      <w:r w:rsidRPr="3E3F863E">
        <w:rPr>
          <w:lang w:val="de-AT"/>
        </w:rPr>
        <w:t>Object Controller Train Detection System</w:t>
      </w:r>
      <w:bookmarkEnd w:id="342"/>
      <w:bookmarkEnd w:id="343"/>
      <w:bookmarkEnd w:id="344"/>
      <w:bookmarkEnd w:id="345"/>
    </w:p>
    <w:p w14:paraId="6B843C09" w14:textId="19F3C8CE" w:rsidR="00701417" w:rsidRPr="003A37F6" w:rsidRDefault="003E3E62" w:rsidP="00230348">
      <w:pPr>
        <w:pStyle w:val="Text"/>
      </w:pPr>
      <w:r w:rsidRPr="003A37F6">
        <w:t xml:space="preserve">Der OC Gleisfreimeldung </w:t>
      </w:r>
      <w:r w:rsidR="00701417" w:rsidRPr="003A37F6">
        <w:t xml:space="preserve">wird </w:t>
      </w:r>
      <w:r w:rsidRPr="003A37F6">
        <w:t>mit dem bereits zugelassenen AzLM System</w:t>
      </w:r>
      <w:r w:rsidR="00701417" w:rsidRPr="003A37F6">
        <w:t xml:space="preserve"> umgesetzt</w:t>
      </w:r>
      <w:r w:rsidRPr="003A37F6">
        <w:t>, welches EULYNX kompatibel gemacht wird. Mit diesem OC können im Grundausbau bis zu 4 Achszählpunkte ausgewertet werden.</w:t>
      </w:r>
    </w:p>
    <w:p w14:paraId="10B99664" w14:textId="20298D15" w:rsidR="003E3E62" w:rsidRPr="003A37F6" w:rsidRDefault="00701417" w:rsidP="00230348">
      <w:pPr>
        <w:pStyle w:val="Text"/>
      </w:pPr>
      <w:r w:rsidRPr="003A37F6">
        <w:t>Mit der „Ergänzung OC Gleisfreimeldung mit Radsensoren“ kann der OC auf bis zu 32 Zählpunkte erweitert werden.</w:t>
      </w:r>
    </w:p>
    <w:p w14:paraId="6A7828FB" w14:textId="3AB3FA8E" w:rsidR="00E558EB" w:rsidRPr="003A37F6" w:rsidRDefault="00E558EB" w:rsidP="008B02B0">
      <w:pPr>
        <w:pStyle w:val="berschrift4"/>
        <w:rPr>
          <w:lang w:val="de-AT"/>
        </w:rPr>
      </w:pPr>
      <w:bookmarkStart w:id="346" w:name="_Toc147932469"/>
      <w:bookmarkStart w:id="347" w:name="_Toc1625316978"/>
      <w:bookmarkStart w:id="348" w:name="_Toc166671869"/>
      <w:r w:rsidRPr="003A37F6">
        <w:rPr>
          <w:lang w:val="de-AT"/>
        </w:rPr>
        <w:t xml:space="preserve">Anschaltung </w:t>
      </w:r>
      <w:bookmarkEnd w:id="346"/>
      <w:bookmarkEnd w:id="347"/>
      <w:bookmarkEnd w:id="348"/>
      <w:r w:rsidR="003B7B7D" w:rsidRPr="003A37F6">
        <w:rPr>
          <w:lang w:val="de-AT"/>
        </w:rPr>
        <w:t>OC Gleisfreimeldung</w:t>
      </w:r>
    </w:p>
    <w:p w14:paraId="45BC1075" w14:textId="2E83913F" w:rsidR="003B7B7D" w:rsidRPr="003A37F6" w:rsidRDefault="00B2380C" w:rsidP="00B441DE">
      <w:pPr>
        <w:pStyle w:val="Text"/>
        <w:jc w:val="center"/>
      </w:pPr>
      <w:r w:rsidRPr="003A37F6">
        <w:rPr>
          <w:noProof/>
        </w:rPr>
        <w:drawing>
          <wp:inline distT="0" distB="0" distL="0" distR="0" wp14:anchorId="6179BE64" wp14:editId="516C31C6">
            <wp:extent cx="3677766" cy="5155324"/>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82093" cy="5161389"/>
                    </a:xfrm>
                    <a:prstGeom prst="rect">
                      <a:avLst/>
                    </a:prstGeom>
                    <a:noFill/>
                    <a:ln>
                      <a:noFill/>
                    </a:ln>
                  </pic:spPr>
                </pic:pic>
              </a:graphicData>
            </a:graphic>
          </wp:inline>
        </w:drawing>
      </w:r>
    </w:p>
    <w:p w14:paraId="60A1343A" w14:textId="388D9626" w:rsidR="00B2380C" w:rsidRPr="003A37F6" w:rsidRDefault="00B2380C" w:rsidP="00B2380C">
      <w:pPr>
        <w:pStyle w:val="Beschriftung"/>
      </w:pPr>
      <w:bookmarkStart w:id="349" w:name="_Toc233970815"/>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26</w:t>
      </w:r>
      <w:r w:rsidRPr="003A37F6">
        <w:fldChar w:fldCharType="end"/>
      </w:r>
      <w:r w:rsidRPr="003A37F6">
        <w:t>: Anschaltung eines OC Gleisfreimeldung Neubau</w:t>
      </w:r>
      <w:bookmarkEnd w:id="349"/>
    </w:p>
    <w:p w14:paraId="7DDAE626" w14:textId="27E44787" w:rsidR="003B7B7D" w:rsidRDefault="003B7B7D" w:rsidP="00230348">
      <w:pPr>
        <w:pStyle w:val="Text"/>
      </w:pPr>
    </w:p>
    <w:p w14:paraId="7B98CB59" w14:textId="77777777" w:rsidR="0090373E" w:rsidRPr="003A37F6" w:rsidRDefault="0090373E" w:rsidP="00230348">
      <w:pPr>
        <w:pStyle w:val="Text"/>
      </w:pPr>
    </w:p>
    <w:p w14:paraId="203E74B6" w14:textId="2CEB4859" w:rsidR="00250C5A" w:rsidRDefault="00250C5A" w:rsidP="00250C5A">
      <w:pPr>
        <w:pStyle w:val="berschrift2"/>
        <w:rPr>
          <w:lang w:val="de-AT"/>
        </w:rPr>
      </w:pPr>
      <w:bookmarkStart w:id="350" w:name="_Toc233970551"/>
      <w:r w:rsidRPr="3E3F863E">
        <w:rPr>
          <w:lang w:val="de-AT"/>
        </w:rPr>
        <w:t>Schnittstellenumsetzer Nachbarstellwerk</w:t>
      </w:r>
      <w:bookmarkEnd w:id="350"/>
    </w:p>
    <w:p w14:paraId="16DFC0F0" w14:textId="7E0A47F7" w:rsidR="00544FEA" w:rsidRDefault="0061010A" w:rsidP="00230348">
      <w:pPr>
        <w:pStyle w:val="Text"/>
      </w:pPr>
      <w:r>
        <w:t>Die Kommunikation zu den Nachbarstellwerken erfolgt</w:t>
      </w:r>
      <w:r w:rsidR="00544FEA">
        <w:t xml:space="preserve"> entweder über SCI-ILS</w:t>
      </w:r>
      <w:r>
        <w:t xml:space="preserve"> </w:t>
      </w:r>
      <w:r w:rsidR="00544FEA">
        <w:t xml:space="preserve">oder </w:t>
      </w:r>
      <w:r>
        <w:t xml:space="preserve">über </w:t>
      </w:r>
      <w:r w:rsidR="00544FEA">
        <w:t xml:space="preserve">eine X25overRaSTA Schnittstelle. </w:t>
      </w:r>
      <w:r w:rsidR="00CC149D" w:rsidRPr="00CC149D">
        <w:t>Bei der X25overRaSTA-Schnittstelle kommt TLS unter Anwendung identischer Sicherheitsparameter wie bei den EULYNX SCI-Schnittstellen zum Einsatz.</w:t>
      </w:r>
    </w:p>
    <w:p w14:paraId="44C06A6C" w14:textId="239BAA7A" w:rsidR="00CC149D" w:rsidRDefault="000469B7" w:rsidP="00230348">
      <w:pPr>
        <w:pStyle w:val="Text"/>
      </w:pPr>
      <w:r w:rsidRPr="000469B7">
        <w:t xml:space="preserve">Die Anbindung an </w:t>
      </w:r>
      <w:r>
        <w:t>Bestandss</w:t>
      </w:r>
      <w:r w:rsidRPr="000469B7">
        <w:t xml:space="preserve">tellwerke </w:t>
      </w:r>
      <w:r>
        <w:t xml:space="preserve">welche nicht über eine </w:t>
      </w:r>
      <w:r w:rsidRPr="000469B7">
        <w:t>X25overRaSTA</w:t>
      </w:r>
      <w:r>
        <w:t xml:space="preserve">-Anbindung verfügen </w:t>
      </w:r>
      <w:r w:rsidRPr="000469B7">
        <w:t xml:space="preserve">erfolgt über Streckenblocksysteme. Ein Konverter übernimmt dabei die Umsetzung der analogen Signale in das </w:t>
      </w:r>
      <w:r>
        <w:t>X</w:t>
      </w:r>
      <w:r w:rsidRPr="000469B7">
        <w:t>25overRaSTA</w:t>
      </w:r>
      <w:r>
        <w:t xml:space="preserve"> </w:t>
      </w:r>
      <w:r w:rsidRPr="000469B7">
        <w:t>Protokoll</w:t>
      </w:r>
      <w:r w:rsidR="00DA7213">
        <w:t xml:space="preserve">. </w:t>
      </w:r>
      <w:r>
        <w:t xml:space="preserve">Schnittstellenkonverter für die </w:t>
      </w:r>
      <w:r w:rsidRPr="000469B7">
        <w:t>Streckenblocksysteme</w:t>
      </w:r>
      <w:r>
        <w:t xml:space="preserve"> ZG62 und SBL60 stehen zu</w:t>
      </w:r>
      <w:r w:rsidR="00206038">
        <w:t>r</w:t>
      </w:r>
      <w:r>
        <w:t xml:space="preserve"> Verfügung.</w:t>
      </w:r>
    </w:p>
    <w:p w14:paraId="00C9591C" w14:textId="75EDB51F" w:rsidR="00C643C3" w:rsidRDefault="00C643C3">
      <w:pPr>
        <w:spacing w:before="0" w:after="0" w:line="240" w:lineRule="auto"/>
        <w:jc w:val="left"/>
        <w:rPr>
          <w:rFonts w:ascii="Arial Bold" w:eastAsia="Times New Roman" w:hAnsi="Arial Bold" w:cs="Arial"/>
          <w:b/>
          <w:bCs/>
          <w:smallCaps/>
          <w:color w:val="auto"/>
          <w:kern w:val="0"/>
          <w:sz w:val="24"/>
          <w:szCs w:val="24"/>
          <w:lang w:eastAsia="ja-JP"/>
        </w:rPr>
      </w:pPr>
      <w:bookmarkStart w:id="351" w:name="_Toc147932470"/>
      <w:bookmarkStart w:id="352" w:name="_Toc426563416"/>
      <w:bookmarkStart w:id="353" w:name="_Toc166671870"/>
    </w:p>
    <w:p w14:paraId="4CA72460" w14:textId="144B9F4C" w:rsidR="00C643C3" w:rsidRDefault="00C643C3" w:rsidP="00230348">
      <w:pPr>
        <w:pStyle w:val="Text"/>
      </w:pPr>
      <w:r>
        <w:t xml:space="preserve">Der ZG62 und der SBL60 Schnittstellenkonverter sind im Wesentlichen identisch aufgebaut. Der Unterschied liegt in </w:t>
      </w:r>
      <w:r w:rsidR="008967EC">
        <w:t>den</w:t>
      </w:r>
      <w:r>
        <w:t xml:space="preserve"> Anpass</w:t>
      </w:r>
      <w:r w:rsidR="003E1C10">
        <w:t>gruppen</w:t>
      </w:r>
      <w:r w:rsidR="006D0C72">
        <w:t>,</w:t>
      </w:r>
      <w:r>
        <w:t xml:space="preserve"> sowie der Verdrahtung. Die Schnittstelle Richtung DSTW ist X25over</w:t>
      </w:r>
      <w:r w:rsidR="004B30A8">
        <w:t>RaSTA</w:t>
      </w:r>
      <w:r w:rsidR="00645A7F">
        <w:t>oTLS</w:t>
      </w:r>
      <w:r>
        <w:t xml:space="preserve">. Die Anbindung erfolgt über das vom AG zur Verfügung gestellte Netzwerk. </w:t>
      </w:r>
    </w:p>
    <w:p w14:paraId="44085C90" w14:textId="76FB3079" w:rsidR="00C643C3" w:rsidRDefault="00C643C3" w:rsidP="00230348">
      <w:pPr>
        <w:pStyle w:val="Text"/>
      </w:pPr>
      <w:r>
        <w:t>Der Konverter basiert auf 19“-Technologie und kann entweder in einem Wandgehäuse oder in einem 19“-Schrank untergebracht werden.</w:t>
      </w:r>
    </w:p>
    <w:p w14:paraId="7980DB92" w14:textId="77777777" w:rsidR="00C643C3" w:rsidRDefault="00C643C3" w:rsidP="00B441DE">
      <w:pPr>
        <w:pStyle w:val="Text"/>
        <w:jc w:val="center"/>
      </w:pPr>
      <w:r w:rsidRPr="00C643C3">
        <w:rPr>
          <w:noProof/>
        </w:rPr>
        <w:drawing>
          <wp:inline distT="0" distB="0" distL="0" distR="0" wp14:anchorId="07F1DA27" wp14:editId="62A3DF8F">
            <wp:extent cx="3381375" cy="637649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81375" cy="6376490"/>
                    </a:xfrm>
                    <a:prstGeom prst="rect">
                      <a:avLst/>
                    </a:prstGeom>
                    <a:noFill/>
                    <a:ln>
                      <a:noFill/>
                    </a:ln>
                  </pic:spPr>
                </pic:pic>
              </a:graphicData>
            </a:graphic>
          </wp:inline>
        </w:drawing>
      </w:r>
    </w:p>
    <w:p w14:paraId="6FC179BA" w14:textId="05F48C2B" w:rsidR="00C643C3" w:rsidRDefault="00C643C3" w:rsidP="00C643C3">
      <w:pPr>
        <w:pStyle w:val="Beschriftung"/>
      </w:pPr>
      <w:bookmarkStart w:id="354" w:name="_Toc233970816"/>
      <w:r>
        <w:t xml:space="preserve">Abbildung </w:t>
      </w:r>
      <w:r>
        <w:fldChar w:fldCharType="begin"/>
      </w:r>
      <w:r>
        <w:instrText xml:space="preserve"> SEQ Abbildung \* ARABIC </w:instrText>
      </w:r>
      <w:r>
        <w:fldChar w:fldCharType="separate"/>
      </w:r>
      <w:r w:rsidR="003357E3">
        <w:rPr>
          <w:noProof/>
        </w:rPr>
        <w:t>27</w:t>
      </w:r>
      <w:r>
        <w:fldChar w:fldCharType="end"/>
      </w:r>
      <w:r>
        <w:t>: ZG62 bzw. SBL60</w:t>
      </w:r>
      <w:r w:rsidR="005758BC">
        <w:t>A</w:t>
      </w:r>
      <w:r>
        <w:t xml:space="preserve"> Schnittstellenumsetzer</w:t>
      </w:r>
      <w:bookmarkEnd w:id="354"/>
    </w:p>
    <w:p w14:paraId="2CBD249C" w14:textId="6F324345" w:rsidR="0090373E" w:rsidRDefault="0090373E" w:rsidP="0090373E"/>
    <w:p w14:paraId="764B9CA8" w14:textId="1DA1CB2C" w:rsidR="0090373E" w:rsidRDefault="0090373E" w:rsidP="0090373E"/>
    <w:p w14:paraId="62FC0E34" w14:textId="796F4A1D" w:rsidR="0090373E" w:rsidRDefault="0090373E" w:rsidP="0090373E"/>
    <w:p w14:paraId="3D7B435B" w14:textId="6D14E463" w:rsidR="0090373E" w:rsidRDefault="0090373E" w:rsidP="0090373E"/>
    <w:p w14:paraId="558AADD6" w14:textId="3DE08060" w:rsidR="0090373E" w:rsidRDefault="0090373E" w:rsidP="0090373E"/>
    <w:p w14:paraId="7645314A" w14:textId="6F540F45" w:rsidR="00E558EB" w:rsidRPr="003A37F6" w:rsidRDefault="59AC749D" w:rsidP="008B02B0">
      <w:pPr>
        <w:pStyle w:val="berschrift2"/>
        <w:rPr>
          <w:lang w:val="de-AT"/>
        </w:rPr>
      </w:pPr>
      <w:bookmarkStart w:id="355" w:name="_Toc233970552"/>
      <w:r w:rsidRPr="3E3F863E">
        <w:rPr>
          <w:lang w:val="de-AT"/>
        </w:rPr>
        <w:t>FES</w:t>
      </w:r>
      <w:bookmarkEnd w:id="351"/>
      <w:bookmarkEnd w:id="352"/>
      <w:r w:rsidR="00145F00" w:rsidRPr="3E3F863E">
        <w:rPr>
          <w:lang w:val="de-AT"/>
        </w:rPr>
        <w:t xml:space="preserve"> – Anforderungen und Module</w:t>
      </w:r>
      <w:bookmarkEnd w:id="355"/>
    </w:p>
    <w:p w14:paraId="28CE67BA" w14:textId="0E9A9D66" w:rsidR="00E558EB" w:rsidRPr="003A37F6" w:rsidRDefault="59AC749D" w:rsidP="006D0182">
      <w:pPr>
        <w:pStyle w:val="berschrift3"/>
        <w:rPr>
          <w:lang w:val="de-AT"/>
        </w:rPr>
      </w:pPr>
      <w:bookmarkStart w:id="356" w:name="_Toc147932471"/>
      <w:bookmarkStart w:id="357" w:name="_Toc689094466"/>
      <w:bookmarkStart w:id="358" w:name="_Toc233970553"/>
      <w:r w:rsidRPr="3E3F863E">
        <w:rPr>
          <w:lang w:val="de-AT"/>
        </w:rPr>
        <w:t>Allgemeine Anforderungen</w:t>
      </w:r>
      <w:bookmarkEnd w:id="353"/>
      <w:bookmarkEnd w:id="356"/>
      <w:bookmarkEnd w:id="357"/>
      <w:bookmarkEnd w:id="358"/>
    </w:p>
    <w:p w14:paraId="116E0072" w14:textId="77777777" w:rsidR="00E558EB" w:rsidRPr="003A37F6" w:rsidRDefault="00E558EB" w:rsidP="00230348">
      <w:pPr>
        <w:pStyle w:val="Text"/>
      </w:pPr>
      <w:r w:rsidRPr="003A37F6">
        <w:t>Die Größe der FES ist abhängig von der Anzahl der OCs, die in dieser verwendet werden sollen. Folgende Bestückungsabstufungen sind vom AG vorgegeben:</w:t>
      </w:r>
    </w:p>
    <w:p w14:paraId="4413DFE5" w14:textId="77777777" w:rsidR="00E558EB" w:rsidRPr="003A37F6" w:rsidRDefault="00E558EB" w:rsidP="00230348">
      <w:pPr>
        <w:pStyle w:val="Aufzhlungszeichen"/>
      </w:pPr>
      <w:r w:rsidRPr="003A37F6">
        <w:t>FES Größe „S“: bis zu zwei OCs (in einem Outdoor Schaltschrank)</w:t>
      </w:r>
    </w:p>
    <w:p w14:paraId="49811CCC" w14:textId="77777777" w:rsidR="00E558EB" w:rsidRPr="003A37F6" w:rsidRDefault="00E558EB" w:rsidP="00230348">
      <w:pPr>
        <w:pStyle w:val="Aufzhlungszeichen"/>
      </w:pPr>
      <w:r w:rsidRPr="003A37F6">
        <w:t>FES Größe „M“: bis zu zehn OCs (in einem Outdoor Schaltschrank)</w:t>
      </w:r>
    </w:p>
    <w:p w14:paraId="793A9852" w14:textId="77777777" w:rsidR="00E558EB" w:rsidRPr="003A37F6" w:rsidRDefault="00E558EB" w:rsidP="00230348">
      <w:pPr>
        <w:pStyle w:val="Aufzhlungszeichen"/>
      </w:pPr>
      <w:r w:rsidRPr="003A37F6">
        <w:t>FES Größe „L“: bis zu 44 OCs (in einer „Technikstation“)</w:t>
      </w:r>
    </w:p>
    <w:p w14:paraId="57F2764D" w14:textId="77777777" w:rsidR="00E558EB" w:rsidRPr="003A37F6" w:rsidRDefault="00E558EB" w:rsidP="00230348">
      <w:pPr>
        <w:pStyle w:val="Aufzhlungszeichen"/>
      </w:pPr>
      <w:r w:rsidRPr="003A37F6">
        <w:t>FES Größe „XL“: bis zu 80 OCs (in einer „Technikstation“)</w:t>
      </w:r>
    </w:p>
    <w:p w14:paraId="0BB15333" w14:textId="77777777" w:rsidR="00E558EB" w:rsidRPr="003A37F6" w:rsidRDefault="00E558EB" w:rsidP="00230348">
      <w:pPr>
        <w:pStyle w:val="Aufzhlungszeichen"/>
      </w:pPr>
      <w:r w:rsidRPr="003A37F6">
        <w:t>FES Größe „XXL“: Anzahl nicht definiert (in einem Gebäude)</w:t>
      </w:r>
    </w:p>
    <w:p w14:paraId="2CD17C3B" w14:textId="5C9515A3" w:rsidR="00E558EB" w:rsidRPr="003A37F6" w:rsidRDefault="3FFF9197" w:rsidP="00230348">
      <w:pPr>
        <w:pStyle w:val="Text"/>
      </w:pPr>
      <w:r w:rsidRPr="437ABF21">
        <w:t>Bei kleineren FES sind die einzelnen Module (Netzwerk, Stromversorgung, Object Controller und Kabelendverschluss) nicht örtlich getrennt. Bei größeren FES-Stationen, ab Größe L, sind getrennte Module (Schränke) für Netzwerk, Stromversorgung und Object Controller vorgesehen.</w:t>
      </w:r>
    </w:p>
    <w:p w14:paraId="00C28104" w14:textId="587CD998" w:rsidR="73CC79D5" w:rsidRDefault="73CC79D5" w:rsidP="00230348">
      <w:pPr>
        <w:pStyle w:val="Text"/>
      </w:pPr>
      <w:r>
        <w:t>Die FES Größe “S” wird auch als Tunnelvariante ausgeführt. Aufgrund der</w:t>
      </w:r>
      <w:r w:rsidR="4AC17B8D">
        <w:t xml:space="preserve"> </w:t>
      </w:r>
      <w:r w:rsidR="00F94E33">
        <w:t xml:space="preserve">weitaus </w:t>
      </w:r>
      <w:r w:rsidR="00BF2861">
        <w:t>höheren</w:t>
      </w:r>
      <w:r w:rsidR="00F94E33">
        <w:t xml:space="preserve"> </w:t>
      </w:r>
      <w:r w:rsidR="544947BD">
        <w:t>Umweltanforderungen wird für die Tunnelvariante ein eig</w:t>
      </w:r>
      <w:r w:rsidR="5B0EC39D">
        <w:t>e</w:t>
      </w:r>
      <w:r w:rsidR="544947BD">
        <w:t xml:space="preserve">nes Gehäuse </w:t>
      </w:r>
      <w:r w:rsidR="46D09580">
        <w:t>verwendet</w:t>
      </w:r>
      <w:r w:rsidR="544947BD">
        <w:t xml:space="preserve">. </w:t>
      </w:r>
      <w:r w:rsidR="725D18EB">
        <w:t>Dies</w:t>
      </w:r>
      <w:r w:rsidR="6E153A6E">
        <w:t>e</w:t>
      </w:r>
      <w:r w:rsidR="725D18EB">
        <w:t xml:space="preserve"> Anforderungen sind z.B. die höheren Druck- und Sogbelastungen </w:t>
      </w:r>
      <w:r w:rsidR="00CC1AAD">
        <w:t>und</w:t>
      </w:r>
      <w:r w:rsidR="725D18EB">
        <w:t xml:space="preserve"> </w:t>
      </w:r>
      <w:r w:rsidR="77D56195">
        <w:t xml:space="preserve">eine kontinuierlich hohe Luftfeuchtigkeit im Tunnel. Ebenso sind die Anforderungen </w:t>
      </w:r>
      <w:r w:rsidR="7B1460D1">
        <w:t>für</w:t>
      </w:r>
      <w:r w:rsidR="77D56195">
        <w:t xml:space="preserve"> den Brandschutz höher</w:t>
      </w:r>
      <w:r w:rsidR="5FD8C477">
        <w:t>.</w:t>
      </w:r>
    </w:p>
    <w:p w14:paraId="7B97BFD1" w14:textId="77777777" w:rsidR="00E558EB" w:rsidRPr="003A37F6" w:rsidRDefault="59AC749D" w:rsidP="006D0182">
      <w:pPr>
        <w:pStyle w:val="berschrift4"/>
        <w:rPr>
          <w:lang w:val="de-AT"/>
        </w:rPr>
      </w:pPr>
      <w:bookmarkStart w:id="359" w:name="_Toc147932472"/>
      <w:bookmarkStart w:id="360" w:name="_Toc706482513"/>
      <w:bookmarkStart w:id="361" w:name="_Toc166671871"/>
      <w:r w:rsidRPr="003A37F6">
        <w:rPr>
          <w:lang w:val="de-AT"/>
        </w:rPr>
        <w:t>Zutrittskontrolle</w:t>
      </w:r>
      <w:bookmarkEnd w:id="359"/>
      <w:bookmarkEnd w:id="360"/>
      <w:bookmarkEnd w:id="361"/>
    </w:p>
    <w:p w14:paraId="07A6B3B5" w14:textId="091F2B6B" w:rsidR="00E558EB" w:rsidRPr="003A37F6" w:rsidRDefault="00E558EB" w:rsidP="00230348">
      <w:pPr>
        <w:pStyle w:val="Text"/>
      </w:pPr>
      <w:r w:rsidRPr="003A37F6">
        <w:t>Bei den Größen „S“ und „M“ erfolgt die Zutrittskontrolle mittels Schließzylinder, der vom AG verwaltet wird. Bei der Auslieferung ist ein Standardzylinder verbaut. Dieser wird später vom AG ausgetauscht.</w:t>
      </w:r>
    </w:p>
    <w:p w14:paraId="570F98AA" w14:textId="77777777" w:rsidR="000A4D08" w:rsidRPr="003A37F6" w:rsidRDefault="00E558EB" w:rsidP="00230348">
      <w:pPr>
        <w:pStyle w:val="Text"/>
      </w:pPr>
      <w:r w:rsidRPr="003A37F6">
        <w:t xml:space="preserve">Ab Größe „L“ erfolgt die Zutrittskontrolle elektronisch. Diese wird vom AG im FES eingebaut. Der benötigte Platz ist bei der Bestückungsplanung des FES berücksichtigt worden. </w:t>
      </w:r>
    </w:p>
    <w:p w14:paraId="2148E71F" w14:textId="4597F2DA" w:rsidR="00E558EB" w:rsidRPr="003A37F6" w:rsidRDefault="000A4D08" w:rsidP="00230348">
      <w:pPr>
        <w:pStyle w:val="Text"/>
      </w:pPr>
      <w:r w:rsidRPr="003A37F6">
        <w:t xml:space="preserve">Zusätzlich wird bei jedem Gehäuse bzw. Schrank ein Türkontakt verbaut, der das Öffnen der Tür detektiert. Dadurch wird </w:t>
      </w:r>
      <w:r w:rsidR="00F676A1" w:rsidRPr="003A37F6">
        <w:t>jeglicher unbefugte Zutritt</w:t>
      </w:r>
      <w:r w:rsidRPr="003A37F6">
        <w:t xml:space="preserve"> </w:t>
      </w:r>
      <w:r w:rsidR="00E558EB" w:rsidRPr="003A37F6">
        <w:t xml:space="preserve">über das Datennetz </w:t>
      </w:r>
      <w:r w:rsidR="003B7B7D" w:rsidRPr="003A37F6">
        <w:t xml:space="preserve">DN2020 </w:t>
      </w:r>
      <w:r w:rsidR="00E558EB" w:rsidRPr="003A37F6">
        <w:t>an den AG meldet.</w:t>
      </w:r>
    </w:p>
    <w:p w14:paraId="04D744DE" w14:textId="77777777" w:rsidR="00E558EB" w:rsidRPr="003A37F6" w:rsidRDefault="59AC749D" w:rsidP="006D0182">
      <w:pPr>
        <w:pStyle w:val="berschrift4"/>
        <w:rPr>
          <w:lang w:val="de-AT"/>
        </w:rPr>
      </w:pPr>
      <w:bookmarkStart w:id="362" w:name="_Toc147932473"/>
      <w:bookmarkStart w:id="363" w:name="_Toc1367699627"/>
      <w:bookmarkStart w:id="364" w:name="_Toc166671872"/>
      <w:r w:rsidRPr="003A37F6">
        <w:rPr>
          <w:lang w:val="de-AT"/>
        </w:rPr>
        <w:t>Beleuchtung</w:t>
      </w:r>
      <w:bookmarkEnd w:id="362"/>
      <w:bookmarkEnd w:id="363"/>
      <w:bookmarkEnd w:id="364"/>
    </w:p>
    <w:p w14:paraId="51799964" w14:textId="573ADDC6" w:rsidR="00E558EB" w:rsidRPr="003A37F6" w:rsidRDefault="00E558EB" w:rsidP="00230348">
      <w:pPr>
        <w:pStyle w:val="Text"/>
      </w:pPr>
      <w:r w:rsidRPr="003A37F6">
        <w:t xml:space="preserve">In jedem </w:t>
      </w:r>
      <w:r w:rsidR="00A1064F" w:rsidRPr="003A37F6">
        <w:t xml:space="preserve">Gehäuse bzw. Schrank </w:t>
      </w:r>
      <w:r w:rsidRPr="003A37F6">
        <w:t>ist eine LED-Beleuchtung eingebaut, die sich beim Öffnen der Tür automatisch ein- und ausschaltet.</w:t>
      </w:r>
    </w:p>
    <w:p w14:paraId="40FE79A1" w14:textId="77777777" w:rsidR="00E558EB" w:rsidRPr="003A37F6" w:rsidRDefault="59AC749D" w:rsidP="006D0182">
      <w:pPr>
        <w:pStyle w:val="berschrift4"/>
        <w:rPr>
          <w:lang w:val="de-AT"/>
        </w:rPr>
      </w:pPr>
      <w:bookmarkStart w:id="365" w:name="_Toc147932474"/>
      <w:bookmarkStart w:id="366" w:name="_Toc1742733165"/>
      <w:bookmarkStart w:id="367" w:name="_Toc166671873"/>
      <w:r w:rsidRPr="003A37F6">
        <w:rPr>
          <w:lang w:val="de-AT"/>
        </w:rPr>
        <w:t>Steckdosen</w:t>
      </w:r>
      <w:bookmarkEnd w:id="365"/>
      <w:bookmarkEnd w:id="366"/>
      <w:bookmarkEnd w:id="367"/>
    </w:p>
    <w:p w14:paraId="7D8CE954" w14:textId="21E8A8A4" w:rsidR="00E558EB" w:rsidRPr="003A37F6" w:rsidRDefault="00E558EB" w:rsidP="00230348">
      <w:pPr>
        <w:pStyle w:val="Text"/>
      </w:pPr>
      <w:r w:rsidRPr="003A37F6">
        <w:t xml:space="preserve">In jedem FES ist eine Servicesteckdose vorgesehen. </w:t>
      </w:r>
      <w:r w:rsidR="003B7B7D" w:rsidRPr="003A37F6">
        <w:t>Bei FES-Stationen ab FES-L ist in jedem Modul eine</w:t>
      </w:r>
      <w:r w:rsidRPr="003A37F6">
        <w:t xml:space="preserve"> Servicesteckdose vorhanden.</w:t>
      </w:r>
    </w:p>
    <w:p w14:paraId="21E04589" w14:textId="759A659B" w:rsidR="00E558EB" w:rsidRPr="003A37F6" w:rsidRDefault="00E558EB" w:rsidP="00230348">
      <w:pPr>
        <w:pStyle w:val="Text"/>
      </w:pPr>
      <w:r w:rsidRPr="003A37F6">
        <w:t xml:space="preserve">Da die Versorgung der FES über eine beeinflusste Leitung erfolgt, welche eine Potentialdifferenz zu Erde aufweisen kann, wird aus Personenschutzgründen die Servicesteckdose über einen Trenntrafo entkoppelt und über einen </w:t>
      </w:r>
      <w:r w:rsidR="002B441E" w:rsidRPr="003A37F6">
        <w:t xml:space="preserve">Fehlerstromschutzschalter mit Selbsttestfunktion </w:t>
      </w:r>
      <w:r w:rsidRPr="003A37F6">
        <w:t>überwacht. Die Servicesteckdose wird mit 13A abgesichert.</w:t>
      </w:r>
    </w:p>
    <w:p w14:paraId="33D862BA" w14:textId="77777777" w:rsidR="00E558EB" w:rsidRPr="003A37F6" w:rsidRDefault="00E558EB" w:rsidP="00230348">
      <w:pPr>
        <w:pStyle w:val="Text"/>
      </w:pPr>
      <w:r w:rsidRPr="003A37F6">
        <w:t>Zusätzlich ist in jedem FES, unabhängig von der Größe, eine Steckdose für das Patch-Monitoring im Bereich der Netzwerkkomponenten vorgesehen.</w:t>
      </w:r>
    </w:p>
    <w:p w14:paraId="0F5037C4" w14:textId="77777777" w:rsidR="00E558EB" w:rsidRPr="003A37F6" w:rsidRDefault="59AC749D" w:rsidP="006D0182">
      <w:pPr>
        <w:pStyle w:val="berschrift4"/>
        <w:rPr>
          <w:lang w:val="de-AT"/>
        </w:rPr>
      </w:pPr>
      <w:bookmarkStart w:id="368" w:name="_Toc147932475"/>
      <w:bookmarkStart w:id="369" w:name="_Toc1728667908"/>
      <w:bookmarkStart w:id="370" w:name="_Toc166671874"/>
      <w:r w:rsidRPr="003A37F6">
        <w:rPr>
          <w:lang w:val="de-AT"/>
        </w:rPr>
        <w:t>Absicherung</w:t>
      </w:r>
      <w:bookmarkEnd w:id="368"/>
      <w:bookmarkEnd w:id="369"/>
      <w:bookmarkEnd w:id="370"/>
    </w:p>
    <w:p w14:paraId="1378048A" w14:textId="77777777" w:rsidR="00E558EB" w:rsidRPr="003A37F6" w:rsidRDefault="59AC749D" w:rsidP="00230348">
      <w:pPr>
        <w:pStyle w:val="Text"/>
      </w:pPr>
      <w:r w:rsidRPr="003A37F6">
        <w:t>Jede Zuleitung und jedes im FES verbaute Gerät ist einzeln abgesichert und kann getrennt abgeschaltet werden.</w:t>
      </w:r>
    </w:p>
    <w:p w14:paraId="375B44A6" w14:textId="77777777" w:rsidR="4A086FFE" w:rsidRPr="003A37F6" w:rsidRDefault="4A086FFE" w:rsidP="006D0182">
      <w:pPr>
        <w:pStyle w:val="berschrift4"/>
        <w:rPr>
          <w:lang w:val="de-AT"/>
        </w:rPr>
      </w:pPr>
      <w:r w:rsidRPr="003A37F6">
        <w:rPr>
          <w:lang w:val="de-AT"/>
        </w:rPr>
        <w:t>Erdungskonzept</w:t>
      </w:r>
    </w:p>
    <w:p w14:paraId="22FB4531" w14:textId="7403D88C" w:rsidR="4A086FFE" w:rsidRPr="003A37F6" w:rsidRDefault="4A086FFE" w:rsidP="00230348">
      <w:pPr>
        <w:pStyle w:val="Text"/>
      </w:pPr>
      <w:r w:rsidRPr="003A37F6">
        <w:t xml:space="preserve">Das Erdungskonzept der FES-Stationen erfolgt unter Berücksichtigung der EN 50122 </w:t>
      </w:r>
      <w:r w:rsidRPr="003A37F6">
        <w:fldChar w:fldCharType="begin"/>
      </w:r>
      <w:r w:rsidRPr="003A37F6">
        <w:instrText xml:space="preserve"> REF EN_50122 \h </w:instrText>
      </w:r>
      <w:r w:rsidRPr="003A37F6">
        <w:fldChar w:fldCharType="separate"/>
      </w:r>
      <w:r w:rsidR="003357E3" w:rsidRPr="003A37F6">
        <w:t>[REF-07]</w:t>
      </w:r>
      <w:r w:rsidRPr="003A37F6">
        <w:fldChar w:fldCharType="end"/>
      </w:r>
      <w:r w:rsidRPr="003A37F6">
        <w:t xml:space="preserve"> sowie bei größeren FES-Stationen der EN 50310 </w:t>
      </w:r>
      <w:r w:rsidRPr="003A37F6">
        <w:fldChar w:fldCharType="begin"/>
      </w:r>
      <w:r w:rsidRPr="003A37F6">
        <w:instrText xml:space="preserve"> REF OENORM_50310 \h </w:instrText>
      </w:r>
      <w:r w:rsidRPr="003A37F6">
        <w:fldChar w:fldCharType="separate"/>
      </w:r>
      <w:r w:rsidR="003357E3" w:rsidRPr="003A37F6">
        <w:t>[REF-08]</w:t>
      </w:r>
      <w:r w:rsidRPr="003A37F6">
        <w:fldChar w:fldCharType="end"/>
      </w:r>
      <w:r w:rsidRPr="003A37F6">
        <w:t>.</w:t>
      </w:r>
    </w:p>
    <w:p w14:paraId="4FB224C1" w14:textId="56AEA59D" w:rsidR="4A086FFE" w:rsidRPr="003A37F6" w:rsidRDefault="4A086FFE" w:rsidP="00230348">
      <w:pPr>
        <w:pStyle w:val="Text"/>
      </w:pPr>
      <w:r w:rsidRPr="003A37F6">
        <w:t xml:space="preserve">Zusätzlich erfolgt eine Bewertung der Produktsicherheit entsprechend EN 62368-1 </w:t>
      </w:r>
      <w:r w:rsidRPr="003A37F6">
        <w:fldChar w:fldCharType="begin"/>
      </w:r>
      <w:r w:rsidRPr="003A37F6">
        <w:instrText xml:space="preserve"> REF IEC_62368 \h </w:instrText>
      </w:r>
      <w:r w:rsidRPr="003A37F6">
        <w:fldChar w:fldCharType="separate"/>
      </w:r>
      <w:r w:rsidR="003357E3" w:rsidRPr="003A37F6">
        <w:t>[REF-09]</w:t>
      </w:r>
      <w:r w:rsidRPr="003A37F6">
        <w:fldChar w:fldCharType="end"/>
      </w:r>
      <w:r w:rsidRPr="003A37F6">
        <w:t>.</w:t>
      </w:r>
    </w:p>
    <w:p w14:paraId="7E52EDA8" w14:textId="77777777" w:rsidR="00E558EB" w:rsidRPr="003A37F6" w:rsidRDefault="59AC749D">
      <w:pPr>
        <w:pStyle w:val="berschrift4"/>
        <w:rPr>
          <w:lang w:val="de-AT"/>
        </w:rPr>
      </w:pPr>
      <w:bookmarkStart w:id="371" w:name="_Toc147932476"/>
      <w:bookmarkStart w:id="372" w:name="_Toc183645265"/>
      <w:bookmarkStart w:id="373" w:name="_Toc166671875"/>
      <w:r w:rsidRPr="003A37F6">
        <w:rPr>
          <w:lang w:val="de-AT"/>
        </w:rPr>
        <w:t>Erdschlussüberwachung</w:t>
      </w:r>
      <w:bookmarkEnd w:id="371"/>
      <w:bookmarkEnd w:id="372"/>
      <w:bookmarkEnd w:id="373"/>
    </w:p>
    <w:p w14:paraId="4E7449D4" w14:textId="3F38D6D5" w:rsidR="00E558EB" w:rsidRPr="003A37F6" w:rsidRDefault="00E558EB" w:rsidP="00230348">
      <w:pPr>
        <w:pStyle w:val="Text"/>
      </w:pPr>
      <w:r w:rsidRPr="003A37F6">
        <w:t xml:space="preserve">Für diverse Anwendungen (wie z.B. iSE-Versorgung oder Weichenüberwachung) sind potentialfreie Spannungsversorgungen notwendig. Die Potentialfreiheit wird mit Erdschlussfühlern überwacht und der Zustand über das Modul der Schranküberwachung an das </w:t>
      </w:r>
      <w:r w:rsidR="00483C3A" w:rsidRPr="003A37F6">
        <w:t xml:space="preserve">DDSP </w:t>
      </w:r>
      <w:r w:rsidRPr="003A37F6">
        <w:t>gemeldet.</w:t>
      </w:r>
    </w:p>
    <w:p w14:paraId="5E413756" w14:textId="77777777" w:rsidR="00E558EB" w:rsidRPr="003A37F6" w:rsidRDefault="59AC749D" w:rsidP="006D0182">
      <w:pPr>
        <w:pStyle w:val="berschrift4"/>
        <w:rPr>
          <w:lang w:val="de-AT"/>
        </w:rPr>
      </w:pPr>
      <w:bookmarkStart w:id="374" w:name="_Toc147932477"/>
      <w:bookmarkStart w:id="375" w:name="_Toc1097699830"/>
      <w:bookmarkStart w:id="376" w:name="_Toc166671876"/>
      <w:r w:rsidRPr="003A37F6">
        <w:rPr>
          <w:lang w:val="de-AT"/>
        </w:rPr>
        <w:t>Schranküberwachung</w:t>
      </w:r>
      <w:bookmarkEnd w:id="374"/>
      <w:bookmarkEnd w:id="375"/>
      <w:bookmarkEnd w:id="376"/>
    </w:p>
    <w:p w14:paraId="755AEE64" w14:textId="03DF5EC6" w:rsidR="008B02B0" w:rsidRPr="003A37F6" w:rsidRDefault="00E558EB" w:rsidP="00230348">
      <w:pPr>
        <w:pStyle w:val="Text"/>
      </w:pPr>
      <w:r w:rsidRPr="003A37F6">
        <w:t xml:space="preserve">Innerhalb des FES ist ein Modul zur Überwachung der Umweltbedingungen wie Temperatur und Luftfeuchtigkeit, zum Einlesen der Türkontakte und der Meldungen der Erdschlussüberwachung </w:t>
      </w:r>
      <w:r w:rsidR="002B441E" w:rsidRPr="003A37F6">
        <w:t xml:space="preserve">sowie der Überspannungselemente </w:t>
      </w:r>
      <w:r w:rsidRPr="003A37F6">
        <w:t>vorgesehen.</w:t>
      </w:r>
      <w:bookmarkStart w:id="377" w:name="_Toc147932478"/>
      <w:bookmarkStart w:id="378" w:name="_Toc400167169"/>
    </w:p>
    <w:p w14:paraId="3C787B99" w14:textId="77777777" w:rsidR="00E558EB" w:rsidRPr="003A37F6" w:rsidRDefault="59AC749D" w:rsidP="006D0182">
      <w:pPr>
        <w:pStyle w:val="berschrift3"/>
        <w:rPr>
          <w:lang w:val="de-AT"/>
        </w:rPr>
      </w:pPr>
      <w:bookmarkStart w:id="379" w:name="_Toc166671877"/>
      <w:bookmarkStart w:id="380" w:name="_Toc233970554"/>
      <w:r w:rsidRPr="3E3F863E">
        <w:rPr>
          <w:lang w:val="de-AT"/>
        </w:rPr>
        <w:t>FES Modul</w:t>
      </w:r>
      <w:bookmarkEnd w:id="377"/>
      <w:r w:rsidRPr="3E3F863E">
        <w:rPr>
          <w:lang w:val="de-AT"/>
        </w:rPr>
        <w:t xml:space="preserve"> “Netzwerk”</w:t>
      </w:r>
      <w:bookmarkEnd w:id="378"/>
      <w:bookmarkEnd w:id="379"/>
      <w:bookmarkEnd w:id="380"/>
    </w:p>
    <w:p w14:paraId="752A6D6D" w14:textId="77777777" w:rsidR="00E558EB" w:rsidRPr="003A37F6" w:rsidRDefault="59AC749D" w:rsidP="006D0182">
      <w:pPr>
        <w:pStyle w:val="berschrift4"/>
        <w:rPr>
          <w:lang w:val="de-AT"/>
        </w:rPr>
      </w:pPr>
      <w:bookmarkStart w:id="381" w:name="_Toc147932479"/>
      <w:bookmarkStart w:id="382" w:name="_Toc467297851"/>
      <w:bookmarkStart w:id="383" w:name="_Toc166671878"/>
      <w:r w:rsidRPr="003A37F6">
        <w:rPr>
          <w:lang w:val="de-AT"/>
        </w:rPr>
        <w:t>Allgemeine Anforderungen</w:t>
      </w:r>
      <w:bookmarkEnd w:id="381"/>
      <w:bookmarkEnd w:id="382"/>
      <w:bookmarkEnd w:id="383"/>
    </w:p>
    <w:p w14:paraId="77B4EE6C" w14:textId="77777777" w:rsidR="00E558EB" w:rsidRPr="003A37F6" w:rsidRDefault="00E558EB" w:rsidP="00230348">
      <w:pPr>
        <w:pStyle w:val="Text"/>
      </w:pPr>
      <w:r w:rsidRPr="003A37F6">
        <w:t xml:space="preserve">In den FES können durch Schutzrohre mit einem Durchmesser von 32 bis 50 mm bis zu vier LWL-Kabel mit einem Durchmesser zwischen 5 und 17 mm eingeführt werden. </w:t>
      </w:r>
    </w:p>
    <w:p w14:paraId="732BA0F0" w14:textId="77777777" w:rsidR="00E558EB" w:rsidRPr="003A37F6" w:rsidRDefault="00E558EB" w:rsidP="00230348">
      <w:pPr>
        <w:pStyle w:val="Text"/>
      </w:pPr>
      <w:r w:rsidRPr="003A37F6">
        <w:t xml:space="preserve">Für die LWL-Kabel sind zur Zugentlastung zwei C-Profile in 20 und 40 cm Abstand zur Kabeleinführung vorgesehen. </w:t>
      </w:r>
    </w:p>
    <w:p w14:paraId="6BCA1331" w14:textId="77777777" w:rsidR="00E558EB" w:rsidRPr="003A37F6" w:rsidRDefault="59AC749D" w:rsidP="006D0182">
      <w:pPr>
        <w:pStyle w:val="berschrift4"/>
        <w:rPr>
          <w:lang w:val="de-AT"/>
        </w:rPr>
      </w:pPr>
      <w:bookmarkStart w:id="384" w:name="_Toc147932480"/>
      <w:bookmarkStart w:id="385" w:name="_Toc1595364852"/>
      <w:bookmarkStart w:id="386" w:name="_Toc166671879"/>
      <w:r w:rsidRPr="003A37F6">
        <w:rPr>
          <w:lang w:val="de-AT"/>
        </w:rPr>
        <w:t>Netzwerkkomponenten</w:t>
      </w:r>
      <w:bookmarkEnd w:id="384"/>
      <w:bookmarkEnd w:id="385"/>
      <w:bookmarkEnd w:id="386"/>
    </w:p>
    <w:p w14:paraId="424F3051" w14:textId="77777777" w:rsidR="00E558EB" w:rsidRPr="003A37F6" w:rsidRDefault="00E558EB" w:rsidP="00230348">
      <w:pPr>
        <w:pStyle w:val="Text"/>
      </w:pPr>
      <w:r w:rsidRPr="003A37F6">
        <w:t>Die LWL Endverschlüsse werden vom AG bereitgestellt. Der entsprechende Platz für je einen Endverschluss (19‘‘-Einschub mit 1HE) pro Kanal ist im FES vorgesehen.</w:t>
      </w:r>
    </w:p>
    <w:p w14:paraId="72FD7475" w14:textId="77777777" w:rsidR="00E558EB" w:rsidRPr="003A37F6" w:rsidRDefault="00E558EB" w:rsidP="00230348">
      <w:pPr>
        <w:pStyle w:val="Text"/>
      </w:pPr>
      <w:r w:rsidRPr="003A37F6">
        <w:t>Eine Einbautiefe von 350 mm ist berücksichtigt. Der Endverschluss hat ein Fassungsvermögen von 24 Kupplungen (FC, E2000, ST, LC oder SC - alle Simplex). Nicht bestückte Kupplungsöffnungen werden mechanisch abgedeckt.</w:t>
      </w:r>
    </w:p>
    <w:p w14:paraId="00698EF7" w14:textId="77777777" w:rsidR="00E558EB" w:rsidRPr="003A37F6" w:rsidRDefault="00E558EB" w:rsidP="00230348">
      <w:pPr>
        <w:pStyle w:val="Text"/>
      </w:pPr>
      <w:r w:rsidRPr="003A37F6">
        <w:t>Über ein von AG beigestelltes Patchmonitoring System auf RFID-Basis können die Patchzustände der LWL-Kabel am Endverschluss überwacht werden.</w:t>
      </w:r>
    </w:p>
    <w:p w14:paraId="6C9E40EA" w14:textId="77777777" w:rsidR="00E558EB" w:rsidRPr="003A37F6" w:rsidRDefault="00E558EB" w:rsidP="00230348">
      <w:pPr>
        <w:pStyle w:val="Text"/>
      </w:pPr>
      <w:r w:rsidRPr="003A37F6">
        <w:t>Für das Patchmonitoring und für die Kabelablage (Einbautiefe 350 mm) ist ebenfalls je ein 19“ Einschub mit 1 HE berücksichtigt.</w:t>
      </w:r>
    </w:p>
    <w:p w14:paraId="0E2D5124" w14:textId="77777777" w:rsidR="00E558EB" w:rsidRPr="003A37F6" w:rsidRDefault="00E558EB" w:rsidP="00230348">
      <w:pPr>
        <w:pStyle w:val="Text"/>
      </w:pPr>
      <w:r w:rsidRPr="003A37F6">
        <w:t>Bei größeren FES besteht die Möglichkeit zusätzlich Patchfelder zu installieren.</w:t>
      </w:r>
    </w:p>
    <w:p w14:paraId="7B8E84CD" w14:textId="77777777" w:rsidR="00E558EB" w:rsidRPr="003A37F6" w:rsidRDefault="00E558EB" w:rsidP="00230348">
      <w:pPr>
        <w:pStyle w:val="Text"/>
      </w:pPr>
      <w:r w:rsidRPr="003A37F6">
        <w:t>Die Switches des SiDi-Netzwerks sowie des DN2020-Netzwerks werden vom AG installiert. Dementsprechend ist der Platz für diese und die zugehörigen Netzteile vorgesehen.</w:t>
      </w:r>
    </w:p>
    <w:p w14:paraId="2589AB8E" w14:textId="77777777" w:rsidR="00E558EB" w:rsidRPr="003A37F6" w:rsidRDefault="00E558EB" w:rsidP="00230348">
      <w:pPr>
        <w:pStyle w:val="Text"/>
      </w:pPr>
      <w:r w:rsidRPr="003A37F6">
        <w:t>Es gibt zwei Varianten von Switches:</w:t>
      </w:r>
    </w:p>
    <w:p w14:paraId="2D871C76" w14:textId="77777777" w:rsidR="00E558EB" w:rsidRPr="003A37F6" w:rsidRDefault="00E558EB" w:rsidP="00230348">
      <w:pPr>
        <w:pStyle w:val="Aufzhlungszeichen"/>
      </w:pPr>
      <w:r w:rsidRPr="003A37F6">
        <w:rPr>
          <w:b/>
          <w:bCs/>
        </w:rPr>
        <w:t xml:space="preserve">Hutschienenmontage: </w:t>
      </w:r>
      <w:r w:rsidRPr="003A37F6">
        <w:t>Die Switches haben eine Größe von B150mmxH250mmxT300mm. Zusätzlich zu den Switches ist auch der Platz für die erforderlichen Netzgeräte (je 150 mm Breite und 250 mm Höhe) berücksichtigt.</w:t>
      </w:r>
    </w:p>
    <w:p w14:paraId="335BA559" w14:textId="77777777" w:rsidR="00E558EB" w:rsidRPr="003A37F6" w:rsidRDefault="00E558EB" w:rsidP="00230348">
      <w:pPr>
        <w:pStyle w:val="Aufzhlungszeichen"/>
      </w:pPr>
      <w:r w:rsidRPr="003A37F6">
        <w:rPr>
          <w:b/>
          <w:bCs/>
        </w:rPr>
        <w:t>19“ Variante:</w:t>
      </w:r>
      <w:r w:rsidRPr="003A37F6">
        <w:t xml:space="preserve"> Die Switches in 19“ Ausführung benötigen jeweils 2 Höheneinheiten.</w:t>
      </w:r>
    </w:p>
    <w:p w14:paraId="6AE74466" w14:textId="4B6F7099" w:rsidR="00E558EB" w:rsidRPr="003A37F6" w:rsidRDefault="00E558EB" w:rsidP="00230348">
      <w:pPr>
        <w:pStyle w:val="Text"/>
      </w:pPr>
      <w:r w:rsidRPr="003A37F6">
        <w:t>Die Farben der Patchkabel sind für die beiden SiDi-Netz-Kanäle (roter Kanal, blauer Kanal) unterschiedlich ausgeführt, um die Zuordnung eindeutig erkennen zu können.</w:t>
      </w:r>
    </w:p>
    <w:p w14:paraId="4537F191" w14:textId="77777777" w:rsidR="00E558EB" w:rsidRPr="003A37F6" w:rsidRDefault="59AC749D" w:rsidP="006D0182">
      <w:pPr>
        <w:pStyle w:val="berschrift3"/>
        <w:rPr>
          <w:lang w:val="de-AT"/>
        </w:rPr>
      </w:pPr>
      <w:bookmarkStart w:id="387" w:name="_Toc147932481"/>
      <w:bookmarkStart w:id="388" w:name="_Toc318007401"/>
      <w:bookmarkStart w:id="389" w:name="_Toc166671880"/>
      <w:bookmarkStart w:id="390" w:name="_Toc233970555"/>
      <w:r w:rsidRPr="3E3F863E">
        <w:rPr>
          <w:lang w:val="de-AT"/>
        </w:rPr>
        <w:t>FES Modul „Stromversorgung</w:t>
      </w:r>
      <w:bookmarkEnd w:id="387"/>
      <w:r w:rsidRPr="3E3F863E">
        <w:rPr>
          <w:lang w:val="de-AT"/>
        </w:rPr>
        <w:t>”</w:t>
      </w:r>
      <w:bookmarkEnd w:id="388"/>
      <w:bookmarkEnd w:id="389"/>
      <w:bookmarkEnd w:id="390"/>
    </w:p>
    <w:p w14:paraId="0E3B32E7" w14:textId="77777777" w:rsidR="00E558EB" w:rsidRPr="003A37F6" w:rsidRDefault="59AC749D" w:rsidP="006D0182">
      <w:pPr>
        <w:pStyle w:val="berschrift4"/>
        <w:rPr>
          <w:lang w:val="de-AT"/>
        </w:rPr>
      </w:pPr>
      <w:bookmarkStart w:id="391" w:name="_Toc147932482"/>
      <w:bookmarkStart w:id="392" w:name="_Toc1663570255"/>
      <w:bookmarkStart w:id="393" w:name="_Toc166671881"/>
      <w:r w:rsidRPr="003A37F6">
        <w:rPr>
          <w:lang w:val="de-AT"/>
        </w:rPr>
        <w:t>Allgemeine Anforderungen</w:t>
      </w:r>
      <w:bookmarkEnd w:id="391"/>
      <w:bookmarkEnd w:id="392"/>
      <w:bookmarkEnd w:id="393"/>
    </w:p>
    <w:p w14:paraId="101C78A0" w14:textId="77777777" w:rsidR="00E558EB" w:rsidRPr="003A37F6" w:rsidRDefault="00E558EB" w:rsidP="00230348">
      <w:pPr>
        <w:pStyle w:val="Text"/>
      </w:pPr>
      <w:r w:rsidRPr="003A37F6">
        <w:t>Je nach FES-Größe sind für die Unterbringung der notwendigen Stromversorgungkomponenten entweder Hutschienen (bei S und M) oder Schränke bzw. Gestelle (bei L bis XXL) vorgesehen.</w:t>
      </w:r>
    </w:p>
    <w:p w14:paraId="2F4C4826" w14:textId="77777777" w:rsidR="00E558EB" w:rsidRPr="003A37F6" w:rsidRDefault="59AC749D" w:rsidP="006D0182">
      <w:pPr>
        <w:pStyle w:val="berschrift4"/>
        <w:rPr>
          <w:lang w:val="de-AT"/>
        </w:rPr>
      </w:pPr>
      <w:bookmarkStart w:id="394" w:name="_Toc147932483"/>
      <w:bookmarkStart w:id="395" w:name="_Toc213412316"/>
      <w:bookmarkStart w:id="396" w:name="_Toc166671882"/>
      <w:r w:rsidRPr="003A37F6">
        <w:rPr>
          <w:lang w:val="de-AT"/>
        </w:rPr>
        <w:t>Zuleitung</w:t>
      </w:r>
      <w:bookmarkEnd w:id="394"/>
      <w:bookmarkEnd w:id="395"/>
      <w:bookmarkEnd w:id="396"/>
    </w:p>
    <w:p w14:paraId="1C78B239" w14:textId="77777777" w:rsidR="00E558EB" w:rsidRPr="003A37F6" w:rsidRDefault="00E558EB" w:rsidP="00230348">
      <w:pPr>
        <w:pStyle w:val="Text"/>
      </w:pPr>
      <w:r w:rsidRPr="003A37F6">
        <w:t>Die Spannungsversorgung von 3x230 V / 400 V wird vom AG zur Verfügung gestellt.</w:t>
      </w:r>
    </w:p>
    <w:p w14:paraId="5D59F512" w14:textId="77777777" w:rsidR="00E558EB" w:rsidRPr="003A37F6" w:rsidRDefault="00E558EB" w:rsidP="00230348">
      <w:pPr>
        <w:pStyle w:val="Text"/>
      </w:pPr>
      <w:r w:rsidRPr="003A37F6">
        <w:t>Bei der Planung der einzelnen Standorte wird dem AG die benötigte Leistung des FES inklusive einer Reserve von 25 % bekanntgegeben. Bei der Berechnung der Reserve muss der Spitzenwert der benötigten Leistung herangezogen werden.</w:t>
      </w:r>
    </w:p>
    <w:p w14:paraId="69798879" w14:textId="77777777" w:rsidR="0002450D" w:rsidRPr="003A37F6" w:rsidRDefault="0002450D" w:rsidP="000555E0">
      <w:pPr>
        <w:pStyle w:val="Text"/>
        <w:rPr>
          <w:rFonts w:eastAsia="Arial"/>
        </w:rPr>
      </w:pPr>
      <w:r w:rsidRPr="003A37F6">
        <w:t xml:space="preserve">Der Anschluss in der FES </w:t>
      </w:r>
      <w:r w:rsidRPr="003A37F6">
        <w:rPr>
          <w:rFonts w:eastAsia="Arial"/>
        </w:rPr>
        <w:t>erfolgt über Reihenklemmen für einen Leitungsquerschnitt von mind. 35 mm².</w:t>
      </w:r>
    </w:p>
    <w:p w14:paraId="3F36B1F8" w14:textId="77777777" w:rsidR="00E558EB" w:rsidRPr="003A37F6" w:rsidRDefault="59AC749D" w:rsidP="006D0182">
      <w:pPr>
        <w:pStyle w:val="berschrift4"/>
        <w:rPr>
          <w:lang w:val="de-AT"/>
        </w:rPr>
      </w:pPr>
      <w:bookmarkStart w:id="397" w:name="_Toc147932484"/>
      <w:bookmarkStart w:id="398" w:name="_Toc1901206304"/>
      <w:bookmarkStart w:id="399" w:name="_Toc166671883"/>
      <w:r w:rsidRPr="003A37F6">
        <w:rPr>
          <w:lang w:val="de-AT"/>
        </w:rPr>
        <w:t>Stromversorgungskomponenten</w:t>
      </w:r>
      <w:bookmarkEnd w:id="397"/>
      <w:bookmarkEnd w:id="398"/>
      <w:bookmarkEnd w:id="399"/>
    </w:p>
    <w:p w14:paraId="30565F65" w14:textId="77777777" w:rsidR="00E558EB" w:rsidRPr="003A37F6" w:rsidRDefault="00E558EB" w:rsidP="00230348">
      <w:pPr>
        <w:pStyle w:val="Text"/>
      </w:pPr>
      <w:r w:rsidRPr="003A37F6">
        <w:t>Zusätzlich zu den Absicherungen der Zuleitung und der einzelnen Geräte enthält das Stromversorgungsmodul sämtliche notwendigen Netzteile, die für die Object Controller und die externen Elemente erforderlich sind (z.B.: iSE-Signale, Schlüsselsperren, …).</w:t>
      </w:r>
    </w:p>
    <w:p w14:paraId="33C1606D" w14:textId="54119FBD" w:rsidR="00E558EB" w:rsidRPr="00151E5D" w:rsidRDefault="00E558EB" w:rsidP="00151E5D">
      <w:pPr>
        <w:pStyle w:val="Text"/>
      </w:pPr>
      <w:r w:rsidRPr="003A37F6">
        <w:t>Für potentialfreie Spannungen ist in der FES eine Erdschlussüberwachung vorgesehen.</w:t>
      </w:r>
      <w:bookmarkStart w:id="400" w:name="_Toc147932486"/>
      <w:bookmarkStart w:id="401" w:name="_Toc1033975165"/>
      <w:r w:rsidRPr="003A37F6">
        <w:br w:type="page"/>
      </w:r>
    </w:p>
    <w:p w14:paraId="1C9CFF8E" w14:textId="77777777" w:rsidR="00E558EB" w:rsidRPr="003A37F6" w:rsidRDefault="59AC749D" w:rsidP="006D0182">
      <w:pPr>
        <w:pStyle w:val="berschrift3"/>
        <w:rPr>
          <w:lang w:val="de-AT"/>
        </w:rPr>
      </w:pPr>
      <w:bookmarkStart w:id="402" w:name="_Toc166671884"/>
      <w:bookmarkStart w:id="403" w:name="_Toc233970556"/>
      <w:r w:rsidRPr="3E3F863E">
        <w:rPr>
          <w:lang w:val="de-AT"/>
        </w:rPr>
        <w:t>FES Modul „Kabelendverschluss</w:t>
      </w:r>
      <w:bookmarkEnd w:id="400"/>
      <w:r w:rsidRPr="3E3F863E">
        <w:rPr>
          <w:lang w:val="de-AT"/>
        </w:rPr>
        <w:t>”</w:t>
      </w:r>
      <w:bookmarkEnd w:id="401"/>
      <w:bookmarkEnd w:id="402"/>
      <w:bookmarkEnd w:id="403"/>
    </w:p>
    <w:p w14:paraId="4E04A8C7" w14:textId="77777777" w:rsidR="00E558EB" w:rsidRPr="003A37F6" w:rsidRDefault="59AC749D" w:rsidP="006D0182">
      <w:pPr>
        <w:pStyle w:val="berschrift4"/>
        <w:rPr>
          <w:lang w:val="de-AT"/>
        </w:rPr>
      </w:pPr>
      <w:bookmarkStart w:id="404" w:name="_Toc147932487"/>
      <w:bookmarkStart w:id="405" w:name="_Toc748599551"/>
      <w:bookmarkStart w:id="406" w:name="_Toc166671885"/>
      <w:r w:rsidRPr="003A37F6">
        <w:rPr>
          <w:lang w:val="de-AT"/>
        </w:rPr>
        <w:t>Allgemeine Anforderungen</w:t>
      </w:r>
      <w:bookmarkEnd w:id="404"/>
      <w:bookmarkEnd w:id="405"/>
      <w:bookmarkEnd w:id="406"/>
    </w:p>
    <w:p w14:paraId="23CBAAFE" w14:textId="77777777" w:rsidR="00E558EB" w:rsidRPr="003A37F6" w:rsidRDefault="00E558EB" w:rsidP="00230348">
      <w:pPr>
        <w:pStyle w:val="Text"/>
      </w:pPr>
      <w:r w:rsidRPr="003A37F6">
        <w:t>Um die Wartungsarbeiten mit den gleichen Werkzeugen wie bei bestehenden Anlagen durchführen zu können, sind für Abgänge, bei denen Messungen während der Instandhaltung notwendig sind, HCC4-Steckverbinder vorgesehen.</w:t>
      </w:r>
    </w:p>
    <w:p w14:paraId="576B9DCD" w14:textId="77777777" w:rsidR="00E558EB" w:rsidRPr="003A37F6" w:rsidRDefault="59AC749D" w:rsidP="006D0182">
      <w:pPr>
        <w:pStyle w:val="berschrift4"/>
        <w:rPr>
          <w:lang w:val="de-AT"/>
        </w:rPr>
      </w:pPr>
      <w:bookmarkStart w:id="407" w:name="_Toc147932488"/>
      <w:bookmarkStart w:id="408" w:name="_Toc1354575472"/>
      <w:bookmarkStart w:id="409" w:name="_Toc166671886"/>
      <w:r w:rsidRPr="003A37F6">
        <w:rPr>
          <w:lang w:val="de-AT"/>
        </w:rPr>
        <w:t>Schutzelemente</w:t>
      </w:r>
      <w:bookmarkEnd w:id="407"/>
      <w:bookmarkEnd w:id="408"/>
      <w:bookmarkEnd w:id="409"/>
    </w:p>
    <w:p w14:paraId="56919EE8" w14:textId="6AC4C33F" w:rsidR="00E558EB" w:rsidRPr="003A37F6" w:rsidRDefault="00E558EB" w:rsidP="00230348">
      <w:pPr>
        <w:pStyle w:val="Text"/>
      </w:pPr>
      <w:r w:rsidRPr="003A37F6">
        <w:t>Die einzelnen Abgänge enthalten Schutzelemente gegen Überspannung und indirekten Blitzschlag. Die Schutzelemente sind auf einer speziellen Hutschiene</w:t>
      </w:r>
      <w:r w:rsidR="00F44C18" w:rsidRPr="003A37F6">
        <w:t>.</w:t>
      </w:r>
      <w:r w:rsidRPr="003A37F6">
        <w:t xml:space="preserve"> </w:t>
      </w:r>
      <w:r w:rsidR="00F44C18" w:rsidRPr="003A37F6">
        <w:t>D</w:t>
      </w:r>
      <w:r w:rsidRPr="003A37F6">
        <w:t xml:space="preserve">as Ansprechen eines Überspannungselements registriert, und dieses Ereignis an das </w:t>
      </w:r>
      <w:r w:rsidR="00F44C18" w:rsidRPr="003A37F6">
        <w:t xml:space="preserve">DDSP </w:t>
      </w:r>
      <w:r w:rsidRPr="003A37F6">
        <w:t>weiterleitet.</w:t>
      </w:r>
      <w:bookmarkStart w:id="410" w:name="_Toc147932489"/>
      <w:bookmarkStart w:id="411" w:name="_Toc1607555117"/>
    </w:p>
    <w:p w14:paraId="2B8A1787" w14:textId="77777777" w:rsidR="00E558EB" w:rsidRPr="003A37F6" w:rsidRDefault="00E558EB" w:rsidP="00E558EB">
      <w:pPr>
        <w:pStyle w:val="ThalesBodyText"/>
        <w:rPr>
          <w:rFonts w:ascii="Arial Bold" w:hAnsi="Arial Bold"/>
          <w:b/>
          <w:color w:val="5DBFD4"/>
          <w:sz w:val="24"/>
          <w:lang w:val="de-AT"/>
        </w:rPr>
      </w:pPr>
    </w:p>
    <w:p w14:paraId="6BB56970" w14:textId="77777777" w:rsidR="00E558EB" w:rsidRPr="003A37F6" w:rsidRDefault="59AC749D" w:rsidP="006D0182">
      <w:pPr>
        <w:pStyle w:val="berschrift3"/>
        <w:rPr>
          <w:lang w:val="de-AT"/>
        </w:rPr>
      </w:pPr>
      <w:bookmarkStart w:id="412" w:name="_Toc166671887"/>
      <w:bookmarkStart w:id="413" w:name="_Toc233970557"/>
      <w:r w:rsidRPr="3E3F863E">
        <w:rPr>
          <w:lang w:val="de-AT"/>
        </w:rPr>
        <w:t>FES Modul „Object Controller</w:t>
      </w:r>
      <w:bookmarkEnd w:id="410"/>
      <w:r w:rsidRPr="3E3F863E">
        <w:rPr>
          <w:lang w:val="de-AT"/>
        </w:rPr>
        <w:t>“</w:t>
      </w:r>
      <w:bookmarkEnd w:id="411"/>
      <w:bookmarkEnd w:id="412"/>
      <w:bookmarkEnd w:id="413"/>
    </w:p>
    <w:p w14:paraId="299ACDE6" w14:textId="77777777" w:rsidR="00E558EB" w:rsidRPr="003A37F6" w:rsidRDefault="59AC749D" w:rsidP="006D0182">
      <w:pPr>
        <w:pStyle w:val="berschrift4"/>
        <w:rPr>
          <w:lang w:val="de-AT"/>
        </w:rPr>
      </w:pPr>
      <w:bookmarkStart w:id="414" w:name="_Toc147932490"/>
      <w:bookmarkStart w:id="415" w:name="_Toc61952210"/>
      <w:bookmarkStart w:id="416" w:name="_Toc166671888"/>
      <w:r w:rsidRPr="003A37F6">
        <w:rPr>
          <w:lang w:val="de-AT"/>
        </w:rPr>
        <w:t>Allgemeine Anforderungen</w:t>
      </w:r>
      <w:bookmarkEnd w:id="414"/>
      <w:bookmarkEnd w:id="415"/>
      <w:bookmarkEnd w:id="416"/>
    </w:p>
    <w:p w14:paraId="32D9ACB9" w14:textId="77777777" w:rsidR="00E558EB" w:rsidRPr="003A37F6" w:rsidRDefault="00E558EB" w:rsidP="00230348">
      <w:pPr>
        <w:pStyle w:val="Text"/>
      </w:pPr>
      <w:r w:rsidRPr="003A37F6">
        <w:t>In diesem Modul sind die Controller für die Außenanlagenelemente wie Weichen, Lichtsignale, Schlüsselsperren, etc. untergebracht.</w:t>
      </w:r>
    </w:p>
    <w:p w14:paraId="63C40993" w14:textId="77777777" w:rsidR="00E558EB" w:rsidRPr="003A37F6" w:rsidRDefault="00E558EB" w:rsidP="00230348">
      <w:pPr>
        <w:pStyle w:val="Text"/>
      </w:pPr>
      <w:r w:rsidRPr="003A37F6">
        <w:t>Es ist möglich, die Controller verschiedener Elemente innerhalb einer FES zu mischen.</w:t>
      </w:r>
    </w:p>
    <w:p w14:paraId="72B03A78" w14:textId="77777777" w:rsidR="00E558EB" w:rsidRPr="003A37F6" w:rsidRDefault="59AC749D" w:rsidP="006D0182">
      <w:pPr>
        <w:pStyle w:val="berschrift4"/>
        <w:rPr>
          <w:lang w:val="de-AT"/>
        </w:rPr>
      </w:pPr>
      <w:bookmarkStart w:id="417" w:name="_Toc147932491"/>
      <w:bookmarkStart w:id="418" w:name="_Toc2139239248"/>
      <w:bookmarkStart w:id="419" w:name="_Toc166671889"/>
      <w:r w:rsidRPr="003A37F6">
        <w:rPr>
          <w:lang w:val="de-AT"/>
        </w:rPr>
        <w:t>Montage der Object Controller</w:t>
      </w:r>
      <w:bookmarkEnd w:id="417"/>
      <w:bookmarkEnd w:id="418"/>
      <w:bookmarkEnd w:id="419"/>
    </w:p>
    <w:p w14:paraId="6DC00746" w14:textId="77777777" w:rsidR="00E558EB" w:rsidRPr="003A37F6" w:rsidRDefault="00E558EB" w:rsidP="00230348">
      <w:pPr>
        <w:pStyle w:val="Text"/>
      </w:pPr>
      <w:r w:rsidRPr="003A37F6">
        <w:t xml:space="preserve">Um die OCs in den unterschiedlichen FES Größen einbauen zu können, werden Backpanel in der Breite eines 19“ Racks für entweder bis zu zwei oder bis zu vier OCs verwendet. </w:t>
      </w:r>
    </w:p>
    <w:p w14:paraId="191501A3" w14:textId="4A2C62DC" w:rsidR="00E558EB" w:rsidRPr="003A37F6" w:rsidRDefault="00E558EB" w:rsidP="00E558EB">
      <w:pPr>
        <w:rPr>
          <w:rFonts w:ascii="Arial Bold" w:hAnsi="Arial Bold"/>
          <w:b/>
          <w:color w:val="5DBFD4"/>
          <w:sz w:val="24"/>
        </w:rPr>
      </w:pPr>
      <w:bookmarkStart w:id="420" w:name="_Toc147932495"/>
      <w:bookmarkStart w:id="421" w:name="_Toc144273499"/>
      <w:bookmarkStart w:id="422" w:name="_Toc144273638"/>
      <w:bookmarkStart w:id="423" w:name="_Toc144300787"/>
      <w:bookmarkStart w:id="424" w:name="_Toc144301564"/>
      <w:bookmarkStart w:id="425" w:name="_Toc144273502"/>
      <w:bookmarkStart w:id="426" w:name="_Toc144273641"/>
      <w:bookmarkStart w:id="427" w:name="_Toc144300790"/>
      <w:bookmarkStart w:id="428" w:name="_Toc144301567"/>
      <w:bookmarkStart w:id="429" w:name="_Toc144273503"/>
      <w:bookmarkStart w:id="430" w:name="_Toc144273642"/>
      <w:bookmarkStart w:id="431" w:name="_Toc144300791"/>
      <w:bookmarkStart w:id="432" w:name="_Toc144301568"/>
      <w:bookmarkStart w:id="433" w:name="_Toc144273507"/>
      <w:bookmarkStart w:id="434" w:name="_Toc144273646"/>
      <w:bookmarkStart w:id="435" w:name="_Toc144300795"/>
      <w:bookmarkStart w:id="436" w:name="_Toc144301572"/>
      <w:bookmarkStart w:id="437" w:name="_Toc147932496"/>
      <w:bookmarkStart w:id="438" w:name="_Toc2144187076"/>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55EC7EE3" w14:textId="19832E9E" w:rsidR="00E558EB" w:rsidRPr="003A37F6" w:rsidRDefault="00145F00" w:rsidP="006709D0">
      <w:pPr>
        <w:pStyle w:val="berschrift2"/>
        <w:rPr>
          <w:lang w:val="de-AT"/>
        </w:rPr>
      </w:pPr>
      <w:bookmarkStart w:id="439" w:name="_Toc166671890"/>
      <w:bookmarkStart w:id="440" w:name="_Toc233970558"/>
      <w:r w:rsidRPr="3E3F863E">
        <w:rPr>
          <w:lang w:val="de-AT"/>
        </w:rPr>
        <w:t>FES – Prinzipieller Aufbau</w:t>
      </w:r>
      <w:bookmarkEnd w:id="437"/>
      <w:bookmarkEnd w:id="438"/>
      <w:bookmarkEnd w:id="439"/>
      <w:bookmarkEnd w:id="440"/>
    </w:p>
    <w:p w14:paraId="6CCCBEE7" w14:textId="77777777" w:rsidR="00E558EB" w:rsidRPr="003A37F6" w:rsidRDefault="59AC749D" w:rsidP="006709D0">
      <w:pPr>
        <w:pStyle w:val="berschrift3"/>
        <w:rPr>
          <w:lang w:val="de-AT"/>
        </w:rPr>
      </w:pPr>
      <w:bookmarkStart w:id="441" w:name="_Toc147932497"/>
      <w:bookmarkStart w:id="442" w:name="_Toc115892283"/>
      <w:bookmarkStart w:id="443" w:name="_Toc166671891"/>
      <w:bookmarkStart w:id="444" w:name="_Toc233970559"/>
      <w:r w:rsidRPr="3E3F863E">
        <w:rPr>
          <w:lang w:val="de-AT"/>
        </w:rPr>
        <w:t>FES „S“ mit zwei OCs</w:t>
      </w:r>
      <w:bookmarkEnd w:id="441"/>
      <w:bookmarkEnd w:id="442"/>
      <w:bookmarkEnd w:id="443"/>
      <w:bookmarkEnd w:id="444"/>
    </w:p>
    <w:p w14:paraId="05C4881A" w14:textId="3C806E65" w:rsidR="00E558EB" w:rsidRPr="003A37F6" w:rsidRDefault="00E558EB" w:rsidP="00230348">
      <w:pPr>
        <w:pStyle w:val="Text"/>
      </w:pPr>
      <w:r w:rsidRPr="003A37F6">
        <w:fldChar w:fldCharType="begin"/>
      </w:r>
      <w:r w:rsidRPr="003A37F6">
        <w:instrText xml:space="preserve"> REF _Ref141440388 \h  \* MERGEFORMAT </w:instrText>
      </w:r>
      <w:r w:rsidRPr="003A37F6">
        <w:fldChar w:fldCharType="separate"/>
      </w:r>
      <w:r w:rsidR="003357E3" w:rsidRPr="003A37F6">
        <w:t xml:space="preserve">Abbildung </w:t>
      </w:r>
      <w:r w:rsidR="003357E3">
        <w:rPr>
          <w:noProof/>
        </w:rPr>
        <w:t>28</w:t>
      </w:r>
      <w:r w:rsidRPr="003A37F6">
        <w:fldChar w:fldCharType="end"/>
      </w:r>
      <w:r w:rsidRPr="003A37F6">
        <w:t xml:space="preserve"> stellt eine FES „S“</w:t>
      </w:r>
      <w:r w:rsidR="0066026C" w:rsidRPr="003A37F6">
        <w:t xml:space="preserve"> dar</w:t>
      </w:r>
      <w:r w:rsidRPr="003A37F6">
        <w:t>.</w:t>
      </w:r>
    </w:p>
    <w:p w14:paraId="5FA5FB60" w14:textId="77777777" w:rsidR="00E558EB" w:rsidRPr="003A37F6" w:rsidRDefault="00E558EB" w:rsidP="00230348">
      <w:pPr>
        <w:pStyle w:val="Text"/>
      </w:pPr>
      <w:r w:rsidRPr="003A37F6">
        <w:t>Für die Montageplatte der FES „S“ ist zusätzlich zur Montage in ein Outdoor-Gehäuse auch die Montagemöglichkeit an einer Wand vorgesehen.</w:t>
      </w:r>
    </w:p>
    <w:p w14:paraId="7DA978F9" w14:textId="1A48917B" w:rsidR="00E558EB" w:rsidRPr="003A37F6" w:rsidRDefault="00230713" w:rsidP="00E558EB">
      <w:pPr>
        <w:pStyle w:val="ThalesBodyText"/>
        <w:jc w:val="center"/>
        <w:rPr>
          <w:lang w:val="de-AT"/>
        </w:rPr>
      </w:pPr>
      <w:r w:rsidRPr="003A37F6">
        <w:rPr>
          <w:lang w:val="de-AT"/>
        </w:rPr>
        <w:t xml:space="preserve"> </w:t>
      </w:r>
      <w:r w:rsidR="004472BA" w:rsidRPr="003A37F6">
        <w:rPr>
          <w:noProof/>
          <w:lang w:val="de-AT"/>
        </w:rPr>
        <w:object w:dxaOrig="17430" w:dyaOrig="27604" w14:anchorId="2C2FE4C3">
          <v:shape id="_x0000_i1042" type="#_x0000_t75" style="width:350.6pt;height:554.7pt" o:ole="">
            <v:imagedata r:id="rId59" o:title=""/>
          </v:shape>
          <o:OLEObject Type="Embed" ProgID="Visio.Drawing.15" ShapeID="_x0000_i1042" DrawAspect="Content" ObjectID="_1844583459" r:id="rId60"/>
        </w:object>
      </w:r>
    </w:p>
    <w:p w14:paraId="6992E642" w14:textId="1C3201B8" w:rsidR="00E558EB" w:rsidRPr="003A37F6" w:rsidRDefault="00E558EB" w:rsidP="00E558EB">
      <w:pPr>
        <w:pStyle w:val="Beschriftung"/>
      </w:pPr>
      <w:bookmarkStart w:id="445" w:name="_Ref141440388"/>
      <w:bookmarkStart w:id="446" w:name="_Ref141439911"/>
      <w:bookmarkStart w:id="447" w:name="_Toc147932536"/>
      <w:bookmarkStart w:id="448" w:name="_Toc151937837"/>
      <w:bookmarkStart w:id="449" w:name="_Toc164775797"/>
      <w:bookmarkStart w:id="450" w:name="_Toc233970817"/>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28</w:t>
      </w:r>
      <w:r w:rsidRPr="003A37F6">
        <w:fldChar w:fldCharType="end"/>
      </w:r>
      <w:bookmarkEnd w:id="445"/>
      <w:r w:rsidRPr="003A37F6">
        <w:t xml:space="preserve">: Schematische Darstellung eines FES </w:t>
      </w:r>
      <w:r w:rsidR="00E1060F" w:rsidRPr="3E3F863E">
        <w:t>„</w:t>
      </w:r>
      <w:r w:rsidRPr="003A37F6">
        <w:t>S”</w:t>
      </w:r>
      <w:bookmarkEnd w:id="446"/>
      <w:r w:rsidRPr="003A37F6">
        <w:t xml:space="preserve"> mit zwei OCs</w:t>
      </w:r>
      <w:bookmarkEnd w:id="447"/>
      <w:bookmarkEnd w:id="448"/>
      <w:bookmarkEnd w:id="449"/>
      <w:bookmarkEnd w:id="450"/>
    </w:p>
    <w:p w14:paraId="43987148" w14:textId="77777777" w:rsidR="00E558EB" w:rsidRPr="003A37F6" w:rsidRDefault="00E558EB" w:rsidP="00E558EB">
      <w:pPr>
        <w:rPr>
          <w:rFonts w:ascii="Arial Bold" w:hAnsi="Arial Bold"/>
          <w:b/>
          <w:color w:val="5DBFD4"/>
          <w:sz w:val="24"/>
        </w:rPr>
      </w:pPr>
      <w:bookmarkStart w:id="451" w:name="_Toc147932498"/>
      <w:bookmarkStart w:id="452" w:name="_Toc84346338"/>
      <w:r w:rsidRPr="003A37F6">
        <w:br w:type="page"/>
      </w:r>
    </w:p>
    <w:p w14:paraId="4A3EA1EF" w14:textId="77777777" w:rsidR="00E558EB" w:rsidRPr="003A37F6" w:rsidRDefault="59AC749D" w:rsidP="00AC18DF">
      <w:pPr>
        <w:pStyle w:val="berschrift3"/>
        <w:rPr>
          <w:lang w:val="de-AT"/>
        </w:rPr>
      </w:pPr>
      <w:bookmarkStart w:id="453" w:name="_Toc166671892"/>
      <w:bookmarkStart w:id="454" w:name="_Toc233970560"/>
      <w:r w:rsidRPr="3E3F863E">
        <w:rPr>
          <w:lang w:val="de-AT"/>
        </w:rPr>
        <w:t>FES „S“ mit Schnittstellenumsetzer der EKSA</w:t>
      </w:r>
      <w:bookmarkEnd w:id="451"/>
      <w:bookmarkEnd w:id="452"/>
      <w:bookmarkEnd w:id="453"/>
      <w:bookmarkEnd w:id="454"/>
    </w:p>
    <w:p w14:paraId="5FD7324D" w14:textId="4CB2375B" w:rsidR="00E558EB" w:rsidRPr="003A37F6" w:rsidRDefault="00E558EB" w:rsidP="00230348">
      <w:pPr>
        <w:pStyle w:val="Text"/>
      </w:pPr>
      <w:r w:rsidRPr="003A37F6">
        <w:fldChar w:fldCharType="begin"/>
      </w:r>
      <w:r w:rsidRPr="003A37F6">
        <w:instrText xml:space="preserve"> REF _Ref141769060 \h </w:instrText>
      </w:r>
      <w:r w:rsidR="00AC18DF" w:rsidRPr="003A37F6">
        <w:instrText xml:space="preserve"> \* MERGEFORMAT </w:instrText>
      </w:r>
      <w:r w:rsidRPr="003A37F6">
        <w:fldChar w:fldCharType="separate"/>
      </w:r>
      <w:r w:rsidR="003357E3" w:rsidRPr="003A37F6">
        <w:t xml:space="preserve">Abbildung </w:t>
      </w:r>
      <w:r w:rsidR="003357E3">
        <w:rPr>
          <w:noProof/>
        </w:rPr>
        <w:t>29</w:t>
      </w:r>
      <w:r w:rsidRPr="003A37F6">
        <w:fldChar w:fldCharType="end"/>
      </w:r>
      <w:r w:rsidRPr="003A37F6">
        <w:t xml:space="preserve"> stellt eine FES „S“ zur Ansteuerung einer EKSA mithilfe eines Schnittstellenumsetzers dar (für den Fall, dass dieser nicht bereits in der EKSA integriert ist, entsprechend Ausprägung 1c wie in </w:t>
      </w:r>
      <w:r w:rsidRPr="003A37F6">
        <w:fldChar w:fldCharType="begin"/>
      </w:r>
      <w:r w:rsidRPr="003A37F6">
        <w:instrText xml:space="preserve"> REF D01_Leistungsbeschreibung \h </w:instrText>
      </w:r>
      <w:r w:rsidR="00AC18DF" w:rsidRPr="003A37F6">
        <w:instrText xml:space="preserve"> \* MERGEFORMAT </w:instrText>
      </w:r>
      <w:r w:rsidRPr="003A37F6">
        <w:fldChar w:fldCharType="separate"/>
      </w:r>
      <w:r w:rsidR="003357E3" w:rsidRPr="003A37F6">
        <w:t>[D01]</w:t>
      </w:r>
      <w:r w:rsidRPr="003A37F6">
        <w:fldChar w:fldCharType="end"/>
      </w:r>
      <w:r w:rsidRPr="003A37F6">
        <w:t xml:space="preserve"> Leistungsbeschreibung definiert). Die Schnittstelle zu einer VLSA mit Hilfe eines OC Generic I/O ist ebenfalls berücksichtigt. Ein Modul zum Einlesen der Umweltbedingungen in der Kabine, der Meldungen der Blitzindikatoren und der Erdschlussüberwachung sowie der Türkontakte wurde vorgesehen.</w:t>
      </w:r>
    </w:p>
    <w:p w14:paraId="5DB1A410" w14:textId="1602155B" w:rsidR="00E558EB" w:rsidRPr="003A37F6" w:rsidRDefault="038308A5" w:rsidP="00E558EB">
      <w:pPr>
        <w:pStyle w:val="ThalesBodyText"/>
        <w:jc w:val="center"/>
        <w:rPr>
          <w:lang w:val="de-AT"/>
        </w:rPr>
      </w:pPr>
      <w:r w:rsidRPr="003A37F6">
        <w:rPr>
          <w:lang w:val="de-AT"/>
        </w:rPr>
        <w:t xml:space="preserve"> </w:t>
      </w:r>
      <w:r w:rsidR="00F7586A" w:rsidRPr="00F7586A">
        <w:rPr>
          <w:noProof/>
        </w:rPr>
        <w:drawing>
          <wp:inline distT="0" distB="0" distL="0" distR="0" wp14:anchorId="04DB8BFE" wp14:editId="0D5A01DB">
            <wp:extent cx="4414277" cy="7005099"/>
            <wp:effectExtent l="0" t="0" r="571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20937" cy="7015667"/>
                    </a:xfrm>
                    <a:prstGeom prst="rect">
                      <a:avLst/>
                    </a:prstGeom>
                    <a:noFill/>
                    <a:ln>
                      <a:noFill/>
                    </a:ln>
                  </pic:spPr>
                </pic:pic>
              </a:graphicData>
            </a:graphic>
          </wp:inline>
        </w:drawing>
      </w:r>
    </w:p>
    <w:p w14:paraId="49D04EB7" w14:textId="473354B3" w:rsidR="00E558EB" w:rsidRPr="00B441DE" w:rsidRDefault="00E558EB" w:rsidP="00B441DE">
      <w:pPr>
        <w:pStyle w:val="Beschriftung"/>
      </w:pPr>
      <w:bookmarkStart w:id="455" w:name="_Ref141769060"/>
      <w:bookmarkStart w:id="456" w:name="_Ref141769056"/>
      <w:bookmarkStart w:id="457" w:name="_Toc147932537"/>
      <w:bookmarkStart w:id="458" w:name="_Toc151937838"/>
      <w:bookmarkStart w:id="459" w:name="_Toc164775798"/>
      <w:bookmarkStart w:id="460" w:name="_Toc233970818"/>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29</w:t>
      </w:r>
      <w:r w:rsidRPr="003A37F6">
        <w:fldChar w:fldCharType="end"/>
      </w:r>
      <w:bookmarkEnd w:id="455"/>
      <w:r w:rsidRPr="003A37F6">
        <w:t xml:space="preserve">: Schematische Darstellung FES </w:t>
      </w:r>
      <w:r w:rsidR="00E1060F" w:rsidRPr="3E3F863E">
        <w:t>„</w:t>
      </w:r>
      <w:r w:rsidRPr="003A37F6">
        <w:t>S” zur EKSA Ansteuerung inkl. VLSA</w:t>
      </w:r>
      <w:bookmarkStart w:id="461" w:name="_Toc147932499"/>
      <w:bookmarkStart w:id="462" w:name="_Toc1212405892"/>
      <w:bookmarkEnd w:id="456"/>
      <w:bookmarkEnd w:id="457"/>
      <w:bookmarkEnd w:id="458"/>
      <w:bookmarkEnd w:id="459"/>
      <w:bookmarkEnd w:id="460"/>
    </w:p>
    <w:p w14:paraId="57688CE3" w14:textId="77777777" w:rsidR="00E558EB" w:rsidRPr="003A37F6" w:rsidRDefault="59AC749D" w:rsidP="00AC18DF">
      <w:pPr>
        <w:pStyle w:val="berschrift3"/>
        <w:rPr>
          <w:lang w:val="de-AT"/>
        </w:rPr>
      </w:pPr>
      <w:bookmarkStart w:id="463" w:name="_Toc166671893"/>
      <w:bookmarkStart w:id="464" w:name="_Toc233970561"/>
      <w:r w:rsidRPr="3E3F863E">
        <w:rPr>
          <w:lang w:val="de-AT"/>
        </w:rPr>
        <w:t>FES „M” mit zehn OCs</w:t>
      </w:r>
      <w:bookmarkEnd w:id="461"/>
      <w:bookmarkEnd w:id="462"/>
      <w:bookmarkEnd w:id="463"/>
      <w:bookmarkEnd w:id="464"/>
    </w:p>
    <w:p w14:paraId="262E7E8E" w14:textId="4745C67B" w:rsidR="00D333F4" w:rsidRDefault="00E558EB" w:rsidP="00D333F4">
      <w:pPr>
        <w:pStyle w:val="Text"/>
      </w:pPr>
      <w:r>
        <w:fldChar w:fldCharType="begin"/>
      </w:r>
      <w:r>
        <w:instrText xml:space="preserve"> REF _Ref141777518 \h  \* MERGEFORMAT </w:instrText>
      </w:r>
      <w:r>
        <w:fldChar w:fldCharType="separate"/>
      </w:r>
      <w:r w:rsidR="003357E3" w:rsidRPr="003A37F6">
        <w:t xml:space="preserve">Abbildung </w:t>
      </w:r>
      <w:r w:rsidR="003357E3">
        <w:rPr>
          <w:noProof/>
        </w:rPr>
        <w:t>30</w:t>
      </w:r>
      <w:r>
        <w:fldChar w:fldCharType="end"/>
      </w:r>
      <w:r>
        <w:t xml:space="preserve"> stellt einen FES „M“ mit zehn OCs dar. Die Komponenten sind in einer dreitürigen Kabine untergebracht. Im linken Teil sind alle Netzwerkkomponenten, die 3x 230 V / 400 V-Einspeisung, die Absicherungen und die Versorgungen für die Netzwerk-Komponenten untergebracht. </w:t>
      </w:r>
      <w:r w:rsidR="00995CFA">
        <w:t>Ebenso ist ein Modul eingebaut, das die Umweltbedingungen in der Kabine, die Meldungen der Blitzindikatoren, der Erdschlussüberwachung und der Türkontakte einlesen bzw. überwachen kann.</w:t>
      </w:r>
      <w:r w:rsidR="00D333F4">
        <w:t xml:space="preserve"> </w:t>
      </w:r>
      <w:r w:rsidR="00995CFA">
        <w:t xml:space="preserve">In den weiteren Kästen sind bis zu zehn Object Controller untergebracht. Sie enthalten ebenfalls die notwendigen Netzgeräte zur Versorgung der Object Controller </w:t>
      </w:r>
      <w:r w:rsidR="00D333F4">
        <w:t>sowie zur Versorgung der externen Feldelemente und die dafür erforderlichen Absicherungen.</w:t>
      </w:r>
      <w:r w:rsidR="00995CFA">
        <w:t xml:space="preserve"> </w:t>
      </w:r>
      <w:r w:rsidR="00D333F4">
        <w:t>Die ebenfalls in diesen Kästen untergebrachten Abgänge können je nach Projektierung entweder direkt auf die Schutzelemente, auf extra Klemmen oder, falls Messungen während der Instandhaltung notwendig sind, direkt an HCC4-Steckverbindungen angeschlossen werden.</w:t>
      </w:r>
    </w:p>
    <w:p w14:paraId="34571614" w14:textId="77777777" w:rsidR="00E558EB" w:rsidRPr="003A37F6" w:rsidRDefault="00E558EB" w:rsidP="00230348">
      <w:pPr>
        <w:pStyle w:val="Text"/>
      </w:pPr>
      <w:r w:rsidRPr="003A37F6">
        <w:t>Für die Kabine ist ein höherer Sockel vorgesehen, um die Kabeleinführungen in die Kabine zu erleichtern.</w:t>
      </w:r>
    </w:p>
    <w:p w14:paraId="0BF6CBDE" w14:textId="45CB96E7" w:rsidR="00E558EB" w:rsidRPr="003A37F6" w:rsidRDefault="038308A5" w:rsidP="00E558EB">
      <w:pPr>
        <w:pStyle w:val="ThalesBodyText"/>
        <w:jc w:val="center"/>
        <w:rPr>
          <w:lang w:val="de-AT"/>
        </w:rPr>
      </w:pPr>
      <w:r w:rsidRPr="003A37F6">
        <w:rPr>
          <w:lang w:val="de-AT"/>
        </w:rPr>
        <w:t xml:space="preserve"> </w:t>
      </w:r>
      <w:r w:rsidR="1656F220" w:rsidRPr="003A37F6">
        <w:rPr>
          <w:lang w:val="de-AT"/>
        </w:rPr>
        <w:t xml:space="preserve"> </w:t>
      </w:r>
      <w:r w:rsidR="00BD03E7" w:rsidRPr="003A37F6">
        <w:rPr>
          <w:noProof/>
          <w:lang w:val="de-AT"/>
        </w:rPr>
        <w:drawing>
          <wp:inline distT="0" distB="0" distL="0" distR="0" wp14:anchorId="35D7CBAB" wp14:editId="431C3EC9">
            <wp:extent cx="5764923" cy="6209969"/>
            <wp:effectExtent l="0" t="0" r="7620" b="635"/>
            <wp:docPr id="408061257" name="Picture 40806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6546" cy="6211717"/>
                    </a:xfrm>
                    <a:prstGeom prst="rect">
                      <a:avLst/>
                    </a:prstGeom>
                    <a:noFill/>
                    <a:ln>
                      <a:noFill/>
                    </a:ln>
                  </pic:spPr>
                </pic:pic>
              </a:graphicData>
            </a:graphic>
          </wp:inline>
        </w:drawing>
      </w:r>
    </w:p>
    <w:p w14:paraId="15F7CBE2" w14:textId="7936D346" w:rsidR="00E558EB" w:rsidRPr="003A37F6" w:rsidRDefault="00E558EB" w:rsidP="00E558EB">
      <w:pPr>
        <w:pStyle w:val="Beschriftung"/>
      </w:pPr>
      <w:bookmarkStart w:id="465" w:name="_Ref141777518"/>
      <w:bookmarkStart w:id="466" w:name="_Toc147932538"/>
      <w:bookmarkStart w:id="467" w:name="_Toc151937839"/>
      <w:bookmarkStart w:id="468" w:name="_Toc164775799"/>
      <w:bookmarkStart w:id="469" w:name="_Toc233970819"/>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30</w:t>
      </w:r>
      <w:r w:rsidRPr="003A37F6">
        <w:fldChar w:fldCharType="end"/>
      </w:r>
      <w:bookmarkEnd w:id="465"/>
      <w:r w:rsidRPr="003A37F6">
        <w:t xml:space="preserve">: Schematische Darstellung FES </w:t>
      </w:r>
      <w:r w:rsidR="00E1060F" w:rsidRPr="3E3F863E">
        <w:t>„</w:t>
      </w:r>
      <w:r w:rsidRPr="003A37F6">
        <w:t>M” mit 10 OCs</w:t>
      </w:r>
      <w:bookmarkEnd w:id="466"/>
      <w:bookmarkEnd w:id="467"/>
      <w:bookmarkEnd w:id="468"/>
      <w:bookmarkEnd w:id="469"/>
    </w:p>
    <w:p w14:paraId="5E555479" w14:textId="77777777" w:rsidR="00E558EB" w:rsidRPr="003A37F6" w:rsidRDefault="00E558EB" w:rsidP="00E558EB">
      <w:pPr>
        <w:rPr>
          <w:rFonts w:ascii="Arial Bold" w:hAnsi="Arial Bold"/>
          <w:b/>
          <w:color w:val="5DBFD4"/>
          <w:sz w:val="24"/>
        </w:rPr>
      </w:pPr>
      <w:bookmarkStart w:id="470" w:name="_Toc144273512"/>
      <w:bookmarkStart w:id="471" w:name="_Toc144273651"/>
      <w:bookmarkStart w:id="472" w:name="_Toc144300800"/>
      <w:bookmarkStart w:id="473" w:name="_Toc144301577"/>
      <w:bookmarkStart w:id="474" w:name="_Toc147932500"/>
      <w:bookmarkStart w:id="475" w:name="_Toc2025635278"/>
      <w:bookmarkStart w:id="476" w:name="_Ref141870568"/>
      <w:bookmarkEnd w:id="470"/>
      <w:bookmarkEnd w:id="471"/>
      <w:bookmarkEnd w:id="472"/>
      <w:bookmarkEnd w:id="473"/>
      <w:r w:rsidRPr="003A37F6">
        <w:br w:type="page"/>
      </w:r>
    </w:p>
    <w:p w14:paraId="0A9688B7" w14:textId="77777777" w:rsidR="00E558EB" w:rsidRPr="003A37F6" w:rsidRDefault="59AC749D" w:rsidP="00AC18DF">
      <w:pPr>
        <w:pStyle w:val="berschrift3"/>
        <w:rPr>
          <w:lang w:val="de-AT"/>
        </w:rPr>
      </w:pPr>
      <w:bookmarkStart w:id="477" w:name="_Toc166671894"/>
      <w:bookmarkStart w:id="478" w:name="_Toc233970562"/>
      <w:r w:rsidRPr="3E3F863E">
        <w:rPr>
          <w:lang w:val="de-AT"/>
        </w:rPr>
        <w:t>FES „M“ für Gleisfreimeldung</w:t>
      </w:r>
      <w:bookmarkEnd w:id="474"/>
      <w:bookmarkEnd w:id="475"/>
      <w:bookmarkEnd w:id="477"/>
      <w:bookmarkEnd w:id="478"/>
    </w:p>
    <w:p w14:paraId="4C079764" w14:textId="222BE119" w:rsidR="00E558EB" w:rsidRPr="003A37F6" w:rsidRDefault="00E558EB" w:rsidP="00230348">
      <w:pPr>
        <w:pStyle w:val="Text"/>
      </w:pPr>
      <w:r w:rsidRPr="003A37F6">
        <w:fldChar w:fldCharType="begin"/>
      </w:r>
      <w:r w:rsidRPr="003A37F6">
        <w:instrText xml:space="preserve"> REF _Ref142649580 \h  \* MERGEFORMAT </w:instrText>
      </w:r>
      <w:r w:rsidRPr="003A37F6">
        <w:fldChar w:fldCharType="separate"/>
      </w:r>
      <w:r w:rsidR="003357E3" w:rsidRPr="003A37F6">
        <w:t xml:space="preserve">Abbildung </w:t>
      </w:r>
      <w:r w:rsidR="003357E3">
        <w:t>31</w:t>
      </w:r>
      <w:r w:rsidRPr="003A37F6">
        <w:fldChar w:fldCharType="end"/>
      </w:r>
      <w:r w:rsidRPr="003A37F6">
        <w:t xml:space="preserve"> stellte eine FES „M“ mit einer Achszählauswertebaugruppe dar, welche bis zu 32 Abschnitte bedienen kann. Ist ein Gleisabschnitt durch Zählpunkte überwacht, welche unterschiedlichen FES-Stationen zugeordnet sind, so wird die Zählpunktinformation über die Netzwerkverbindung zwischen den beiden FES-Station übertragen</w:t>
      </w:r>
      <w:r w:rsidRPr="003A37F6">
        <w:rPr>
          <w:rStyle w:val="hilighti"/>
        </w:rPr>
        <w:t>, oder ein Zählpunkt wird zu beiden FES-Stationen verkabelt</w:t>
      </w:r>
      <w:r w:rsidRPr="003A37F6">
        <w:rPr>
          <w:rStyle w:val="thalesbodytext-h"/>
        </w:rPr>
        <w:t>.</w:t>
      </w:r>
      <w:r w:rsidRPr="003A37F6">
        <w:t xml:space="preserve"> </w:t>
      </w:r>
      <w:r w:rsidRPr="003A37F6">
        <w:rPr>
          <w:rStyle w:val="hilighti"/>
        </w:rPr>
        <w:t xml:space="preserve">Alternativ kann ein Zählpunkt auch an beide Achszählerauswertebaugruppen, in den unterschiedlichen FES-Stationen, angeschlossen werden. </w:t>
      </w:r>
      <w:r w:rsidRPr="003A37F6">
        <w:t>Der Schrank stellt die Datenleitungen und die Versorgung zu den Achszählpunkten über getrennte Leitungen bereit. Es besteht auch die Möglichkeit, die Achszählpunkte über die Datenleitungen zu versorgen (2-Draht-Schnittstelle). Dazu können die Klemmen durch Leitungsübertrager ersetzt werden. Diese dienen auch als Schutzelement gegen externe Beeinflussungen.</w:t>
      </w:r>
    </w:p>
    <w:p w14:paraId="5A47B909" w14:textId="0CF37648" w:rsidR="00E558EB" w:rsidRPr="003A37F6" w:rsidRDefault="1656F220" w:rsidP="00E558EB">
      <w:pPr>
        <w:pStyle w:val="ThalesBodyText"/>
        <w:keepNext/>
        <w:jc w:val="center"/>
        <w:rPr>
          <w:lang w:val="de-AT"/>
        </w:rPr>
      </w:pPr>
      <w:r w:rsidRPr="003A37F6">
        <w:rPr>
          <w:lang w:val="de-AT"/>
        </w:rPr>
        <w:t xml:space="preserve"> </w:t>
      </w:r>
      <w:r w:rsidR="00304B0D" w:rsidRPr="003A37F6">
        <w:rPr>
          <w:noProof/>
          <w:lang w:val="de-AT"/>
        </w:rPr>
        <w:drawing>
          <wp:inline distT="0" distB="0" distL="0" distR="0" wp14:anchorId="33F49DED" wp14:editId="1DF395C5">
            <wp:extent cx="5349923" cy="5748167"/>
            <wp:effectExtent l="0" t="0" r="3175" b="5080"/>
            <wp:docPr id="408061249" name="Picture 40806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58910" cy="5757823"/>
                    </a:xfrm>
                    <a:prstGeom prst="rect">
                      <a:avLst/>
                    </a:prstGeom>
                    <a:noFill/>
                    <a:ln>
                      <a:noFill/>
                    </a:ln>
                  </pic:spPr>
                </pic:pic>
              </a:graphicData>
            </a:graphic>
          </wp:inline>
        </w:drawing>
      </w:r>
    </w:p>
    <w:p w14:paraId="00BB2EBC" w14:textId="1AE29FDF" w:rsidR="00E558EB" w:rsidRPr="00650301" w:rsidRDefault="00E558EB" w:rsidP="00650301">
      <w:pPr>
        <w:pStyle w:val="Beschriftung"/>
      </w:pPr>
      <w:bookmarkStart w:id="479" w:name="_Ref142649580"/>
      <w:bookmarkStart w:id="480" w:name="_Ref142649559"/>
      <w:bookmarkStart w:id="481" w:name="_Toc147932539"/>
      <w:bookmarkStart w:id="482" w:name="_Toc151937840"/>
      <w:bookmarkStart w:id="483" w:name="_Toc164775800"/>
      <w:bookmarkStart w:id="484" w:name="_Toc233970820"/>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31</w:t>
      </w:r>
      <w:r w:rsidRPr="003A37F6">
        <w:fldChar w:fldCharType="end"/>
      </w:r>
      <w:bookmarkEnd w:id="479"/>
      <w:r w:rsidRPr="003A37F6">
        <w:t xml:space="preserve">: FES </w:t>
      </w:r>
      <w:r w:rsidR="00E1060F" w:rsidRPr="3E3F863E">
        <w:t>„</w:t>
      </w:r>
      <w:r w:rsidRPr="003A37F6">
        <w:t>M" für Gleisfreimeldung</w:t>
      </w:r>
      <w:bookmarkStart w:id="485" w:name="_Ref144789825"/>
      <w:bookmarkStart w:id="486" w:name="_Toc147932501"/>
      <w:bookmarkStart w:id="487" w:name="_Toc1759335385"/>
      <w:bookmarkEnd w:id="480"/>
      <w:bookmarkEnd w:id="481"/>
      <w:bookmarkEnd w:id="482"/>
      <w:bookmarkEnd w:id="483"/>
      <w:bookmarkEnd w:id="484"/>
    </w:p>
    <w:p w14:paraId="27FC958D" w14:textId="77777777" w:rsidR="00E558EB" w:rsidRPr="003A37F6" w:rsidRDefault="59AC749D" w:rsidP="00AC18DF">
      <w:pPr>
        <w:pStyle w:val="berschrift3"/>
        <w:rPr>
          <w:lang w:val="de-AT"/>
        </w:rPr>
      </w:pPr>
      <w:bookmarkStart w:id="488" w:name="_Ref164776690"/>
      <w:bookmarkStart w:id="489" w:name="_Toc166671895"/>
      <w:bookmarkStart w:id="490" w:name="_Toc233970563"/>
      <w:r w:rsidRPr="3E3F863E">
        <w:rPr>
          <w:lang w:val="de-AT"/>
        </w:rPr>
        <w:t>FES „L“ bis „XXL“</w:t>
      </w:r>
      <w:bookmarkEnd w:id="476"/>
      <w:bookmarkEnd w:id="485"/>
      <w:bookmarkEnd w:id="486"/>
      <w:bookmarkEnd w:id="487"/>
      <w:bookmarkEnd w:id="488"/>
      <w:bookmarkEnd w:id="489"/>
      <w:bookmarkEnd w:id="490"/>
    </w:p>
    <w:p w14:paraId="2001FEFE" w14:textId="3AD0DFB8" w:rsidR="00E558EB" w:rsidRPr="003A37F6" w:rsidRDefault="00E558EB" w:rsidP="00230348">
      <w:pPr>
        <w:pStyle w:val="Text"/>
      </w:pPr>
      <w:r w:rsidRPr="003A37F6">
        <w:t xml:space="preserve">Für alle FES Größen ab „L“ wird das gleiche Schrankkonzept verwendet. </w:t>
      </w:r>
      <w:r w:rsidR="002C45B3" w:rsidRPr="003A37F6">
        <w:t>D</w:t>
      </w:r>
      <w:r w:rsidRPr="003A37F6">
        <w:t xml:space="preserve">ie Steckverbindungen zur Außenanlage </w:t>
      </w:r>
      <w:r w:rsidR="002C45B3" w:rsidRPr="003A37F6">
        <w:t xml:space="preserve">werden </w:t>
      </w:r>
      <w:r w:rsidRPr="003A37F6">
        <w:t xml:space="preserve">auf einen externen Kabelendverschluss </w:t>
      </w:r>
      <w:r w:rsidR="002C45B3" w:rsidRPr="003A37F6">
        <w:t>geführt</w:t>
      </w:r>
      <w:r w:rsidRPr="003A37F6">
        <w:t xml:space="preserve">. </w:t>
      </w:r>
      <w:r w:rsidR="002C45B3" w:rsidRPr="003A37F6">
        <w:t xml:space="preserve">Dieser enthält auch alle Überspannungsschutzelemente. </w:t>
      </w:r>
      <w:r w:rsidRPr="003A37F6">
        <w:t>Im Folgenden sind beispielhaft Schränke mit gleichen Funktionseinheiten zur Veranschaulichung der benötigten Komponenten dargestellt. Je nach Anwendungssituation ist es möglich, unterschiedliche OCs in einem Schrank zu bestücken.</w:t>
      </w:r>
    </w:p>
    <w:p w14:paraId="07A0212B" w14:textId="77777777" w:rsidR="00E558EB" w:rsidRPr="003A37F6" w:rsidRDefault="00E558EB" w:rsidP="00230348">
      <w:pPr>
        <w:pStyle w:val="Text"/>
      </w:pPr>
      <w:r w:rsidRPr="003A37F6">
        <w:t>Bei den Schränken werden Schutzschalter der Type „Smissline“ verwendet, da bei diesen beim Tausch eines Schutzschalters die Versorgung nicht abgeschaltet werden muss.</w:t>
      </w:r>
    </w:p>
    <w:p w14:paraId="25252402" w14:textId="7A2363D8" w:rsidR="00E558EB" w:rsidRPr="003A37F6" w:rsidRDefault="00E558EB" w:rsidP="00AC18DF">
      <w:pPr>
        <w:pStyle w:val="berschrift4"/>
        <w:rPr>
          <w:lang w:val="de-AT"/>
        </w:rPr>
      </w:pPr>
      <w:bookmarkStart w:id="491" w:name="_Toc166671896"/>
      <w:r w:rsidRPr="003A37F6">
        <w:rPr>
          <w:lang w:val="de-AT"/>
        </w:rPr>
        <w:t>Netzwerkschrank</w:t>
      </w:r>
      <w:bookmarkEnd w:id="491"/>
    </w:p>
    <w:p w14:paraId="1CE33775" w14:textId="17A98DED" w:rsidR="00E558EB" w:rsidRPr="003A37F6" w:rsidRDefault="00E558EB" w:rsidP="00230348">
      <w:pPr>
        <w:pStyle w:val="Text"/>
      </w:pPr>
      <w:r w:rsidRPr="003A37F6">
        <w:t>Im Netzwerkschrank sind alle Netzwerkkomponente enthalten, die vom AG bereitgestellt werden.</w:t>
      </w:r>
    </w:p>
    <w:p w14:paraId="6D3F6B42" w14:textId="61BABF74" w:rsidR="00E558EB" w:rsidRPr="003A37F6" w:rsidRDefault="00304B0D" w:rsidP="00E558EB">
      <w:pPr>
        <w:pStyle w:val="ThalesBodyText"/>
        <w:jc w:val="center"/>
        <w:rPr>
          <w:lang w:val="de-AT"/>
        </w:rPr>
      </w:pPr>
      <w:r w:rsidRPr="003A37F6">
        <w:rPr>
          <w:noProof/>
          <w:lang w:val="de-AT"/>
        </w:rPr>
        <w:drawing>
          <wp:inline distT="0" distB="0" distL="0" distR="0" wp14:anchorId="3E05AFD8" wp14:editId="61BE1E0A">
            <wp:extent cx="3494712" cy="5852160"/>
            <wp:effectExtent l="0" t="0" r="0" b="0"/>
            <wp:docPr id="408061251" name="Picture 40806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05206" cy="5869734"/>
                    </a:xfrm>
                    <a:prstGeom prst="rect">
                      <a:avLst/>
                    </a:prstGeom>
                    <a:noFill/>
                    <a:ln>
                      <a:noFill/>
                    </a:ln>
                  </pic:spPr>
                </pic:pic>
              </a:graphicData>
            </a:graphic>
          </wp:inline>
        </w:drawing>
      </w:r>
    </w:p>
    <w:p w14:paraId="3502A7FB" w14:textId="17091961" w:rsidR="00E558EB" w:rsidRPr="003A37F6" w:rsidRDefault="00E558EB" w:rsidP="00EC4EB5">
      <w:pPr>
        <w:pStyle w:val="Beschriftung"/>
      </w:pPr>
      <w:bookmarkStart w:id="492" w:name="_Toc147932540"/>
      <w:bookmarkStart w:id="493" w:name="_Toc151937841"/>
      <w:bookmarkStart w:id="494" w:name="_Toc164775801"/>
      <w:bookmarkStart w:id="495" w:name="_Toc233970821"/>
      <w:r w:rsidRPr="003A37F6">
        <w:t xml:space="preserve">Abbildung </w:t>
      </w:r>
      <w:r w:rsidRPr="003A37F6">
        <w:fldChar w:fldCharType="begin"/>
      </w:r>
      <w:r w:rsidRPr="003A37F6">
        <w:instrText>SEQ Abbildung \* ARABIC</w:instrText>
      </w:r>
      <w:r w:rsidRPr="003A37F6">
        <w:fldChar w:fldCharType="separate"/>
      </w:r>
      <w:r w:rsidR="003357E3">
        <w:rPr>
          <w:noProof/>
        </w:rPr>
        <w:t>32</w:t>
      </w:r>
      <w:r w:rsidRPr="003A37F6">
        <w:fldChar w:fldCharType="end"/>
      </w:r>
      <w:r w:rsidRPr="003A37F6">
        <w:t xml:space="preserve">: Netzwerkschrank für </w:t>
      </w:r>
      <w:bookmarkEnd w:id="492"/>
      <w:bookmarkEnd w:id="493"/>
      <w:r w:rsidRPr="003A37F6">
        <w:t>FES Größen ab „L“</w:t>
      </w:r>
      <w:bookmarkEnd w:id="494"/>
      <w:bookmarkEnd w:id="495"/>
    </w:p>
    <w:p w14:paraId="26929BAF" w14:textId="77777777" w:rsidR="00E558EB" w:rsidRPr="003A37F6" w:rsidRDefault="00E558EB" w:rsidP="00EC4EB5">
      <w:pPr>
        <w:pStyle w:val="berschrift4"/>
        <w:rPr>
          <w:lang w:val="de-AT"/>
        </w:rPr>
      </w:pPr>
      <w:bookmarkStart w:id="496" w:name="_Ref143668353"/>
      <w:bookmarkStart w:id="497" w:name="_Ref164775846"/>
      <w:bookmarkStart w:id="498" w:name="_Ref164775847"/>
      <w:bookmarkStart w:id="499" w:name="_Toc166671897"/>
      <w:r w:rsidRPr="003A37F6">
        <w:rPr>
          <w:lang w:val="de-AT"/>
        </w:rPr>
        <w:t>Stromversorgungsschrank</w:t>
      </w:r>
      <w:bookmarkEnd w:id="496"/>
      <w:bookmarkEnd w:id="497"/>
      <w:bookmarkEnd w:id="498"/>
      <w:bookmarkEnd w:id="499"/>
    </w:p>
    <w:p w14:paraId="5F388696" w14:textId="77777777" w:rsidR="0088097B" w:rsidRPr="003A37F6" w:rsidRDefault="00E558EB" w:rsidP="00230348">
      <w:pPr>
        <w:pStyle w:val="Text"/>
      </w:pPr>
      <w:r w:rsidRPr="003A37F6">
        <w:t xml:space="preserve">Bei großen FES Stationen erfolgt die Versorgung der einzelnen Object Controller Schränke aus einem zentralen Stromversorgungsschrank. Dieser enthält zusätzlich zu den Transformatoren auch die Netzgeräte, welche für externe Ansteuerungen erforderlich sind (z.B. Spannung für Schlüsselsperren, iSE-Signale). </w:t>
      </w:r>
    </w:p>
    <w:p w14:paraId="5763C372" w14:textId="77777777" w:rsidR="00CF167D" w:rsidRDefault="00147EAB" w:rsidP="00230348">
      <w:pPr>
        <w:pStyle w:val="Text"/>
      </w:pPr>
      <w:r w:rsidRPr="003A37F6">
        <w:t xml:space="preserve">Die Versorgung der Object Controller ist redundant aufgebaut. </w:t>
      </w:r>
      <w:r w:rsidR="00E558EB" w:rsidRPr="003A37F6">
        <w:t xml:space="preserve">Die </w:t>
      </w:r>
      <w:r w:rsidRPr="003A37F6">
        <w:t xml:space="preserve">Versorgung der externen Komponenten </w:t>
      </w:r>
      <w:r w:rsidR="00E558EB" w:rsidRPr="003A37F6">
        <w:t>ist so aufgebaut, dass bei Ausfall eines Netzgerätes die verbleibenden Netzgeräte stets die komplette Last übernehmen können. Die Meldungen notwendiger Erdschlussfühler</w:t>
      </w:r>
      <w:r w:rsidR="0088097B" w:rsidRPr="003A37F6">
        <w:t xml:space="preserve"> sowie der Ausfall eines Netzgerätes</w:t>
      </w:r>
      <w:r w:rsidR="00E558EB" w:rsidRPr="003A37F6">
        <w:t xml:space="preserve"> werden </w:t>
      </w:r>
      <w:r w:rsidR="0088097B" w:rsidRPr="003A37F6">
        <w:t>an die DDSP</w:t>
      </w:r>
      <w:r w:rsidR="00E558EB" w:rsidRPr="003A37F6">
        <w:t xml:space="preserve"> weitergeleitet.</w:t>
      </w:r>
      <w:r w:rsidR="000C3A92">
        <w:t xml:space="preserve"> </w:t>
      </w:r>
    </w:p>
    <w:p w14:paraId="616B41E5" w14:textId="66FEC8A1" w:rsidR="00E558EB" w:rsidRPr="003A37F6" w:rsidRDefault="000C3A92" w:rsidP="00230348">
      <w:pPr>
        <w:pStyle w:val="Text"/>
      </w:pPr>
      <w:r>
        <w:t>Ein Stromversorgungsschrank kann bis zu vier OC-Schränke mit jeweils bis zu 12 ICBs versorgen.</w:t>
      </w:r>
    </w:p>
    <w:p w14:paraId="6ACBC64E" w14:textId="34E1C1F3" w:rsidR="00E558EB" w:rsidRPr="003A37F6" w:rsidRDefault="00304B0D" w:rsidP="00E558EB">
      <w:pPr>
        <w:pStyle w:val="ThalesBodyText"/>
        <w:keepNext/>
        <w:jc w:val="center"/>
        <w:rPr>
          <w:lang w:val="de-AT"/>
        </w:rPr>
      </w:pPr>
      <w:r w:rsidRPr="003A37F6">
        <w:rPr>
          <w:noProof/>
          <w:lang w:val="de-AT"/>
        </w:rPr>
        <w:drawing>
          <wp:inline distT="0" distB="0" distL="0" distR="0" wp14:anchorId="346CDD79" wp14:editId="05145B20">
            <wp:extent cx="4172403" cy="5661964"/>
            <wp:effectExtent l="0" t="0" r="0" b="0"/>
            <wp:docPr id="408061255" name="Picture 40806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77191" cy="5668461"/>
                    </a:xfrm>
                    <a:prstGeom prst="rect">
                      <a:avLst/>
                    </a:prstGeom>
                    <a:noFill/>
                    <a:ln>
                      <a:noFill/>
                    </a:ln>
                  </pic:spPr>
                </pic:pic>
              </a:graphicData>
            </a:graphic>
          </wp:inline>
        </w:drawing>
      </w:r>
    </w:p>
    <w:p w14:paraId="26838F8E" w14:textId="275100D7" w:rsidR="00E558EB" w:rsidRPr="003A37F6" w:rsidRDefault="00E558EB" w:rsidP="00EC4EB5">
      <w:pPr>
        <w:pStyle w:val="Beschriftung"/>
      </w:pPr>
      <w:bookmarkStart w:id="500" w:name="_Toc147932541"/>
      <w:bookmarkStart w:id="501" w:name="_Toc151937842"/>
      <w:bookmarkStart w:id="502" w:name="_Toc164775802"/>
      <w:bookmarkStart w:id="503" w:name="_Toc233970822"/>
      <w:r w:rsidRPr="003A37F6">
        <w:t xml:space="preserve">Abbildung </w:t>
      </w:r>
      <w:r w:rsidRPr="003A37F6">
        <w:fldChar w:fldCharType="begin"/>
      </w:r>
      <w:r w:rsidRPr="003A37F6">
        <w:instrText>SEQ Abbildung \* ARABIC</w:instrText>
      </w:r>
      <w:r w:rsidRPr="003A37F6">
        <w:fldChar w:fldCharType="separate"/>
      </w:r>
      <w:r w:rsidR="003357E3">
        <w:rPr>
          <w:noProof/>
        </w:rPr>
        <w:t>33</w:t>
      </w:r>
      <w:r w:rsidRPr="003A37F6">
        <w:fldChar w:fldCharType="end"/>
      </w:r>
      <w:r w:rsidRPr="003A37F6">
        <w:t xml:space="preserve">: Stromversorgungsschrank </w:t>
      </w:r>
      <w:bookmarkEnd w:id="500"/>
      <w:bookmarkEnd w:id="501"/>
      <w:r w:rsidRPr="003A37F6">
        <w:t>für FES Größen ab „L“</w:t>
      </w:r>
      <w:bookmarkEnd w:id="502"/>
      <w:bookmarkEnd w:id="503"/>
    </w:p>
    <w:p w14:paraId="2026FFBF" w14:textId="77777777" w:rsidR="00E558EB" w:rsidRPr="003A37F6" w:rsidRDefault="00E558EB" w:rsidP="00E558EB">
      <w:pPr>
        <w:rPr>
          <w:rFonts w:ascii="Arial Bold" w:hAnsi="Arial Bold"/>
          <w:b/>
          <w:color w:val="5DBFD4"/>
          <w:sz w:val="24"/>
        </w:rPr>
      </w:pPr>
      <w:r w:rsidRPr="003A37F6">
        <w:br w:type="page"/>
      </w:r>
    </w:p>
    <w:p w14:paraId="052FF4EC" w14:textId="6E4DDBE8" w:rsidR="00E33510" w:rsidRPr="003A37F6" w:rsidRDefault="00450A73" w:rsidP="00EC4EB5">
      <w:pPr>
        <w:pStyle w:val="berschrift4"/>
        <w:rPr>
          <w:lang w:val="de-AT"/>
        </w:rPr>
      </w:pPr>
      <w:bookmarkStart w:id="504" w:name="_Toc166671898"/>
      <w:r w:rsidRPr="003A37F6">
        <w:rPr>
          <w:lang w:val="de-AT"/>
        </w:rPr>
        <w:t>Object Controller Basis Schrank</w:t>
      </w:r>
    </w:p>
    <w:p w14:paraId="1520616E" w14:textId="38602CEA" w:rsidR="00E33510" w:rsidRPr="003A37F6" w:rsidRDefault="00870D84" w:rsidP="00230348">
      <w:pPr>
        <w:pStyle w:val="Text"/>
      </w:pPr>
      <w:r>
        <w:t>Im</w:t>
      </w:r>
      <w:r w:rsidR="00450A73" w:rsidRPr="003A37F6">
        <w:t xml:space="preserve"> Schrank </w:t>
      </w:r>
      <w:r>
        <w:t>für die Object Controller können bis zu 12 ICB eingebaut werden.</w:t>
      </w:r>
      <w:r w:rsidR="00450A73" w:rsidRPr="003A37F6">
        <w:t xml:space="preserve"> </w:t>
      </w:r>
      <w:r>
        <w:t>Die meisten OC bestehen aus einem ICB, es gibt jedoch Konfigurationen bei denen ein OC eine</w:t>
      </w:r>
      <w:r w:rsidR="00284C9C">
        <w:t xml:space="preserve"> </w:t>
      </w:r>
      <w:r>
        <w:t>„Slave“-ICB benötigt wodurch die Anzahl der bestückbaren OC innerhalb eines Schrankes dementsprechend minimiert wird.</w:t>
      </w:r>
      <w:r w:rsidR="00D94385" w:rsidRPr="003A37F6">
        <w:t xml:space="preserve"> Es ist möglich innerhalb eines Schrankes unterschiedliche </w:t>
      </w:r>
      <w:r w:rsidR="003222B0" w:rsidRPr="003A37F6">
        <w:t>Typen</w:t>
      </w:r>
      <w:r w:rsidR="00D94385" w:rsidRPr="003A37F6">
        <w:t xml:space="preserve"> </w:t>
      </w:r>
      <w:r w:rsidR="003222B0" w:rsidRPr="003A37F6">
        <w:t xml:space="preserve">(z.B. OC-P, OC-LS, …) </w:t>
      </w:r>
      <w:r w:rsidR="00D94385" w:rsidRPr="003A37F6">
        <w:t>einzubauen.</w:t>
      </w:r>
    </w:p>
    <w:p w14:paraId="48FC8316" w14:textId="7DD86A19" w:rsidR="00D94385" w:rsidRPr="003A37F6" w:rsidRDefault="003222B0" w:rsidP="00230348">
      <w:pPr>
        <w:pStyle w:val="Text"/>
      </w:pPr>
      <w:r w:rsidRPr="003A37F6">
        <w:t xml:space="preserve">Die Abgänge der einzelnen Object Controller sind getrennt abgesichert um deren Tausch ohne Beeinflussung anderer Elemente zu ermöglichen. </w:t>
      </w:r>
    </w:p>
    <w:p w14:paraId="5B4DBFFB" w14:textId="77777777" w:rsidR="003222B0" w:rsidRPr="003A37F6" w:rsidRDefault="003222B0" w:rsidP="00402A0A">
      <w:pPr>
        <w:pStyle w:val="Text"/>
        <w:jc w:val="center"/>
      </w:pPr>
      <w:r w:rsidRPr="003A37F6">
        <w:rPr>
          <w:noProof/>
        </w:rPr>
        <w:drawing>
          <wp:inline distT="0" distB="0" distL="0" distR="0" wp14:anchorId="1EB09DA1" wp14:editId="7B80C76C">
            <wp:extent cx="3910321" cy="6655242"/>
            <wp:effectExtent l="0" t="0" r="0" b="0"/>
            <wp:docPr id="408061259" name="Picture 40806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14172" cy="6661796"/>
                    </a:xfrm>
                    <a:prstGeom prst="rect">
                      <a:avLst/>
                    </a:prstGeom>
                    <a:noFill/>
                    <a:ln>
                      <a:noFill/>
                    </a:ln>
                  </pic:spPr>
                </pic:pic>
              </a:graphicData>
            </a:graphic>
          </wp:inline>
        </w:drawing>
      </w:r>
    </w:p>
    <w:p w14:paraId="5C5B7185" w14:textId="3EA1E3A6" w:rsidR="00450A73" w:rsidRPr="003A37F6" w:rsidRDefault="003222B0" w:rsidP="006D0182">
      <w:pPr>
        <w:pStyle w:val="Beschriftung"/>
      </w:pPr>
      <w:bookmarkStart w:id="505" w:name="_Toc233970823"/>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34</w:t>
      </w:r>
      <w:r w:rsidRPr="003A37F6">
        <w:fldChar w:fldCharType="end"/>
      </w:r>
      <w:r w:rsidR="00450A73" w:rsidRPr="003A37F6">
        <w:t>: OC Basis Schrank</w:t>
      </w:r>
      <w:bookmarkEnd w:id="505"/>
    </w:p>
    <w:p w14:paraId="2680B686" w14:textId="77777777" w:rsidR="00E558EB" w:rsidRPr="003A37F6" w:rsidRDefault="00E558EB" w:rsidP="00EC4EB5">
      <w:pPr>
        <w:pStyle w:val="berschrift4"/>
        <w:rPr>
          <w:lang w:val="de-AT"/>
        </w:rPr>
      </w:pPr>
      <w:bookmarkStart w:id="506" w:name="_Toc166671903"/>
      <w:bookmarkEnd w:id="504"/>
      <w:r w:rsidRPr="003A37F6">
        <w:rPr>
          <w:lang w:val="de-AT"/>
        </w:rPr>
        <w:t>Schrank Gleisfreimeldung - Achszähler</w:t>
      </w:r>
      <w:bookmarkEnd w:id="506"/>
    </w:p>
    <w:p w14:paraId="32E6EF99" w14:textId="77777777" w:rsidR="00E558EB" w:rsidRPr="003A37F6" w:rsidRDefault="00E558EB" w:rsidP="00230348">
      <w:pPr>
        <w:pStyle w:val="Text"/>
      </w:pPr>
      <w:r w:rsidRPr="003A37F6">
        <w:t>Der Schrank stellt die Datenleitungen und die Versorgung zu den Achszählpunkten über getrennte Leitungen bereit. Es besteht auch die Möglichkeit, die Achszählpunkte über die Datenleitungen zu versorgen (2-Draht-Schnittstelle). Dazu wird am Kabelendverschluss ein Leitungsübertrager dazwischengeschaltet. Dieser dient auch als Schutzelement gegen externe Beeinflussungen. Der Leitungsübertrager kann auch bei Fremdspeisung als Schutzelement für die Datenleitungen eingesetzt werden. An einen Schrank können bis zu 64 Zählpunkte angeschlossen werden.</w:t>
      </w:r>
    </w:p>
    <w:p w14:paraId="60828DE8" w14:textId="4370962C" w:rsidR="00E558EB" w:rsidRPr="003A37F6" w:rsidRDefault="007A1746" w:rsidP="00E558EB">
      <w:pPr>
        <w:pStyle w:val="ThalesBodyText"/>
        <w:keepNext/>
        <w:jc w:val="center"/>
        <w:rPr>
          <w:lang w:val="de-AT"/>
        </w:rPr>
      </w:pPr>
      <w:r w:rsidRPr="007A1746">
        <w:rPr>
          <w:noProof/>
        </w:rPr>
        <w:drawing>
          <wp:inline distT="0" distB="0" distL="0" distR="0" wp14:anchorId="67C7BBD4" wp14:editId="2FCAA8B7">
            <wp:extent cx="4091015" cy="6963695"/>
            <wp:effectExtent l="0" t="0" r="508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93975" cy="6968734"/>
                    </a:xfrm>
                    <a:prstGeom prst="rect">
                      <a:avLst/>
                    </a:prstGeom>
                    <a:noFill/>
                    <a:ln>
                      <a:noFill/>
                    </a:ln>
                  </pic:spPr>
                </pic:pic>
              </a:graphicData>
            </a:graphic>
          </wp:inline>
        </w:drawing>
      </w:r>
    </w:p>
    <w:p w14:paraId="0B8AE882" w14:textId="741CD618" w:rsidR="00E558EB" w:rsidRPr="003A37F6" w:rsidRDefault="00E558EB" w:rsidP="00EC4EB5">
      <w:pPr>
        <w:pStyle w:val="Beschriftung"/>
      </w:pPr>
      <w:bookmarkStart w:id="507" w:name="_Toc147932547"/>
      <w:bookmarkStart w:id="508" w:name="_Toc151937848"/>
      <w:bookmarkStart w:id="509" w:name="_Toc164775808"/>
      <w:bookmarkStart w:id="510" w:name="_Toc233970824"/>
      <w:r w:rsidRPr="003A37F6">
        <w:t xml:space="preserve">Abbildung </w:t>
      </w:r>
      <w:r w:rsidRPr="003A37F6">
        <w:fldChar w:fldCharType="begin"/>
      </w:r>
      <w:r w:rsidRPr="003A37F6">
        <w:instrText>SEQ Abbildung \* ARABIC</w:instrText>
      </w:r>
      <w:r w:rsidRPr="003A37F6">
        <w:fldChar w:fldCharType="separate"/>
      </w:r>
      <w:r w:rsidR="003357E3">
        <w:rPr>
          <w:noProof/>
        </w:rPr>
        <w:t>35</w:t>
      </w:r>
      <w:r w:rsidRPr="003A37F6">
        <w:fldChar w:fldCharType="end"/>
      </w:r>
      <w:r w:rsidRPr="003A37F6">
        <w:t xml:space="preserve">: Schrank zur Achszählerauswertung </w:t>
      </w:r>
      <w:bookmarkEnd w:id="507"/>
      <w:bookmarkEnd w:id="508"/>
      <w:r w:rsidRPr="003A37F6">
        <w:t>für FES Größen ab „L“</w:t>
      </w:r>
      <w:bookmarkEnd w:id="509"/>
      <w:bookmarkEnd w:id="510"/>
    </w:p>
    <w:p w14:paraId="68AD3E1C" w14:textId="003ECDC6" w:rsidR="00CF431F" w:rsidRPr="003A37F6" w:rsidRDefault="00CF431F" w:rsidP="00CF431F">
      <w:pPr>
        <w:pStyle w:val="berschrift4"/>
        <w:rPr>
          <w:lang w:val="de-AT"/>
        </w:rPr>
      </w:pPr>
      <w:r w:rsidRPr="003A37F6">
        <w:rPr>
          <w:lang w:val="de-AT"/>
        </w:rPr>
        <w:t>Kabelendverschluss</w:t>
      </w:r>
    </w:p>
    <w:p w14:paraId="2DC8A457" w14:textId="1230540B" w:rsidR="00CF431F" w:rsidRPr="002F6480" w:rsidRDefault="00CF431F" w:rsidP="00CF431F">
      <w:pPr>
        <w:rPr>
          <w:sz w:val="22"/>
          <w:szCs w:val="22"/>
        </w:rPr>
      </w:pPr>
      <w:r w:rsidRPr="002F6480">
        <w:rPr>
          <w:sz w:val="22"/>
          <w:szCs w:val="22"/>
        </w:rPr>
        <w:t xml:space="preserve">In den FES der Größen L bis XL wird ein eigener Kabelendverschluss vorgesehen. Durch die im KEV eingebauten </w:t>
      </w:r>
      <w:r w:rsidR="005E163C" w:rsidRPr="002F6480">
        <w:rPr>
          <w:sz w:val="22"/>
          <w:szCs w:val="22"/>
        </w:rPr>
        <w:t>S</w:t>
      </w:r>
      <w:r w:rsidRPr="002F6480">
        <w:rPr>
          <w:sz w:val="22"/>
          <w:szCs w:val="22"/>
        </w:rPr>
        <w:t xml:space="preserve">chutzelemente werden </w:t>
      </w:r>
      <w:r w:rsidR="005E163C" w:rsidRPr="002F6480">
        <w:rPr>
          <w:sz w:val="22"/>
          <w:szCs w:val="22"/>
        </w:rPr>
        <w:t>auftretende Überspannungen</w:t>
      </w:r>
      <w:r w:rsidRPr="002F6480">
        <w:rPr>
          <w:sz w:val="22"/>
          <w:szCs w:val="22"/>
        </w:rPr>
        <w:t xml:space="preserve"> direkt am Eingang zur FES-Station </w:t>
      </w:r>
      <w:r w:rsidR="005E163C" w:rsidRPr="002F6480">
        <w:rPr>
          <w:sz w:val="22"/>
          <w:szCs w:val="22"/>
        </w:rPr>
        <w:t>a</w:t>
      </w:r>
      <w:r w:rsidRPr="002F6480">
        <w:rPr>
          <w:sz w:val="22"/>
          <w:szCs w:val="22"/>
        </w:rPr>
        <w:t>bgeleite</w:t>
      </w:r>
      <w:r w:rsidR="005E163C" w:rsidRPr="002F6480">
        <w:rPr>
          <w:sz w:val="22"/>
          <w:szCs w:val="22"/>
        </w:rPr>
        <w:t>t</w:t>
      </w:r>
      <w:r w:rsidRPr="002F6480">
        <w:rPr>
          <w:sz w:val="22"/>
          <w:szCs w:val="22"/>
        </w:rPr>
        <w:t>.</w:t>
      </w:r>
    </w:p>
    <w:p w14:paraId="6314DA19" w14:textId="62F1F371" w:rsidR="005E163C" w:rsidRPr="002F6480" w:rsidRDefault="005E163C" w:rsidP="00CF431F">
      <w:pPr>
        <w:rPr>
          <w:sz w:val="22"/>
          <w:szCs w:val="22"/>
        </w:rPr>
      </w:pPr>
      <w:r w:rsidRPr="002F6480">
        <w:rPr>
          <w:sz w:val="22"/>
          <w:szCs w:val="22"/>
        </w:rPr>
        <w:t>Die Schutzelemente sind überwacht. Ein Auslösen eines Schutzelements wird über potentialfreie Kontakte als Summenmeldung an das DDSP weitergeleitet.</w:t>
      </w:r>
    </w:p>
    <w:p w14:paraId="6B0673ED" w14:textId="2FC3B0C9" w:rsidR="00E558EB" w:rsidRPr="003A37F6" w:rsidRDefault="00E558EB" w:rsidP="00E558EB">
      <w:pPr>
        <w:rPr>
          <w:rFonts w:ascii="Arial Bold" w:hAnsi="Arial Bold"/>
          <w:b/>
          <w:color w:val="5DBFD4"/>
          <w:sz w:val="24"/>
        </w:rPr>
      </w:pPr>
    </w:p>
    <w:p w14:paraId="44D78C3C" w14:textId="1CF21645" w:rsidR="00E558EB" w:rsidRPr="003A37F6" w:rsidRDefault="00145F00" w:rsidP="00EC4EB5">
      <w:pPr>
        <w:pStyle w:val="berschrift2"/>
        <w:rPr>
          <w:lang w:val="de-AT"/>
        </w:rPr>
      </w:pPr>
      <w:bookmarkStart w:id="511" w:name="_Toc147932503"/>
      <w:bookmarkStart w:id="512" w:name="_Toc1562847463"/>
      <w:bookmarkStart w:id="513" w:name="_Toc166671906"/>
      <w:bookmarkStart w:id="514" w:name="_Toc233970564"/>
      <w:r w:rsidRPr="3E3F863E">
        <w:rPr>
          <w:lang w:val="de-AT"/>
        </w:rPr>
        <w:t xml:space="preserve">FES – Konzept </w:t>
      </w:r>
      <w:r w:rsidR="59AC749D" w:rsidRPr="3E3F863E">
        <w:rPr>
          <w:lang w:val="de-AT"/>
        </w:rPr>
        <w:t>Neubau</w:t>
      </w:r>
      <w:bookmarkEnd w:id="511"/>
      <w:bookmarkEnd w:id="512"/>
      <w:bookmarkEnd w:id="513"/>
      <w:bookmarkEnd w:id="514"/>
    </w:p>
    <w:p w14:paraId="1C2BA8C6" w14:textId="77777777" w:rsidR="00E558EB" w:rsidRPr="003A37F6" w:rsidRDefault="59AC749D" w:rsidP="00EC4EB5">
      <w:pPr>
        <w:pStyle w:val="berschrift3"/>
        <w:rPr>
          <w:lang w:val="de-AT"/>
        </w:rPr>
      </w:pPr>
      <w:bookmarkStart w:id="515" w:name="_Toc147932504"/>
      <w:bookmarkStart w:id="516" w:name="_Toc1698272247"/>
      <w:bookmarkStart w:id="517" w:name="_Toc166671907"/>
      <w:bookmarkStart w:id="518" w:name="_Toc233970565"/>
      <w:r w:rsidRPr="3E3F863E">
        <w:rPr>
          <w:lang w:val="de-AT"/>
        </w:rPr>
        <w:t>Generelles Konzept</w:t>
      </w:r>
      <w:bookmarkEnd w:id="515"/>
      <w:bookmarkEnd w:id="516"/>
      <w:bookmarkEnd w:id="517"/>
      <w:bookmarkEnd w:id="518"/>
    </w:p>
    <w:p w14:paraId="51F678A3" w14:textId="77777777" w:rsidR="00E558EB" w:rsidRPr="003A37F6" w:rsidRDefault="00E558EB" w:rsidP="00230348">
      <w:pPr>
        <w:pStyle w:val="Text"/>
      </w:pPr>
      <w:r w:rsidRPr="003A37F6">
        <w:t>Beim Neubau von FES wird die komplette Außenanlage inklusive der Feldelementansteuerung neu aufgebaut.</w:t>
      </w:r>
    </w:p>
    <w:p w14:paraId="777EF4B5" w14:textId="77777777" w:rsidR="00E558EB" w:rsidRPr="003A37F6" w:rsidRDefault="00E558EB" w:rsidP="00230348">
      <w:pPr>
        <w:pStyle w:val="Text"/>
      </w:pPr>
      <w:r w:rsidRPr="003A37F6">
        <w:t>Anhand der Lagepläne wird bestimmt, welche Elemente in FES zusammengefasst werden können. Daraus ergibt sich die Situierung sowie die Größe der FES.</w:t>
      </w:r>
    </w:p>
    <w:p w14:paraId="5C7EA862" w14:textId="77777777" w:rsidR="00E558EB" w:rsidRPr="003A37F6" w:rsidRDefault="00E558EB" w:rsidP="00230348">
      <w:pPr>
        <w:pStyle w:val="Text"/>
      </w:pPr>
      <w:r w:rsidRPr="003A37F6">
        <w:t>Bei FES der Größen „S“ bis „XL“ erfolgt die Definition des benötigten Fundaments durch den AN. Die Errichtung der Fundamente erfolgt durch den AG. Bei FES der Größe „XXL“ wird das Gebäude vom AG bereitgestellt.</w:t>
      </w:r>
    </w:p>
    <w:p w14:paraId="020E8F59" w14:textId="77777777" w:rsidR="00E558EB" w:rsidRPr="003A37F6" w:rsidRDefault="00E558EB" w:rsidP="00230348">
      <w:pPr>
        <w:pStyle w:val="Text"/>
      </w:pPr>
      <w:r w:rsidRPr="003A37F6">
        <w:t>Der Leistungsverbrauch der FES wird ebenfalls vom AN berechnet und dem AG zur Bestimmung der Anforderungen an die Energiestationen bereitgestellt.</w:t>
      </w:r>
    </w:p>
    <w:p w14:paraId="039DF159" w14:textId="77777777" w:rsidR="00E558EB" w:rsidRPr="003A37F6" w:rsidRDefault="59AC749D" w:rsidP="00EC4EB5">
      <w:pPr>
        <w:pStyle w:val="berschrift3"/>
        <w:rPr>
          <w:lang w:val="de-AT"/>
        </w:rPr>
      </w:pPr>
      <w:bookmarkStart w:id="519" w:name="_Toc147932505"/>
      <w:bookmarkStart w:id="520" w:name="_Toc1015867439"/>
      <w:bookmarkStart w:id="521" w:name="_Toc166671908"/>
      <w:bookmarkStart w:id="522" w:name="_Toc233970566"/>
      <w:r w:rsidRPr="3E3F863E">
        <w:rPr>
          <w:lang w:val="de-AT"/>
        </w:rPr>
        <w:t>Allgemeine Gehäuseeigenschaften</w:t>
      </w:r>
      <w:bookmarkEnd w:id="519"/>
      <w:bookmarkEnd w:id="520"/>
      <w:bookmarkEnd w:id="521"/>
      <w:bookmarkEnd w:id="522"/>
    </w:p>
    <w:p w14:paraId="5D4096A9" w14:textId="77777777" w:rsidR="00E558EB" w:rsidRPr="003A37F6" w:rsidRDefault="00E558EB" w:rsidP="00230348">
      <w:pPr>
        <w:pStyle w:val="Text"/>
      </w:pPr>
      <w:r w:rsidRPr="003A37F6">
        <w:t>Folgende Eigenschaften sind für die Signalkabinen definiert:</w:t>
      </w:r>
    </w:p>
    <w:p w14:paraId="11E0AC20" w14:textId="73BA0260" w:rsidR="00E558EB" w:rsidRPr="003A37F6" w:rsidRDefault="00E558EB" w:rsidP="00230348">
      <w:pPr>
        <w:pStyle w:val="Aufzhlungszeichen"/>
      </w:pPr>
      <w:r w:rsidRPr="003A37F6">
        <w:t xml:space="preserve">Schutzklasse IP 65 nach EN 60529 </w:t>
      </w:r>
      <w:r w:rsidRPr="003A37F6">
        <w:fldChar w:fldCharType="begin"/>
      </w:r>
      <w:r w:rsidRPr="003A37F6">
        <w:instrText xml:space="preserve"> REF OENORM_EN_60529 \h  \* MERGEFORMAT </w:instrText>
      </w:r>
      <w:r w:rsidRPr="003A37F6">
        <w:fldChar w:fldCharType="separate"/>
      </w:r>
      <w:r w:rsidR="003357E3" w:rsidRPr="003A37F6">
        <w:t>[REF-06]</w:t>
      </w:r>
      <w:r w:rsidRPr="003A37F6">
        <w:fldChar w:fldCharType="end"/>
      </w:r>
    </w:p>
    <w:p w14:paraId="733810E7" w14:textId="16A29FFF" w:rsidR="00E558EB" w:rsidRPr="003A37F6" w:rsidRDefault="00E558EB" w:rsidP="00230348">
      <w:pPr>
        <w:pStyle w:val="Aufzhlungszeichen"/>
      </w:pPr>
      <w:r w:rsidRPr="003A37F6">
        <w:t xml:space="preserve">Einbruchhemmung Widerstandsklasse 2 gemäß ÖNORM EN 1627 </w:t>
      </w:r>
      <w:r w:rsidRPr="003A37F6">
        <w:fldChar w:fldCharType="begin"/>
      </w:r>
      <w:r w:rsidRPr="003A37F6">
        <w:instrText xml:space="preserve"> REF OENORM_EN_1627 \h  \* MERGEFORMAT </w:instrText>
      </w:r>
      <w:r w:rsidRPr="003A37F6">
        <w:fldChar w:fldCharType="separate"/>
      </w:r>
      <w:r w:rsidR="003357E3" w:rsidRPr="003A37F6">
        <w:t>[REF-05]</w:t>
      </w:r>
      <w:r w:rsidRPr="003A37F6">
        <w:fldChar w:fldCharType="end"/>
      </w:r>
    </w:p>
    <w:p w14:paraId="48ED607C" w14:textId="77777777" w:rsidR="00E558EB" w:rsidRPr="003A37F6" w:rsidRDefault="59AC749D" w:rsidP="00EC4EB5">
      <w:pPr>
        <w:pStyle w:val="berschrift3"/>
        <w:rPr>
          <w:lang w:val="de-AT"/>
        </w:rPr>
      </w:pPr>
      <w:bookmarkStart w:id="523" w:name="_Toc147932506"/>
      <w:bookmarkStart w:id="524" w:name="_Toc357360277"/>
      <w:bookmarkStart w:id="525" w:name="_Toc166671909"/>
      <w:bookmarkStart w:id="526" w:name="_Toc233970567"/>
      <w:r w:rsidRPr="3E3F863E">
        <w:rPr>
          <w:lang w:val="de-AT"/>
        </w:rPr>
        <w:t>Gehäuse FES „S“</w:t>
      </w:r>
      <w:bookmarkEnd w:id="523"/>
      <w:bookmarkEnd w:id="524"/>
      <w:bookmarkEnd w:id="525"/>
      <w:bookmarkEnd w:id="526"/>
    </w:p>
    <w:p w14:paraId="559B448B" w14:textId="77777777" w:rsidR="00E558EB" w:rsidRPr="003A37F6" w:rsidRDefault="00E558EB" w:rsidP="00230348">
      <w:pPr>
        <w:pStyle w:val="Text"/>
      </w:pPr>
      <w:r w:rsidRPr="003A37F6">
        <w:t>Für die FES „S“ muss eine Fläche von 60 cm x 120 cm berücksichtigt werden.</w:t>
      </w:r>
    </w:p>
    <w:p w14:paraId="40A17DFC" w14:textId="77777777" w:rsidR="00E558EB" w:rsidRPr="003A37F6" w:rsidRDefault="00E558EB" w:rsidP="00230348">
      <w:pPr>
        <w:pStyle w:val="Text"/>
      </w:pPr>
      <w:r w:rsidRPr="003A37F6">
        <w:t>Die entsprechende Signalkabine sowie das Fundament werden im Zuge der Erstellung der Planungsgrundlagen FES definiert.</w:t>
      </w:r>
    </w:p>
    <w:p w14:paraId="0E6AFF32" w14:textId="77777777" w:rsidR="00E558EB" w:rsidRPr="003A37F6" w:rsidRDefault="59AC749D" w:rsidP="00EC4EB5">
      <w:pPr>
        <w:pStyle w:val="berschrift3"/>
        <w:rPr>
          <w:lang w:val="de-AT"/>
        </w:rPr>
      </w:pPr>
      <w:bookmarkStart w:id="527" w:name="_Toc147932507"/>
      <w:bookmarkStart w:id="528" w:name="_Toc303012115"/>
      <w:bookmarkStart w:id="529" w:name="_Toc166671910"/>
      <w:bookmarkStart w:id="530" w:name="_Toc233970568"/>
      <w:r w:rsidRPr="3E3F863E">
        <w:rPr>
          <w:lang w:val="de-AT"/>
        </w:rPr>
        <w:t>Gehäuse FES „M“</w:t>
      </w:r>
      <w:bookmarkEnd w:id="527"/>
      <w:bookmarkEnd w:id="528"/>
      <w:bookmarkEnd w:id="529"/>
      <w:bookmarkEnd w:id="530"/>
    </w:p>
    <w:p w14:paraId="39CCE20D" w14:textId="77777777" w:rsidR="00E558EB" w:rsidRPr="003A37F6" w:rsidRDefault="00E558EB" w:rsidP="00230348">
      <w:pPr>
        <w:pStyle w:val="Text"/>
      </w:pPr>
      <w:r>
        <w:t>Für die FES „M“ muss eine Fläche von 60 cm x 180 cm berücksichtigt werden.</w:t>
      </w:r>
    </w:p>
    <w:p w14:paraId="0408F21B" w14:textId="77777777" w:rsidR="00E558EB" w:rsidRPr="003A37F6" w:rsidRDefault="00E558EB" w:rsidP="00230348">
      <w:pPr>
        <w:pStyle w:val="Text"/>
      </w:pPr>
      <w:r w:rsidRPr="003A37F6">
        <w:t>Die entsprechende Signalkabine sowie das Fundament werden im Zuge der Erstellung der Planungsgrundlagen FES definiert.</w:t>
      </w:r>
    </w:p>
    <w:p w14:paraId="663CA011" w14:textId="77777777" w:rsidR="00E558EB" w:rsidRPr="003A37F6" w:rsidRDefault="59AC749D" w:rsidP="00EC4EB5">
      <w:pPr>
        <w:pStyle w:val="berschrift3"/>
        <w:rPr>
          <w:lang w:val="de-AT"/>
        </w:rPr>
      </w:pPr>
      <w:bookmarkStart w:id="531" w:name="_Ref141886299"/>
      <w:bookmarkStart w:id="532" w:name="_Toc147932508"/>
      <w:bookmarkStart w:id="533" w:name="_Toc819016921"/>
      <w:bookmarkStart w:id="534" w:name="_Toc166671911"/>
      <w:bookmarkStart w:id="535" w:name="_Toc233970569"/>
      <w:r w:rsidRPr="3E3F863E">
        <w:rPr>
          <w:lang w:val="de-AT"/>
        </w:rPr>
        <w:t>Technikstationen für FES „L“ bis „XL“</w:t>
      </w:r>
      <w:bookmarkEnd w:id="531"/>
      <w:bookmarkEnd w:id="532"/>
      <w:bookmarkEnd w:id="533"/>
      <w:bookmarkEnd w:id="534"/>
      <w:bookmarkEnd w:id="535"/>
    </w:p>
    <w:p w14:paraId="39D42585" w14:textId="0B694F29" w:rsidR="003E1AC4" w:rsidRDefault="003E1AC4" w:rsidP="00230348">
      <w:pPr>
        <w:pStyle w:val="Text"/>
      </w:pPr>
      <w:r>
        <w:t>Für diese FES werden Technikstationen verwendet. Diese sind mit Steckplätzen für 44 bzw. 80 OC sowie den Plätzen für die vom AG bereitgestellten Netzwerkkomponenten und deren Stromversorgungskomponenten ausgerüstet.</w:t>
      </w:r>
    </w:p>
    <w:p w14:paraId="544EB0B2" w14:textId="797F9A52" w:rsidR="003E1AC4" w:rsidRDefault="003E1AC4" w:rsidP="00230348">
      <w:pPr>
        <w:pStyle w:val="Text"/>
      </w:pPr>
      <w:r>
        <w:t xml:space="preserve">Für FES-L ist eine Technikstation der Type </w:t>
      </w:r>
      <w:r w:rsidRPr="003E1AC4">
        <w:t>0-1.3A</w:t>
      </w:r>
      <w:r>
        <w:t xml:space="preserve"> und für FES-XL die Type 0-1.1A vo</w:t>
      </w:r>
      <w:r w:rsidR="00084822">
        <w:t>r</w:t>
      </w:r>
      <w:r>
        <w:t>gesehen.</w:t>
      </w:r>
    </w:p>
    <w:p w14:paraId="3A2261B9" w14:textId="42AF03EA" w:rsidR="00E558EB" w:rsidRPr="003A37F6" w:rsidRDefault="00E558EB" w:rsidP="00230348">
      <w:pPr>
        <w:pStyle w:val="Text"/>
      </w:pPr>
      <w:r w:rsidRPr="003A37F6">
        <w:t xml:space="preserve">Die benötigte Technikstation wird entsprechend den Planungsgrundlagen Technikgebäude </w:t>
      </w:r>
      <w:r w:rsidRPr="003A37F6">
        <w:fldChar w:fldCharType="begin"/>
      </w:r>
      <w:r w:rsidRPr="003A37F6">
        <w:instrText xml:space="preserve"> REF Planungsgrundlagen_Technikgebäude \h </w:instrText>
      </w:r>
      <w:r w:rsidR="00EC4EB5" w:rsidRPr="003A37F6">
        <w:instrText xml:space="preserve"> \* MERGEFORMAT </w:instrText>
      </w:r>
      <w:r w:rsidRPr="003A37F6">
        <w:fldChar w:fldCharType="separate"/>
      </w:r>
      <w:r w:rsidR="003357E3" w:rsidRPr="003A37F6">
        <w:t>[REF-04]</w:t>
      </w:r>
      <w:r w:rsidRPr="003A37F6">
        <w:fldChar w:fldCharType="end"/>
      </w:r>
      <w:r w:rsidRPr="003A37F6">
        <w:t xml:space="preserve"> bestimmt und ausgeführt. Das betrifft den Hochbau sowie die Fundamente.</w:t>
      </w:r>
    </w:p>
    <w:p w14:paraId="540BD43E" w14:textId="77777777" w:rsidR="00E558EB" w:rsidRPr="003A37F6" w:rsidRDefault="59AC749D" w:rsidP="00EC4EB5">
      <w:pPr>
        <w:pStyle w:val="berschrift3"/>
        <w:rPr>
          <w:lang w:val="de-AT"/>
        </w:rPr>
      </w:pPr>
      <w:bookmarkStart w:id="536" w:name="_Toc147932509"/>
      <w:bookmarkStart w:id="537" w:name="_Toc1718952743"/>
      <w:bookmarkStart w:id="538" w:name="_Toc166671912"/>
      <w:bookmarkStart w:id="539" w:name="_Toc233970570"/>
      <w:r w:rsidRPr="3E3F863E">
        <w:rPr>
          <w:lang w:val="de-AT"/>
        </w:rPr>
        <w:t>Gebäude FES “XXL”</w:t>
      </w:r>
      <w:bookmarkEnd w:id="536"/>
      <w:bookmarkEnd w:id="537"/>
      <w:bookmarkEnd w:id="538"/>
      <w:bookmarkEnd w:id="539"/>
    </w:p>
    <w:p w14:paraId="64DA26C9" w14:textId="13DAB332" w:rsidR="00E558EB" w:rsidRPr="003A37F6" w:rsidRDefault="00E558EB" w:rsidP="00230348">
      <w:pPr>
        <w:pStyle w:val="Text"/>
      </w:pPr>
      <w:r w:rsidRPr="003A37F6">
        <w:t>Die FES „XXL“ ist in einem Gebäude untergebracht, das vom AG bereitgestellt wird.</w:t>
      </w:r>
    </w:p>
    <w:p w14:paraId="4340156B" w14:textId="1AA2DEA3" w:rsidR="005E635B" w:rsidRPr="003A37F6" w:rsidRDefault="005E635B" w:rsidP="00230348">
      <w:pPr>
        <w:pStyle w:val="Text"/>
      </w:pPr>
      <w:r w:rsidRPr="003A37F6">
        <w:t xml:space="preserve">Pro Anzahl der Elemente in folgender Liste muss je ein </w:t>
      </w:r>
      <w:r w:rsidR="00C41263">
        <w:t xml:space="preserve">19“ </w:t>
      </w:r>
      <w:r w:rsidRPr="003A37F6">
        <w:t>Schrank</w:t>
      </w:r>
      <w:r w:rsidR="006F21A2">
        <w:t xml:space="preserve"> (60x60 cm²)</w:t>
      </w:r>
      <w:r w:rsidRPr="003A37F6">
        <w:t xml:space="preserve"> vorgesehen werden:</w:t>
      </w:r>
    </w:p>
    <w:p w14:paraId="7394C75D" w14:textId="495008C6" w:rsidR="005E635B" w:rsidRDefault="716E1524" w:rsidP="00230348">
      <w:pPr>
        <w:pStyle w:val="Aufzhlungszeichen"/>
      </w:pPr>
      <w:r>
        <w:t xml:space="preserve">Netzwerkschrank </w:t>
      </w:r>
      <w:r w:rsidR="004D380B">
        <w:t>(</w:t>
      </w:r>
      <w:r w:rsidR="00365B40">
        <w:t>80x80 cm² bzw. 80x100 cm² abhängig von den vom AG beigestellten Netzwerkkomponenten</w:t>
      </w:r>
      <w:r w:rsidR="004D380B">
        <w:t>)</w:t>
      </w:r>
    </w:p>
    <w:p w14:paraId="0C827853" w14:textId="0B2B96EB" w:rsidR="005E635B" w:rsidRPr="003A37F6" w:rsidRDefault="005E635B" w:rsidP="00230348">
      <w:pPr>
        <w:pStyle w:val="Aufzhlungszeichen"/>
      </w:pPr>
      <w:r w:rsidRPr="003A37F6">
        <w:t>Stromversorgungsschrank (für diesen ist ein Platzbedarf von 80x60 cm² vorzusehen)</w:t>
      </w:r>
      <w:r>
        <w:t>. Ein Stromversorgungsschrank kann bis zu 4 OC-Schränke versorgen.</w:t>
      </w:r>
    </w:p>
    <w:p w14:paraId="1FF318F0" w14:textId="2825D880" w:rsidR="000C3A92" w:rsidRDefault="006D350C" w:rsidP="00230348">
      <w:pPr>
        <w:pStyle w:val="Aufzhlungszeichen"/>
      </w:pPr>
      <w:r>
        <w:t>1 OC-Schrank für bis zu 12 ICB. Es sind dadurch bis zu 12 OC unterschiedlicher Type</w:t>
      </w:r>
      <w:r w:rsidR="00CF167D">
        <w:t>n</w:t>
      </w:r>
      <w:r>
        <w:t xml:space="preserve"> möglich. Die Anzahl reduziert sich jedoch bei der Notwendigkeit eines „Slave“-ICBs bei einem OC</w:t>
      </w:r>
      <w:r w:rsidR="00CF167D">
        <w:t>.</w:t>
      </w:r>
      <w:r>
        <w:t xml:space="preserve"> </w:t>
      </w:r>
    </w:p>
    <w:p w14:paraId="1B548FD1" w14:textId="750A0F41" w:rsidR="006D350C" w:rsidRDefault="000C3A92" w:rsidP="0005600B">
      <w:pPr>
        <w:pStyle w:val="ListBulletLevel2"/>
      </w:pPr>
      <w:r>
        <w:t>OC-P</w:t>
      </w:r>
      <w:r w:rsidR="006D350C">
        <w:t xml:space="preserve"> mit zwei Antrieben</w:t>
      </w:r>
      <w:r>
        <w:t xml:space="preserve"> benötigt zwei ICBs</w:t>
      </w:r>
    </w:p>
    <w:p w14:paraId="25FB27D6" w14:textId="35AF03A2" w:rsidR="000C3A92" w:rsidRDefault="000C3A92" w:rsidP="0005600B">
      <w:pPr>
        <w:pStyle w:val="ListBulletLevel2"/>
      </w:pPr>
      <w:r>
        <w:t>OC-P mit zwei Antrieben und getrennt einlesbaren ELPs benötigt drei ICBs</w:t>
      </w:r>
    </w:p>
    <w:p w14:paraId="5C867564" w14:textId="77777777" w:rsidR="005E635B" w:rsidRPr="003A37F6" w:rsidRDefault="005E635B" w:rsidP="0005600B">
      <w:pPr>
        <w:pStyle w:val="ListBulletLevel2"/>
      </w:pPr>
      <w:r w:rsidRPr="003A37F6">
        <w:t>2 EKSA Ansteuerungen</w:t>
      </w:r>
    </w:p>
    <w:p w14:paraId="2D525F56" w14:textId="59DC5C32" w:rsidR="005E635B" w:rsidRDefault="005E635B" w:rsidP="0005600B">
      <w:pPr>
        <w:pStyle w:val="ListBulletLevel2"/>
      </w:pPr>
      <w:r w:rsidRPr="003A37F6">
        <w:t>64 Gleisabschnitte mittels Achszähler</w:t>
      </w:r>
    </w:p>
    <w:p w14:paraId="6D16DAC4" w14:textId="77777777" w:rsidR="00494E12" w:rsidRDefault="005E635B" w:rsidP="00FA0B26">
      <w:pPr>
        <w:pStyle w:val="Text"/>
      </w:pPr>
      <w:r>
        <w:t>Anhand der Anzahl der notwendigen Schränke kann die benötigte Stellfläche errechnet werden.</w:t>
      </w:r>
    </w:p>
    <w:p w14:paraId="5BFA7406" w14:textId="2DF34A57" w:rsidR="00E558EB" w:rsidRPr="003A37F6" w:rsidRDefault="00494E12" w:rsidP="00AF4F5D">
      <w:pPr>
        <w:pStyle w:val="Text"/>
      </w:pPr>
      <w:r>
        <w:t>Zusätzlich müssen Stellflächen für Schnittstellenumsetzer (ZG62/SBL60) berücksichtigt werden.</w:t>
      </w:r>
    </w:p>
    <w:p w14:paraId="26372AEE" w14:textId="77777777" w:rsidR="006B2F8C" w:rsidRPr="003A37F6" w:rsidRDefault="2FCD8AA1" w:rsidP="006B2F8C">
      <w:pPr>
        <w:pStyle w:val="berschrift1"/>
        <w:rPr>
          <w:lang w:val="de-AT"/>
        </w:rPr>
      </w:pPr>
      <w:bookmarkStart w:id="540" w:name="_Toc166671918"/>
      <w:bookmarkStart w:id="541" w:name="_Ref153262548"/>
      <w:bookmarkStart w:id="542" w:name="_Toc233970571"/>
      <w:r w:rsidRPr="3E3F863E">
        <w:rPr>
          <w:lang w:val="de-AT"/>
        </w:rPr>
        <w:t>F5 Installationskonzept geringe Betriebsunterbrechung</w:t>
      </w:r>
      <w:bookmarkEnd w:id="540"/>
      <w:bookmarkEnd w:id="541"/>
      <w:bookmarkEnd w:id="542"/>
    </w:p>
    <w:p w14:paraId="2D76B717" w14:textId="77777777" w:rsidR="006B2F8C" w:rsidRPr="003A37F6" w:rsidRDefault="006B2F8C" w:rsidP="00230348">
      <w:pPr>
        <w:pStyle w:val="Text"/>
      </w:pPr>
      <w:r w:rsidRPr="003A37F6">
        <w:t>Das Installationskonzept geringe Betriebsunterbrechung beschreibt, wie sich die im Zuge der Montage und Installation ergebenden Betriebsunterbrechungen auf ein Minimum reduziert werden können. Weiters wird in diesem Kapitel das Test- und Inbetriebnahmekonzept in den spezifischen Rollout-Projekten beschrieben, da auch in Bezug auf diese Aktivitäten das Ziel verfolgt werden muss, mögliche Betriebsunterbrechungen auf ein Minimum zu reduzieren.</w:t>
      </w:r>
    </w:p>
    <w:p w14:paraId="3E5AC3E6" w14:textId="77777777" w:rsidR="006B2F8C" w:rsidRPr="003A37F6" w:rsidRDefault="2FCD8AA1" w:rsidP="00F52508">
      <w:pPr>
        <w:pStyle w:val="berschrift2"/>
        <w:rPr>
          <w:lang w:val="de-AT"/>
        </w:rPr>
      </w:pPr>
      <w:bookmarkStart w:id="543" w:name="_Toc166671919"/>
      <w:bookmarkStart w:id="544" w:name="_Toc149821369"/>
      <w:bookmarkStart w:id="545" w:name="_Toc1791516391"/>
      <w:bookmarkStart w:id="546" w:name="_Toc233970572"/>
      <w:r w:rsidRPr="3E3F863E">
        <w:rPr>
          <w:lang w:val="de-AT"/>
        </w:rPr>
        <w:t>Installation und Montage</w:t>
      </w:r>
      <w:bookmarkEnd w:id="543"/>
      <w:bookmarkEnd w:id="544"/>
      <w:bookmarkEnd w:id="545"/>
      <w:bookmarkEnd w:id="546"/>
    </w:p>
    <w:p w14:paraId="3B1A2087" w14:textId="77777777" w:rsidR="006B2F8C" w:rsidRPr="003A37F6" w:rsidRDefault="006B2F8C" w:rsidP="00230348">
      <w:pPr>
        <w:pStyle w:val="Text"/>
      </w:pPr>
      <w:r w:rsidRPr="003A37F6">
        <w:t>Aufgrund der zwischen dem AG und AN definierten Aufgabenteilung zur Errichtung der Außenanlagen finden diesbezügliche Installations- und Montagetätigkeiten zu unterschiedlichen Zeitpunkten statt. Eine Bündelung der auszuführenden Installations- und Montagetätigkeiten ist aufgrund der zeitlichen Lage dieser Aktivitäten nicht möglich, sind ja die Bautätigkeiten des AGs als Vorleistung zur Erbringung der Installations- und Montagetätigkeiten seitens des ANs zu sehen.</w:t>
      </w:r>
    </w:p>
    <w:p w14:paraId="745EA9F1" w14:textId="77777777" w:rsidR="006B2F8C" w:rsidRPr="003A37F6" w:rsidRDefault="006B2F8C" w:rsidP="006B2F8C">
      <w:pPr>
        <w:pStyle w:val="ThalesBodyText"/>
        <w:rPr>
          <w:lang w:val="de-AT"/>
        </w:rPr>
      </w:pPr>
    </w:p>
    <w:p w14:paraId="6EAA66A7" w14:textId="77777777" w:rsidR="006B2F8C" w:rsidRPr="003A37F6" w:rsidRDefault="2FCD8AA1" w:rsidP="00F52508">
      <w:pPr>
        <w:pStyle w:val="berschrift3"/>
        <w:rPr>
          <w:lang w:val="de-AT"/>
        </w:rPr>
      </w:pPr>
      <w:bookmarkStart w:id="547" w:name="_Toc166671920"/>
      <w:bookmarkStart w:id="548" w:name="_Toc149821370"/>
      <w:bookmarkStart w:id="549" w:name="_Toc1034589539"/>
      <w:bookmarkStart w:id="550" w:name="_Toc233970573"/>
      <w:r w:rsidRPr="3E3F863E">
        <w:rPr>
          <w:lang w:val="de-AT"/>
        </w:rPr>
        <w:t>Leistungen des AGs zur Errichtung der Außenanlage</w:t>
      </w:r>
      <w:bookmarkEnd w:id="547"/>
      <w:bookmarkEnd w:id="548"/>
      <w:bookmarkEnd w:id="549"/>
      <w:bookmarkEnd w:id="550"/>
    </w:p>
    <w:p w14:paraId="1A310849" w14:textId="77777777" w:rsidR="006B2F8C" w:rsidRPr="003A37F6" w:rsidRDefault="006B2F8C" w:rsidP="00230348">
      <w:pPr>
        <w:pStyle w:val="Text"/>
      </w:pPr>
      <w:r w:rsidRPr="003A37F6">
        <w:t>Seitens dem AG werden nachfolgende Bautätigkeiten (Auflistung nicht vollständig) selbst erbracht.</w:t>
      </w:r>
    </w:p>
    <w:p w14:paraId="6617967C" w14:textId="77777777" w:rsidR="006B2F8C" w:rsidRPr="003A37F6" w:rsidRDefault="006B2F8C" w:rsidP="00230348">
      <w:pPr>
        <w:pStyle w:val="Aufzhlungszeichen"/>
      </w:pPr>
      <w:r w:rsidRPr="003A37F6">
        <w:t>Errichtung Kabeltrassen</w:t>
      </w:r>
    </w:p>
    <w:p w14:paraId="31F4F534" w14:textId="77777777" w:rsidR="006B2F8C" w:rsidRPr="003A37F6" w:rsidRDefault="006B2F8C" w:rsidP="00230348">
      <w:pPr>
        <w:pStyle w:val="Aufzhlungszeichen"/>
      </w:pPr>
      <w:r w:rsidRPr="003A37F6">
        <w:t>Errichtung der Fundamente für FES-Stationen</w:t>
      </w:r>
    </w:p>
    <w:p w14:paraId="1D6FA3C9" w14:textId="77777777" w:rsidR="006B2F8C" w:rsidRPr="003A37F6" w:rsidRDefault="006B2F8C" w:rsidP="00230348">
      <w:pPr>
        <w:pStyle w:val="Aufzhlungszeichen"/>
      </w:pPr>
      <w:r w:rsidRPr="003A37F6">
        <w:t>Errichtung der Fundamente für Signale</w:t>
      </w:r>
    </w:p>
    <w:p w14:paraId="5EEB0BF7" w14:textId="77777777" w:rsidR="006B2F8C" w:rsidRPr="003A37F6" w:rsidRDefault="006B2F8C" w:rsidP="00230348">
      <w:pPr>
        <w:pStyle w:val="Aufzhlungszeichen"/>
      </w:pPr>
      <w:r w:rsidRPr="003A37F6">
        <w:t>etc.</w:t>
      </w:r>
    </w:p>
    <w:p w14:paraId="7A36FA8A" w14:textId="77777777" w:rsidR="006B2F8C" w:rsidRPr="003A37F6" w:rsidRDefault="006B2F8C" w:rsidP="00230348">
      <w:pPr>
        <w:pStyle w:val="Text"/>
      </w:pPr>
      <w:r w:rsidRPr="003A37F6">
        <w:t>Wie bereits erwähnt, kann der AN des DSTWs keinen Einfluss auf die sich aus den Bautätigkeiten des AGs ergebenden Betriebsunterbrechungen nehmen. Sollte es in den spezifischen Projekten aufgrund des Realisierungskonzeptes notwendig sein, Bautätigkeit des AGs mit Montage- und Installationstätigkeiten des ANs zu bündeln, kann dies in der Bauablaufplanung entsprechend berücksichtig werden.</w:t>
      </w:r>
    </w:p>
    <w:p w14:paraId="2A366AFB" w14:textId="77777777" w:rsidR="006B2F8C" w:rsidRPr="003A37F6" w:rsidRDefault="006B2F8C" w:rsidP="006B2F8C">
      <w:pPr>
        <w:pStyle w:val="ThalesBodyText"/>
        <w:rPr>
          <w:lang w:val="de-AT"/>
        </w:rPr>
      </w:pPr>
    </w:p>
    <w:p w14:paraId="04B2F9ED" w14:textId="77777777" w:rsidR="006B2F8C" w:rsidRPr="00B26DBA" w:rsidRDefault="006B2F8C" w:rsidP="00FA690A">
      <w:pPr>
        <w:pStyle w:val="berschrift3"/>
        <w:rPr>
          <w:lang w:val="de-AT"/>
        </w:rPr>
      </w:pPr>
      <w:bookmarkStart w:id="551" w:name="_Toc166671921"/>
      <w:bookmarkStart w:id="552" w:name="_Toc149821371"/>
      <w:bookmarkStart w:id="553" w:name="_Toc1781711960"/>
      <w:bookmarkStart w:id="554" w:name="_Toc233970574"/>
      <w:r w:rsidRPr="00B26DBA">
        <w:rPr>
          <w:lang w:val="de-AT"/>
        </w:rPr>
        <w:t>Leistungen des ANs zur Errichtung der Außenanlage</w:t>
      </w:r>
      <w:bookmarkEnd w:id="551"/>
      <w:bookmarkEnd w:id="552"/>
      <w:bookmarkEnd w:id="553"/>
      <w:bookmarkEnd w:id="554"/>
    </w:p>
    <w:p w14:paraId="612AAB4C" w14:textId="77777777" w:rsidR="006B2F8C" w:rsidRPr="003A37F6" w:rsidRDefault="006B2F8C" w:rsidP="00230348">
      <w:pPr>
        <w:pStyle w:val="Text"/>
      </w:pPr>
      <w:r w:rsidRPr="003A37F6">
        <w:t>Im Zuge der seitens dem AN zur Errichtung der Außenanlagen zu erbringenden Leistungen werden nachfolgende Punkte zur Reduktion von Betriebsunterbrechungen berücksichtigt:</w:t>
      </w:r>
    </w:p>
    <w:p w14:paraId="3CFA7746" w14:textId="77777777" w:rsidR="006B2F8C" w:rsidRPr="003A37F6" w:rsidRDefault="006B2F8C" w:rsidP="006B2F8C">
      <w:pPr>
        <w:pStyle w:val="ThalesBodyText"/>
        <w:rPr>
          <w:lang w:val="de-AT"/>
        </w:rPr>
      </w:pPr>
    </w:p>
    <w:p w14:paraId="6FBE8B26" w14:textId="77777777" w:rsidR="006B2F8C" w:rsidRPr="003A37F6" w:rsidRDefault="006B2F8C" w:rsidP="00230348">
      <w:pPr>
        <w:pStyle w:val="Aufzhlungszeichen"/>
      </w:pPr>
      <w:r w:rsidRPr="003A37F6">
        <w:t>Intelligente Bauablaufplanung: Bündelung von Aktivitäten in definierten Bereichen des auszurüstenden Bahnhofs hat oberste Priorität</w:t>
      </w:r>
    </w:p>
    <w:p w14:paraId="7BED1F05" w14:textId="77777777" w:rsidR="006B2F8C" w:rsidRPr="003A37F6" w:rsidRDefault="006B2F8C" w:rsidP="00230348">
      <w:pPr>
        <w:pStyle w:val="Aufzhlungszeichen"/>
      </w:pPr>
      <w:r w:rsidRPr="003A37F6">
        <w:t>z.B.: Aktivitäts-Bündelung „Errichtung Signale“, dabei können nachfolgende Aktivitäten gebündelt werden:</w:t>
      </w:r>
    </w:p>
    <w:p w14:paraId="52CC0A83" w14:textId="77777777" w:rsidR="006B2F8C" w:rsidRPr="003A37F6" w:rsidRDefault="006B2F8C" w:rsidP="00FA0B26">
      <w:pPr>
        <w:pStyle w:val="ListBulletLevel2"/>
      </w:pPr>
      <w:r w:rsidRPr="003A37F6">
        <w:t>Signalaufstellung</w:t>
      </w:r>
    </w:p>
    <w:p w14:paraId="78BC1BA1" w14:textId="77777777" w:rsidR="006B2F8C" w:rsidRPr="003A37F6" w:rsidRDefault="006B2F8C" w:rsidP="00FA0B26">
      <w:pPr>
        <w:pStyle w:val="ListBulletLevel2"/>
      </w:pPr>
      <w:r w:rsidRPr="003A37F6">
        <w:t>Kabelaufschaltung-Mastverkabelung</w:t>
      </w:r>
    </w:p>
    <w:p w14:paraId="637CD9BC" w14:textId="77777777" w:rsidR="006B2F8C" w:rsidRPr="003A37F6" w:rsidRDefault="006B2F8C" w:rsidP="00FA0B26">
      <w:pPr>
        <w:pStyle w:val="ListBulletLevel2"/>
      </w:pPr>
      <w:r w:rsidRPr="003A37F6">
        <w:t>PZB-Magnet-Montage</w:t>
      </w:r>
    </w:p>
    <w:p w14:paraId="47B9F104" w14:textId="77777777" w:rsidR="006B2F8C" w:rsidRPr="003A37F6" w:rsidRDefault="006B2F8C" w:rsidP="00FA0B26">
      <w:pPr>
        <w:pStyle w:val="ListBulletLevel2"/>
      </w:pPr>
      <w:r w:rsidRPr="003A37F6">
        <w:t>Zählpunktmontage-Achszähler</w:t>
      </w:r>
    </w:p>
    <w:p w14:paraId="435FF9A0" w14:textId="77777777" w:rsidR="006B2F8C" w:rsidRPr="003A37F6" w:rsidRDefault="006B2F8C" w:rsidP="00FA0B26">
      <w:pPr>
        <w:pStyle w:val="ListBulletLevel2"/>
      </w:pPr>
      <w:r w:rsidRPr="003A37F6">
        <w:t>Kabelaufschaltung-Stichkabel FES Station</w:t>
      </w:r>
    </w:p>
    <w:p w14:paraId="53F83A6D" w14:textId="77777777" w:rsidR="006B2F8C" w:rsidRPr="003A37F6" w:rsidRDefault="006B2F8C" w:rsidP="00230348">
      <w:pPr>
        <w:pStyle w:val="Aufzhlungszeichen"/>
      </w:pPr>
      <w:r w:rsidRPr="003A37F6">
        <w:t>Bereitstellung von entsprechenden Montage Ressourcen: Zur Umsetzung von gebündelten Aktivitäten muss die Mitarbeiteranzahl der Montageteams so ausgelegt werden, dass die durchzuführenden Aktivitäten in Minimalzeit ausgeführt werden können. Diese Maßnahme soll speziell bei Arbeiten auf starkbefahrenen Streckenabschnitten und in starkbefahrenen Bahnhofsbereichen (Hauptgleisachsen) angewandt werden.</w:t>
      </w:r>
    </w:p>
    <w:p w14:paraId="74E6567D" w14:textId="77777777" w:rsidR="006B2F8C" w:rsidRPr="003A37F6" w:rsidRDefault="006B2F8C" w:rsidP="00230348">
      <w:pPr>
        <w:pStyle w:val="Aufzhlungszeichen"/>
      </w:pPr>
      <w:r w:rsidRPr="003A37F6">
        <w:t>Ausführung der FES Planung: Die Errichtung von FES-Stationen wird immer unter Ausnutzung der zulässigen Stellentfernungen außerhalb des Gefahrenraums geplant. Dadurch ergeben sich bezogen auf die Installations- und Montageaktivitäten keine Betriebsunterbrechungen. Bei großen Bahnhöfen kann es jedoch notwendig werden, die FES Stationen in freien Bereichen (ebenfalls außerhalb des Gefahrenraums) im Gleisfeld zu planen. In solchen Fällen könnten sich in Bezug auf die schienengebundene Anlieferung am geplanten Einsatzort kurzzeitige Betriebsunterbrechungen in den betroffenen Gleisbereichen ergeben.</w:t>
      </w:r>
    </w:p>
    <w:p w14:paraId="4390F305" w14:textId="77777777" w:rsidR="006B2F8C" w:rsidRPr="003A37F6" w:rsidRDefault="006B2F8C" w:rsidP="00230348">
      <w:pPr>
        <w:pStyle w:val="Aufzhlungszeichen"/>
      </w:pPr>
      <w:r w:rsidRPr="003A37F6">
        <w:t>Errichtung Gleisfreimeldeanlage-Achszähler: Betreffend der Reduktion der Montagezeiten der Zählpunkte kann der AG die Montageart „geklemmt“ abrufen. Gegenüber der Montageart „geschraubt“ reduziert sich die Montagezeit am Gleis je Zählpunkt um ca. 10 Minuten.</w:t>
      </w:r>
    </w:p>
    <w:p w14:paraId="2AC7D92A" w14:textId="77777777" w:rsidR="006B2F8C" w:rsidRPr="003A37F6" w:rsidRDefault="006B2F8C" w:rsidP="00230348">
      <w:pPr>
        <w:pStyle w:val="Aufzhlungszeichen"/>
      </w:pPr>
      <w:r w:rsidRPr="003A37F6">
        <w:t xml:space="preserve">Signalanlieferung am Einbauort: Die Anlieferung an den Einbauort von Vor-, Haupt- und Verschubsignalen in hoher Bauform soll, wenn es der Einbauort zulässt, ausnahmslos mit nicht schienengebundenen Fahrzeugen erfolgen, wodurch erforderliche Betriebsunterbrechungen „teilweise“ reduziert werden können. Gegebenenfalls erforderliche Abschaltungen der Fahrleitung generieren immer Betriebsunterbrechungen in den betroffenen Gleisbereichen. Verschubsignale werden generell manuell von den Montageteams an den Einbauort gebracht. Auf stark befahrenen Streckenabschnitten mit eingeschränktem seitlichem Zugang </w:t>
      </w:r>
      <w:bookmarkStart w:id="555" w:name="_Int_JDs2hwIf"/>
      <w:r w:rsidRPr="003A37F6">
        <w:t>könnte</w:t>
      </w:r>
      <w:bookmarkEnd w:id="555"/>
      <w:r w:rsidRPr="003A37F6">
        <w:t xml:space="preserve"> die Anlieferungen und Aufstellung von Signalen auch mittels Hubschrauber erfolgen. Entsprechende Erfahrungsberichte der Deutschen Bahn AG sowie damit verbundene Kosten können bei Interesse vorgelegt werden.</w:t>
      </w:r>
    </w:p>
    <w:p w14:paraId="4FE2EBA3" w14:textId="77777777" w:rsidR="006B2F8C" w:rsidRPr="003A37F6" w:rsidRDefault="006B2F8C" w:rsidP="00230348">
      <w:pPr>
        <w:pStyle w:val="Aufzhlungszeichen"/>
      </w:pPr>
      <w:bookmarkStart w:id="556" w:name="_Int_pLPRejs7"/>
      <w:r w:rsidRPr="003A37F6">
        <w:t>Betreffend der Ausrüstung</w:t>
      </w:r>
      <w:bookmarkEnd w:id="556"/>
      <w:r w:rsidRPr="003A37F6">
        <w:t xml:space="preserve"> von Weichen mit neuen Antrieben wird vorgeschlagen, die diesbezüglichen Umrüstaktivitäten im Vorfeld bzw. parallel im Zeitraum zur Errichtung der Außenanlage durchzuführen. Dieses Vorgehen setzt jedoch voraus, dass das Bestandsstellwerk bereits über elektrische Weichenantriebe (mit Vierdraht-Schnittstelle) verfügt und der neue Antrieb auf die Schnittstellenanforderungen des Bestandsstellwerks passt. Die erforderlichen Umrüstzeiten können vom AN nicht beeinflusst werden, hängen jedoch vom seitens des AG beigestellten Weichenantriebstyp (könnten je nach Hersteller unterschiedlich sein) ab. Durch diese Vorgangsweise können die Übernahmezeiten im Zuge der Inbetriebnahme massiv reduziert werden.</w:t>
      </w:r>
    </w:p>
    <w:p w14:paraId="4F769BB7" w14:textId="77777777" w:rsidR="006B2F8C" w:rsidRPr="003A37F6" w:rsidRDefault="006B2F8C" w:rsidP="006B2F8C">
      <w:pPr>
        <w:pStyle w:val="ThalesBodyText"/>
        <w:rPr>
          <w:lang w:val="de-AT"/>
        </w:rPr>
      </w:pPr>
    </w:p>
    <w:p w14:paraId="14408A9C" w14:textId="77777777" w:rsidR="006B2F8C" w:rsidRPr="003A37F6" w:rsidRDefault="2FCD8AA1" w:rsidP="00F52508">
      <w:pPr>
        <w:pStyle w:val="berschrift2"/>
        <w:rPr>
          <w:lang w:val="de-AT"/>
        </w:rPr>
      </w:pPr>
      <w:bookmarkStart w:id="557" w:name="_Toc166671922"/>
      <w:bookmarkStart w:id="558" w:name="_Toc149821372"/>
      <w:bookmarkStart w:id="559" w:name="_Toc694318706"/>
      <w:bookmarkStart w:id="560" w:name="_Toc233970575"/>
      <w:r w:rsidRPr="3E3F863E">
        <w:rPr>
          <w:lang w:val="de-AT"/>
        </w:rPr>
        <w:t>Test der Außenanlage</w:t>
      </w:r>
      <w:bookmarkEnd w:id="557"/>
      <w:bookmarkEnd w:id="558"/>
      <w:bookmarkEnd w:id="559"/>
      <w:bookmarkEnd w:id="560"/>
    </w:p>
    <w:p w14:paraId="0B122EF5" w14:textId="77777777" w:rsidR="006B2F8C" w:rsidRPr="003A37F6" w:rsidRDefault="006B2F8C" w:rsidP="00230348">
      <w:pPr>
        <w:pStyle w:val="Text"/>
      </w:pPr>
      <w:r w:rsidRPr="003A37F6">
        <w:t>Nachfolgend wird das Testkonzept zu den in den spezifischen Rollout-Projekten errichteten Außenanlagen beschrieben. Dabei werden die technischen Ausführungs</w:t>
      </w:r>
      <w:bookmarkStart w:id="561" w:name="_Int_0bjrCotN"/>
      <w:r w:rsidRPr="003A37F6">
        <w:t>varianten</w:t>
      </w:r>
      <w:bookmarkEnd w:id="561"/>
      <w:r w:rsidRPr="003A37F6">
        <w:t xml:space="preserve"> DSTW-Neubau/Umbau berücksichtigt.</w:t>
      </w:r>
    </w:p>
    <w:p w14:paraId="53A02DE4" w14:textId="77777777" w:rsidR="006B2F8C" w:rsidRPr="003A37F6" w:rsidRDefault="006B2F8C" w:rsidP="006B2F8C">
      <w:pPr>
        <w:pStyle w:val="ThalesBodyText"/>
        <w:rPr>
          <w:lang w:val="de-AT"/>
        </w:rPr>
      </w:pPr>
    </w:p>
    <w:p w14:paraId="430D6935" w14:textId="77777777" w:rsidR="006B2F8C" w:rsidRPr="003A37F6" w:rsidRDefault="2FCD8AA1" w:rsidP="00F52508">
      <w:pPr>
        <w:pStyle w:val="berschrift3"/>
        <w:rPr>
          <w:lang w:val="de-AT"/>
        </w:rPr>
      </w:pPr>
      <w:bookmarkStart w:id="562" w:name="_Toc166671923"/>
      <w:bookmarkStart w:id="563" w:name="_Toc149821373"/>
      <w:bookmarkStart w:id="564" w:name="_Toc927059660"/>
      <w:bookmarkStart w:id="565" w:name="_Toc233970576"/>
      <w:r w:rsidRPr="3E3F863E">
        <w:rPr>
          <w:lang w:val="de-AT"/>
        </w:rPr>
        <w:t>Voraussetzungen - Allgemein</w:t>
      </w:r>
      <w:bookmarkEnd w:id="562"/>
      <w:bookmarkEnd w:id="563"/>
      <w:bookmarkEnd w:id="564"/>
      <w:bookmarkEnd w:id="565"/>
    </w:p>
    <w:p w14:paraId="7489E6E0" w14:textId="77777777" w:rsidR="006B2F8C" w:rsidRPr="003A37F6" w:rsidRDefault="006B2F8C" w:rsidP="00230348">
      <w:pPr>
        <w:pStyle w:val="Text"/>
      </w:pPr>
      <w:r w:rsidRPr="003A37F6">
        <w:t>Das Testkonzept in den spezifischen Rollout-Projekten setzt voraus:</w:t>
      </w:r>
    </w:p>
    <w:p w14:paraId="696B0A4C" w14:textId="77777777" w:rsidR="006B2F8C" w:rsidRPr="003A37F6" w:rsidRDefault="006B2F8C" w:rsidP="00230348">
      <w:pPr>
        <w:pStyle w:val="Aufzhlungszeichen"/>
      </w:pPr>
      <w:r w:rsidRPr="003A37F6">
        <w:t>Alle im spezifischen Rollout-Projekt zum Einsatz vorgesehenen HW- und SW-Komponenten sind zum Einsatz in spezifischen Projekten des AGs zugelassen.</w:t>
      </w:r>
    </w:p>
    <w:p w14:paraId="4A76E73E" w14:textId="77777777" w:rsidR="006B2F8C" w:rsidRPr="003A37F6" w:rsidRDefault="006B2F8C" w:rsidP="00230348">
      <w:pPr>
        <w:pStyle w:val="Aufzhlungszeichen"/>
      </w:pPr>
      <w:r w:rsidRPr="003A37F6">
        <w:t>Der Funktionstest des DSTWs (Elementeigenschaften, Flankenschutz, Zug- und Verschubstraßen, etc.) wurde vollständig im Testlabor mit entsprechenden Simulationen bezogen auf die Außenanalgenelemente durchgeführt.</w:t>
      </w:r>
    </w:p>
    <w:p w14:paraId="4E920300" w14:textId="77777777" w:rsidR="006B2F8C" w:rsidRPr="003A37F6" w:rsidRDefault="006B2F8C" w:rsidP="00230348">
      <w:pPr>
        <w:pStyle w:val="Aufzhlungszeichen"/>
      </w:pPr>
      <w:r w:rsidRPr="003A37F6">
        <w:t>Energieversorgung der FES Stationen und Netzwerkverbindung zum VSTW in der DSTW-ZE sind fertiggestellt.</w:t>
      </w:r>
    </w:p>
    <w:p w14:paraId="5289E9CC" w14:textId="77777777" w:rsidR="006B2F8C" w:rsidRPr="003A37F6" w:rsidRDefault="006B2F8C" w:rsidP="00230348">
      <w:pPr>
        <w:pStyle w:val="Aufzhlungszeichen"/>
        <w:rPr>
          <w:rFonts w:eastAsia="Calibri"/>
        </w:rPr>
      </w:pPr>
      <w:r w:rsidRPr="003A37F6">
        <w:t>Die ausgeführte Verkabelung zwischen OC und Außenanlagenelement ist fertiggestellt und die zugehörige Kabelprüfung wurde durchgeführt.</w:t>
      </w:r>
    </w:p>
    <w:p w14:paraId="0FDB05F0" w14:textId="77777777" w:rsidR="006B2F8C" w:rsidRPr="003A37F6" w:rsidRDefault="006B2F8C" w:rsidP="006B2F8C">
      <w:pPr>
        <w:rPr>
          <w:rFonts w:eastAsia="Times New Roman"/>
        </w:rPr>
      </w:pPr>
    </w:p>
    <w:p w14:paraId="607F7EF5" w14:textId="77777777" w:rsidR="006B2F8C" w:rsidRPr="003A37F6" w:rsidRDefault="2FCD8AA1" w:rsidP="00F52508">
      <w:pPr>
        <w:pStyle w:val="berschrift3"/>
        <w:rPr>
          <w:lang w:val="de-AT"/>
        </w:rPr>
      </w:pPr>
      <w:bookmarkStart w:id="566" w:name="_Toc166671924"/>
      <w:bookmarkStart w:id="567" w:name="_Toc149821374"/>
      <w:bookmarkStart w:id="568" w:name="_Toc1111071505"/>
      <w:bookmarkStart w:id="569" w:name="_Ref142327149"/>
      <w:bookmarkStart w:id="570" w:name="_Toc233970577"/>
      <w:r w:rsidRPr="3E3F863E">
        <w:rPr>
          <w:lang w:val="de-AT"/>
        </w:rPr>
        <w:t>Testkonzept</w:t>
      </w:r>
      <w:bookmarkEnd w:id="566"/>
      <w:bookmarkEnd w:id="567"/>
      <w:bookmarkEnd w:id="568"/>
      <w:bookmarkEnd w:id="569"/>
      <w:bookmarkEnd w:id="570"/>
    </w:p>
    <w:p w14:paraId="163674BE" w14:textId="77777777" w:rsidR="006B2F8C" w:rsidRPr="003A37F6" w:rsidRDefault="006B2F8C" w:rsidP="00230348">
      <w:pPr>
        <w:pStyle w:val="Text"/>
      </w:pPr>
      <w:r w:rsidRPr="003A37F6">
        <w:t>Das Testkonzept zu den errichteten Außenanlagenelementen unterteilt sich in die nachfolgend angeführten Testabschnitte:</w:t>
      </w:r>
    </w:p>
    <w:p w14:paraId="42295A8A" w14:textId="77777777" w:rsidR="006B2F8C" w:rsidRPr="003A37F6" w:rsidRDefault="006B2F8C" w:rsidP="00230348">
      <w:pPr>
        <w:pStyle w:val="Aufzhlungszeichen"/>
      </w:pPr>
      <w:r w:rsidRPr="003A37F6">
        <w:t>Funktionstest Außenanlagenelement (Weiche, Signal, Gleisfreimeldeabschnitt etc.)</w:t>
      </w:r>
    </w:p>
    <w:p w14:paraId="47833ED8" w14:textId="77777777" w:rsidR="006B2F8C" w:rsidRPr="003A37F6" w:rsidRDefault="006B2F8C" w:rsidP="00230348">
      <w:pPr>
        <w:pStyle w:val="Aufzhlungszeichen"/>
      </w:pPr>
      <w:r w:rsidRPr="003A37F6">
        <w:t>Übereinstimmungsprüfung der Elementcontroller-Kennung zwischen VSTW und Elementcontroller</w:t>
      </w:r>
    </w:p>
    <w:p w14:paraId="110EAEBA" w14:textId="77777777" w:rsidR="006B2F8C" w:rsidRPr="003A37F6" w:rsidRDefault="006B2F8C" w:rsidP="006B2F8C">
      <w:pPr>
        <w:pStyle w:val="ThalesBodyText"/>
        <w:rPr>
          <w:lang w:val="de-AT"/>
        </w:rPr>
      </w:pPr>
    </w:p>
    <w:p w14:paraId="7B51C944" w14:textId="77777777" w:rsidR="006B2F8C" w:rsidRPr="003A37F6" w:rsidRDefault="006B2F8C" w:rsidP="00F52508">
      <w:pPr>
        <w:pStyle w:val="berschrift4"/>
        <w:rPr>
          <w:lang w:val="de-AT"/>
        </w:rPr>
      </w:pPr>
      <w:bookmarkStart w:id="571" w:name="_Toc166671925"/>
      <w:bookmarkStart w:id="572" w:name="_Toc149821375"/>
      <w:bookmarkStart w:id="573" w:name="_Toc369162517"/>
      <w:r w:rsidRPr="003A37F6">
        <w:rPr>
          <w:lang w:val="de-AT"/>
        </w:rPr>
        <w:t>Funktionstest Außenanlagenelement</w:t>
      </w:r>
      <w:bookmarkEnd w:id="571"/>
      <w:bookmarkEnd w:id="572"/>
      <w:bookmarkEnd w:id="573"/>
    </w:p>
    <w:p w14:paraId="0BA342A6" w14:textId="77777777" w:rsidR="006B2F8C" w:rsidRPr="003A37F6" w:rsidRDefault="006B2F8C" w:rsidP="00230348">
      <w:pPr>
        <w:pStyle w:val="Text"/>
      </w:pPr>
      <w:r w:rsidRPr="003A37F6">
        <w:t>Im Zuge dieses Testabschnittes werden mithilfe eines Test-Elementcontrollers, welcher seine Befehle von einem auf einem Laptop laufenden Testtool erhält bzw. seine Meldungen an dieses Testtool rückmeldet, die Funktionstests durchgeführt. Die vom Testtool verwendeten Daten (z.B. Lichtpunktbestückung-Signal etc.) werden aus der zugehörigen VSTW-Projektierung übernommen. Zur Testdurchführung ist für diesen Testabschnitt kein lokaler Prüfarbeitsplatz erforderlich.</w:t>
      </w:r>
    </w:p>
    <w:p w14:paraId="1140810C" w14:textId="77777777" w:rsidR="006B2F8C" w:rsidRPr="003A37F6" w:rsidRDefault="006B2F8C" w:rsidP="00230348">
      <w:pPr>
        <w:pStyle w:val="Text"/>
      </w:pPr>
      <w:r w:rsidRPr="003A37F6">
        <w:t>Somit können alle neuerrichteten Elemente der Außenanlage vollständig vor der eigentlichen Inbetriebnahme getestet werden. Beim Test einer Weiche ist zu berücksichtigen, dass diese nur für den Zeitraum der Testdurchführung mit dem DSTW verbunden werden kann, da der vorhandene Weichenantrieb mit dem Bestandsstellwerk betrieben wird. Davon ausgenommen sind neu errichtete Weichen.</w:t>
      </w:r>
    </w:p>
    <w:p w14:paraId="72A35950" w14:textId="77777777" w:rsidR="006B2F8C" w:rsidRPr="003A37F6" w:rsidRDefault="006B2F8C" w:rsidP="006B2F8C">
      <w:pPr>
        <w:pStyle w:val="ThalesBodyText"/>
        <w:rPr>
          <w:lang w:val="de-AT"/>
        </w:rPr>
      </w:pPr>
    </w:p>
    <w:p w14:paraId="7FA6357D" w14:textId="77777777" w:rsidR="006B2F8C" w:rsidRPr="003A37F6" w:rsidRDefault="006B2F8C" w:rsidP="00F52508">
      <w:pPr>
        <w:pStyle w:val="berschrift4"/>
        <w:rPr>
          <w:lang w:val="de-AT"/>
        </w:rPr>
      </w:pPr>
      <w:bookmarkStart w:id="574" w:name="_Toc166671926"/>
      <w:bookmarkStart w:id="575" w:name="_Toc149821376"/>
      <w:bookmarkStart w:id="576" w:name="_Toc1730989378"/>
      <w:r w:rsidRPr="003A37F6">
        <w:rPr>
          <w:lang w:val="de-AT"/>
        </w:rPr>
        <w:t>Übereinstimmungsprüfung der Elementcontroller-Kennung</w:t>
      </w:r>
      <w:bookmarkEnd w:id="574"/>
      <w:bookmarkEnd w:id="575"/>
      <w:bookmarkEnd w:id="576"/>
    </w:p>
    <w:p w14:paraId="265EFE1D" w14:textId="77777777" w:rsidR="006B2F8C" w:rsidRPr="003A37F6" w:rsidRDefault="006B2F8C" w:rsidP="00230348">
      <w:pPr>
        <w:pStyle w:val="Text"/>
      </w:pPr>
      <w:r w:rsidRPr="003A37F6">
        <w:t>Im Zuge dieses Testabschnittes wird die Elementcontroller-Kennung zwischen dem VSTW und dem Elementcontroller getestet. Dazu wird das zu testende VSTW innerhalb der DSTW-ZE in einem isolierten Bereich betrieben. Die Testdurchführung reduziert sich auf das Trennen der Netzwerkverbindung am zu testenden Elementcontroller, wodurch das zu testende Element in den Zustand KAZD gelangt und entsprechend in der BFZ aufscheint. Das Ergebnis dieses Tests kann entweder auf der Diagnoseeinrichtung oder auf einem EBO2-Prüfarbeitsplatz bewertet werden.</w:t>
      </w:r>
    </w:p>
    <w:p w14:paraId="25476233" w14:textId="77777777" w:rsidR="006B2F8C" w:rsidRPr="003A37F6" w:rsidRDefault="006B2F8C" w:rsidP="006B2F8C">
      <w:pPr>
        <w:pStyle w:val="ThalesBodyText"/>
        <w:rPr>
          <w:lang w:val="de-AT"/>
        </w:rPr>
      </w:pPr>
    </w:p>
    <w:p w14:paraId="3E8EF2D4" w14:textId="77777777" w:rsidR="006B2F8C" w:rsidRPr="003A37F6" w:rsidRDefault="2FCD8AA1" w:rsidP="00F52508">
      <w:pPr>
        <w:pStyle w:val="berschrift3"/>
        <w:rPr>
          <w:lang w:val="de-AT"/>
        </w:rPr>
      </w:pPr>
      <w:bookmarkStart w:id="577" w:name="_Toc166671927"/>
      <w:bookmarkStart w:id="578" w:name="_Toc149821377"/>
      <w:bookmarkStart w:id="579" w:name="_Toc1539786710"/>
      <w:bookmarkStart w:id="580" w:name="_Toc233970578"/>
      <w:r w:rsidRPr="3E3F863E">
        <w:rPr>
          <w:lang w:val="de-AT"/>
        </w:rPr>
        <w:t>Test DSTW Neubau</w:t>
      </w:r>
      <w:bookmarkEnd w:id="577"/>
      <w:bookmarkEnd w:id="578"/>
      <w:bookmarkEnd w:id="579"/>
      <w:bookmarkEnd w:id="580"/>
    </w:p>
    <w:p w14:paraId="0D06809E" w14:textId="77777777" w:rsidR="006B2F8C" w:rsidRPr="003A37F6" w:rsidRDefault="006B2F8C" w:rsidP="00F52508">
      <w:pPr>
        <w:pStyle w:val="berschrift4"/>
        <w:rPr>
          <w:lang w:val="de-AT"/>
        </w:rPr>
      </w:pPr>
      <w:bookmarkStart w:id="581" w:name="_Toc166671928"/>
      <w:bookmarkStart w:id="582" w:name="_Toc149821378"/>
      <w:bookmarkStart w:id="583" w:name="_Toc1056738990"/>
      <w:r w:rsidRPr="003A37F6">
        <w:rPr>
          <w:lang w:val="de-AT"/>
        </w:rPr>
        <w:t>Voraussetzungen</w:t>
      </w:r>
      <w:bookmarkEnd w:id="581"/>
      <w:bookmarkEnd w:id="582"/>
      <w:bookmarkEnd w:id="583"/>
    </w:p>
    <w:p w14:paraId="4D80D975" w14:textId="77777777" w:rsidR="006B2F8C" w:rsidRPr="003A37F6" w:rsidRDefault="006B2F8C" w:rsidP="00230348">
      <w:pPr>
        <w:pStyle w:val="Text"/>
      </w:pPr>
      <w:r w:rsidRPr="003A37F6">
        <w:t>Vor dem Testbeginn des ANs müssen nachfolgende Anforderungen seitens des AGs erfüllt sein:</w:t>
      </w:r>
    </w:p>
    <w:p w14:paraId="63232FD9" w14:textId="77777777" w:rsidR="006B2F8C" w:rsidRPr="003A37F6" w:rsidRDefault="006B2F8C" w:rsidP="00230348">
      <w:pPr>
        <w:pStyle w:val="Aufzhlungszeichen"/>
      </w:pPr>
      <w:r w:rsidRPr="003A37F6">
        <w:t>Alle geplanten Kabelwege sind errichtet und Kabel sind verlegt</w:t>
      </w:r>
    </w:p>
    <w:p w14:paraId="57EF8992" w14:textId="77777777" w:rsidR="006B2F8C" w:rsidRPr="003A37F6" w:rsidRDefault="006B2F8C" w:rsidP="00230348">
      <w:pPr>
        <w:pStyle w:val="Aufzhlungszeichen"/>
      </w:pPr>
      <w:r w:rsidRPr="003A37F6">
        <w:t>Alle FES Stationen sind errichtet</w:t>
      </w:r>
    </w:p>
    <w:p w14:paraId="1B7D9BE7" w14:textId="77777777" w:rsidR="006B2F8C" w:rsidRPr="003A37F6" w:rsidRDefault="006B2F8C" w:rsidP="00230348">
      <w:pPr>
        <w:pStyle w:val="Aufzhlungszeichen"/>
      </w:pPr>
      <w:r w:rsidRPr="003A37F6">
        <w:t>Alle EST Stationen sind errichtet und in Betrieb</w:t>
      </w:r>
    </w:p>
    <w:p w14:paraId="3CD2BC0B" w14:textId="77777777" w:rsidR="006B2F8C" w:rsidRPr="003A37F6" w:rsidRDefault="006B2F8C" w:rsidP="00230348">
      <w:pPr>
        <w:pStyle w:val="Aufzhlungszeichen"/>
      </w:pPr>
      <w:r w:rsidRPr="003A37F6">
        <w:t>Der gesamte Datenbus innerhalb der auszurüstenden Betriebsstelle ist errichtet und funktional geprüft</w:t>
      </w:r>
    </w:p>
    <w:p w14:paraId="2F78AED5" w14:textId="7FB865B3" w:rsidR="006B2F8C" w:rsidRPr="003A37F6" w:rsidRDefault="006B2F8C" w:rsidP="00230348">
      <w:pPr>
        <w:pStyle w:val="Text"/>
      </w:pPr>
      <w:r w:rsidRPr="003A37F6">
        <w:t xml:space="preserve">Vor dem Testbeginn des ANs müssen seitens des ANs nachfolgende Installationen </w:t>
      </w:r>
      <w:r w:rsidR="00324DB0">
        <w:br/>
      </w:r>
      <w:r w:rsidRPr="003A37F6">
        <w:t>ausgeführt sein:</w:t>
      </w:r>
    </w:p>
    <w:p w14:paraId="43D7E08B" w14:textId="77777777" w:rsidR="006B2F8C" w:rsidRPr="003A37F6" w:rsidRDefault="006B2F8C" w:rsidP="00230348">
      <w:pPr>
        <w:pStyle w:val="Aufzhlungszeichen"/>
      </w:pPr>
      <w:r w:rsidRPr="003A37F6">
        <w:t>FES Stationen sind ausgerüstet</w:t>
      </w:r>
    </w:p>
    <w:p w14:paraId="4BCE130E" w14:textId="77777777" w:rsidR="006B2F8C" w:rsidRPr="003A37F6" w:rsidRDefault="006B2F8C" w:rsidP="00230348">
      <w:pPr>
        <w:pStyle w:val="Aufzhlungszeichen"/>
      </w:pPr>
      <w:r w:rsidRPr="003A37F6">
        <w:t>Sämtliche Kabel von den FES Stationen zu den Übergabepunkten der Elemente (GAG) sind aufgeschaltet</w:t>
      </w:r>
    </w:p>
    <w:p w14:paraId="3BBDE2C4" w14:textId="77777777" w:rsidR="006B2F8C" w:rsidRPr="003A37F6" w:rsidRDefault="006B2F8C" w:rsidP="00230348">
      <w:pPr>
        <w:pStyle w:val="Aufzhlungszeichen"/>
      </w:pPr>
      <w:r w:rsidRPr="003A37F6">
        <w:t>Kabelprüfung aller verlegten Kabel ist erfolgt</w:t>
      </w:r>
    </w:p>
    <w:p w14:paraId="7EB15B81" w14:textId="77777777" w:rsidR="006B2F8C" w:rsidRPr="003A37F6" w:rsidRDefault="006B2F8C" w:rsidP="00230348">
      <w:pPr>
        <w:pStyle w:val="Aufzhlungszeichen"/>
      </w:pPr>
      <w:r w:rsidRPr="003A37F6">
        <w:t>Verkabelung der Energieversorgung aller FES –Station sind ausgeführt</w:t>
      </w:r>
    </w:p>
    <w:p w14:paraId="7510700D" w14:textId="77777777" w:rsidR="006B2F8C" w:rsidRPr="003A37F6" w:rsidRDefault="006B2F8C" w:rsidP="00230348">
      <w:pPr>
        <w:pStyle w:val="Aufzhlungszeichen"/>
      </w:pPr>
      <w:r w:rsidRPr="003A37F6">
        <w:t>Verkabelung der Elementcontroller zum KEV in allen FES Stationen ist ausgeführt</w:t>
      </w:r>
    </w:p>
    <w:p w14:paraId="12A79D3C" w14:textId="77777777" w:rsidR="006B2F8C" w:rsidRPr="003A37F6" w:rsidRDefault="006B2F8C" w:rsidP="00230348">
      <w:pPr>
        <w:pStyle w:val="Aufzhlungszeichen"/>
      </w:pPr>
      <w:r w:rsidRPr="003A37F6">
        <w:t>Zu errichtende Signale sind aufgestellt und zum Übergabepunkt verkabelt (Parallelaufbau der Signale)</w:t>
      </w:r>
    </w:p>
    <w:p w14:paraId="4347B9AC" w14:textId="77777777" w:rsidR="006B2F8C" w:rsidRPr="003A37F6" w:rsidRDefault="006B2F8C" w:rsidP="00230348">
      <w:pPr>
        <w:pStyle w:val="Aufzhlungszeichen"/>
      </w:pPr>
      <w:r w:rsidRPr="003A37F6">
        <w:t>Alle Zählpunkte des AzLMs sind montiert und zum Übergabepunkt (GAG) verkabelt</w:t>
      </w:r>
    </w:p>
    <w:p w14:paraId="31AAE223" w14:textId="77777777" w:rsidR="006B2F8C" w:rsidRPr="003A37F6" w:rsidRDefault="006B2F8C" w:rsidP="00230348">
      <w:pPr>
        <w:pStyle w:val="Aufzhlungszeichen"/>
      </w:pPr>
      <w:r w:rsidRPr="003A37F6">
        <w:t>Die Verkabelung zum Übergabepunkt der Weichenantriebe ist ausgeführt, am Weichenantrieb jedoch nicht angesteckt (Weiche ist in BETRIEB!!). Zu Prüfzwecken kann ein Weichenantrieb, welcher weiterverwendet wird, vor der eigentlichen Inbetriebnahme für Prüfzwecke kurzzeitig mit dem Elementcontroller verbunden werden und die Weiche im Sinne einer Vorprüfung getestet werden. Die vollständige Abnahmeprüfung einer Weiche erfolgt erst im Zuge der Inbetriebnahme (Übereinstimmungsprüfung, Klinkprobe, etc.). Wird erst zu diesem Zeitpunkt ein Antriebstausch ausgeführt, verlängert dies die IB-Zeiten. Bei den ESTW-Neubauten werden Antriebstäusche wenn möglich noch am Bestandsstellwerk ausgeführt, um in weiterer Folge die Übernahmezeiten im Zuge der IB so kurz als möglich zu halten.</w:t>
      </w:r>
    </w:p>
    <w:p w14:paraId="03B22CB7" w14:textId="77777777" w:rsidR="006B2F8C" w:rsidRPr="003A37F6" w:rsidRDefault="006B2F8C" w:rsidP="00230348">
      <w:pPr>
        <w:pStyle w:val="Aufzhlungszeichen"/>
      </w:pPr>
      <w:r w:rsidRPr="003A37F6">
        <w:t>Für alle anderen Elemente wie EKSA, Bahnhofsschlüsselsperren, Streckenschlüsselsperren, Blockanpassung-RSTW sollte dies sinngemäß gleich erfolgen</w:t>
      </w:r>
    </w:p>
    <w:p w14:paraId="656A0D58" w14:textId="77777777" w:rsidR="006B2F8C" w:rsidRPr="003A37F6" w:rsidRDefault="006B2F8C" w:rsidP="006B2F8C"/>
    <w:p w14:paraId="308ED0E5" w14:textId="77777777" w:rsidR="006B2F8C" w:rsidRPr="003A37F6" w:rsidRDefault="006B2F8C" w:rsidP="00F52508">
      <w:pPr>
        <w:pStyle w:val="berschrift4"/>
        <w:rPr>
          <w:lang w:val="de-AT"/>
        </w:rPr>
      </w:pPr>
      <w:bookmarkStart w:id="584" w:name="_Toc166671929"/>
      <w:bookmarkStart w:id="585" w:name="_Toc149821379"/>
      <w:bookmarkStart w:id="586" w:name="_Toc616751039"/>
      <w:r w:rsidRPr="003A37F6">
        <w:rPr>
          <w:lang w:val="de-AT"/>
        </w:rPr>
        <w:t>Testdurchführung</w:t>
      </w:r>
      <w:bookmarkEnd w:id="584"/>
      <w:bookmarkEnd w:id="585"/>
      <w:bookmarkEnd w:id="586"/>
    </w:p>
    <w:p w14:paraId="71F0B88E" w14:textId="64E37FA9" w:rsidR="006B2F8C" w:rsidRPr="003A37F6" w:rsidRDefault="006B2F8C" w:rsidP="00230348">
      <w:pPr>
        <w:pStyle w:val="Text"/>
      </w:pPr>
      <w:r w:rsidRPr="003A37F6">
        <w:t xml:space="preserve">Die Testdurchführung erfolgt, wie im Kapitel </w:t>
      </w:r>
      <w:r w:rsidRPr="003A37F6">
        <w:fldChar w:fldCharType="begin"/>
      </w:r>
      <w:r w:rsidRPr="003A37F6">
        <w:instrText xml:space="preserve"> REF _Ref142327149 \r \h </w:instrText>
      </w:r>
      <w:r w:rsidR="00F52508" w:rsidRPr="003A37F6">
        <w:instrText xml:space="preserve"> \* MERGEFORMAT </w:instrText>
      </w:r>
      <w:r w:rsidRPr="003A37F6">
        <w:fldChar w:fldCharType="separate"/>
      </w:r>
      <w:r w:rsidR="003357E3">
        <w:t>5.2.2</w:t>
      </w:r>
      <w:r w:rsidRPr="003A37F6">
        <w:fldChar w:fldCharType="end"/>
      </w:r>
      <w:r w:rsidRPr="003A37F6">
        <w:t xml:space="preserve"> beschrieben in den zwei dafür definierten Testabschnitten. Bei einer aktivierten Anbindung an das VSTW ist es auch möglich, einen lokalen Prüfarbeitsplatz (EBO2) zu Testzwecken vor Ort zu verwenden.</w:t>
      </w:r>
    </w:p>
    <w:p w14:paraId="3AE517D9" w14:textId="77777777" w:rsidR="006B2F8C" w:rsidRPr="003A37F6" w:rsidRDefault="006B2F8C" w:rsidP="00230348">
      <w:pPr>
        <w:pStyle w:val="Text"/>
      </w:pPr>
      <w:r w:rsidRPr="003A37F6">
        <w:t>Im Zuge der Inbetriebnahme wird das vorgetestete VSTW aus dem „Isolierten Bereich (Modus)“ in den aktiven Teil der DSTW-ZE übergeführt und an der Außenanlage die notwendigen Elementaktivierungen (z.B. Einschwenken neuer Signale, Aktivieren neuer Weichen etc.) durchgeführt.</w:t>
      </w:r>
    </w:p>
    <w:p w14:paraId="01D0A7D8" w14:textId="77777777" w:rsidR="006B2F8C" w:rsidRPr="003A37F6" w:rsidRDefault="006B2F8C" w:rsidP="006B2F8C">
      <w:pPr>
        <w:pStyle w:val="ThalesBodyText"/>
        <w:rPr>
          <w:lang w:val="de-AT"/>
        </w:rPr>
      </w:pPr>
    </w:p>
    <w:p w14:paraId="3CC3ABF0" w14:textId="77777777" w:rsidR="006B2F8C" w:rsidRPr="003A37F6" w:rsidRDefault="2FCD8AA1" w:rsidP="00F52508">
      <w:pPr>
        <w:pStyle w:val="berschrift3"/>
        <w:rPr>
          <w:lang w:val="de-AT"/>
        </w:rPr>
      </w:pPr>
      <w:bookmarkStart w:id="587" w:name="_Toc166671930"/>
      <w:bookmarkStart w:id="588" w:name="_Toc149821380"/>
      <w:bookmarkStart w:id="589" w:name="_Toc1593907962"/>
      <w:bookmarkStart w:id="590" w:name="_Ref142331280"/>
      <w:bookmarkStart w:id="591" w:name="_Toc233970579"/>
      <w:r w:rsidRPr="3E3F863E">
        <w:rPr>
          <w:lang w:val="de-AT"/>
        </w:rPr>
        <w:t>Test DSTW Umbau</w:t>
      </w:r>
      <w:bookmarkEnd w:id="587"/>
      <w:bookmarkEnd w:id="588"/>
      <w:bookmarkEnd w:id="589"/>
      <w:bookmarkEnd w:id="590"/>
      <w:bookmarkEnd w:id="591"/>
    </w:p>
    <w:p w14:paraId="39A7DEF2" w14:textId="77777777" w:rsidR="006B2F8C" w:rsidRPr="003A37F6" w:rsidRDefault="006B2F8C" w:rsidP="00F52508">
      <w:pPr>
        <w:pStyle w:val="berschrift4"/>
        <w:rPr>
          <w:lang w:val="de-AT"/>
        </w:rPr>
      </w:pPr>
      <w:bookmarkStart w:id="592" w:name="_Toc166671931"/>
      <w:bookmarkStart w:id="593" w:name="_Toc149821381"/>
      <w:bookmarkStart w:id="594" w:name="_Toc1047414850"/>
      <w:r w:rsidRPr="003A37F6">
        <w:rPr>
          <w:lang w:val="de-AT"/>
        </w:rPr>
        <w:t>Voraussetzungen</w:t>
      </w:r>
      <w:bookmarkEnd w:id="592"/>
      <w:bookmarkEnd w:id="593"/>
      <w:bookmarkEnd w:id="594"/>
    </w:p>
    <w:p w14:paraId="7820C2B3" w14:textId="77777777" w:rsidR="006B2F8C" w:rsidRPr="003A37F6" w:rsidRDefault="006B2F8C" w:rsidP="00230348">
      <w:pPr>
        <w:pStyle w:val="Text"/>
      </w:pPr>
      <w:r w:rsidRPr="003A37F6">
        <w:t>Das angewandte Testkonzept verwendet grundsätzlich die Methodiken, welche auch beim DSTW-Neubau verwendet werden. Abhängig vom definierten Bauphasenkonzept kann der Zustand der zu testenden Außenanlage unterschiedlich sein. Dies bezieht sich auf den Fertigstellungsgrad der zu errichtenden Außenanlagenelemente. Der Test eines Außenanlagenelementes kann jedoch immer erst dann final erfolgen, wenn dieses auch errichtet ist.</w:t>
      </w:r>
    </w:p>
    <w:p w14:paraId="2238F1F1" w14:textId="77777777" w:rsidR="006B2F8C" w:rsidRPr="003A37F6" w:rsidRDefault="006B2F8C" w:rsidP="00F52508">
      <w:pPr>
        <w:pStyle w:val="berschrift4"/>
        <w:rPr>
          <w:lang w:val="de-AT"/>
        </w:rPr>
      </w:pPr>
      <w:bookmarkStart w:id="595" w:name="_Toc166671932"/>
      <w:bookmarkStart w:id="596" w:name="_Toc149821382"/>
      <w:bookmarkStart w:id="597" w:name="_Toc2072956857"/>
      <w:r w:rsidRPr="003A37F6">
        <w:rPr>
          <w:lang w:val="de-AT"/>
        </w:rPr>
        <w:t>Testdurchführung</w:t>
      </w:r>
      <w:bookmarkEnd w:id="595"/>
      <w:bookmarkEnd w:id="596"/>
      <w:bookmarkEnd w:id="597"/>
    </w:p>
    <w:p w14:paraId="7DA67387" w14:textId="77777777" w:rsidR="006B2F8C" w:rsidRPr="003A37F6" w:rsidRDefault="006B2F8C" w:rsidP="00230348">
      <w:pPr>
        <w:pStyle w:val="Text"/>
      </w:pPr>
      <w:r w:rsidRPr="003A37F6">
        <w:t>Im Zuge eines Umbaus können nur neu errichtete Außenelemente vollständig vor der Inbetriebnahme vorgetestet werden, da nur neue Elemente eine Verbindung zum zughörigen Elementcontroller aufbauen können. Für den Fall, dass vorhandene Elementcontroller weiterverwendet werden sollen, muss das netzwerktechnisch verhindert werden. In solchen Fällen werden neu errichtete Außenanlagenelemente mithilfe eines Test-Elementcontrollers vorab getestet. Im Zuge dieses Tests wird zugleich auch der Kabelweg zum Außenanlagenelement mitgetestet, da der Test ab der vorgesehenen FES Station aus erfolgt.</w:t>
      </w:r>
    </w:p>
    <w:p w14:paraId="75AAFF18" w14:textId="77777777" w:rsidR="006B2F8C" w:rsidRPr="003A37F6" w:rsidRDefault="006B2F8C" w:rsidP="00230348">
      <w:pPr>
        <w:pStyle w:val="Text"/>
      </w:pPr>
      <w:r w:rsidRPr="003A37F6">
        <w:t>Die IP-Adress-Zuordnung muss in einem solchen Anwendungsfall nicht getestet werden, da diese bereits durch das in Betrieb befindliche Element funktioniert. Entsprechende Regeln müssen für solche Anwendungsfälle noch definiert werden. Nichtvorhandene Elemente (abhängig vom definierten Bauphasenkonzept) werden im VSTW simuliert.</w:t>
      </w:r>
    </w:p>
    <w:p w14:paraId="3C094211" w14:textId="77777777" w:rsidR="006B2F8C" w:rsidRPr="003A37F6" w:rsidRDefault="006B2F8C" w:rsidP="00230348">
      <w:pPr>
        <w:pStyle w:val="Text"/>
      </w:pPr>
      <w:r w:rsidRPr="003A37F6">
        <w:t>Im Zuge der Inbetriebnahme wird das vorgetestete VSTW aus dem „Isolierten Bereich (Modus)“ in den aktiven Teil der DSTW-ZE übergeführt und an der Außenanlage die notwendigen Elementaktivierungen (z.B. Einschwenken neuer Signale, Aktivieren neuer Weichen etc.) durchgeführt.</w:t>
      </w:r>
    </w:p>
    <w:p w14:paraId="5AA5DFA9" w14:textId="77777777" w:rsidR="00080358" w:rsidRPr="003A37F6" w:rsidRDefault="62B5557D" w:rsidP="00080358">
      <w:pPr>
        <w:pStyle w:val="berschrift1"/>
        <w:rPr>
          <w:lang w:val="de-AT"/>
        </w:rPr>
      </w:pPr>
      <w:bookmarkStart w:id="598" w:name="_Toc166671940"/>
      <w:bookmarkStart w:id="599" w:name="_Toc233970580"/>
      <w:r w:rsidRPr="3E3F863E">
        <w:rPr>
          <w:lang w:val="de-AT"/>
        </w:rPr>
        <w:t>F6 Integrationskonzept</w:t>
      </w:r>
      <w:bookmarkEnd w:id="598"/>
      <w:bookmarkEnd w:id="599"/>
    </w:p>
    <w:p w14:paraId="28824630" w14:textId="20A875B2" w:rsidR="00080358" w:rsidRPr="003A37F6" w:rsidRDefault="00080358" w:rsidP="00230348">
      <w:pPr>
        <w:pStyle w:val="Text"/>
      </w:pPr>
      <w:r w:rsidRPr="003A37F6">
        <w:t xml:space="preserve">Das Integrations- und Testkonzept bezieht sich auf Kapitel 2.4.5 der Ausschreibungsunterlage D1 Leistungsbeschreibung </w:t>
      </w:r>
      <w:r w:rsidRPr="003A37F6">
        <w:rPr>
          <w:highlight w:val="yellow"/>
        </w:rPr>
        <w:fldChar w:fldCharType="begin"/>
      </w:r>
      <w:r w:rsidRPr="003A37F6">
        <w:instrText xml:space="preserve"> REF D01_Leistungsbeschreibung \h </w:instrText>
      </w:r>
      <w:r w:rsidRPr="003A37F6">
        <w:rPr>
          <w:highlight w:val="yellow"/>
        </w:rPr>
        <w:instrText xml:space="preserve"> \* MERGEFORMAT </w:instrText>
      </w:r>
      <w:r w:rsidRPr="003A37F6">
        <w:rPr>
          <w:highlight w:val="yellow"/>
        </w:rPr>
      </w:r>
      <w:r w:rsidRPr="003A37F6">
        <w:rPr>
          <w:highlight w:val="yellow"/>
        </w:rPr>
        <w:fldChar w:fldCharType="separate"/>
      </w:r>
      <w:r w:rsidR="003357E3" w:rsidRPr="003A37F6">
        <w:t>[D01]</w:t>
      </w:r>
      <w:r w:rsidRPr="003A37F6">
        <w:rPr>
          <w:highlight w:val="yellow"/>
        </w:rPr>
        <w:fldChar w:fldCharType="end"/>
      </w:r>
      <w:r w:rsidRPr="003A37F6">
        <w:t xml:space="preserve"> und beschreibt, welche Verifikationsmaßnahmen ergriffen werden, um für die ELEKTRA 4.0 im Rahmen eines generischen Entwicklungsprojekts die Zulassung zu erhalten sowie in Rollout Projekten nutzen zu können. Die Integrations- und Verifikationsmaßnahmen stehen im Einklang mit den entsprechenden CENELEC Normen (speziell EN 50126, EN 50128 und EN 50129 sowie IEC 62443 bezüglich Security), basierend auf dem </w:t>
      </w:r>
      <w:r w:rsidR="006F2788">
        <w:t xml:space="preserve">Hitachi Rail </w:t>
      </w:r>
      <w:r w:rsidRPr="003A37F6">
        <w:t>GTS Management System, um eine Begutachtung und Zulassung für den Betrieb unter Sicherheitsverantwortung von Feldanlagen zu ermöglichen.</w:t>
      </w:r>
    </w:p>
    <w:p w14:paraId="28CB7994" w14:textId="191A71D1" w:rsidR="00080358" w:rsidRPr="003A37F6" w:rsidRDefault="00080358" w:rsidP="00230348">
      <w:pPr>
        <w:pStyle w:val="Text"/>
      </w:pPr>
      <w:r w:rsidRPr="003A37F6">
        <w:t xml:space="preserve">Das </w:t>
      </w:r>
      <w:r w:rsidR="00D930A2">
        <w:t xml:space="preserve">Hitachi Rail </w:t>
      </w:r>
      <w:r w:rsidRPr="003A37F6">
        <w:t>GTS Management System definiert eine Phase "Integrieren und Verifizieren", die nur Testaktivitäten umfasst. Zusätzlich ist eine Phase "Validieren" definiert, die von einem unabhängigen Validator durchgeführt wird.</w:t>
      </w:r>
    </w:p>
    <w:p w14:paraId="2103E9F3" w14:textId="0D8CE82E" w:rsidR="00080358" w:rsidRPr="003A37F6" w:rsidRDefault="00080358" w:rsidP="00230348">
      <w:pPr>
        <w:pStyle w:val="Text"/>
      </w:pPr>
      <w:r w:rsidRPr="003A37F6">
        <w:t>Die Testpläne und dazugehörigen Testfallbeschreibungen bauen auf den Integrations-, Ver</w:t>
      </w:r>
      <w:r w:rsidR="008B36A1" w:rsidRPr="003A37F6">
        <w:t>i</w:t>
      </w:r>
      <w:r w:rsidRPr="003A37F6">
        <w:t>fikations</w:t>
      </w:r>
      <w:r w:rsidR="00F46CB1">
        <w:t>-</w:t>
      </w:r>
      <w:r w:rsidRPr="003A37F6">
        <w:t xml:space="preserve"> und Sicherheitsplänen </w:t>
      </w:r>
      <w:r w:rsidR="002D7C37">
        <w:t>auf.</w:t>
      </w:r>
    </w:p>
    <w:p w14:paraId="2E32D82F" w14:textId="0011D6DF" w:rsidR="00080358" w:rsidRPr="003A37F6" w:rsidRDefault="00080358" w:rsidP="00230348">
      <w:pPr>
        <w:pStyle w:val="Text"/>
      </w:pPr>
      <w:r w:rsidRPr="003A37F6">
        <w:t>Auf das Thema Abnahmen und Inspektionen wird im Kapitel 5 Installationskonzept geringe Betriebsunterbrechung näher eingegangen.</w:t>
      </w:r>
    </w:p>
    <w:p w14:paraId="6F9C52CC" w14:textId="77777777" w:rsidR="00080358" w:rsidRPr="003A37F6" w:rsidRDefault="62B5557D" w:rsidP="00080358">
      <w:pPr>
        <w:pStyle w:val="berschrift2"/>
        <w:rPr>
          <w:lang w:val="de-AT"/>
        </w:rPr>
      </w:pPr>
      <w:bookmarkStart w:id="600" w:name="_Toc166671941"/>
      <w:bookmarkStart w:id="601" w:name="_Toc149039987"/>
      <w:bookmarkStart w:id="602" w:name="_Toc233970581"/>
      <w:r w:rsidRPr="3E3F863E">
        <w:rPr>
          <w:lang w:val="de-AT"/>
        </w:rPr>
        <w:t>Verifikations- und Validierungsstrategie</w:t>
      </w:r>
      <w:bookmarkEnd w:id="600"/>
      <w:bookmarkEnd w:id="601"/>
      <w:bookmarkEnd w:id="602"/>
    </w:p>
    <w:p w14:paraId="5B214023" w14:textId="56E9608B" w:rsidR="00080358" w:rsidRPr="003A37F6" w:rsidRDefault="00080358" w:rsidP="00230348">
      <w:pPr>
        <w:pStyle w:val="Text"/>
      </w:pPr>
      <w:r w:rsidRPr="003A37F6">
        <w:t xml:space="preserve">Die Verifikations- und Validierungsstrategie (V&amp;V) erfolgt entlang des </w:t>
      </w:r>
      <w:r w:rsidR="00D930A2">
        <w:t xml:space="preserve">Hitachi Rail </w:t>
      </w:r>
      <w:r w:rsidRPr="003A37F6">
        <w:t>GTS Management Prozesses, der gemäß den Anforderungen aus den Standards EN 5012x entwickelt wurde.</w:t>
      </w:r>
    </w:p>
    <w:p w14:paraId="25A66B70" w14:textId="77777777" w:rsidR="00080358" w:rsidRPr="003A37F6" w:rsidRDefault="00080358" w:rsidP="00230348">
      <w:pPr>
        <w:pStyle w:val="Text"/>
      </w:pPr>
      <w:r w:rsidRPr="003A37F6">
        <w:t>Im Wesentlichen wird zwischen der Umsetzung der generischen Software Funktionalität und der spezifischen Umsetzung eines Stellwerks unterschieden.</w:t>
      </w:r>
    </w:p>
    <w:p w14:paraId="7C7470AA" w14:textId="77777777" w:rsidR="00080358" w:rsidRPr="003A37F6" w:rsidRDefault="00080358" w:rsidP="00230348">
      <w:pPr>
        <w:pStyle w:val="Text"/>
      </w:pPr>
      <w:r w:rsidRPr="003A37F6">
        <w:t>Die Grundlage der Umsetzung der generischen Funktionalität ist der Anforderungskatalog, welcher ableitend von der Funktionsliste gemeinsam mit dem AG erstellt wird.</w:t>
      </w:r>
    </w:p>
    <w:p w14:paraId="1A1326D1" w14:textId="77777777" w:rsidR="00080358" w:rsidRPr="003A37F6" w:rsidRDefault="00080358" w:rsidP="00230348">
      <w:pPr>
        <w:pStyle w:val="Text"/>
      </w:pPr>
      <w:r w:rsidRPr="003A37F6">
        <w:t>Die Testphasen und Abnahmeschritte erfolgen entlang des generischen SW Entwicklungsprozesses. Der AN strebt an, gemeinsam mit dem Auftraggeber Testevents zu vereinbaren, um einerseits den Fortschritt zu dokumentieren und andererseits den Entwicklungsumfang besser zu steuern. Im Rahmen dieser Testevents wird auch die korrekte Umsetzung der Anforderungen demonstriert.</w:t>
      </w:r>
    </w:p>
    <w:p w14:paraId="6BC4D98B" w14:textId="77777777" w:rsidR="00080358" w:rsidRPr="003A37F6" w:rsidRDefault="62B5557D" w:rsidP="00080358">
      <w:pPr>
        <w:pStyle w:val="berschrift2"/>
        <w:rPr>
          <w:lang w:val="de-AT"/>
        </w:rPr>
      </w:pPr>
      <w:bookmarkStart w:id="603" w:name="_Toc166671942"/>
      <w:bookmarkStart w:id="604" w:name="_Toc149039989"/>
      <w:bookmarkStart w:id="605" w:name="_Toc144292447"/>
      <w:bookmarkStart w:id="606" w:name="_Toc233970582"/>
      <w:r w:rsidRPr="3E3F863E">
        <w:rPr>
          <w:lang w:val="de-AT"/>
        </w:rPr>
        <w:t>V&amp;V Generische Funktionalität</w:t>
      </w:r>
      <w:bookmarkEnd w:id="603"/>
      <w:bookmarkEnd w:id="604"/>
      <w:bookmarkEnd w:id="605"/>
      <w:bookmarkEnd w:id="606"/>
      <w:r w:rsidRPr="3E3F863E">
        <w:rPr>
          <w:lang w:val="de-AT"/>
        </w:rPr>
        <w:t xml:space="preserve"> </w:t>
      </w:r>
    </w:p>
    <w:p w14:paraId="28353F9B" w14:textId="77777777" w:rsidR="00B53855" w:rsidRDefault="00B53855" w:rsidP="00230348">
      <w:pPr>
        <w:pStyle w:val="Text"/>
      </w:pPr>
      <w:r w:rsidRPr="003A37F6">
        <w:t>Die detaillierte V&amp;V Strategie wird im Zuge des Projekts in V&amp;V Pl</w:t>
      </w:r>
      <w:r>
        <w:t>änen</w:t>
      </w:r>
      <w:r w:rsidRPr="003A37F6">
        <w:t xml:space="preserve"> </w:t>
      </w:r>
      <w:r>
        <w:t xml:space="preserve">(IVP und VQP) </w:t>
      </w:r>
      <w:r w:rsidRPr="003A37F6">
        <w:t>dargestellt</w:t>
      </w:r>
      <w:r>
        <w:t>.</w:t>
      </w:r>
      <w:r w:rsidRPr="003A37F6">
        <w:t xml:space="preserve"> </w:t>
      </w:r>
      <w:r>
        <w:t>D</w:t>
      </w:r>
      <w:r w:rsidRPr="003A37F6">
        <w:t xml:space="preserve">ie </w:t>
      </w:r>
      <w:r>
        <w:t>folgenden</w:t>
      </w:r>
      <w:r w:rsidRPr="003A37F6">
        <w:t xml:space="preserve"> Informationen sind in der V&amp;V Dokumentation enthalten</w:t>
      </w:r>
      <w:r>
        <w:t>:</w:t>
      </w:r>
      <w:r w:rsidRPr="003A37F6">
        <w:t xml:space="preserve"> </w:t>
      </w:r>
    </w:p>
    <w:p w14:paraId="52D87EC7" w14:textId="77777777" w:rsidR="00080358" w:rsidRPr="000E5882" w:rsidRDefault="00080358" w:rsidP="00230348">
      <w:pPr>
        <w:pStyle w:val="Aufzhlungszeichen"/>
        <w:rPr>
          <w:lang w:val="en-US"/>
        </w:rPr>
      </w:pPr>
      <w:r w:rsidRPr="000E5882">
        <w:rPr>
          <w:lang w:val="en-US"/>
        </w:rPr>
        <w:t>VCRM (Verification Cross Reference Matrix)</w:t>
      </w:r>
    </w:p>
    <w:p w14:paraId="56848550" w14:textId="77777777" w:rsidR="00080358" w:rsidRPr="003A37F6" w:rsidRDefault="00080358" w:rsidP="00230348">
      <w:pPr>
        <w:pStyle w:val="Aufzhlungszeichen"/>
      </w:pPr>
      <w:r w:rsidRPr="003A37F6">
        <w:t>Test Readiness Review Reports</w:t>
      </w:r>
    </w:p>
    <w:p w14:paraId="34FB32EB" w14:textId="77777777" w:rsidR="00080358" w:rsidRPr="003A37F6" w:rsidRDefault="00080358" w:rsidP="00230348">
      <w:pPr>
        <w:pStyle w:val="Aufzhlungszeichen"/>
      </w:pPr>
      <w:r w:rsidRPr="003A37F6">
        <w:t>Testfallbeschreibungen</w:t>
      </w:r>
    </w:p>
    <w:p w14:paraId="23DD2795" w14:textId="77777777" w:rsidR="00080358" w:rsidRPr="003A37F6" w:rsidRDefault="00080358" w:rsidP="00230348">
      <w:pPr>
        <w:pStyle w:val="Aufzhlungszeichen"/>
      </w:pPr>
      <w:r w:rsidRPr="003A37F6">
        <w:t>Abweichungen</w:t>
      </w:r>
    </w:p>
    <w:p w14:paraId="76443A2B" w14:textId="77777777" w:rsidR="00080358" w:rsidRPr="003A37F6" w:rsidRDefault="00080358" w:rsidP="00230348">
      <w:pPr>
        <w:pStyle w:val="Aufzhlungszeichen"/>
      </w:pPr>
      <w:r w:rsidRPr="003A37F6">
        <w:t>Testberichte</w:t>
      </w:r>
    </w:p>
    <w:p w14:paraId="327888EB" w14:textId="77777777" w:rsidR="00080358" w:rsidRPr="003A37F6" w:rsidRDefault="00080358" w:rsidP="00230348">
      <w:pPr>
        <w:pStyle w:val="Aufzhlungszeichen"/>
      </w:pPr>
      <w:r w:rsidRPr="003A37F6">
        <w:t>Abnahmekriterien</w:t>
      </w:r>
    </w:p>
    <w:p w14:paraId="55297E9B" w14:textId="77777777" w:rsidR="00080358" w:rsidRPr="003A37F6" w:rsidRDefault="00080358" w:rsidP="00230348">
      <w:pPr>
        <w:pStyle w:val="Aufzhlungszeichen"/>
      </w:pPr>
      <w:r w:rsidRPr="003A37F6">
        <w:t>Validierungsreport</w:t>
      </w:r>
    </w:p>
    <w:p w14:paraId="33EAD4FB" w14:textId="77777777" w:rsidR="00080358" w:rsidRPr="003A37F6" w:rsidRDefault="00080358" w:rsidP="00230348">
      <w:pPr>
        <w:pStyle w:val="Text"/>
      </w:pPr>
      <w:r w:rsidRPr="003A37F6">
        <w:t xml:space="preserve">Der V&amp;V Plan definiert die gemeinsame Teststrategie mit dem AG. Der V&amp;V Plan reflektiert auch, unter welchen Kriterien eine Abnahme erfolgreich war und unter welchen nicht. Im V&amp;V Plan sind Ansprechpersonen und gegebenenfalls auch Eskalationsmaßnahmen definiert. </w:t>
      </w:r>
    </w:p>
    <w:p w14:paraId="52F95E66" w14:textId="77777777" w:rsidR="00080358" w:rsidRPr="003A37F6" w:rsidRDefault="00080358" w:rsidP="00230348">
      <w:pPr>
        <w:pStyle w:val="Text"/>
      </w:pPr>
      <w:r w:rsidRPr="003A37F6">
        <w:t>Des Weiteren reflektiert der V&amp;V Plan, wie Abweichungen bewertet werden, nämlich in</w:t>
      </w:r>
    </w:p>
    <w:p w14:paraId="43A75841" w14:textId="77777777" w:rsidR="00080358" w:rsidRPr="003A37F6" w:rsidRDefault="00080358" w:rsidP="00230348">
      <w:pPr>
        <w:pStyle w:val="Aufzhlungszeichen"/>
      </w:pPr>
      <w:r w:rsidRPr="003A37F6">
        <w:t>Kritikalität</w:t>
      </w:r>
    </w:p>
    <w:p w14:paraId="05F1905B" w14:textId="77777777" w:rsidR="00080358" w:rsidRPr="003A37F6" w:rsidRDefault="00080358" w:rsidP="00230348">
      <w:pPr>
        <w:pStyle w:val="Aufzhlungszeichen"/>
      </w:pPr>
      <w:r w:rsidRPr="003A37F6">
        <w:t>Dringlichkeit</w:t>
      </w:r>
    </w:p>
    <w:p w14:paraId="1F3BA543" w14:textId="77777777" w:rsidR="00080358" w:rsidRPr="003A37F6" w:rsidRDefault="00080358" w:rsidP="00230348">
      <w:pPr>
        <w:pStyle w:val="Text"/>
      </w:pPr>
      <w:r w:rsidRPr="003A37F6">
        <w:t>Die Kritikalitäts- und Dringlichkeitskriterien werden vom AN vorgeschlagen und mit dem AG abgestimmt.</w:t>
      </w:r>
    </w:p>
    <w:p w14:paraId="4E3FC9A4" w14:textId="3F077F7E" w:rsidR="00080358" w:rsidRPr="003A37F6" w:rsidRDefault="00080358" w:rsidP="00080358">
      <w:pPr>
        <w:rPr>
          <w:rFonts w:ascii="Arial Bold" w:hAnsi="Arial Bold"/>
          <w:b/>
          <w:color w:val="5DBFD4"/>
          <w:sz w:val="24"/>
        </w:rPr>
      </w:pPr>
      <w:bookmarkStart w:id="607" w:name="_Toc149039990"/>
      <w:bookmarkStart w:id="608" w:name="_Toc144292448"/>
    </w:p>
    <w:p w14:paraId="00276B4E" w14:textId="77777777" w:rsidR="00080358" w:rsidRPr="000E5882" w:rsidRDefault="62B5557D" w:rsidP="00080358">
      <w:pPr>
        <w:pStyle w:val="berschrift3"/>
        <w:rPr>
          <w:lang w:val="en-US"/>
        </w:rPr>
      </w:pPr>
      <w:bookmarkStart w:id="609" w:name="_Toc166671943"/>
      <w:bookmarkStart w:id="610" w:name="_Toc233970583"/>
      <w:r w:rsidRPr="3E3F863E">
        <w:rPr>
          <w:lang w:val="en-US"/>
        </w:rPr>
        <w:t>VCRM (Verification Cross Reference Matrix)</w:t>
      </w:r>
      <w:bookmarkEnd w:id="607"/>
      <w:bookmarkEnd w:id="608"/>
      <w:bookmarkEnd w:id="609"/>
      <w:bookmarkEnd w:id="610"/>
      <w:r w:rsidRPr="3E3F863E">
        <w:rPr>
          <w:lang w:val="en-US"/>
        </w:rPr>
        <w:t xml:space="preserve"> </w:t>
      </w:r>
    </w:p>
    <w:p w14:paraId="034C30D5" w14:textId="77777777" w:rsidR="00080358" w:rsidRPr="003A37F6" w:rsidRDefault="00080358" w:rsidP="00230348">
      <w:pPr>
        <w:pStyle w:val="Text"/>
      </w:pPr>
      <w:r w:rsidRPr="003A37F6">
        <w:t>Die VCRM ist ein integraler Bestandteil des Testkonzepts. Sie gibt Auskunft über folgende Umsetzungsschritte:</w:t>
      </w:r>
    </w:p>
    <w:p w14:paraId="1CFA1647" w14:textId="77777777" w:rsidR="00080358" w:rsidRPr="003A37F6" w:rsidRDefault="00080358" w:rsidP="00230348">
      <w:pPr>
        <w:pStyle w:val="Aufzhlungszeichen"/>
      </w:pPr>
      <w:r w:rsidRPr="003A37F6">
        <w:t>Traceability der Anforderungen zu den Testfällen</w:t>
      </w:r>
    </w:p>
    <w:p w14:paraId="41355ACD" w14:textId="6F260E66" w:rsidR="00080358" w:rsidRPr="003A37F6" w:rsidRDefault="00080358" w:rsidP="00230348">
      <w:pPr>
        <w:pStyle w:val="Aufzhlungszeichen"/>
      </w:pPr>
      <w:r w:rsidRPr="003A37F6">
        <w:t>Art des Testfalls (Demonstration, Review, Analyse, Inspe</w:t>
      </w:r>
      <w:r w:rsidR="008B36A1" w:rsidRPr="003A37F6">
        <w:t>k</w:t>
      </w:r>
      <w:r w:rsidRPr="003A37F6">
        <w:t>tion)</w:t>
      </w:r>
    </w:p>
    <w:p w14:paraId="36E94D31" w14:textId="77777777" w:rsidR="00080358" w:rsidRPr="003A37F6" w:rsidRDefault="00080358" w:rsidP="00230348">
      <w:pPr>
        <w:pStyle w:val="Aufzhlungszeichen"/>
      </w:pPr>
      <w:r w:rsidRPr="003A37F6">
        <w:t>Phase in welcher der Testfall umgesetzt wird</w:t>
      </w:r>
    </w:p>
    <w:p w14:paraId="43B9FC3F" w14:textId="77777777" w:rsidR="00080358" w:rsidRPr="003A37F6" w:rsidRDefault="00080358" w:rsidP="00230348">
      <w:pPr>
        <w:pStyle w:val="Text"/>
      </w:pPr>
      <w:r w:rsidRPr="003A37F6">
        <w:t xml:space="preserve">Ein Update der VCRM erfolgt nach Abschluss der Tests und bildet die Diskussionsgrundlage für Abnahmekriterien und die Basis, den Testumfang bei jeder Abnahme zu definieren. </w:t>
      </w:r>
    </w:p>
    <w:p w14:paraId="510ECD22" w14:textId="77777777" w:rsidR="00080358" w:rsidRPr="003A37F6" w:rsidRDefault="62B5557D" w:rsidP="00080358">
      <w:pPr>
        <w:pStyle w:val="berschrift3"/>
        <w:rPr>
          <w:lang w:val="de-AT"/>
        </w:rPr>
      </w:pPr>
      <w:bookmarkStart w:id="611" w:name="_Toc166671944"/>
      <w:bookmarkStart w:id="612" w:name="_Toc149039991"/>
      <w:bookmarkStart w:id="613" w:name="_Toc144292449"/>
      <w:bookmarkStart w:id="614" w:name="_Toc233970584"/>
      <w:r w:rsidRPr="3E3F863E">
        <w:rPr>
          <w:lang w:val="de-AT"/>
        </w:rPr>
        <w:t>Testfallbeschreibungen</w:t>
      </w:r>
      <w:bookmarkEnd w:id="611"/>
      <w:bookmarkEnd w:id="612"/>
      <w:bookmarkEnd w:id="613"/>
      <w:bookmarkEnd w:id="614"/>
    </w:p>
    <w:p w14:paraId="3FE07FCC" w14:textId="77777777" w:rsidR="00080358" w:rsidRPr="003A37F6" w:rsidRDefault="00080358" w:rsidP="00230348">
      <w:pPr>
        <w:pStyle w:val="Text"/>
      </w:pPr>
      <w:r w:rsidRPr="003A37F6">
        <w:t>Die Testfallbeschreibungen sollen dem AN und dem AG ermöglichen, die korrekte Umsetzung der Anforderungen zu gewährleisten. Die Testprozeduren bestehen aus:</w:t>
      </w:r>
    </w:p>
    <w:p w14:paraId="229384E9" w14:textId="77777777" w:rsidR="00080358" w:rsidRPr="003A37F6" w:rsidRDefault="00080358" w:rsidP="00230348">
      <w:pPr>
        <w:pStyle w:val="Aufzhlungszeichen"/>
      </w:pPr>
      <w:r w:rsidRPr="003A37F6">
        <w:t>Traceability zu den Anforderungen</w:t>
      </w:r>
    </w:p>
    <w:p w14:paraId="105EA348" w14:textId="77777777" w:rsidR="00080358" w:rsidRPr="003A37F6" w:rsidRDefault="00080358" w:rsidP="00230348">
      <w:pPr>
        <w:pStyle w:val="Aufzhlungszeichen"/>
      </w:pPr>
      <w:r w:rsidRPr="003A37F6">
        <w:t>Vorbedingungen</w:t>
      </w:r>
    </w:p>
    <w:p w14:paraId="19AAC352" w14:textId="77777777" w:rsidR="00080358" w:rsidRPr="003A37F6" w:rsidRDefault="00080358" w:rsidP="00230348">
      <w:pPr>
        <w:pStyle w:val="Aufzhlungszeichen"/>
      </w:pPr>
      <w:r w:rsidRPr="003A37F6">
        <w:t>Pass/Fail Kriterium</w:t>
      </w:r>
    </w:p>
    <w:p w14:paraId="4713E32D" w14:textId="77777777" w:rsidR="00080358" w:rsidRPr="003A37F6" w:rsidRDefault="00080358" w:rsidP="00230348">
      <w:pPr>
        <w:pStyle w:val="Aufzhlungszeichen"/>
      </w:pPr>
      <w:r w:rsidRPr="003A37F6">
        <w:t xml:space="preserve">Beschreibung der Testumgebung </w:t>
      </w:r>
    </w:p>
    <w:p w14:paraId="60FF0CA3" w14:textId="77777777" w:rsidR="00080358" w:rsidRPr="003A37F6" w:rsidRDefault="00080358" w:rsidP="00230348">
      <w:pPr>
        <w:pStyle w:val="Aufzhlungszeichen"/>
      </w:pPr>
      <w:r w:rsidRPr="003A37F6">
        <w:t>Hinweis auf verwendete Interfaces</w:t>
      </w:r>
    </w:p>
    <w:p w14:paraId="3394BA82" w14:textId="77777777" w:rsidR="00080358" w:rsidRPr="003A37F6" w:rsidRDefault="00080358" w:rsidP="00230348">
      <w:pPr>
        <w:pStyle w:val="Aufzhlungszeichen"/>
      </w:pPr>
      <w:r w:rsidRPr="003A37F6">
        <w:t>Testfälle</w:t>
      </w:r>
    </w:p>
    <w:p w14:paraId="6BC3D947" w14:textId="77777777" w:rsidR="00080358" w:rsidRPr="003A37F6" w:rsidRDefault="00080358" w:rsidP="00230348">
      <w:pPr>
        <w:pStyle w:val="Aufzhlungszeichen"/>
      </w:pPr>
      <w:r w:rsidRPr="003A37F6">
        <w:t>Testergebnis</w:t>
      </w:r>
    </w:p>
    <w:p w14:paraId="537360A5" w14:textId="77777777" w:rsidR="00080358" w:rsidRPr="003A37F6" w:rsidRDefault="00080358" w:rsidP="00230348">
      <w:pPr>
        <w:pStyle w:val="Text"/>
      </w:pPr>
      <w:r w:rsidRPr="003A37F6">
        <w:t>Es ist im Zuge von Reviews sicherzustellen, dass die Testfallbeschreibungen der Abnahme der Anforderungen entsprechen. Der AN geht davon aus, dass die Anforderungen des AGs eine Traceability zu der Funktionsliste haben.</w:t>
      </w:r>
    </w:p>
    <w:p w14:paraId="0C4F6A7E" w14:textId="4EDB2847" w:rsidR="00080358" w:rsidRPr="003A37F6" w:rsidRDefault="00080358" w:rsidP="00230348">
      <w:pPr>
        <w:pStyle w:val="Text"/>
      </w:pPr>
      <w:r w:rsidRPr="003A37F6">
        <w:t>Sollte der AG sogenannte Bedienerfälle (Use Cases) in die Abnahmen integrieren wollen, so sind diese in den Testprozeduren zu ergänzen und eine Traceab</w:t>
      </w:r>
      <w:r w:rsidR="008B36A1" w:rsidRPr="003A37F6">
        <w:t>i</w:t>
      </w:r>
      <w:r w:rsidRPr="003A37F6">
        <w:t xml:space="preserve">lity zu den Anforderungen ist herzustellen. </w:t>
      </w:r>
    </w:p>
    <w:p w14:paraId="5DB5215D" w14:textId="77777777" w:rsidR="00080358" w:rsidRPr="003A37F6" w:rsidRDefault="62B5557D" w:rsidP="00080358">
      <w:pPr>
        <w:pStyle w:val="berschrift3"/>
        <w:rPr>
          <w:lang w:val="de-AT"/>
        </w:rPr>
      </w:pPr>
      <w:bookmarkStart w:id="615" w:name="_Toc166671945"/>
      <w:bookmarkStart w:id="616" w:name="_Toc149039992"/>
      <w:bookmarkStart w:id="617" w:name="_Toc144292450"/>
      <w:bookmarkStart w:id="618" w:name="_Toc233970585"/>
      <w:r w:rsidRPr="3E3F863E">
        <w:rPr>
          <w:lang w:val="de-AT"/>
        </w:rPr>
        <w:t>Abweichungen</w:t>
      </w:r>
      <w:bookmarkEnd w:id="615"/>
      <w:bookmarkEnd w:id="616"/>
      <w:bookmarkEnd w:id="617"/>
      <w:bookmarkEnd w:id="618"/>
    </w:p>
    <w:p w14:paraId="08CDD277" w14:textId="77777777" w:rsidR="00080358" w:rsidRPr="003A37F6" w:rsidRDefault="00080358" w:rsidP="00230348">
      <w:pPr>
        <w:pStyle w:val="Text"/>
      </w:pPr>
      <w:r w:rsidRPr="003A37F6">
        <w:t>Im Zuge der Durchführung der Tests können Abweichungen auftreten, die ein positives Testergebnis verhindern.</w:t>
      </w:r>
    </w:p>
    <w:p w14:paraId="5B0FE55D" w14:textId="77777777" w:rsidR="00080358" w:rsidRPr="003A37F6" w:rsidRDefault="00080358" w:rsidP="00230348">
      <w:pPr>
        <w:pStyle w:val="Text"/>
      </w:pPr>
      <w:r w:rsidRPr="003A37F6">
        <w:t xml:space="preserve"> Abweichungen unterscheiden sich in zwei Kategorien:</w:t>
      </w:r>
    </w:p>
    <w:p w14:paraId="0BDEFB3A" w14:textId="77777777" w:rsidR="00080358" w:rsidRPr="003A37F6" w:rsidRDefault="00080358" w:rsidP="00230348">
      <w:pPr>
        <w:pStyle w:val="Aufzhlungszeichen"/>
      </w:pPr>
      <w:r w:rsidRPr="003A37F6">
        <w:rPr>
          <w:b/>
          <w:bCs/>
        </w:rPr>
        <w:t>Funktionale Abweichungen:</w:t>
      </w:r>
      <w:r w:rsidRPr="003A37F6">
        <w:br/>
        <w:t xml:space="preserve">Funktionale Abweichungen sind ein klares Nichterfüllen einer Anforderung. Die Nummer der Anforderung wird in der Abweichung vermerkt. </w:t>
      </w:r>
    </w:p>
    <w:p w14:paraId="04589CC4" w14:textId="77777777" w:rsidR="00080358" w:rsidRPr="003A37F6" w:rsidRDefault="00080358" w:rsidP="00230348">
      <w:pPr>
        <w:pStyle w:val="Aufzhlungszeichen"/>
      </w:pPr>
      <w:r w:rsidRPr="003A37F6">
        <w:rPr>
          <w:b/>
          <w:bCs/>
        </w:rPr>
        <w:t>Nicht funktionale Abweichungen:</w:t>
      </w:r>
      <w:r w:rsidRPr="003A37F6">
        <w:br/>
        <w:t>Nicht funktionale Abweichungen können dann festgestellt werden, wenn die Auffälligkeit nicht einer bestimmten Anforderung zugewiesen werden kann.</w:t>
      </w:r>
    </w:p>
    <w:p w14:paraId="5682C3A0" w14:textId="77777777" w:rsidR="00080358" w:rsidRPr="003A37F6" w:rsidRDefault="00080358" w:rsidP="00230348">
      <w:pPr>
        <w:pStyle w:val="Text"/>
      </w:pPr>
      <w:r w:rsidRPr="003A37F6">
        <w:t>Die Unterscheidung ist insofern von Vorteil, weil es bei einer komplexen Umsetzung des DSTW Programms erlaubt, die Abweichungen besser zu differenzieren und dadurch priorisierte Maßnahmen zu setzen.</w:t>
      </w:r>
    </w:p>
    <w:p w14:paraId="7197A258" w14:textId="77777777" w:rsidR="00080358" w:rsidRPr="003A37F6" w:rsidRDefault="00080358" w:rsidP="00230348">
      <w:pPr>
        <w:pStyle w:val="Text"/>
      </w:pPr>
      <w:r w:rsidRPr="003A37F6">
        <w:t>Die Dokumentation einer Abweichung erfolgt im Fehler Tracking Tool und hat mindestens folgenden Inhalt:</w:t>
      </w:r>
    </w:p>
    <w:p w14:paraId="613C0646" w14:textId="77777777" w:rsidR="00080358" w:rsidRPr="003A37F6" w:rsidRDefault="00080358" w:rsidP="00230348">
      <w:pPr>
        <w:pStyle w:val="Aufzhlungszeichen"/>
      </w:pPr>
      <w:r w:rsidRPr="003A37F6">
        <w:t>Identifikationsnummer</w:t>
      </w:r>
    </w:p>
    <w:p w14:paraId="56C99274" w14:textId="77777777" w:rsidR="00080358" w:rsidRPr="003A37F6" w:rsidRDefault="00080358" w:rsidP="00230348">
      <w:pPr>
        <w:pStyle w:val="Aufzhlungszeichen"/>
      </w:pPr>
      <w:r w:rsidRPr="003A37F6">
        <w:t>Überschrift</w:t>
      </w:r>
    </w:p>
    <w:p w14:paraId="0E0462FB" w14:textId="77777777" w:rsidR="00080358" w:rsidRPr="003A37F6" w:rsidRDefault="00080358" w:rsidP="00230348">
      <w:pPr>
        <w:pStyle w:val="Aufzhlungszeichen"/>
      </w:pPr>
      <w:r w:rsidRPr="003A37F6">
        <w:t>Betroffener Testfall</w:t>
      </w:r>
    </w:p>
    <w:p w14:paraId="5955EDCE" w14:textId="77777777" w:rsidR="00080358" w:rsidRPr="003A37F6" w:rsidRDefault="00080358" w:rsidP="00230348">
      <w:pPr>
        <w:pStyle w:val="Aufzhlungszeichen"/>
      </w:pPr>
      <w:r w:rsidRPr="003A37F6">
        <w:t>Betroffene Anforderung (falls keine betroffene ist, muss dies vermerkt werden)</w:t>
      </w:r>
    </w:p>
    <w:p w14:paraId="5090E1A2" w14:textId="77777777" w:rsidR="00080358" w:rsidRPr="003A37F6" w:rsidRDefault="00080358" w:rsidP="00230348">
      <w:pPr>
        <w:pStyle w:val="Aufzhlungszeichen"/>
      </w:pPr>
      <w:r w:rsidRPr="003A37F6">
        <w:t>Beschreibung der Abweichung</w:t>
      </w:r>
    </w:p>
    <w:p w14:paraId="612CEFF9" w14:textId="77777777" w:rsidR="00080358" w:rsidRPr="003A37F6" w:rsidRDefault="00080358" w:rsidP="00230348">
      <w:pPr>
        <w:pStyle w:val="Aufzhlungszeichen"/>
      </w:pPr>
      <w:r w:rsidRPr="003A37F6">
        <w:t>ggf. Beilage der Logfiles</w:t>
      </w:r>
    </w:p>
    <w:p w14:paraId="13FF016C" w14:textId="77777777" w:rsidR="00080358" w:rsidRPr="003A37F6" w:rsidRDefault="00080358" w:rsidP="00230348">
      <w:pPr>
        <w:pStyle w:val="Aufzhlungszeichen"/>
      </w:pPr>
      <w:r w:rsidRPr="003A37F6">
        <w:t>Kritikalitätseinstufung</w:t>
      </w:r>
    </w:p>
    <w:p w14:paraId="38E6372B" w14:textId="77777777" w:rsidR="00080358" w:rsidRPr="003A37F6" w:rsidRDefault="00080358" w:rsidP="00230348">
      <w:pPr>
        <w:pStyle w:val="Aufzhlungszeichen"/>
      </w:pPr>
      <w:r w:rsidRPr="003A37F6">
        <w:t>Dringlichkeitseinstufung</w:t>
      </w:r>
    </w:p>
    <w:p w14:paraId="72DF4988" w14:textId="151AB860" w:rsidR="00080358" w:rsidRDefault="00080358" w:rsidP="00230348">
      <w:pPr>
        <w:pStyle w:val="Aufzhlungszeichen"/>
      </w:pPr>
      <w:r w:rsidRPr="003A37F6">
        <w:t>ggf. Workaround</w:t>
      </w:r>
    </w:p>
    <w:p w14:paraId="3D2004DE" w14:textId="77777777" w:rsidR="00F46CB1" w:rsidRPr="003A37F6" w:rsidRDefault="00F46CB1" w:rsidP="00FA0B26">
      <w:pPr>
        <w:pStyle w:val="Aufzhlungszeichen"/>
        <w:numPr>
          <w:ilvl w:val="0"/>
          <w:numId w:val="0"/>
        </w:numPr>
        <w:ind w:left="66"/>
      </w:pPr>
    </w:p>
    <w:p w14:paraId="7B14C93C" w14:textId="77777777" w:rsidR="00080358" w:rsidRPr="003A37F6" w:rsidRDefault="62B5557D" w:rsidP="00080358">
      <w:pPr>
        <w:pStyle w:val="berschrift3"/>
        <w:rPr>
          <w:lang w:val="de-AT"/>
        </w:rPr>
      </w:pPr>
      <w:bookmarkStart w:id="619" w:name="_Toc166671946"/>
      <w:bookmarkStart w:id="620" w:name="_Toc149039993"/>
      <w:bookmarkStart w:id="621" w:name="_Toc144292451"/>
      <w:bookmarkStart w:id="622" w:name="_Toc233970586"/>
      <w:r w:rsidRPr="3E3F863E">
        <w:rPr>
          <w:lang w:val="de-AT"/>
        </w:rPr>
        <w:t>Testberichte</w:t>
      </w:r>
      <w:bookmarkEnd w:id="619"/>
      <w:bookmarkEnd w:id="620"/>
      <w:bookmarkEnd w:id="621"/>
      <w:bookmarkEnd w:id="622"/>
    </w:p>
    <w:p w14:paraId="6778F31D" w14:textId="77777777" w:rsidR="00080358" w:rsidRPr="003A37F6" w:rsidRDefault="00080358" w:rsidP="00230348">
      <w:pPr>
        <w:pStyle w:val="Text"/>
      </w:pPr>
      <w:r w:rsidRPr="003A37F6">
        <w:t>Testberichte werden am Ende eines jeden Testzyklus erstellt und geben Auskunft über die erreichte Performance. Ein Testbericht beinhaltet:</w:t>
      </w:r>
    </w:p>
    <w:p w14:paraId="2613842A" w14:textId="77777777" w:rsidR="00080358" w:rsidRPr="003A37F6" w:rsidRDefault="00080358" w:rsidP="00230348">
      <w:pPr>
        <w:pStyle w:val="Aufzhlungszeichen"/>
      </w:pPr>
      <w:r w:rsidRPr="003A37F6">
        <w:t>Beschreibung der Testumgebung</w:t>
      </w:r>
    </w:p>
    <w:p w14:paraId="55C216EC" w14:textId="77777777" w:rsidR="00080358" w:rsidRPr="003A37F6" w:rsidRDefault="00080358" w:rsidP="00230348">
      <w:pPr>
        <w:pStyle w:val="Aufzhlungszeichen"/>
      </w:pPr>
      <w:r w:rsidRPr="003A37F6">
        <w:t>Identifikation des Testaufbaus</w:t>
      </w:r>
    </w:p>
    <w:p w14:paraId="11F64982" w14:textId="77777777" w:rsidR="00080358" w:rsidRPr="003A37F6" w:rsidRDefault="00080358" w:rsidP="00230348">
      <w:pPr>
        <w:pStyle w:val="Aufzhlungszeichen"/>
      </w:pPr>
      <w:r w:rsidRPr="003A37F6">
        <w:t>Identifikation des Testobjekts</w:t>
      </w:r>
    </w:p>
    <w:p w14:paraId="306EB7AD" w14:textId="77777777" w:rsidR="00080358" w:rsidRPr="003A37F6" w:rsidRDefault="00080358" w:rsidP="00230348">
      <w:pPr>
        <w:pStyle w:val="Aufzhlungszeichen"/>
      </w:pPr>
      <w:r w:rsidRPr="003A37F6">
        <w:t>Verwendete Schnittstellen, Simulatoren oder Livesysteme</w:t>
      </w:r>
    </w:p>
    <w:p w14:paraId="22892B36" w14:textId="77777777" w:rsidR="00080358" w:rsidRPr="003A37F6" w:rsidRDefault="00080358" w:rsidP="00230348">
      <w:pPr>
        <w:pStyle w:val="Aufzhlungszeichen"/>
      </w:pPr>
      <w:r w:rsidRPr="003A37F6">
        <w:t>Teilnehmer des Testprozesses</w:t>
      </w:r>
    </w:p>
    <w:p w14:paraId="034B7569" w14:textId="77777777" w:rsidR="00080358" w:rsidRPr="003A37F6" w:rsidRDefault="00080358" w:rsidP="00230348">
      <w:pPr>
        <w:pStyle w:val="Aufzhlungszeichen"/>
      </w:pPr>
      <w:r w:rsidRPr="003A37F6">
        <w:t>Testergebnisse</w:t>
      </w:r>
    </w:p>
    <w:p w14:paraId="00E3F8DE" w14:textId="77777777" w:rsidR="00080358" w:rsidRPr="003A37F6" w:rsidRDefault="00080358" w:rsidP="00230348">
      <w:pPr>
        <w:pStyle w:val="Aufzhlungszeichen"/>
      </w:pPr>
      <w:r w:rsidRPr="003A37F6">
        <w:t>Übersicht aller Abweichungen</w:t>
      </w:r>
    </w:p>
    <w:p w14:paraId="44CF0736" w14:textId="10678D82" w:rsidR="00080358" w:rsidRDefault="00080358" w:rsidP="00230348">
      <w:pPr>
        <w:pStyle w:val="Aufzhlungszeichen"/>
      </w:pPr>
      <w:r w:rsidRPr="003A37F6">
        <w:t>Auskunft über Bestehen oder nicht Bestehen des Testzyklus</w:t>
      </w:r>
    </w:p>
    <w:p w14:paraId="6FAC6FB8" w14:textId="77777777" w:rsidR="00F46CB1" w:rsidRPr="003A37F6" w:rsidRDefault="00F46CB1" w:rsidP="00FA0B26">
      <w:pPr>
        <w:pStyle w:val="Aufzhlungszeichen"/>
        <w:numPr>
          <w:ilvl w:val="0"/>
          <w:numId w:val="0"/>
        </w:numPr>
        <w:ind w:left="66"/>
      </w:pPr>
    </w:p>
    <w:p w14:paraId="555473AF" w14:textId="77777777" w:rsidR="00080358" w:rsidRPr="003A37F6" w:rsidRDefault="62B5557D" w:rsidP="00080358">
      <w:pPr>
        <w:pStyle w:val="berschrift3"/>
        <w:rPr>
          <w:lang w:val="de-AT"/>
        </w:rPr>
      </w:pPr>
      <w:bookmarkStart w:id="623" w:name="_Toc166671947"/>
      <w:bookmarkStart w:id="624" w:name="_Toc149039994"/>
      <w:bookmarkStart w:id="625" w:name="_Toc144292452"/>
      <w:bookmarkStart w:id="626" w:name="_Toc233970587"/>
      <w:r w:rsidRPr="3E3F863E">
        <w:rPr>
          <w:lang w:val="de-AT"/>
        </w:rPr>
        <w:t>Test Readiness Review Reports</w:t>
      </w:r>
      <w:bookmarkEnd w:id="623"/>
      <w:bookmarkEnd w:id="624"/>
      <w:bookmarkEnd w:id="625"/>
      <w:bookmarkEnd w:id="626"/>
    </w:p>
    <w:p w14:paraId="23E6DBD7" w14:textId="77777777" w:rsidR="00080358" w:rsidRPr="003A37F6" w:rsidRDefault="00080358" w:rsidP="00230348">
      <w:pPr>
        <w:pStyle w:val="Text"/>
      </w:pPr>
      <w:r w:rsidRPr="003A37F6">
        <w:t>Eine Test Readiness Review (TRR) wird vor jeder Testphase abgehalten. Im Zuge der Review wird folgendes abgefragt:</w:t>
      </w:r>
    </w:p>
    <w:p w14:paraId="6A8C83B8" w14:textId="77777777" w:rsidR="00080358" w:rsidRPr="003A37F6" w:rsidRDefault="00080358" w:rsidP="00230348">
      <w:pPr>
        <w:pStyle w:val="Aufzhlungszeichen"/>
      </w:pPr>
      <w:r w:rsidRPr="003A37F6">
        <w:t>Input Kriterien gemäß V&amp;V erfüllt</w:t>
      </w:r>
    </w:p>
    <w:p w14:paraId="2BA62806" w14:textId="77777777" w:rsidR="00080358" w:rsidRPr="003A37F6" w:rsidRDefault="00080358" w:rsidP="00230348">
      <w:pPr>
        <w:pStyle w:val="Aufzhlungszeichen"/>
      </w:pPr>
      <w:r w:rsidRPr="003A37F6">
        <w:t>Teilnehmer</w:t>
      </w:r>
    </w:p>
    <w:p w14:paraId="205A4386" w14:textId="77777777" w:rsidR="00080358" w:rsidRPr="003A37F6" w:rsidRDefault="00080358" w:rsidP="00230348">
      <w:pPr>
        <w:pStyle w:val="Aufzhlungszeichen"/>
      </w:pPr>
      <w:r w:rsidRPr="003A37F6">
        <w:t>Testspezifikationen bereitgestellt</w:t>
      </w:r>
    </w:p>
    <w:p w14:paraId="41DD413F" w14:textId="77777777" w:rsidR="00080358" w:rsidRPr="003A37F6" w:rsidRDefault="00080358" w:rsidP="00230348">
      <w:pPr>
        <w:pStyle w:val="Aufzhlungszeichen"/>
      </w:pPr>
      <w:r w:rsidRPr="003A37F6">
        <w:t>Testumgebung bereit</w:t>
      </w:r>
    </w:p>
    <w:p w14:paraId="601CF85C" w14:textId="7FD447AE" w:rsidR="00080358" w:rsidRDefault="00080358" w:rsidP="00230348">
      <w:pPr>
        <w:pStyle w:val="Aufzhlungszeichen"/>
      </w:pPr>
      <w:r w:rsidRPr="003A37F6">
        <w:t>SW Status und bekannte Auffälligkeiten</w:t>
      </w:r>
    </w:p>
    <w:p w14:paraId="0DCED307" w14:textId="77777777" w:rsidR="00F46CB1" w:rsidRPr="003A37F6" w:rsidRDefault="00F46CB1" w:rsidP="00FA0B26">
      <w:pPr>
        <w:pStyle w:val="Aufzhlungszeichen"/>
        <w:numPr>
          <w:ilvl w:val="0"/>
          <w:numId w:val="0"/>
        </w:numPr>
        <w:ind w:left="66"/>
      </w:pPr>
    </w:p>
    <w:p w14:paraId="5270BF88" w14:textId="77777777" w:rsidR="00080358" w:rsidRPr="003A37F6" w:rsidRDefault="62B5557D" w:rsidP="00080358">
      <w:pPr>
        <w:pStyle w:val="berschrift3"/>
        <w:rPr>
          <w:lang w:val="de-AT"/>
        </w:rPr>
      </w:pPr>
      <w:bookmarkStart w:id="627" w:name="_Toc166671948"/>
      <w:bookmarkStart w:id="628" w:name="_Toc149039995"/>
      <w:bookmarkStart w:id="629" w:name="_Toc144292453"/>
      <w:bookmarkStart w:id="630" w:name="_Toc233970588"/>
      <w:r w:rsidRPr="3E3F863E">
        <w:rPr>
          <w:lang w:val="de-AT"/>
        </w:rPr>
        <w:t>Abnahmekriterien</w:t>
      </w:r>
      <w:bookmarkEnd w:id="627"/>
      <w:bookmarkEnd w:id="628"/>
      <w:bookmarkEnd w:id="629"/>
      <w:bookmarkEnd w:id="630"/>
    </w:p>
    <w:p w14:paraId="4A70A3A4" w14:textId="77777777" w:rsidR="00080358" w:rsidRPr="003A37F6" w:rsidRDefault="00080358" w:rsidP="00230348">
      <w:pPr>
        <w:pStyle w:val="Text"/>
      </w:pPr>
      <w:r w:rsidRPr="003A37F6">
        <w:t>Die Abnahmekriterien sind im V&amp;V Plan für jede Testphase definiert. Jede Testphase hat Input und Output Kriterien. Eine Testphase ist dann bestanden, wenn die Output Kriterien erfüllt sind.</w:t>
      </w:r>
    </w:p>
    <w:p w14:paraId="5E429F3F" w14:textId="77777777" w:rsidR="00080358" w:rsidRPr="003A37F6" w:rsidRDefault="00080358" w:rsidP="00230348">
      <w:pPr>
        <w:pStyle w:val="Text"/>
      </w:pPr>
      <w:r w:rsidRPr="003A37F6">
        <w:t>Beispielhafte Input Kriterien sind:</w:t>
      </w:r>
    </w:p>
    <w:p w14:paraId="3CE41778" w14:textId="77777777" w:rsidR="00080358" w:rsidRPr="003A37F6" w:rsidRDefault="00080358" w:rsidP="00230348">
      <w:pPr>
        <w:pStyle w:val="Aufzhlungszeichen"/>
      </w:pPr>
      <w:r w:rsidRPr="003A37F6">
        <w:t>VCRM auf letztem Stand</w:t>
      </w:r>
    </w:p>
    <w:p w14:paraId="1565196F" w14:textId="77777777" w:rsidR="00080358" w:rsidRPr="003A37F6" w:rsidRDefault="00080358" w:rsidP="00230348">
      <w:pPr>
        <w:pStyle w:val="Aufzhlungszeichen"/>
      </w:pPr>
      <w:r w:rsidRPr="003A37F6">
        <w:t>zu prüfende SW in den Testsystemen</w:t>
      </w:r>
    </w:p>
    <w:p w14:paraId="628D6BB3" w14:textId="77777777" w:rsidR="00080358" w:rsidRPr="003A37F6" w:rsidRDefault="00080358" w:rsidP="00230348">
      <w:pPr>
        <w:pStyle w:val="Aufzhlungszeichen"/>
      </w:pPr>
      <w:r w:rsidRPr="003A37F6">
        <w:t>Positiver Abschluss der vorangehenden Testphase</w:t>
      </w:r>
    </w:p>
    <w:p w14:paraId="66698A97" w14:textId="77777777" w:rsidR="00080358" w:rsidRPr="003A37F6" w:rsidRDefault="00080358" w:rsidP="00230348">
      <w:pPr>
        <w:pStyle w:val="Aufzhlungszeichen"/>
      </w:pPr>
      <w:r w:rsidRPr="003A37F6">
        <w:t>Sämtliche Dokumentation in dem für die Testphase vorgesehenen Status verfügbar</w:t>
      </w:r>
    </w:p>
    <w:p w14:paraId="79F6B784" w14:textId="77777777" w:rsidR="00080358" w:rsidRPr="003A37F6" w:rsidRDefault="00080358" w:rsidP="00230348">
      <w:pPr>
        <w:pStyle w:val="Text"/>
      </w:pPr>
      <w:r w:rsidRPr="003A37F6">
        <w:t>Beispielhafte Output Kriterien sind:</w:t>
      </w:r>
    </w:p>
    <w:p w14:paraId="08EB3C0A" w14:textId="77777777" w:rsidR="00080358" w:rsidRPr="003A37F6" w:rsidRDefault="00080358" w:rsidP="00230348">
      <w:pPr>
        <w:pStyle w:val="Aufzhlungszeichen"/>
      </w:pPr>
      <w:r w:rsidRPr="003A37F6">
        <w:t>Testprogramm absolviert</w:t>
      </w:r>
    </w:p>
    <w:p w14:paraId="436B137D" w14:textId="77777777" w:rsidR="00080358" w:rsidRPr="003A37F6" w:rsidRDefault="00080358" w:rsidP="00230348">
      <w:pPr>
        <w:pStyle w:val="Aufzhlungszeichen"/>
      </w:pPr>
      <w:r w:rsidRPr="003A37F6">
        <w:t>Testbericht vorhanden</w:t>
      </w:r>
    </w:p>
    <w:p w14:paraId="7DD783AA" w14:textId="7B4F2EBD" w:rsidR="00080358" w:rsidRDefault="00080358" w:rsidP="00230348">
      <w:pPr>
        <w:pStyle w:val="Aufzhlungszeichen"/>
      </w:pPr>
      <w:r w:rsidRPr="003A37F6">
        <w:t>Bewertung der Anzahl und Schwere der Abweichungen (Pass/Fail Kriterium)</w:t>
      </w:r>
    </w:p>
    <w:p w14:paraId="27C0F96E" w14:textId="77777777" w:rsidR="00F46CB1" w:rsidRPr="003A37F6" w:rsidRDefault="00F46CB1" w:rsidP="00FA0B26">
      <w:pPr>
        <w:pStyle w:val="Aufzhlungszeichen"/>
        <w:numPr>
          <w:ilvl w:val="0"/>
          <w:numId w:val="0"/>
        </w:numPr>
        <w:ind w:left="66"/>
      </w:pPr>
    </w:p>
    <w:p w14:paraId="4FE3081E" w14:textId="77777777" w:rsidR="00080358" w:rsidRPr="003A37F6" w:rsidRDefault="62B5557D" w:rsidP="00080358">
      <w:pPr>
        <w:pStyle w:val="berschrift3"/>
        <w:rPr>
          <w:lang w:val="de-AT"/>
        </w:rPr>
      </w:pPr>
      <w:bookmarkStart w:id="631" w:name="_Toc166671949"/>
      <w:bookmarkStart w:id="632" w:name="_Toc149039996"/>
      <w:bookmarkStart w:id="633" w:name="_Toc144292454"/>
      <w:bookmarkStart w:id="634" w:name="_Toc233970589"/>
      <w:r w:rsidRPr="3E3F863E">
        <w:rPr>
          <w:lang w:val="de-AT"/>
        </w:rPr>
        <w:t>Testphasen</w:t>
      </w:r>
      <w:bookmarkEnd w:id="631"/>
      <w:bookmarkEnd w:id="632"/>
      <w:bookmarkEnd w:id="633"/>
      <w:bookmarkEnd w:id="634"/>
    </w:p>
    <w:p w14:paraId="53BB4E60" w14:textId="77777777" w:rsidR="00080358" w:rsidRPr="003A37F6" w:rsidRDefault="00080358" w:rsidP="00230348">
      <w:pPr>
        <w:pStyle w:val="Text"/>
      </w:pPr>
      <w:r w:rsidRPr="003A37F6">
        <w:t>Die Testphasen werden im V&amp;V Plan definiert. Diese untergliedern sich in einzelne Testzyklen, zwischen denen eine Korrektur der gefundenen Abweichungen oder auch Änderungen auf Grund neuer/geänderter Anforderungen stattfindet.</w:t>
      </w:r>
    </w:p>
    <w:p w14:paraId="53BA8CCB" w14:textId="21AECC70" w:rsidR="00080358" w:rsidRPr="003A37F6" w:rsidRDefault="00080358" w:rsidP="00230348">
      <w:pPr>
        <w:pStyle w:val="Text"/>
      </w:pPr>
      <w:r w:rsidRPr="003A37F6">
        <w:t xml:space="preserve">Die einzelnen Testphasen bauen aufeinander auf, wobei immer mehr Komponenten in die Tests inkludiert werden. Als erste, die Entwicklung begleitende Phase, gilt der Modultest. Sobald die Entwicklungsphase abgeschlossen ist, beginnt eine Testphase der SubIT Tests, die die einzelnen Komponenten automatisiert testen, wobei deren Umgebung durch Simulatoren ersetzt wird. Wenn die SubIT Tests abgeschlossen sind und das System bereit zur Integration ist, werden Labor Baselines erstellt, diese auf der Testanlage installiert, die benötigte Testumgebung aufgebaut und mit den System- und Integrationstests begonnen (siehe </w:t>
      </w:r>
      <w:r w:rsidR="00F46CB1">
        <w:br/>
      </w:r>
      <w:r w:rsidRPr="003A37F6">
        <w:t xml:space="preserve">Kapitel </w:t>
      </w:r>
      <w:r w:rsidRPr="003A37F6">
        <w:fldChar w:fldCharType="begin"/>
      </w:r>
      <w:r w:rsidRPr="003A37F6">
        <w:instrText xml:space="preserve"> REF _Ref142656249 \r \h  \* MERGEFORMAT </w:instrText>
      </w:r>
      <w:r w:rsidRPr="003A37F6">
        <w:fldChar w:fldCharType="separate"/>
      </w:r>
      <w:r w:rsidR="003357E3">
        <w:t>6.4</w:t>
      </w:r>
      <w:r w:rsidRPr="003A37F6">
        <w:fldChar w:fldCharType="end"/>
      </w:r>
      <w:r w:rsidRPr="003A37F6">
        <w:t xml:space="preserve">). </w:t>
      </w:r>
    </w:p>
    <w:p w14:paraId="36B8325F" w14:textId="77777777" w:rsidR="00080358" w:rsidRPr="003A37F6" w:rsidRDefault="00080358" w:rsidP="00230348">
      <w:pPr>
        <w:pStyle w:val="Text"/>
      </w:pPr>
      <w:r w:rsidRPr="003A37F6">
        <w:t xml:space="preserve">An bestimmten Punkten der V&amp;V Phase werden gemeinsam mit dem AG Testevents abgehalten. Dabei soll dem AG die Umsetzung seiner Anforderungen gezeigt und ihm die Möglichkeit gegeben werden zu überprüfen, ob die Umsetzung seiner Erwartung entspricht. Diese Testevents finden statt, sobald ein Teil der Funktionalität zur Verfügung steht, der sinnvoll getestet werden kann, und danach in gewissen Abständen, wenn weitere Funktionen verfügbar sind. In der Regel gilt jedoch vor jedem Testevent unter Beteiligung des AGs, dass der AN das Testprogramm ohne Beteiligung des AGs zu absolvieren hat. </w:t>
      </w:r>
    </w:p>
    <w:p w14:paraId="53712C32" w14:textId="77777777" w:rsidR="00080358" w:rsidRPr="003A37F6" w:rsidRDefault="00080358" w:rsidP="00230348">
      <w:pPr>
        <w:pStyle w:val="Text"/>
      </w:pPr>
      <w:r w:rsidRPr="003A37F6">
        <w:t>Der Testbericht ist ein Input Kriterium beim TRR. Der Testbericht gibt dem AG einen Eindruck über die Qualität der zu prüfenden Software.</w:t>
      </w:r>
    </w:p>
    <w:p w14:paraId="37B95128" w14:textId="77777777" w:rsidR="00080358" w:rsidRPr="003A37F6" w:rsidRDefault="00080358" w:rsidP="00230348">
      <w:pPr>
        <w:pStyle w:val="Text"/>
      </w:pPr>
      <w:r w:rsidRPr="003A37F6">
        <w:t>Während einer Testphase darf die SW nicht verändert werden; etwaige „Quick Fix“ können nach der Testphase dem AG präsentiert werden.</w:t>
      </w:r>
    </w:p>
    <w:p w14:paraId="5B6B40F3" w14:textId="77777777" w:rsidR="00080358" w:rsidRPr="003A37F6" w:rsidRDefault="00080358" w:rsidP="00230348">
      <w:pPr>
        <w:pStyle w:val="Text"/>
      </w:pPr>
      <w:r w:rsidRPr="003A37F6">
        <w:t>Des Weiteren wird die Hardware Zusammenstellung dokumentiert und auch während der Testphase nicht verändert.</w:t>
      </w:r>
    </w:p>
    <w:p w14:paraId="3CA786D0" w14:textId="77777777" w:rsidR="00080358" w:rsidRPr="003A37F6" w:rsidRDefault="00080358" w:rsidP="00230348">
      <w:pPr>
        <w:pStyle w:val="Text"/>
      </w:pPr>
      <w:r w:rsidRPr="003A37F6">
        <w:t>Sollte in einem Labor eine Anlage aufgebaut sein, welche später in das Feld integriert wird, dann wird bei der HW auch die Vollständigkeit und die verwendete HW inklusive Seriennummer dokumentiert.</w:t>
      </w:r>
      <w:bookmarkStart w:id="635" w:name="_Toc1784639578"/>
      <w:bookmarkStart w:id="636" w:name="_Toc144292455"/>
    </w:p>
    <w:p w14:paraId="01EBBFEB" w14:textId="77777777" w:rsidR="00080358" w:rsidRPr="003A37F6" w:rsidRDefault="62B5557D" w:rsidP="00080358">
      <w:pPr>
        <w:pStyle w:val="berschrift2"/>
        <w:rPr>
          <w:lang w:val="de-AT"/>
        </w:rPr>
      </w:pPr>
      <w:bookmarkStart w:id="637" w:name="_Toc166671950"/>
      <w:bookmarkStart w:id="638" w:name="_Toc149039997"/>
      <w:bookmarkStart w:id="639" w:name="_Toc233970590"/>
      <w:r w:rsidRPr="3E3F863E">
        <w:rPr>
          <w:lang w:val="de-AT"/>
        </w:rPr>
        <w:t>Integration und Verifikation</w:t>
      </w:r>
      <w:bookmarkEnd w:id="635"/>
      <w:r w:rsidRPr="3E3F863E">
        <w:rPr>
          <w:lang w:val="de-AT"/>
        </w:rPr>
        <w:t>smaßnahmen</w:t>
      </w:r>
      <w:bookmarkEnd w:id="636"/>
      <w:bookmarkEnd w:id="637"/>
      <w:bookmarkEnd w:id="638"/>
      <w:bookmarkEnd w:id="639"/>
    </w:p>
    <w:p w14:paraId="4C2E527E" w14:textId="77777777" w:rsidR="00080358" w:rsidRPr="003A37F6" w:rsidRDefault="62B5557D" w:rsidP="00080358">
      <w:pPr>
        <w:pStyle w:val="berschrift3"/>
        <w:rPr>
          <w:lang w:val="de-AT"/>
        </w:rPr>
      </w:pPr>
      <w:bookmarkStart w:id="640" w:name="_Toc166671951"/>
      <w:bookmarkStart w:id="641" w:name="_Toc149039998"/>
      <w:bookmarkStart w:id="642" w:name="_Toc144292456"/>
      <w:bookmarkStart w:id="643" w:name="_Toc233970591"/>
      <w:r w:rsidRPr="3E3F863E">
        <w:rPr>
          <w:lang w:val="de-AT"/>
        </w:rPr>
        <w:t>Prozessverifikation</w:t>
      </w:r>
      <w:bookmarkEnd w:id="640"/>
      <w:bookmarkEnd w:id="641"/>
      <w:bookmarkEnd w:id="642"/>
      <w:bookmarkEnd w:id="643"/>
    </w:p>
    <w:p w14:paraId="281F877D" w14:textId="5FDBDF68" w:rsidR="00080358" w:rsidRPr="003A37F6" w:rsidRDefault="00080358" w:rsidP="00230348">
      <w:pPr>
        <w:pStyle w:val="Text"/>
        <w:rPr>
          <w:rStyle w:val="rynqvb"/>
        </w:rPr>
      </w:pPr>
      <w:r w:rsidRPr="003A37F6">
        <w:rPr>
          <w:rStyle w:val="rynqvb"/>
        </w:rPr>
        <w:t xml:space="preserve">Die Prozessverifikation wird durch Qualitätssicherungsmanager durchgeführt. Durch die Prozessverifizierung wird sichergestellt, dass alle erforderlichen Aktivitäten, die für einen angemessenen Projektlebenszyklus gemäß dem </w:t>
      </w:r>
      <w:r w:rsidR="00D930A2">
        <w:rPr>
          <w:rStyle w:val="rynqvb"/>
        </w:rPr>
        <w:t xml:space="preserve">Hitachi Rail </w:t>
      </w:r>
      <w:r w:rsidRPr="003A37F6">
        <w:rPr>
          <w:rStyle w:val="rynqvb"/>
        </w:rPr>
        <w:t>GTS Management System erforderlich sind, ordnungsgemäß durchgeführt wurden und alle erforderlichen Dokumente verfügbar sind. Eine spezifische Prozessüberprüfung wird für jede Key Milestone Review vorbereitet, wie im Quality Assurance Management Plan definiert ist. Das Ergebnis der Prozessverifizierung wird im Process Verification Report dokumentiert, welchen der Quality Assurance Manager erstellt. Anschließend prüft der Verifier, ob diese Aktivität in ausreichender Weise durchgeführt wurde.</w:t>
      </w:r>
    </w:p>
    <w:p w14:paraId="5C9D9D7A" w14:textId="77777777" w:rsidR="00080358" w:rsidRPr="003A37F6" w:rsidRDefault="62B5557D" w:rsidP="00080358">
      <w:pPr>
        <w:pStyle w:val="berschrift3"/>
        <w:rPr>
          <w:lang w:val="de-AT"/>
        </w:rPr>
      </w:pPr>
      <w:bookmarkStart w:id="644" w:name="_Toc166671952"/>
      <w:bookmarkStart w:id="645" w:name="_Toc149039999"/>
      <w:bookmarkStart w:id="646" w:name="_Toc144292457"/>
      <w:bookmarkStart w:id="647" w:name="_Toc233970592"/>
      <w:r w:rsidRPr="3E3F863E">
        <w:rPr>
          <w:lang w:val="de-AT"/>
        </w:rPr>
        <w:t>Dokumentenverifikation</w:t>
      </w:r>
      <w:bookmarkEnd w:id="644"/>
      <w:bookmarkEnd w:id="645"/>
      <w:bookmarkEnd w:id="646"/>
      <w:bookmarkEnd w:id="647"/>
    </w:p>
    <w:p w14:paraId="25AF2DB5" w14:textId="406DE74C" w:rsidR="00080358" w:rsidRPr="003A37F6" w:rsidRDefault="00080358" w:rsidP="00230348">
      <w:pPr>
        <w:pStyle w:val="Text"/>
      </w:pPr>
      <w:r w:rsidRPr="003A37F6">
        <w:t xml:space="preserve">Es kommen die Regeln für die Handhabung und Prüfung von Dokumenten zur Anwendung, die in den </w:t>
      </w:r>
      <w:r w:rsidR="00D930A2">
        <w:t xml:space="preserve">Hitachi Rail </w:t>
      </w:r>
      <w:r w:rsidRPr="003A37F6">
        <w:t xml:space="preserve">GTS Document Management Rules </w:t>
      </w:r>
      <w:r w:rsidRPr="003A37F6">
        <w:fldChar w:fldCharType="begin"/>
      </w:r>
      <w:r w:rsidRPr="003A37F6">
        <w:instrText xml:space="preserve"> REF REF01_Document_Rules \h  \* MERGEFORMAT </w:instrText>
      </w:r>
      <w:r w:rsidRPr="003A37F6">
        <w:fldChar w:fldCharType="separate"/>
      </w:r>
      <w:r w:rsidR="003357E3" w:rsidRPr="003A37F6">
        <w:t>[REF-01]</w:t>
      </w:r>
      <w:r w:rsidRPr="003A37F6">
        <w:fldChar w:fldCharType="end"/>
      </w:r>
      <w:r w:rsidRPr="003A37F6">
        <w:t xml:space="preserve"> beschrieben sind. Das bedeutet, jedes Dokument durchläuft einen Review Prozess, bevor es freigegeben wird. Zu jeder Review wird ein Review Report erstellt. Die Dokumentenverifikation erfolgt auf Basis dieser Review Reports und wird durch einen Verifikationsreport dokumentiert.</w:t>
      </w:r>
    </w:p>
    <w:p w14:paraId="4C79512B" w14:textId="77777777" w:rsidR="00080358" w:rsidRPr="003A37F6" w:rsidRDefault="62B5557D" w:rsidP="00080358">
      <w:pPr>
        <w:pStyle w:val="berschrift3"/>
        <w:rPr>
          <w:lang w:val="de-AT"/>
        </w:rPr>
      </w:pPr>
      <w:bookmarkStart w:id="648" w:name="_Toc166671953"/>
      <w:bookmarkStart w:id="649" w:name="_Toc149040000"/>
      <w:bookmarkStart w:id="650" w:name="_Toc144292458"/>
      <w:bookmarkStart w:id="651" w:name="_Toc233970593"/>
      <w:r w:rsidRPr="3E3F863E">
        <w:rPr>
          <w:lang w:val="de-AT"/>
        </w:rPr>
        <w:t>Hardware Qualifikation</w:t>
      </w:r>
      <w:bookmarkEnd w:id="648"/>
      <w:bookmarkEnd w:id="649"/>
      <w:bookmarkEnd w:id="650"/>
      <w:bookmarkEnd w:id="651"/>
    </w:p>
    <w:p w14:paraId="652BC559" w14:textId="77777777" w:rsidR="00080358" w:rsidRPr="003A37F6" w:rsidRDefault="00080358" w:rsidP="00230348">
      <w:pPr>
        <w:pStyle w:val="Text"/>
      </w:pPr>
      <w:r w:rsidRPr="003A37F6">
        <w:t>Die Hardware Qualifikation ist eine Voraussetzung für die Verifikation und Validation der Software. Weiters wird damit zur Erlangung eines CE-Zertifikats u.a. die Erfüllung der Directive 2014/30/EU, „Electromagnetic compatibility (EMC)“ und der Directive 2014/35/EU, „Low voltage (LVD)“ nachgewiesen. Die Hardware Qualifikation besteht aus folgenden Teilbereichen:</w:t>
      </w:r>
    </w:p>
    <w:p w14:paraId="5B3EC24B" w14:textId="77777777" w:rsidR="00080358" w:rsidRPr="003A37F6" w:rsidRDefault="00080358" w:rsidP="00230348">
      <w:pPr>
        <w:pStyle w:val="Aufzhlungszeichen"/>
      </w:pPr>
      <w:r w:rsidRPr="003A37F6">
        <w:t>Anfangs Qualifikationsprüfungen</w:t>
      </w:r>
    </w:p>
    <w:p w14:paraId="11B0A4B8" w14:textId="77777777" w:rsidR="00080358" w:rsidRPr="003A37F6" w:rsidRDefault="00080358" w:rsidP="00FA0B26">
      <w:pPr>
        <w:pStyle w:val="ListBulletLevel2"/>
      </w:pPr>
      <w:r w:rsidRPr="003A37F6">
        <w:t>Dokumentation und Aufbaukontrolle</w:t>
      </w:r>
    </w:p>
    <w:p w14:paraId="40ABE8C8" w14:textId="77777777" w:rsidR="00080358" w:rsidRPr="003A37F6" w:rsidRDefault="00080358" w:rsidP="00FA0B26">
      <w:pPr>
        <w:pStyle w:val="ListBulletLevel2"/>
      </w:pPr>
      <w:r w:rsidRPr="003A37F6">
        <w:t>Elektrische Sicherheit (entsprechend EN 60529)</w:t>
      </w:r>
    </w:p>
    <w:p w14:paraId="1E0E1481" w14:textId="77777777" w:rsidR="00080358" w:rsidRPr="003A37F6" w:rsidRDefault="00080358" w:rsidP="00FA0B26">
      <w:pPr>
        <w:pStyle w:val="ListBulletLevel2"/>
      </w:pPr>
      <w:r w:rsidRPr="003A37F6">
        <w:t>Berührungstemperatur (entsprechend EN 61010-1)</w:t>
      </w:r>
    </w:p>
    <w:p w14:paraId="1D355628" w14:textId="77777777" w:rsidR="00080358" w:rsidRPr="003A37F6" w:rsidRDefault="00080358" w:rsidP="00FA0B26">
      <w:pPr>
        <w:pStyle w:val="ListBulletLevel2"/>
      </w:pPr>
      <w:r w:rsidRPr="003A37F6">
        <w:t>Isolationskoordination</w:t>
      </w:r>
    </w:p>
    <w:p w14:paraId="22370656" w14:textId="77777777" w:rsidR="00080358" w:rsidRPr="003A37F6" w:rsidRDefault="00080358" w:rsidP="00FA0B26">
      <w:pPr>
        <w:pStyle w:val="ListBulletLevel2"/>
      </w:pPr>
      <w:r w:rsidRPr="003A37F6">
        <w:t>Anfangsfunktionstest</w:t>
      </w:r>
    </w:p>
    <w:p w14:paraId="33FAE7DC" w14:textId="77777777" w:rsidR="00080358" w:rsidRPr="003A37F6" w:rsidRDefault="00080358" w:rsidP="00230348">
      <w:pPr>
        <w:pStyle w:val="Aufzhlungszeichen"/>
      </w:pPr>
      <w:r w:rsidRPr="003A37F6">
        <w:t>Klimatische Qualifikationsprüfungen</w:t>
      </w:r>
    </w:p>
    <w:p w14:paraId="3B9DBBDD" w14:textId="77777777" w:rsidR="00080358" w:rsidRPr="003A37F6" w:rsidRDefault="00080358" w:rsidP="00FA0B26">
      <w:pPr>
        <w:pStyle w:val="ListBulletLevel2"/>
      </w:pPr>
      <w:r w:rsidRPr="003A37F6">
        <w:t>Wärme / Kälte / Feuchtigkeit (entsprechend EN 50125-3, sowie EN IEC 60721-3-1, EN IEC 60721-3-2 und EN IEC 60721-3-3)</w:t>
      </w:r>
    </w:p>
    <w:p w14:paraId="2D3CD811" w14:textId="77777777" w:rsidR="00080358" w:rsidRPr="003A37F6" w:rsidRDefault="00080358" w:rsidP="00FA0B26">
      <w:pPr>
        <w:pStyle w:val="ListBulletLevel2"/>
      </w:pPr>
      <w:r w:rsidRPr="003A37F6">
        <w:t>Seehöhe</w:t>
      </w:r>
    </w:p>
    <w:p w14:paraId="1239C24B" w14:textId="77777777" w:rsidR="00080358" w:rsidRPr="003A37F6" w:rsidRDefault="00080358" w:rsidP="00FA0B26">
      <w:pPr>
        <w:pStyle w:val="ListBulletLevel2"/>
      </w:pPr>
      <w:r w:rsidRPr="003A37F6">
        <w:t>Wind (entsprechend EN 50125-3 oder EN IEC 60721-3-4)</w:t>
      </w:r>
    </w:p>
    <w:p w14:paraId="4CDF80FA" w14:textId="77777777" w:rsidR="00080358" w:rsidRPr="003A37F6" w:rsidRDefault="00080358" w:rsidP="00FA0B26">
      <w:pPr>
        <w:pStyle w:val="ListBulletLevel2"/>
      </w:pPr>
      <w:r w:rsidRPr="003A37F6">
        <w:t>IP Schutzklasse</w:t>
      </w:r>
    </w:p>
    <w:p w14:paraId="3563C678" w14:textId="77777777" w:rsidR="00080358" w:rsidRPr="003A37F6" w:rsidRDefault="00080358" w:rsidP="00FA0B26">
      <w:pPr>
        <w:pStyle w:val="ListBulletLevel2"/>
      </w:pPr>
      <w:r w:rsidRPr="003A37F6">
        <w:t>Sonneneinstrahlung (entsprechend EN 50125-3 oder EN IEC 60721-3-4)</w:t>
      </w:r>
    </w:p>
    <w:p w14:paraId="57EEE56F" w14:textId="1888B0E2" w:rsidR="00080358" w:rsidRPr="003A37F6" w:rsidRDefault="00080358" w:rsidP="00080358">
      <w:pPr>
        <w:pStyle w:val="ListBulletLevel2"/>
      </w:pPr>
      <w:r w:rsidRPr="003A37F6">
        <w:t>Wasser, Schnee und Hagel (entsprechend EN 50125-3 oder EN IEC 60721-3-4)</w:t>
      </w:r>
    </w:p>
    <w:p w14:paraId="02E4BB54" w14:textId="77777777" w:rsidR="00080358" w:rsidRPr="003A37F6" w:rsidRDefault="00080358" w:rsidP="00230348">
      <w:pPr>
        <w:pStyle w:val="Aufzhlungszeichen"/>
        <w:rPr>
          <w:sz w:val="20"/>
        </w:rPr>
      </w:pPr>
      <w:r w:rsidRPr="003A37F6">
        <w:t>Mechanische Qualifikationsprüfungen (entsprechend EN IEC 60721-3-3 oder EN IEC 60721-3-4)</w:t>
      </w:r>
    </w:p>
    <w:p w14:paraId="1BF33D7D" w14:textId="77777777" w:rsidR="00080358" w:rsidRPr="003A37F6" w:rsidRDefault="00080358" w:rsidP="00FA0B26">
      <w:pPr>
        <w:pStyle w:val="ListBulletLevel2"/>
      </w:pPr>
      <w:r w:rsidRPr="003A37F6">
        <w:t>Vibration</w:t>
      </w:r>
    </w:p>
    <w:p w14:paraId="5D8AB230" w14:textId="77777777" w:rsidR="00080358" w:rsidRPr="003A37F6" w:rsidRDefault="00080358" w:rsidP="00FA0B26">
      <w:pPr>
        <w:pStyle w:val="ListBulletLevel2"/>
      </w:pPr>
      <w:r w:rsidRPr="003A37F6">
        <w:t>Schock</w:t>
      </w:r>
    </w:p>
    <w:p w14:paraId="2CE2BABF" w14:textId="77777777" w:rsidR="00080358" w:rsidRPr="003A37F6" w:rsidRDefault="00080358" w:rsidP="00FA0B26">
      <w:pPr>
        <w:pStyle w:val="ListBulletLevel2"/>
      </w:pPr>
      <w:r w:rsidRPr="003A37F6">
        <w:t>Verschmutzung</w:t>
      </w:r>
    </w:p>
    <w:p w14:paraId="11230D07" w14:textId="77777777" w:rsidR="00080358" w:rsidRPr="003A37F6" w:rsidRDefault="00080358" w:rsidP="00230348">
      <w:pPr>
        <w:pStyle w:val="Aufzhlungszeichen"/>
      </w:pPr>
      <w:r w:rsidRPr="003A37F6">
        <w:t xml:space="preserve"> EMV-Qualifikationsprüfungen (entsprechend EN 50121-4 bzw. EN 61000-6-4)</w:t>
      </w:r>
    </w:p>
    <w:p w14:paraId="08B77EA4" w14:textId="77777777" w:rsidR="00080358" w:rsidRPr="003A37F6" w:rsidRDefault="00080358" w:rsidP="00FA0B26">
      <w:pPr>
        <w:pStyle w:val="ListBulletLevel2"/>
      </w:pPr>
      <w:r w:rsidRPr="003A37F6">
        <w:t>Störaussendung</w:t>
      </w:r>
    </w:p>
    <w:p w14:paraId="02821CCB" w14:textId="77777777" w:rsidR="00080358" w:rsidRPr="003A37F6" w:rsidRDefault="00080358" w:rsidP="00FA0B26">
      <w:pPr>
        <w:pStyle w:val="ListBulletLevel2"/>
      </w:pPr>
      <w:r w:rsidRPr="003A37F6">
        <w:t>Störfestigkeit</w:t>
      </w:r>
    </w:p>
    <w:p w14:paraId="54974899" w14:textId="77777777" w:rsidR="00080358" w:rsidRPr="003A37F6" w:rsidRDefault="00080358" w:rsidP="00230348">
      <w:pPr>
        <w:pStyle w:val="Aufzhlungszeichen"/>
      </w:pPr>
      <w:r w:rsidRPr="003A37F6">
        <w:t>Lagerung-, Handhabung- u. Transport-Qualifikationsprüfungen (entsprechend EN IEC 60721-3-1 und EN IEC 60721-3-2)</w:t>
      </w:r>
    </w:p>
    <w:p w14:paraId="4AC8FFE8" w14:textId="77777777" w:rsidR="00080358" w:rsidRPr="003A37F6" w:rsidRDefault="00080358" w:rsidP="00FA0B26">
      <w:pPr>
        <w:pStyle w:val="ListBulletLevel2"/>
      </w:pPr>
      <w:r w:rsidRPr="003A37F6">
        <w:t>Vibration bei Lagerung und Transport</w:t>
      </w:r>
    </w:p>
    <w:p w14:paraId="1C0E4E76" w14:textId="77777777" w:rsidR="00080358" w:rsidRPr="003A37F6" w:rsidRDefault="00080358" w:rsidP="00FA0B26">
      <w:pPr>
        <w:pStyle w:val="ListBulletLevel2"/>
      </w:pPr>
      <w:r w:rsidRPr="003A37F6">
        <w:t>Verschmutzung bei Lagerung und Transport</w:t>
      </w:r>
    </w:p>
    <w:p w14:paraId="6BE4BCE9" w14:textId="77777777" w:rsidR="00080358" w:rsidRPr="003A37F6" w:rsidRDefault="00080358" w:rsidP="00FA0B26">
      <w:pPr>
        <w:pStyle w:val="ListBulletLevel2"/>
      </w:pPr>
      <w:r w:rsidRPr="003A37F6">
        <w:t>Schock bei Transport</w:t>
      </w:r>
    </w:p>
    <w:p w14:paraId="413031C1" w14:textId="77777777" w:rsidR="00080358" w:rsidRPr="003A37F6" w:rsidRDefault="00080358" w:rsidP="00FA0B26">
      <w:pPr>
        <w:pStyle w:val="ListBulletLevel2"/>
      </w:pPr>
      <w:r w:rsidRPr="003A37F6">
        <w:t>Freier Fall</w:t>
      </w:r>
    </w:p>
    <w:p w14:paraId="70F17D5F" w14:textId="77777777" w:rsidR="00080358" w:rsidRPr="003A37F6" w:rsidRDefault="00080358" w:rsidP="00FA0B26">
      <w:pPr>
        <w:pStyle w:val="ListBulletLevel2"/>
      </w:pPr>
      <w:r w:rsidRPr="003A37F6">
        <w:t>Kippfallen</w:t>
      </w:r>
    </w:p>
    <w:p w14:paraId="7B63918E" w14:textId="77777777" w:rsidR="00080358" w:rsidRPr="003A37F6" w:rsidRDefault="00080358" w:rsidP="00FA0B26">
      <w:pPr>
        <w:pStyle w:val="ListBulletLevel2"/>
      </w:pPr>
      <w:r w:rsidRPr="003A37F6">
        <w:t>Rollen, Aufschlagen</w:t>
      </w:r>
    </w:p>
    <w:p w14:paraId="35D3F217" w14:textId="77777777" w:rsidR="00080358" w:rsidRPr="003A37F6" w:rsidRDefault="00080358" w:rsidP="00FA0B26">
      <w:pPr>
        <w:pStyle w:val="ListBulletLevel2"/>
      </w:pPr>
      <w:r w:rsidRPr="003A37F6">
        <w:t>Gleichmäßige Beschleunigung</w:t>
      </w:r>
    </w:p>
    <w:p w14:paraId="1EFB3FCA" w14:textId="77777777" w:rsidR="00080358" w:rsidRPr="003A37F6" w:rsidRDefault="00080358" w:rsidP="00FA0B26">
      <w:pPr>
        <w:pStyle w:val="ListBulletLevel2"/>
      </w:pPr>
      <w:r w:rsidRPr="003A37F6">
        <w:t>Statische Last</w:t>
      </w:r>
    </w:p>
    <w:p w14:paraId="27CADD49" w14:textId="77777777" w:rsidR="00080358" w:rsidRPr="003A37F6" w:rsidRDefault="00080358" w:rsidP="00230348">
      <w:pPr>
        <w:pStyle w:val="Aufzhlungszeichen"/>
      </w:pPr>
      <w:r w:rsidRPr="003A37F6">
        <w:t>Abschluss Qualifikationsprüfungen</w:t>
      </w:r>
    </w:p>
    <w:p w14:paraId="2C97F623" w14:textId="77777777" w:rsidR="00080358" w:rsidRPr="003A37F6" w:rsidRDefault="00080358" w:rsidP="00FA0B26">
      <w:pPr>
        <w:pStyle w:val="ListBulletLevel2"/>
      </w:pPr>
      <w:r w:rsidRPr="003A37F6">
        <w:t>Visuelle und mechanische Überprüfung</w:t>
      </w:r>
    </w:p>
    <w:p w14:paraId="5CCA7488" w14:textId="77777777" w:rsidR="00080358" w:rsidRPr="003A37F6" w:rsidRDefault="00080358" w:rsidP="00FA0B26">
      <w:pPr>
        <w:pStyle w:val="ListBulletLevel2"/>
      </w:pPr>
      <w:r w:rsidRPr="003A37F6">
        <w:t>Endfunktionstest</w:t>
      </w:r>
    </w:p>
    <w:p w14:paraId="5DE55AC0" w14:textId="77777777" w:rsidR="00080358" w:rsidRPr="003A37F6" w:rsidRDefault="62B5557D" w:rsidP="00A078AB">
      <w:pPr>
        <w:pStyle w:val="berschrift2"/>
        <w:rPr>
          <w:lang w:val="de-AT"/>
        </w:rPr>
      </w:pPr>
      <w:bookmarkStart w:id="652" w:name="_Toc166671954"/>
      <w:bookmarkStart w:id="653" w:name="_Toc149040001"/>
      <w:bookmarkStart w:id="654" w:name="_Toc144292459"/>
      <w:bookmarkStart w:id="655" w:name="_Ref142656249"/>
      <w:bookmarkStart w:id="656" w:name="_Toc924733599"/>
      <w:bookmarkStart w:id="657" w:name="_Toc233970594"/>
      <w:r w:rsidRPr="3E3F863E">
        <w:rPr>
          <w:lang w:val="de-AT"/>
        </w:rPr>
        <w:t>Verifikationsschritte</w:t>
      </w:r>
      <w:bookmarkEnd w:id="652"/>
      <w:bookmarkEnd w:id="653"/>
      <w:bookmarkEnd w:id="654"/>
      <w:bookmarkEnd w:id="655"/>
      <w:bookmarkEnd w:id="656"/>
      <w:bookmarkEnd w:id="657"/>
    </w:p>
    <w:p w14:paraId="42D74D51" w14:textId="77777777" w:rsidR="00080358" w:rsidRPr="003A37F6" w:rsidRDefault="62B5557D" w:rsidP="00A078AB">
      <w:pPr>
        <w:pStyle w:val="berschrift3"/>
        <w:rPr>
          <w:lang w:val="de-AT"/>
        </w:rPr>
      </w:pPr>
      <w:bookmarkStart w:id="658" w:name="_Toc166671955"/>
      <w:bookmarkStart w:id="659" w:name="_Toc149040002"/>
      <w:bookmarkStart w:id="660" w:name="_Toc144292460"/>
      <w:bookmarkStart w:id="661" w:name="_Toc233970595"/>
      <w:r w:rsidRPr="3E3F863E">
        <w:rPr>
          <w:lang w:val="de-AT"/>
        </w:rPr>
        <w:t>Modul Tests</w:t>
      </w:r>
      <w:bookmarkEnd w:id="658"/>
      <w:bookmarkEnd w:id="659"/>
      <w:bookmarkEnd w:id="660"/>
      <w:bookmarkEnd w:id="661"/>
    </w:p>
    <w:p w14:paraId="58BE06E6" w14:textId="77777777" w:rsidR="00080358" w:rsidRPr="003A37F6" w:rsidRDefault="00080358" w:rsidP="00230348">
      <w:pPr>
        <w:pStyle w:val="Text"/>
        <w:rPr>
          <w:highlight w:val="yellow"/>
        </w:rPr>
      </w:pPr>
      <w:r w:rsidRPr="003A37F6">
        <w:t>Modul Tests finden in der Entwicklungsumgebung statt. Dabei wird eine Code Coverage (Statement und Branch Coverage) von mindestens 85% verlangt. Die Modul Tests sind automatisiert; je nach Programmiersprache werden unterschiedliche Frameworks verwendet.</w:t>
      </w:r>
    </w:p>
    <w:p w14:paraId="0D1B83AB" w14:textId="77777777" w:rsidR="00080358" w:rsidRPr="003A37F6" w:rsidRDefault="62B5557D" w:rsidP="00A078AB">
      <w:pPr>
        <w:pStyle w:val="berschrift3"/>
        <w:rPr>
          <w:lang w:val="de-AT"/>
        </w:rPr>
      </w:pPr>
      <w:bookmarkStart w:id="662" w:name="_Toc166671956"/>
      <w:bookmarkStart w:id="663" w:name="_Toc149040003"/>
      <w:bookmarkStart w:id="664" w:name="_Toc144292461"/>
      <w:bookmarkStart w:id="665" w:name="_Toc233970596"/>
      <w:r w:rsidRPr="3E3F863E">
        <w:rPr>
          <w:lang w:val="de-AT"/>
        </w:rPr>
        <w:t>SubIt Tests</w:t>
      </w:r>
      <w:bookmarkEnd w:id="662"/>
      <w:bookmarkEnd w:id="663"/>
      <w:bookmarkEnd w:id="664"/>
      <w:bookmarkEnd w:id="665"/>
    </w:p>
    <w:p w14:paraId="7396EFFD" w14:textId="77777777" w:rsidR="00080358" w:rsidRPr="003A37F6" w:rsidRDefault="00080358" w:rsidP="00230348">
      <w:pPr>
        <w:pStyle w:val="Text"/>
      </w:pPr>
      <w:r w:rsidRPr="003A37F6">
        <w:t>SubIT Tests sind Integrationstests, die eine Komponente und deren Schnittstellen mit Simulatoren testen. Diese Tests werden aufgrund der CENELEC Anforderungen von Mitgliedern des Test- und Integrationsteams durchgeführt.</w:t>
      </w:r>
    </w:p>
    <w:p w14:paraId="0081B7F2" w14:textId="77777777" w:rsidR="00080358" w:rsidRPr="003A37F6" w:rsidRDefault="00080358" w:rsidP="00230348">
      <w:pPr>
        <w:pStyle w:val="Text"/>
      </w:pPr>
      <w:r w:rsidRPr="003A37F6">
        <w:t>Diese Tests sind vollständig automatisiert und regressionsfähig.</w:t>
      </w:r>
    </w:p>
    <w:p w14:paraId="0B7A7C49" w14:textId="77777777" w:rsidR="00080358" w:rsidRPr="003A37F6" w:rsidRDefault="004472BA" w:rsidP="00080358">
      <w:pPr>
        <w:pStyle w:val="ThalesBodyText"/>
        <w:jc w:val="center"/>
        <w:rPr>
          <w:lang w:val="de-AT"/>
        </w:rPr>
      </w:pPr>
      <w:r w:rsidRPr="003A37F6">
        <w:rPr>
          <w:noProof/>
          <w:lang w:val="de-AT"/>
        </w:rPr>
        <w:object w:dxaOrig="2880" w:dyaOrig="3440" w14:anchorId="394EADE3">
          <v:shape id="_x0000_i1043" type="#_x0000_t75" style="width:2in;height:174.05pt" o:ole="">
            <v:imagedata r:id="rId68" o:title=""/>
          </v:shape>
          <o:OLEObject Type="Embed" ProgID="Visio.Drawing.15" ShapeID="_x0000_i1043" DrawAspect="Content" ObjectID="_1844583460" r:id="rId69"/>
        </w:object>
      </w:r>
    </w:p>
    <w:p w14:paraId="74FEA6ED" w14:textId="0142CDA1" w:rsidR="00080358" w:rsidRPr="003A37F6" w:rsidRDefault="00080358" w:rsidP="00080358">
      <w:pPr>
        <w:pStyle w:val="Beschriftung"/>
      </w:pPr>
      <w:bookmarkStart w:id="666" w:name="_Ref144288959"/>
      <w:bookmarkStart w:id="667" w:name="_Toc164775810"/>
      <w:bookmarkStart w:id="668" w:name="_Toc149040032"/>
      <w:bookmarkStart w:id="669" w:name="_Toc144292475"/>
      <w:bookmarkStart w:id="670" w:name="_Ref144288930"/>
      <w:bookmarkStart w:id="671" w:name="_Toc233970825"/>
      <w:r w:rsidRPr="003A37F6">
        <w:t xml:space="preserve">Abbildung </w:t>
      </w:r>
      <w:r w:rsidRPr="003A37F6">
        <w:fldChar w:fldCharType="begin"/>
      </w:r>
      <w:r w:rsidRPr="003A37F6">
        <w:instrText>SEQ Abbildung \* ARABIC</w:instrText>
      </w:r>
      <w:r w:rsidRPr="003A37F6">
        <w:fldChar w:fldCharType="separate"/>
      </w:r>
      <w:r w:rsidR="003357E3">
        <w:rPr>
          <w:noProof/>
        </w:rPr>
        <w:t>36</w:t>
      </w:r>
      <w:r w:rsidRPr="003A37F6">
        <w:fldChar w:fldCharType="end"/>
      </w:r>
      <w:bookmarkEnd w:id="666"/>
      <w:r w:rsidRPr="003A37F6">
        <w:t>: Übersicht der ELEKTRA 4.0 Komponenten</w:t>
      </w:r>
      <w:bookmarkEnd w:id="667"/>
      <w:bookmarkEnd w:id="668"/>
      <w:bookmarkEnd w:id="669"/>
      <w:bookmarkEnd w:id="670"/>
      <w:bookmarkEnd w:id="671"/>
    </w:p>
    <w:p w14:paraId="6856D675" w14:textId="77777777" w:rsidR="00080358" w:rsidRPr="003A37F6" w:rsidRDefault="00080358" w:rsidP="00230348">
      <w:pPr>
        <w:pStyle w:val="Text"/>
      </w:pPr>
      <w:r w:rsidRPr="003A37F6">
        <w:t>Während der CCB SubIT Test die Sicherheitsreaktionen des Systems testet, wird für den CCA kein SubIT Test durchgeführt, weil dessen Funktionen vollständig im Systemtest getestet werden. Abbildung 41 gibt einen Überblick über die zu testenden ELEKTRA 4.0 Komponenten.</w:t>
      </w:r>
    </w:p>
    <w:p w14:paraId="666E2E94" w14:textId="77777777" w:rsidR="00080358" w:rsidRPr="003A37F6" w:rsidRDefault="00080358" w:rsidP="00A078AB">
      <w:pPr>
        <w:pStyle w:val="berschrift4"/>
        <w:rPr>
          <w:rFonts w:cstheme="minorBidi"/>
          <w:lang w:val="de-AT"/>
        </w:rPr>
      </w:pPr>
      <w:bookmarkStart w:id="672" w:name="_Toc166671957"/>
      <w:bookmarkStart w:id="673" w:name="_Toc149040004"/>
      <w:r w:rsidRPr="003A37F6">
        <w:rPr>
          <w:lang w:val="de-AT"/>
        </w:rPr>
        <w:t>CCB SubIT Tests</w:t>
      </w:r>
      <w:bookmarkEnd w:id="672"/>
      <w:bookmarkEnd w:id="673"/>
    </w:p>
    <w:p w14:paraId="2BFDC912" w14:textId="77777777" w:rsidR="00080358" w:rsidRPr="003A37F6" w:rsidRDefault="00080358" w:rsidP="00230348">
      <w:pPr>
        <w:pStyle w:val="Text"/>
      </w:pPr>
      <w:r w:rsidRPr="003A37F6">
        <w:t>Der CCB wird im Folgenden wegen seiner sicherheitstechnischen Funktion auch Safety-Bag genannt. Die Zielsetzung des CCB SubIt Testschritt ist es, die folgenden Nachweise zu erbringen:</w:t>
      </w:r>
    </w:p>
    <w:p w14:paraId="42178132" w14:textId="77777777" w:rsidR="00080358" w:rsidRPr="003A37F6" w:rsidRDefault="00080358" w:rsidP="00230348">
      <w:pPr>
        <w:pStyle w:val="Aufzhlungszeichen"/>
      </w:pPr>
      <w:r w:rsidRPr="003A37F6">
        <w:t>Verifikation der Safety-Bag-Funktion in der Zentralebene/B-Kanal (CCB) durch Simulation von fehlerhaftem Verhalten des CCA bzgl. der signaltechnischen Ausschlüsse, wobei die Einnahme des 'Fail-Safe'-Zustandes meist unter Nutzung der SitAb-Routine erfolgt.</w:t>
      </w:r>
    </w:p>
    <w:p w14:paraId="1AC423D9" w14:textId="77777777" w:rsidR="00080358" w:rsidRPr="003A37F6" w:rsidRDefault="00080358" w:rsidP="00230348">
      <w:pPr>
        <w:pStyle w:val="Aufzhlungszeichen"/>
      </w:pPr>
      <w:r w:rsidRPr="003A37F6">
        <w:t>CCB SubIt wird im Rahmen einer Baseline zwecks Rückwirkungsfreiheit für alle Code Änderungen durchgeführt.</w:t>
      </w:r>
    </w:p>
    <w:p w14:paraId="719FF6A6" w14:textId="77777777" w:rsidR="00080358" w:rsidRPr="003A37F6" w:rsidRDefault="00080358" w:rsidP="00230348">
      <w:pPr>
        <w:pStyle w:val="Aufzhlungszeichen"/>
      </w:pPr>
      <w:r w:rsidRPr="003A37F6">
        <w:t>Verifikation des korrekten Verhaltens der Safety-Bag-Funktion bei sicheren Funktionalitäten (z.B. Signalhaltstellen).</w:t>
      </w:r>
    </w:p>
    <w:p w14:paraId="20C62EB3" w14:textId="77777777" w:rsidR="00080358" w:rsidRPr="003A37F6" w:rsidRDefault="00080358" w:rsidP="00230348">
      <w:pPr>
        <w:pStyle w:val="Text"/>
      </w:pPr>
      <w:r w:rsidRPr="003A37F6">
        <w:t>Für diese Zielsetzungen wird der CCB isoliert und seine Umgebung (die Nachbarrechner) werden so simuliert, dass der vorgesehene Ablauf jedes Testfalles gewährleistet ist.</w:t>
      </w:r>
    </w:p>
    <w:p w14:paraId="6DFA4E2F" w14:textId="77777777" w:rsidR="00080358" w:rsidRPr="003A37F6" w:rsidRDefault="00080358" w:rsidP="00230348">
      <w:pPr>
        <w:pStyle w:val="Text"/>
      </w:pPr>
      <w:r w:rsidRPr="003A37F6">
        <w:t>Die Safety-Bag-Funktionen werden auf einem Linux-System getestet. Als Eingaben werden Folgen von CHILL-Signalen mit Hilfe des Testtools TFU5 an den Safety-Bag gesendet.</w:t>
      </w:r>
    </w:p>
    <w:p w14:paraId="36965404" w14:textId="77777777" w:rsidR="00080358" w:rsidRPr="003A37F6" w:rsidRDefault="00080358" w:rsidP="00230348">
      <w:pPr>
        <w:pStyle w:val="Text"/>
      </w:pPr>
      <w:r w:rsidRPr="003A37F6">
        <w:t>Die CCB SubIT Tests sind vollständig automatisiert.</w:t>
      </w:r>
    </w:p>
    <w:p w14:paraId="4021E981" w14:textId="77777777" w:rsidR="00080358" w:rsidRPr="003A37F6" w:rsidRDefault="00080358" w:rsidP="00A078AB">
      <w:pPr>
        <w:pStyle w:val="berschrift4"/>
        <w:rPr>
          <w:lang w:val="de-AT"/>
        </w:rPr>
      </w:pPr>
      <w:bookmarkStart w:id="674" w:name="_Toc166671958"/>
      <w:bookmarkStart w:id="675" w:name="_Toc149040005"/>
      <w:r w:rsidRPr="003A37F6">
        <w:rPr>
          <w:lang w:val="de-AT"/>
        </w:rPr>
        <w:t>RCU SubIT Tests</w:t>
      </w:r>
      <w:bookmarkEnd w:id="674"/>
      <w:bookmarkEnd w:id="675"/>
    </w:p>
    <w:p w14:paraId="7007E1B6" w14:textId="77777777" w:rsidR="00080358" w:rsidRPr="003A37F6" w:rsidRDefault="00080358" w:rsidP="00230348">
      <w:pPr>
        <w:pStyle w:val="Text"/>
      </w:pPr>
      <w:r w:rsidRPr="003A37F6">
        <w:t xml:space="preserve">Die RCU SubIT Tests testen A und B Kanal der Remote Control Unit gemeinsam. Dabei wird in einer gescripteten Testumgebung die Test Suite automatisiert ausgeführt und ausgewertet. Es werden die Reaktionen des RCUs auf verschiedene Telegramme sowie die Sicherheitsreaktionen getestet. </w:t>
      </w:r>
    </w:p>
    <w:p w14:paraId="796AF9E0" w14:textId="77777777" w:rsidR="00080358" w:rsidRPr="003A37F6" w:rsidRDefault="00080358" w:rsidP="00A078AB">
      <w:pPr>
        <w:pStyle w:val="berschrift4"/>
        <w:rPr>
          <w:lang w:val="de-AT"/>
        </w:rPr>
      </w:pPr>
      <w:bookmarkStart w:id="676" w:name="_Toc166671959"/>
      <w:bookmarkStart w:id="677" w:name="_Toc149040006"/>
      <w:r w:rsidRPr="003A37F6">
        <w:rPr>
          <w:lang w:val="de-AT"/>
        </w:rPr>
        <w:t>VSTW MUX SubIT Tests</w:t>
      </w:r>
      <w:bookmarkEnd w:id="676"/>
      <w:bookmarkEnd w:id="677"/>
      <w:r w:rsidRPr="003A37F6">
        <w:rPr>
          <w:lang w:val="de-AT"/>
        </w:rPr>
        <w:t xml:space="preserve"> </w:t>
      </w:r>
    </w:p>
    <w:p w14:paraId="180102D5" w14:textId="77777777" w:rsidR="00080358" w:rsidRPr="003A37F6" w:rsidRDefault="00080358" w:rsidP="00230348">
      <w:pPr>
        <w:pStyle w:val="Text"/>
      </w:pPr>
      <w:r w:rsidRPr="003A37F6">
        <w:t>Für die SubIT Tests des VSTW MUX Systems gibt es ein Framework, mit dem das VSTW MUX System gemeinsam mit dem OC oder einem OC Simulator getestet wird. Dieses Framework simuliert die umgebenden Komponenten auf der VSTW MUX Seite und auf der OC Seite. Getestet wird mit echtem und mit simuliertem OCs.</w:t>
      </w:r>
    </w:p>
    <w:p w14:paraId="79D673FA" w14:textId="77777777" w:rsidR="00080358" w:rsidRPr="003A37F6" w:rsidRDefault="00080358" w:rsidP="00230348">
      <w:pPr>
        <w:pStyle w:val="Text"/>
      </w:pPr>
      <w:r w:rsidRPr="003A37F6">
        <w:t>Die Tests sind auf zwei Gruppen aufgeteilt:</w:t>
      </w:r>
    </w:p>
    <w:p w14:paraId="332C2C6A" w14:textId="77777777" w:rsidR="00080358" w:rsidRPr="003A37F6" w:rsidRDefault="00080358" w:rsidP="00230348">
      <w:pPr>
        <w:pStyle w:val="Aufzhlungszeichen"/>
      </w:pPr>
      <w:r w:rsidRPr="003A37F6">
        <w:t>VSTW MUX mit echtem OC sowie mit echten Außenelementen: Diese Tests umfassen reguläre Betriebszustände</w:t>
      </w:r>
    </w:p>
    <w:p w14:paraId="40B0BC3E" w14:textId="77777777" w:rsidR="00080358" w:rsidRPr="003A37F6" w:rsidRDefault="00080358" w:rsidP="00230348">
      <w:pPr>
        <w:pStyle w:val="Aufzhlungszeichen"/>
      </w:pPr>
      <w:r w:rsidRPr="003A37F6">
        <w:t>VSTW MUX mit simuliertem OC: Diese Tests beinhalten Fehlerfälle, die zu Sicherheitsreaktionen führen müssen</w:t>
      </w:r>
    </w:p>
    <w:p w14:paraId="57327947" w14:textId="77777777" w:rsidR="00080358" w:rsidRPr="003A37F6" w:rsidRDefault="00080358" w:rsidP="00230348">
      <w:pPr>
        <w:pStyle w:val="Text"/>
      </w:pPr>
      <w:r w:rsidRPr="003A37F6">
        <w:t>Die Tests bilden auch Abhängigkeiten von Elementen ab (z.B. Vorsignal – Hauptsignal).</w:t>
      </w:r>
    </w:p>
    <w:p w14:paraId="46638211" w14:textId="77777777" w:rsidR="00080358" w:rsidRPr="003A37F6" w:rsidRDefault="00080358" w:rsidP="00230348">
      <w:pPr>
        <w:pStyle w:val="Text"/>
      </w:pPr>
      <w:r w:rsidRPr="003A37F6">
        <w:t>Der zum Einsatz kommende OC Simulator erlaubt die Simulation des normalen Verhaltens des OCs, aber auch Fehlerfälle, und simuliert die FES von Signalen, Weichen, AZLM, EKSA und Generic I/O.</w:t>
      </w:r>
    </w:p>
    <w:p w14:paraId="7281A7E1" w14:textId="3464F7E1" w:rsidR="00080358" w:rsidRPr="003A37F6" w:rsidRDefault="00080358" w:rsidP="00080358">
      <w:pPr>
        <w:jc w:val="center"/>
      </w:pPr>
      <w:r w:rsidRPr="003A37F6">
        <w:rPr>
          <w:noProof/>
        </w:rPr>
        <w:drawing>
          <wp:inline distT="0" distB="0" distL="0" distR="0" wp14:anchorId="1A71A566" wp14:editId="29DD9334">
            <wp:extent cx="4791075" cy="3362325"/>
            <wp:effectExtent l="19050" t="19050" r="28575"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91075" cy="3362325"/>
                    </a:xfrm>
                    <a:prstGeom prst="rect">
                      <a:avLst/>
                    </a:prstGeom>
                    <a:noFill/>
                    <a:ln w="9525" cmpd="sng">
                      <a:solidFill>
                        <a:srgbClr val="000000"/>
                      </a:solidFill>
                      <a:miter lim="800000"/>
                      <a:headEnd/>
                      <a:tailEnd/>
                    </a:ln>
                    <a:effectLst/>
                  </pic:spPr>
                </pic:pic>
              </a:graphicData>
            </a:graphic>
          </wp:inline>
        </w:drawing>
      </w:r>
    </w:p>
    <w:p w14:paraId="73125D8B" w14:textId="4E3E9E13" w:rsidR="00080358" w:rsidRPr="003A37F6" w:rsidRDefault="00080358" w:rsidP="00080358">
      <w:pPr>
        <w:pStyle w:val="Beschriftung"/>
      </w:pPr>
      <w:bookmarkStart w:id="678" w:name="_Toc164775811"/>
      <w:bookmarkStart w:id="679" w:name="_Toc149040033"/>
      <w:bookmarkStart w:id="680" w:name="_Toc144292476"/>
      <w:bookmarkStart w:id="681" w:name="_Toc233970826"/>
      <w:r w:rsidRPr="003A37F6">
        <w:t xml:space="preserve">Abbildung </w:t>
      </w:r>
      <w:r w:rsidRPr="003A37F6">
        <w:fldChar w:fldCharType="begin"/>
      </w:r>
      <w:r w:rsidRPr="003A37F6">
        <w:instrText>SEQ Abbildung \* ARABIC</w:instrText>
      </w:r>
      <w:r w:rsidRPr="003A37F6">
        <w:fldChar w:fldCharType="separate"/>
      </w:r>
      <w:r w:rsidR="003357E3">
        <w:rPr>
          <w:noProof/>
        </w:rPr>
        <w:t>37</w:t>
      </w:r>
      <w:r w:rsidRPr="003A37F6">
        <w:fldChar w:fldCharType="end"/>
      </w:r>
      <w:r w:rsidRPr="003A37F6">
        <w:t>: VSTW MUX SubIT Testaufbau</w:t>
      </w:r>
      <w:bookmarkEnd w:id="678"/>
      <w:bookmarkEnd w:id="679"/>
      <w:bookmarkEnd w:id="680"/>
      <w:bookmarkEnd w:id="681"/>
    </w:p>
    <w:p w14:paraId="229B929C" w14:textId="77777777" w:rsidR="00080358" w:rsidRPr="003A37F6" w:rsidRDefault="00080358" w:rsidP="00230348">
      <w:pPr>
        <w:pStyle w:val="Text"/>
      </w:pPr>
      <w:r w:rsidRPr="003A37F6">
        <w:t>Die Integrationstests mit FES erfolgen so, dass zuerst der VSTW MUX gegen die Simulatoren der verschiedenen Typen der FES entwickelt und getestet wird und dann die echten FES in die Tests integriert werden.</w:t>
      </w:r>
    </w:p>
    <w:p w14:paraId="455440EA" w14:textId="77777777" w:rsidR="00080358" w:rsidRPr="003A37F6" w:rsidRDefault="62B5557D" w:rsidP="003E46ED">
      <w:pPr>
        <w:pStyle w:val="berschrift3"/>
        <w:rPr>
          <w:lang w:val="de-AT"/>
        </w:rPr>
      </w:pPr>
      <w:bookmarkStart w:id="682" w:name="_Toc166671960"/>
      <w:bookmarkStart w:id="683" w:name="_Toc149040007"/>
      <w:bookmarkStart w:id="684" w:name="_Toc144292462"/>
      <w:bookmarkStart w:id="685" w:name="_Toc233970597"/>
      <w:r w:rsidRPr="3E3F863E">
        <w:rPr>
          <w:lang w:val="de-AT"/>
        </w:rPr>
        <w:t>Systemtests</w:t>
      </w:r>
      <w:bookmarkEnd w:id="682"/>
      <w:bookmarkEnd w:id="683"/>
      <w:bookmarkEnd w:id="684"/>
      <w:bookmarkEnd w:id="685"/>
    </w:p>
    <w:p w14:paraId="4C4B2D78" w14:textId="49DEB26E" w:rsidR="00080358" w:rsidRPr="003A37F6" w:rsidRDefault="00080358" w:rsidP="00230348">
      <w:pPr>
        <w:pStyle w:val="Text"/>
      </w:pPr>
      <w:r w:rsidRPr="003A37F6">
        <w:t xml:space="preserve">Die Systemtests prüfen die betrieblichen Funktionen unter Einbeziehung aller Komponenten am Zielsystem. Dabei werden FES größtenteils simuliert, jedoch werden repräsentative Elemente je nach Typ auch in die Systemtests eingebunden. Die FES Simulation hat vergleichbar mit dem Peripheriesimulator der ELEKTRA 2 eine Bedienoberfläche, mit der man Elementzustände dem Test entsprechend setzen kann. Die Systemtests finden auf einem Testsystem statt, das baugleich mit der DSTW-ZE ist. Die Tests werden unter Verwendung einer </w:t>
      </w:r>
      <w:r w:rsidR="006961BB" w:rsidRPr="003A37F6">
        <w:t>Hitachi Rail</w:t>
      </w:r>
      <w:r w:rsidRPr="003A37F6">
        <w:t xml:space="preserve"> BFZ EBO2 durchgeführt. Weitere Schnittstellen zu den Umsystemen (RBC, </w:t>
      </w:r>
      <w:r w:rsidR="00360F0B">
        <w:t>SCWS/SCWS-S</w:t>
      </w:r>
      <w:r w:rsidRPr="003A37F6">
        <w:t>, andere VSTWs oder ESTWs) werden simuliert.</w:t>
      </w:r>
      <w:r w:rsidR="008B36A1" w:rsidRPr="003A37F6">
        <w:t xml:space="preserve"> Als DDSP System kommt ein vom AG beigestelltes Echtsystem oder eine beigestellte Simulation zum Einsatz.</w:t>
      </w:r>
    </w:p>
    <w:p w14:paraId="033EDE90" w14:textId="7364FCB4" w:rsidR="003E46ED" w:rsidRPr="003A37F6" w:rsidRDefault="003E46ED" w:rsidP="003E46ED">
      <w:pPr>
        <w:pStyle w:val="ThalesBodyText"/>
        <w:keepNext/>
        <w:jc w:val="center"/>
        <w:rPr>
          <w:lang w:val="de-AT"/>
        </w:rPr>
      </w:pPr>
    </w:p>
    <w:p w14:paraId="4F321270" w14:textId="5EF36082" w:rsidR="008B36A1" w:rsidRPr="003A37F6" w:rsidRDefault="008B36A1" w:rsidP="003E46ED">
      <w:pPr>
        <w:pStyle w:val="Beschriftung"/>
      </w:pPr>
      <w:r w:rsidRPr="003A37F6">
        <w:rPr>
          <w:noProof/>
        </w:rPr>
        <w:drawing>
          <wp:inline distT="0" distB="0" distL="0" distR="0" wp14:anchorId="70A8238F" wp14:editId="7302703A">
            <wp:extent cx="4097824" cy="4981433"/>
            <wp:effectExtent l="19050" t="19050" r="1714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3507" cy="5000498"/>
                    </a:xfrm>
                    <a:prstGeom prst="rect">
                      <a:avLst/>
                    </a:prstGeom>
                    <a:noFill/>
                    <a:ln>
                      <a:solidFill>
                        <a:schemeClr val="tx1"/>
                      </a:solidFill>
                    </a:ln>
                  </pic:spPr>
                </pic:pic>
              </a:graphicData>
            </a:graphic>
          </wp:inline>
        </w:drawing>
      </w:r>
    </w:p>
    <w:p w14:paraId="7B1C33F9" w14:textId="71A1DB2E" w:rsidR="00080358" w:rsidRPr="003A37F6" w:rsidRDefault="003E46ED" w:rsidP="003E46ED">
      <w:pPr>
        <w:pStyle w:val="Beschriftung"/>
      </w:pPr>
      <w:bookmarkStart w:id="686" w:name="_Toc233970827"/>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38</w:t>
      </w:r>
      <w:r w:rsidRPr="003A37F6">
        <w:fldChar w:fldCharType="end"/>
      </w:r>
      <w:r w:rsidRPr="003A37F6">
        <w:t>: Systemtest Aufbau</w:t>
      </w:r>
      <w:bookmarkEnd w:id="686"/>
    </w:p>
    <w:p w14:paraId="7D6890EF" w14:textId="64F1AC09" w:rsidR="00080358" w:rsidRPr="003A37F6" w:rsidRDefault="00080358" w:rsidP="00230348">
      <w:pPr>
        <w:pStyle w:val="Text"/>
      </w:pPr>
      <w:r w:rsidRPr="003A37F6">
        <w:t xml:space="preserve">Die Systemtests (ca. 6.000 Testfälle) werden derzeit automatisiert. Für diese Tests wird das </w:t>
      </w:r>
      <w:r w:rsidR="006961BB" w:rsidRPr="003A37F6">
        <w:t>Hitachi Rail</w:t>
      </w:r>
      <w:r w:rsidRPr="003A37F6">
        <w:t xml:space="preserve"> Testframework TaTo eingesetzt. Das Ergebnis der automatisierten und validierten Tests ist ein automatisch generierter Report, der als Nachweis der Testdurchführung dient.</w:t>
      </w:r>
    </w:p>
    <w:p w14:paraId="2F8D0AC6" w14:textId="77777777" w:rsidR="00080358" w:rsidRPr="003A37F6" w:rsidRDefault="62B5557D" w:rsidP="003E46ED">
      <w:pPr>
        <w:pStyle w:val="berschrift3"/>
        <w:rPr>
          <w:lang w:val="de-AT"/>
        </w:rPr>
      </w:pPr>
      <w:bookmarkStart w:id="687" w:name="_Toc166671961"/>
      <w:bookmarkStart w:id="688" w:name="_Toc149040008"/>
      <w:bookmarkStart w:id="689" w:name="_Toc144292463"/>
      <w:bookmarkStart w:id="690" w:name="_Toc233970598"/>
      <w:r w:rsidRPr="3E3F863E">
        <w:rPr>
          <w:lang w:val="de-AT"/>
        </w:rPr>
        <w:t>Plattform Tests</w:t>
      </w:r>
      <w:bookmarkEnd w:id="687"/>
      <w:bookmarkEnd w:id="688"/>
      <w:bookmarkEnd w:id="689"/>
      <w:bookmarkEnd w:id="690"/>
    </w:p>
    <w:p w14:paraId="50E321C6" w14:textId="77777777" w:rsidR="00080358" w:rsidRPr="003A37F6" w:rsidRDefault="00080358" w:rsidP="00230348">
      <w:pPr>
        <w:pStyle w:val="Text"/>
      </w:pPr>
      <w:r w:rsidRPr="003A37F6">
        <w:t>Durch die Virtualisierung der ELEKTRA 4.0 wird der IaaS Layer beim DSTW-ZE durch die IPS (Integrierte Plattform Sicherungstechnik) Komponente zur Verfügung gestellt. Das IPS System ist eine eigens entwickelte Cloud basierte Lösung, die auf unterschiedlichen Open-Source Software Technologien basiert. Diese Plattform wurde entwickelt, um eine Lokale- als auch Geo-Redundanz für den IaaS (Infrastructure as a Service) Layer zu haben, um sicherheitskritische Applikationen in einer hochverfügbaren Umgebung zu betreiben.</w:t>
      </w:r>
    </w:p>
    <w:p w14:paraId="34938C96" w14:textId="0F921BA1" w:rsidR="00080358" w:rsidRPr="003A37F6" w:rsidRDefault="00080358" w:rsidP="00230348">
      <w:pPr>
        <w:pStyle w:val="Text"/>
      </w:pPr>
      <w:r w:rsidRPr="003A37F6">
        <w:t>Die IPS Plattform wird darüber hinaus auf Standard COTS Hardware betrieben, um einen Vendor Lock-In zu verhindern und bewährte Technologien zum Einsatz zu bringen.</w:t>
      </w:r>
    </w:p>
    <w:p w14:paraId="1B85204D" w14:textId="77777777" w:rsidR="00080358" w:rsidRPr="003A37F6" w:rsidRDefault="00080358" w:rsidP="00230348">
      <w:pPr>
        <w:pStyle w:val="Text"/>
      </w:pPr>
      <w:r w:rsidRPr="003A37F6">
        <w:t xml:space="preserve">Die Hardwarekomponenten wie Computing Server, Netzwerk Router, PDUs (Power Distribution Units), etc. und deren Konfigurationssetup, sind immer redundant konzipiert, sowohl logisch als auch physisch. Das heißt beispielsweise, Komponenten wie das Netzteil eines Servers sind redundant verbaut und können ebenfalls während des laufenden Betriebs getauscht werden, ohne Auswirkungen auf die darauf laufende Business Logik. </w:t>
      </w:r>
    </w:p>
    <w:p w14:paraId="5D34DA3A" w14:textId="41D9D3AD" w:rsidR="00080358" w:rsidRPr="003A37F6" w:rsidRDefault="00080358" w:rsidP="00230348">
      <w:pPr>
        <w:pStyle w:val="Text"/>
      </w:pPr>
      <w:r w:rsidRPr="003A37F6">
        <w:t xml:space="preserve">Der Virtualisierungs-Layer der DSTW-ZE besteht ebenfalls aus einer Open-Source Cloud Technologie. </w:t>
      </w:r>
      <w:bookmarkStart w:id="691" w:name="_Int_StJRT4FC"/>
      <w:r w:rsidRPr="003A37F6">
        <w:t>Dieser Stack</w:t>
      </w:r>
      <w:bookmarkEnd w:id="691"/>
      <w:r w:rsidRPr="003A37F6">
        <w:t xml:space="preserve"> dient als Abstraktionsschicht für die darunter liegenden Ressourcen wie Computing, Storage und Networking und bietet damit die Basis für die DSTW-ZE Business Logik. Die Computing Server werden in einem Verbund zusammengeführt und konfiguriert sowie administriert. Um die Verfügbarkeit zu erreichen, wird im IPS mit sogenannten “Availability</w:t>
      </w:r>
      <w:r w:rsidR="009746F1">
        <w:t xml:space="preserve"> </w:t>
      </w:r>
      <w:r w:rsidRPr="003A37F6">
        <w:t>Zones” gearbeitet um eine logische als auch physische Trennung der einzelnen Ressourcen, im Falle einer Störung, zu gewährleisten.</w:t>
      </w:r>
    </w:p>
    <w:p w14:paraId="4FA4BC02" w14:textId="77777777" w:rsidR="00080358" w:rsidRPr="003A37F6" w:rsidRDefault="00080358" w:rsidP="00230348">
      <w:pPr>
        <w:pStyle w:val="Text"/>
      </w:pPr>
      <w:r w:rsidRPr="003A37F6">
        <w:t>Es gibt dedizierte Storage Server, welche als Speichermedium für unterschiedliche Datentypen im DSTW-ZE eingesetzt werden. Um diese Daten hochverfügbar zu machen, wird eine hochverfügbare SDS (Software-Defined Storage) Plattform für Cloud Systeme verwendet und die Daten werden über mehrere Knoten repliziert.</w:t>
      </w:r>
    </w:p>
    <w:p w14:paraId="7DCD89DD" w14:textId="0FBF0AF1" w:rsidR="00080358" w:rsidRPr="003A37F6" w:rsidRDefault="00080358" w:rsidP="00230348">
      <w:pPr>
        <w:pStyle w:val="Text"/>
      </w:pPr>
      <w:r w:rsidRPr="003A37F6">
        <w:t>Die zentrale Überwachung und Administration der IPS Plattform, erfolgt über die aus der BFZ bekannten ADM.</w:t>
      </w:r>
      <w:r w:rsidRPr="003A37F6">
        <w:rPr>
          <w:b/>
          <w:bCs/>
        </w:rPr>
        <w:t xml:space="preserve"> </w:t>
      </w:r>
      <w:r w:rsidRPr="003A37F6">
        <w:t>Diese Komponente ist eine Web-basierte Applikation und ermöglicht unter anderem Eingriffe in den technischen Betrieb des DSTWs, es deckt die Überwachung des Gesamtsystems ab und zeigt somit Statusmeldungen an, um rechtzeitig Maßnahmen zu ergreifen und somit Ausfälle zu verhindern. Weiters laufen hier zentral Diagnosedaten aus den einzelnen Komponenten zusammen und können für spätere Auswertungen verwendet werden. Die ADM ist die zentrale Schnittstelle der DSTW-ZE zum DDSP</w:t>
      </w:r>
      <w:r w:rsidR="008B36A1" w:rsidRPr="003A37F6">
        <w:t>.</w:t>
      </w:r>
    </w:p>
    <w:p w14:paraId="512EEE20" w14:textId="77777777" w:rsidR="00080358" w:rsidRPr="003A37F6" w:rsidRDefault="00080358" w:rsidP="00230348">
      <w:pPr>
        <w:pStyle w:val="Text"/>
      </w:pPr>
      <w:r w:rsidRPr="003A37F6">
        <w:t>Ziel der Plattform Tests ist es zu zeigen, dass das System (IPS), die Verfügbarkeit und Leistungsfähigkeit für das DSTW ausreichend gegeben und den Anforderungen entsprechend ist. Dazu werden folgende Tests auf einem Testsystem ausgeführt:</w:t>
      </w:r>
    </w:p>
    <w:p w14:paraId="107231CC" w14:textId="77777777" w:rsidR="00080358" w:rsidRPr="003A37F6" w:rsidRDefault="00080358" w:rsidP="00A63CFB">
      <w:pPr>
        <w:pStyle w:val="berschrift4"/>
        <w:rPr>
          <w:lang w:val="de-AT"/>
        </w:rPr>
      </w:pPr>
      <w:bookmarkStart w:id="692" w:name="_Toc166671962"/>
      <w:bookmarkStart w:id="693" w:name="_Toc149040009"/>
      <w:r w:rsidRPr="003A37F6">
        <w:rPr>
          <w:lang w:val="de-AT"/>
        </w:rPr>
        <w:t>Hardware Komponenten</w:t>
      </w:r>
      <w:bookmarkEnd w:id="692"/>
      <w:bookmarkEnd w:id="693"/>
    </w:p>
    <w:p w14:paraId="07ED0F5E" w14:textId="77777777" w:rsidR="00080358" w:rsidRPr="005D6AD5" w:rsidRDefault="00080358" w:rsidP="00230348">
      <w:pPr>
        <w:pStyle w:val="Text"/>
        <w:rPr>
          <w:rStyle w:val="CommentReference"/>
          <w:b/>
          <w:bCs/>
        </w:rPr>
      </w:pPr>
      <w:r w:rsidRPr="00FA0B26">
        <w:rPr>
          <w:b/>
        </w:rPr>
        <w:t>Netzwerk Komponenten</w:t>
      </w:r>
    </w:p>
    <w:p w14:paraId="2C733BBA" w14:textId="77777777" w:rsidR="00080358" w:rsidRPr="003A37F6" w:rsidRDefault="00080358" w:rsidP="00230348">
      <w:pPr>
        <w:pStyle w:val="Aufzhlungszeichen"/>
        <w:rPr>
          <w:sz w:val="20"/>
          <w:szCs w:val="22"/>
        </w:rPr>
      </w:pPr>
      <w:r w:rsidRPr="003A37F6">
        <w:t>Netzteil Redundanz: Test des Ausfalls eines Netzteils</w:t>
      </w:r>
    </w:p>
    <w:p w14:paraId="5BC71959" w14:textId="77777777" w:rsidR="00080358" w:rsidRPr="003A37F6" w:rsidRDefault="00080358" w:rsidP="00230348">
      <w:pPr>
        <w:pStyle w:val="Aufzhlungszeichen"/>
      </w:pPr>
      <w:r w:rsidRPr="003A37F6">
        <w:t>NIC Redundanz: Test des Ausfalls eines Netzwerk Interfaces, welches in einem Bonding konfiguriert ist</w:t>
      </w:r>
    </w:p>
    <w:p w14:paraId="00244FD1" w14:textId="177E6D3C" w:rsidR="00080358" w:rsidRPr="003A37F6" w:rsidRDefault="00080358" w:rsidP="00230348">
      <w:pPr>
        <w:pStyle w:val="Aufzhlungszeichen"/>
      </w:pPr>
      <w:r w:rsidRPr="003A37F6">
        <w:t>Netzwerkkarten Redundanz: Test des Ausfalls einer ganze</w:t>
      </w:r>
      <w:r w:rsidR="00D63997">
        <w:t>n</w:t>
      </w:r>
      <w:r w:rsidRPr="003A37F6">
        <w:t xml:space="preserve"> Netzwerkkarte</w:t>
      </w:r>
    </w:p>
    <w:p w14:paraId="0C16A84C" w14:textId="77777777" w:rsidR="00080358" w:rsidRPr="003A37F6" w:rsidRDefault="00080358" w:rsidP="00230348">
      <w:pPr>
        <w:pStyle w:val="Aufzhlungszeichen"/>
      </w:pPr>
      <w:r w:rsidRPr="003A37F6">
        <w:t>Lüfter Redundanz: Test des Ausfalls eines Lüfters</w:t>
      </w:r>
    </w:p>
    <w:p w14:paraId="5C4314E5" w14:textId="77777777" w:rsidR="00080358" w:rsidRPr="003A37F6" w:rsidRDefault="00080358" w:rsidP="00230348">
      <w:pPr>
        <w:pStyle w:val="Aufzhlungszeichen"/>
      </w:pPr>
      <w:r w:rsidRPr="003A37F6">
        <w:t>Netzwerk Router Redundanz: Ausfall eines kompletten Netzwerk Routers</w:t>
      </w:r>
    </w:p>
    <w:p w14:paraId="148580A2" w14:textId="77777777" w:rsidR="00080358" w:rsidRPr="003A37F6" w:rsidRDefault="00080358" w:rsidP="00230348">
      <w:pPr>
        <w:pStyle w:val="Text"/>
        <w:rPr>
          <w:rFonts w:eastAsia="Calibri"/>
        </w:rPr>
      </w:pPr>
      <w:r w:rsidRPr="003A37F6">
        <w:rPr>
          <w:rFonts w:eastAsia="Calibri"/>
        </w:rPr>
        <w:t>Die oben genannten Punkte müssen an die ADM alarmiert werden und dürfen keinen Einfluss auf den funktionalen Betrieb haben.</w:t>
      </w:r>
    </w:p>
    <w:p w14:paraId="60A47D2C" w14:textId="77777777" w:rsidR="00080358" w:rsidRPr="00FA0B26" w:rsidRDefault="00080358" w:rsidP="00230348">
      <w:pPr>
        <w:pStyle w:val="Text"/>
        <w:rPr>
          <w:rFonts w:eastAsia="Calibri" w:cstheme="minorBidi"/>
          <w:b/>
        </w:rPr>
      </w:pPr>
      <w:r w:rsidRPr="00FA0B26">
        <w:rPr>
          <w:b/>
        </w:rPr>
        <w:t xml:space="preserve">Computer / Storage Server </w:t>
      </w:r>
    </w:p>
    <w:p w14:paraId="2162F546" w14:textId="77777777" w:rsidR="00080358" w:rsidRPr="003A37F6" w:rsidRDefault="00080358" w:rsidP="00230348">
      <w:pPr>
        <w:pStyle w:val="Aufzhlungszeichen"/>
        <w:rPr>
          <w:rFonts w:eastAsiaTheme="minorHAnsi"/>
        </w:rPr>
      </w:pPr>
      <w:r w:rsidRPr="003A37F6">
        <w:t>Netzteil Redundanz: Test des Ausfalls eines Netzteils</w:t>
      </w:r>
    </w:p>
    <w:p w14:paraId="6C6854AB" w14:textId="77777777" w:rsidR="00080358" w:rsidRPr="003A37F6" w:rsidRDefault="00080358" w:rsidP="00230348">
      <w:pPr>
        <w:pStyle w:val="Aufzhlungszeichen"/>
      </w:pPr>
      <w:r w:rsidRPr="003A37F6">
        <w:t>NICs Redundanz: Test des Ausfalls eines Netzwerk Interfaces welches in einem Bonding konfiguriert ist</w:t>
      </w:r>
    </w:p>
    <w:p w14:paraId="798526F1" w14:textId="77777777" w:rsidR="00080358" w:rsidRPr="003A37F6" w:rsidRDefault="00080358" w:rsidP="00230348">
      <w:pPr>
        <w:pStyle w:val="Aufzhlungszeichen"/>
      </w:pPr>
      <w:r w:rsidRPr="003A37F6">
        <w:t>(Netzwerkkarten Redundanz: Test des Ausfalls einer ganze Netzwerkkarte)</w:t>
      </w:r>
    </w:p>
    <w:p w14:paraId="0433F174" w14:textId="77777777" w:rsidR="00080358" w:rsidRPr="003A37F6" w:rsidRDefault="00080358" w:rsidP="00230348">
      <w:pPr>
        <w:pStyle w:val="Aufzhlungszeichen"/>
      </w:pPr>
      <w:r w:rsidRPr="003A37F6">
        <w:t>Lüfter Redundanz: Test des Ausfalls eines Lüfters</w:t>
      </w:r>
    </w:p>
    <w:p w14:paraId="57C29308" w14:textId="77777777" w:rsidR="00080358" w:rsidRPr="003A37F6" w:rsidRDefault="00080358" w:rsidP="00230348">
      <w:pPr>
        <w:pStyle w:val="Aufzhlungszeichen"/>
      </w:pPr>
      <w:r w:rsidRPr="003A37F6">
        <w:t>Storage Disk RAID: Test des Ausfalls einer Disk</w:t>
      </w:r>
    </w:p>
    <w:p w14:paraId="5E8F73F8" w14:textId="77777777" w:rsidR="00080358" w:rsidRPr="00FA0B26" w:rsidRDefault="00080358" w:rsidP="00230348">
      <w:pPr>
        <w:pStyle w:val="Text"/>
        <w:rPr>
          <w:rFonts w:eastAsia="Calibri"/>
          <w:b/>
        </w:rPr>
      </w:pPr>
      <w:r w:rsidRPr="00FA0B26">
        <w:rPr>
          <w:b/>
          <w:bCs/>
        </w:rPr>
        <w:t>Sensoren</w:t>
      </w:r>
      <w:r w:rsidRPr="00FA0B26">
        <w:rPr>
          <w:b/>
        </w:rPr>
        <w:t xml:space="preserve"> (Temperatur, Feuchtigkeit, Türen)</w:t>
      </w:r>
    </w:p>
    <w:p w14:paraId="4060D7AC" w14:textId="618E68EB" w:rsidR="00080358" w:rsidRPr="003A37F6" w:rsidRDefault="00080358" w:rsidP="00230348">
      <w:pPr>
        <w:pStyle w:val="Aufzhlungszeichen"/>
        <w:rPr>
          <w:rFonts w:eastAsiaTheme="minorHAnsi"/>
        </w:rPr>
      </w:pPr>
      <w:r w:rsidRPr="003A37F6">
        <w:t>Ausfall der Sensoren,</w:t>
      </w:r>
      <w:r w:rsidR="001D795E">
        <w:t xml:space="preserve"> </w:t>
      </w:r>
      <w:r w:rsidRPr="003A37F6">
        <w:t>welche im Rack verbaut sind – Alarmierung an die ADM</w:t>
      </w:r>
    </w:p>
    <w:p w14:paraId="5E3EAE82" w14:textId="77777777" w:rsidR="00080358" w:rsidRPr="00BF1F89" w:rsidRDefault="00080358" w:rsidP="00230348">
      <w:pPr>
        <w:pStyle w:val="Aufzhlungszeichen"/>
        <w:rPr>
          <w:lang w:val="en-US"/>
        </w:rPr>
      </w:pPr>
      <w:r w:rsidRPr="003A37F6">
        <w:t xml:space="preserve">Alarmierung bei Überschreiten/Unterschreiten div. </w:t>
      </w:r>
      <w:r w:rsidRPr="00BF1F89">
        <w:rPr>
          <w:lang w:val="en-US"/>
        </w:rPr>
        <w:t xml:space="preserve">Limits z.B. Server Rack </w:t>
      </w:r>
      <w:r w:rsidRPr="00F8072E">
        <w:rPr>
          <w:lang w:val="en-US"/>
        </w:rPr>
        <w:t>Temperatur</w:t>
      </w:r>
    </w:p>
    <w:p w14:paraId="25B9A6F1" w14:textId="77777777" w:rsidR="00080358" w:rsidRPr="00FA0B26" w:rsidRDefault="00080358" w:rsidP="00230348">
      <w:pPr>
        <w:pStyle w:val="Text"/>
        <w:rPr>
          <w:rFonts w:eastAsia="Calibri"/>
          <w:b/>
        </w:rPr>
      </w:pPr>
      <w:r w:rsidRPr="00FA0B26">
        <w:rPr>
          <w:b/>
        </w:rPr>
        <w:t>PDU (Stromversorgung)</w:t>
      </w:r>
    </w:p>
    <w:p w14:paraId="5E462CBD" w14:textId="77777777" w:rsidR="00080358" w:rsidRPr="003A37F6" w:rsidRDefault="00080358" w:rsidP="00230348">
      <w:pPr>
        <w:pStyle w:val="Aufzhlungszeichen"/>
        <w:rPr>
          <w:rFonts w:eastAsiaTheme="minorHAnsi"/>
        </w:rPr>
      </w:pPr>
      <w:r w:rsidRPr="003A37F6">
        <w:t>Ausfall einer PDU: Keine Beeinträchtigung des Server Schranks, andere PDU übernimmt</w:t>
      </w:r>
    </w:p>
    <w:p w14:paraId="452F298C" w14:textId="77777777" w:rsidR="00080358" w:rsidRPr="003A37F6" w:rsidRDefault="00080358" w:rsidP="00230348">
      <w:pPr>
        <w:pStyle w:val="Aufzhlungszeichen"/>
      </w:pPr>
      <w:r w:rsidRPr="003A37F6">
        <w:t>Alarmierung über PDU Metriken, wenn Limits überschritten oder unterschritten werden</w:t>
      </w:r>
    </w:p>
    <w:p w14:paraId="3D59C65D" w14:textId="53E8DF89" w:rsidR="00080358" w:rsidRPr="003A37F6" w:rsidRDefault="00080358" w:rsidP="00230348">
      <w:pPr>
        <w:pStyle w:val="Aufzhlungszeichen"/>
      </w:pPr>
      <w:r w:rsidRPr="003A37F6">
        <w:t>Virtualisierungs</w:t>
      </w:r>
      <w:r w:rsidR="00D63997">
        <w:t>k</w:t>
      </w:r>
      <w:r w:rsidRPr="003A37F6">
        <w:t>omponenten</w:t>
      </w:r>
    </w:p>
    <w:p w14:paraId="381BA3D8" w14:textId="77777777" w:rsidR="00080358" w:rsidRPr="003A37F6" w:rsidRDefault="00080358" w:rsidP="00230348">
      <w:pPr>
        <w:pStyle w:val="Aufzhlungszeichen"/>
      </w:pPr>
      <w:r w:rsidRPr="003A37F6">
        <w:t>Verfügbarkeit von Virtuellen Maschinen</w:t>
      </w:r>
    </w:p>
    <w:p w14:paraId="176968F1" w14:textId="77777777" w:rsidR="00080358" w:rsidRPr="003A37F6" w:rsidRDefault="00080358" w:rsidP="00230348">
      <w:pPr>
        <w:pStyle w:val="Aufzhlungszeichen"/>
      </w:pPr>
      <w:r w:rsidRPr="003A37F6">
        <w:t>Verfügbarkeitszonen</w:t>
      </w:r>
    </w:p>
    <w:p w14:paraId="41EBA65D" w14:textId="77777777" w:rsidR="00080358" w:rsidRPr="00FA0B26" w:rsidRDefault="00080358" w:rsidP="00230348">
      <w:pPr>
        <w:pStyle w:val="Text"/>
        <w:rPr>
          <w:b/>
        </w:rPr>
      </w:pPr>
      <w:r w:rsidRPr="00FA0B26">
        <w:rPr>
          <w:b/>
        </w:rPr>
        <w:t>Fault &amp; Performance Management</w:t>
      </w:r>
    </w:p>
    <w:p w14:paraId="085A1C33" w14:textId="77777777" w:rsidR="00080358" w:rsidRPr="003A37F6" w:rsidRDefault="00080358" w:rsidP="00230348">
      <w:pPr>
        <w:pStyle w:val="Aufzhlungszeichen"/>
      </w:pPr>
      <w:r w:rsidRPr="003A37F6">
        <w:t>Alarmierung bei einem HW Komponenten Ausfall</w:t>
      </w:r>
    </w:p>
    <w:p w14:paraId="03F87EE9" w14:textId="77777777" w:rsidR="00080358" w:rsidRPr="003A37F6" w:rsidRDefault="00080358" w:rsidP="00230348">
      <w:pPr>
        <w:pStyle w:val="Aufzhlungszeichen"/>
      </w:pPr>
      <w:r w:rsidRPr="003A37F6">
        <w:t>Alarmierung von Load Limits über Metriken</w:t>
      </w:r>
    </w:p>
    <w:p w14:paraId="6F2974D4" w14:textId="77777777" w:rsidR="00080358" w:rsidRPr="003A37F6" w:rsidRDefault="00080358" w:rsidP="00230348">
      <w:pPr>
        <w:pStyle w:val="Aufzhlungszeichen"/>
      </w:pPr>
      <w:r w:rsidRPr="003A37F6">
        <w:t>Benachrichtigung bei Redundanz Umschaltung</w:t>
      </w:r>
    </w:p>
    <w:p w14:paraId="2473CE19" w14:textId="77777777" w:rsidR="00080358" w:rsidRPr="003A37F6" w:rsidRDefault="00080358" w:rsidP="00230348">
      <w:pPr>
        <w:pStyle w:val="Aufzhlungszeichen"/>
      </w:pPr>
      <w:r w:rsidRPr="003A37F6">
        <w:t>Periodische Sammlung von Metrik Daten wie z.B. CPU, Memory, Storage, Business App Daten, etc., speichern / archivieren</w:t>
      </w:r>
    </w:p>
    <w:p w14:paraId="09B649E9" w14:textId="77777777" w:rsidR="00080358" w:rsidRPr="003A37F6" w:rsidRDefault="00080358" w:rsidP="00230348">
      <w:pPr>
        <w:pStyle w:val="Aufzhlungszeichen"/>
      </w:pPr>
      <w:r w:rsidRPr="003A37F6">
        <w:t>Sensoren Alarmierung, Türkontakt, Temperaturlimit</w:t>
      </w:r>
    </w:p>
    <w:p w14:paraId="313E254B" w14:textId="77777777" w:rsidR="00080358" w:rsidRPr="003A37F6" w:rsidRDefault="00080358" w:rsidP="00230348">
      <w:pPr>
        <w:pStyle w:val="Aufzhlungszeichen"/>
      </w:pPr>
      <w:r w:rsidRPr="003A37F6">
        <w:t>Darstellung in ADM</w:t>
      </w:r>
    </w:p>
    <w:p w14:paraId="38298A2F" w14:textId="77777777" w:rsidR="00080358" w:rsidRPr="003A37F6" w:rsidRDefault="00080358" w:rsidP="00230348">
      <w:pPr>
        <w:pStyle w:val="Text"/>
        <w:rPr>
          <w:rFonts w:eastAsia="Calibri"/>
        </w:rPr>
      </w:pPr>
      <w:r w:rsidRPr="003A37F6">
        <w:rPr>
          <w:rFonts w:eastAsia="Calibri"/>
        </w:rPr>
        <w:t>Die oben angeführten Testszenarien werden teils automatisiert, teils manuell durchgeführt, auf dem Testsystem unter dem Einsatz von Simulatoren.</w:t>
      </w:r>
    </w:p>
    <w:p w14:paraId="2CA7020B" w14:textId="77777777" w:rsidR="00080358" w:rsidRPr="003A37F6" w:rsidRDefault="00080358" w:rsidP="00321D6B">
      <w:pPr>
        <w:pStyle w:val="berschrift4"/>
        <w:rPr>
          <w:lang w:val="de-AT"/>
        </w:rPr>
      </w:pPr>
      <w:bookmarkStart w:id="694" w:name="_Toc166671963"/>
      <w:bookmarkStart w:id="695" w:name="_Toc149040010"/>
      <w:r w:rsidRPr="003A37F6">
        <w:rPr>
          <w:lang w:val="de-AT"/>
        </w:rPr>
        <w:t>IaaS Layer</w:t>
      </w:r>
      <w:bookmarkEnd w:id="694"/>
      <w:bookmarkEnd w:id="695"/>
      <w:r w:rsidRPr="003A37F6">
        <w:rPr>
          <w:lang w:val="de-AT"/>
        </w:rPr>
        <w:t xml:space="preserve"> </w:t>
      </w:r>
    </w:p>
    <w:p w14:paraId="1E063917" w14:textId="77777777" w:rsidR="00080358" w:rsidRPr="003A37F6" w:rsidRDefault="00080358" w:rsidP="00230348">
      <w:pPr>
        <w:pStyle w:val="Text"/>
      </w:pPr>
      <w:r w:rsidRPr="003A37F6">
        <w:t>Die Plattform Tests fokussieren auf den IaaS Layer des Systems. Das Ziel ist es, eine hochverfügbare Umgebung bereitzustellen, welche für die unterbrechungsfreie betrieblichen Funktionen des DSTWs notwendig ist. Es werden vor allem Ausfallszenarien getestet sowie die Prozessreaktionszeiten gemessen, um eine ausreichend schnelle Reaktion der einzelnen Komponenten zu gewährleisten. Ebenso werden die einzelnen Redundanzen getestet und die dazugehörigen Instanz Umschaltungen. Dazu werden folgende Tests ausgeführt:</w:t>
      </w:r>
    </w:p>
    <w:p w14:paraId="6FC8D9B4" w14:textId="77777777" w:rsidR="00080358" w:rsidRPr="003A37F6" w:rsidRDefault="00080358" w:rsidP="00230348">
      <w:pPr>
        <w:pStyle w:val="Aufzhlungszeichen"/>
      </w:pPr>
      <w:r w:rsidRPr="003A37F6">
        <w:t>Ausfall virtueller Instanzen: automatische Umschaltung auf die Redundante Instanz</w:t>
      </w:r>
    </w:p>
    <w:p w14:paraId="0754D0FF" w14:textId="77777777" w:rsidR="00080358" w:rsidRPr="003A37F6" w:rsidRDefault="00080358" w:rsidP="00230348">
      <w:pPr>
        <w:pStyle w:val="Aufzhlungszeichen"/>
      </w:pPr>
      <w:r w:rsidRPr="003A37F6">
        <w:t>Wiederinbetriebnahme ausgefallener virtueller Instanzen</w:t>
      </w:r>
    </w:p>
    <w:p w14:paraId="5BE26AD3" w14:textId="77777777" w:rsidR="00080358" w:rsidRPr="003A37F6" w:rsidRDefault="00080358" w:rsidP="00230348">
      <w:pPr>
        <w:pStyle w:val="Aufzhlungszeichen"/>
      </w:pPr>
      <w:r w:rsidRPr="003A37F6">
        <w:t>Bandbreite und Latenztests: Umschaltzeiten</w:t>
      </w:r>
    </w:p>
    <w:p w14:paraId="18291698" w14:textId="77777777" w:rsidR="00080358" w:rsidRPr="003A37F6" w:rsidRDefault="00080358" w:rsidP="00230348">
      <w:pPr>
        <w:pStyle w:val="Aufzhlungszeichen"/>
      </w:pPr>
      <w:r w:rsidRPr="003A37F6">
        <w:t>Stresstests: hohe Prozessauslastung der betrieblichen Komponenten</w:t>
      </w:r>
    </w:p>
    <w:p w14:paraId="7B5474F2" w14:textId="77777777" w:rsidR="00080358" w:rsidRPr="003A37F6" w:rsidRDefault="00080358" w:rsidP="00230348">
      <w:pPr>
        <w:pStyle w:val="Aufzhlungszeichen"/>
      </w:pPr>
      <w:r w:rsidRPr="003A37F6">
        <w:t>Skalierungstests: hinzufügen zusätzlicher Ressourcen bei Bedarf</w:t>
      </w:r>
    </w:p>
    <w:p w14:paraId="72175CCD" w14:textId="77777777" w:rsidR="00080358" w:rsidRPr="003A37F6" w:rsidRDefault="00080358" w:rsidP="00230348">
      <w:pPr>
        <w:pStyle w:val="Aufzhlungszeichen"/>
      </w:pPr>
      <w:r w:rsidRPr="003A37F6">
        <w:t>Lastverteilung</w:t>
      </w:r>
    </w:p>
    <w:p w14:paraId="05500C1A" w14:textId="77777777" w:rsidR="00080358" w:rsidRPr="003A37F6" w:rsidRDefault="00080358" w:rsidP="00230348">
      <w:pPr>
        <w:pStyle w:val="Aufzhlungszeichen"/>
      </w:pPr>
      <w:r w:rsidRPr="003A37F6">
        <w:t>Zugriffsberechtigungen: den Security Anforderungen entsprechende Autorisierungs- und Authentifizierungs Mechanismen</w:t>
      </w:r>
    </w:p>
    <w:p w14:paraId="6AECFD03" w14:textId="77777777" w:rsidR="00080358" w:rsidRPr="003A37F6" w:rsidRDefault="00080358" w:rsidP="00230348">
      <w:pPr>
        <w:pStyle w:val="Text"/>
        <w:rPr>
          <w:rFonts w:eastAsia="Calibri"/>
        </w:rPr>
      </w:pPr>
      <w:r w:rsidRPr="003A37F6">
        <w:t xml:space="preserve">Die Tests werden teilweise automatisiert und teilweise manuell bzw. mit Simulatoren getestet. </w:t>
      </w:r>
      <w:r w:rsidRPr="003A37F6">
        <w:rPr>
          <w:rFonts w:eastAsia="Calibri"/>
        </w:rPr>
        <w:t>Die oben angeführten Testszenarien stehen in engem Zusammenhang mit den Monitoring und Logging Tests.</w:t>
      </w:r>
    </w:p>
    <w:p w14:paraId="20B34571" w14:textId="77777777" w:rsidR="00080358" w:rsidRPr="003A37F6" w:rsidRDefault="00080358" w:rsidP="00A63CFB">
      <w:pPr>
        <w:pStyle w:val="berschrift4"/>
        <w:rPr>
          <w:rFonts w:eastAsiaTheme="minorHAnsi" w:cstheme="minorBidi"/>
          <w:lang w:val="de-AT"/>
        </w:rPr>
      </w:pPr>
      <w:bookmarkStart w:id="696" w:name="_Toc166671964"/>
      <w:bookmarkStart w:id="697" w:name="_Toc149040011"/>
      <w:r w:rsidRPr="003A37F6">
        <w:rPr>
          <w:lang w:val="de-AT"/>
        </w:rPr>
        <w:t>Monitoring und Logging Tests</w:t>
      </w:r>
      <w:bookmarkEnd w:id="696"/>
      <w:bookmarkEnd w:id="697"/>
    </w:p>
    <w:p w14:paraId="187BC284" w14:textId="77777777" w:rsidR="00080358" w:rsidRPr="003A37F6" w:rsidRDefault="00080358" w:rsidP="00230348">
      <w:pPr>
        <w:pStyle w:val="Text"/>
      </w:pPr>
      <w:r w:rsidRPr="003A37F6">
        <w:t>Die Überwachung, das Logging und das regelmäßige Abholen von Diagnosedaten bzw. Metriken von den einzelnen Komponenten im DSTW, findet über eine zentrale Komponente statt, die ADM. Diese Komponente wird benötigt, um Echtzeitdaten der Performance des Systems zu evaluieren und ebenso Alarme und Benachrichtigungen zu erhalten, die Informationen über den Zustand des Systems geben.</w:t>
      </w:r>
    </w:p>
    <w:p w14:paraId="5EE1F9D9" w14:textId="77777777" w:rsidR="00080358" w:rsidRPr="003A37F6" w:rsidRDefault="00080358" w:rsidP="00230348">
      <w:pPr>
        <w:pStyle w:val="Text"/>
      </w:pPr>
      <w:r w:rsidRPr="003A37F6">
        <w:t>Dies ist kritisch, um einen reibungslosen Betrieb zu gewährleisten. Dafür kommen folgende Tests zum Einsatz:</w:t>
      </w:r>
    </w:p>
    <w:p w14:paraId="1E3AE701" w14:textId="77777777" w:rsidR="00080358" w:rsidRPr="003A37F6" w:rsidRDefault="00080358" w:rsidP="00230348">
      <w:pPr>
        <w:pStyle w:val="Aufzhlungszeichen"/>
      </w:pPr>
      <w:r w:rsidRPr="003A37F6">
        <w:t>Alarmierungstests: Hardware und Software Komponenten, Inhalte werden korrekt dargestellt</w:t>
      </w:r>
    </w:p>
    <w:p w14:paraId="54BCDDCA" w14:textId="77777777" w:rsidR="00080358" w:rsidRPr="003A37F6" w:rsidRDefault="00080358" w:rsidP="00230348">
      <w:pPr>
        <w:pStyle w:val="Aufzhlungszeichen"/>
      </w:pPr>
      <w:r w:rsidRPr="003A37F6">
        <w:t>Zeitkritische Benachrichtigungen</w:t>
      </w:r>
    </w:p>
    <w:p w14:paraId="6C9572B6" w14:textId="77777777" w:rsidR="00080358" w:rsidRPr="003A37F6" w:rsidRDefault="00080358" w:rsidP="00230348">
      <w:pPr>
        <w:pStyle w:val="Aufzhlungszeichen"/>
      </w:pPr>
      <w:r w:rsidRPr="003A37F6">
        <w:t>Schwellwert Alarme: hohe CPU Auslastung, geringer Speicher, hohe Netzwerkauslastung, etc.</w:t>
      </w:r>
    </w:p>
    <w:p w14:paraId="3C5E9246" w14:textId="77777777" w:rsidR="00080358" w:rsidRPr="003A37F6" w:rsidRDefault="00080358" w:rsidP="00230348">
      <w:pPr>
        <w:pStyle w:val="Aufzhlungszeichen"/>
      </w:pPr>
      <w:r w:rsidRPr="003A37F6">
        <w:t>Log Validierung</w:t>
      </w:r>
    </w:p>
    <w:p w14:paraId="131E5F79" w14:textId="77777777" w:rsidR="00080358" w:rsidRPr="003A37F6" w:rsidRDefault="00080358" w:rsidP="00230348">
      <w:pPr>
        <w:pStyle w:val="Aufzhlungszeichen"/>
      </w:pPr>
      <w:r w:rsidRPr="003A37F6">
        <w:t>Regelmäßiges Einholen, Speichern und Überwachen von Key Performance Indikatoren (KPI)</w:t>
      </w:r>
    </w:p>
    <w:p w14:paraId="0F4168D8" w14:textId="77777777" w:rsidR="00080358" w:rsidRPr="003A37F6" w:rsidRDefault="00080358" w:rsidP="00230348">
      <w:pPr>
        <w:pStyle w:val="Aufzhlungszeichen"/>
      </w:pPr>
      <w:r w:rsidRPr="003A37F6">
        <w:t>Zeitsynchronisationstests</w:t>
      </w:r>
    </w:p>
    <w:p w14:paraId="5B5FEFAC" w14:textId="77777777" w:rsidR="00080358" w:rsidRPr="003A37F6" w:rsidRDefault="00080358" w:rsidP="00230348">
      <w:pPr>
        <w:pStyle w:val="Text"/>
        <w:rPr>
          <w:rFonts w:eastAsia="Calibri"/>
        </w:rPr>
      </w:pPr>
      <w:r w:rsidRPr="003A37F6">
        <w:rPr>
          <w:rFonts w:eastAsia="Calibri"/>
        </w:rPr>
        <w:t>Die Daten, die über die verschiedenen Schnittstellen eingeholt und für einen dedizierten Zeitraum gespeichert werden, sind notwendig, um Anomalien im System zu erkennen und demensprechend zu agieren, ebenso wie für Troubleshooting Zwecke, die das Gesamtsystem betreffen. Weiters muss die ADM ebenfalls gemäß der standardisierten EULYNX Schnittstelle SDI und SMI getestet und verifiziert werden. Dies wird teilweise mit Simulatoren und Echtsystemen durchgeführt.</w:t>
      </w:r>
    </w:p>
    <w:p w14:paraId="0A7A8516" w14:textId="77777777" w:rsidR="00080358" w:rsidRPr="003A37F6" w:rsidRDefault="00080358" w:rsidP="00230348">
      <w:pPr>
        <w:pStyle w:val="Text"/>
        <w:rPr>
          <w:rFonts w:eastAsia="Calibri"/>
          <w:highlight w:val="yellow"/>
        </w:rPr>
      </w:pPr>
      <w:r w:rsidRPr="003A37F6">
        <w:rPr>
          <w:rFonts w:eastAsia="Calibri"/>
        </w:rPr>
        <w:t>Die ADM stellt zusätzlich die gesammelten Daten der Sub-Systeme über eine standardisierte Schnittstelle und ein standardisiertes Format zur Verfügung. Somit können die Informationen für DDSP bereitgestellt werden.</w:t>
      </w:r>
    </w:p>
    <w:p w14:paraId="19504A2D" w14:textId="77777777" w:rsidR="00080358" w:rsidRPr="003A37F6" w:rsidRDefault="62B5557D" w:rsidP="00321D6B">
      <w:pPr>
        <w:pStyle w:val="berschrift3"/>
        <w:rPr>
          <w:lang w:val="de-AT"/>
        </w:rPr>
      </w:pPr>
      <w:bookmarkStart w:id="698" w:name="_Toc166671965"/>
      <w:bookmarkStart w:id="699" w:name="_Toc149040012"/>
      <w:bookmarkStart w:id="700" w:name="_Toc144292464"/>
      <w:bookmarkStart w:id="701" w:name="_Toc233970599"/>
      <w:r w:rsidRPr="3E3F863E">
        <w:rPr>
          <w:lang w:val="de-AT"/>
        </w:rPr>
        <w:t>Performance Tests</w:t>
      </w:r>
      <w:bookmarkEnd w:id="698"/>
      <w:bookmarkEnd w:id="699"/>
      <w:bookmarkEnd w:id="700"/>
      <w:bookmarkEnd w:id="701"/>
    </w:p>
    <w:p w14:paraId="383A6821" w14:textId="77777777" w:rsidR="00080358" w:rsidRPr="003A37F6" w:rsidRDefault="00080358" w:rsidP="00230348">
      <w:pPr>
        <w:pStyle w:val="Text"/>
      </w:pPr>
      <w:r w:rsidRPr="003A37F6">
        <w:t>Ziel der Performance Tests ist es zu zeigen, dass die Leistungsfähigkeit des Systems zur Erfüllung der Anforderungen, wie beispielsweise Anlagengröße, Belastung im Regelbetrieb, Reaktionszeiten im Regelbetrieb und bei Fehlerfällen, ausreichend ist. Dazu werden folgende Tests ausgeführt:</w:t>
      </w:r>
    </w:p>
    <w:p w14:paraId="33B99447" w14:textId="77777777" w:rsidR="00080358" w:rsidRPr="003A37F6" w:rsidRDefault="00080358" w:rsidP="00230348">
      <w:pPr>
        <w:pStyle w:val="Aufzhlungszeichen"/>
      </w:pPr>
      <w:r w:rsidRPr="003A37F6">
        <w:t>Tests mit großen Stationen: div. Bedienhandlungen wie Einstellen von Fahrstraßen etc. Automatisierte Tests sind verfügbar, die Reaktionszeit wird gemessen und ausgewertet</w:t>
      </w:r>
    </w:p>
    <w:p w14:paraId="717A3CE9" w14:textId="77777777" w:rsidR="00080358" w:rsidRPr="003A37F6" w:rsidRDefault="00080358" w:rsidP="00230348">
      <w:pPr>
        <w:pStyle w:val="Aufzhlungszeichen"/>
      </w:pPr>
      <w:r w:rsidRPr="003A37F6">
        <w:t>Hochlauftests: einer und mehrerer Stationen</w:t>
      </w:r>
    </w:p>
    <w:p w14:paraId="797F9DAB" w14:textId="77777777" w:rsidR="00080358" w:rsidRPr="003A37F6" w:rsidRDefault="00080358" w:rsidP="00230348">
      <w:pPr>
        <w:pStyle w:val="Aufzhlungszeichen"/>
      </w:pPr>
      <w:r w:rsidRPr="003A37F6">
        <w:t>Netzwerktests (internes Netzwerk) Referenzwerte ermitteln</w:t>
      </w:r>
    </w:p>
    <w:p w14:paraId="2FD0A009" w14:textId="77777777" w:rsidR="00080358" w:rsidRPr="003A37F6" w:rsidRDefault="00080358" w:rsidP="00230348">
      <w:pPr>
        <w:pStyle w:val="Aufzhlungszeichen"/>
      </w:pPr>
      <w:r w:rsidRPr="003A37F6">
        <w:t>Tests mit Netzwerk des AGs</w:t>
      </w:r>
    </w:p>
    <w:p w14:paraId="719836EF" w14:textId="77777777" w:rsidR="00080358" w:rsidRPr="003A37F6" w:rsidRDefault="00080358" w:rsidP="00230348">
      <w:pPr>
        <w:pStyle w:val="Aufzhlungszeichen"/>
      </w:pPr>
      <w:r w:rsidRPr="003A37F6">
        <w:t>Ausfall und Wiedereinbinden von (simulierten) Feldelementen</w:t>
      </w:r>
    </w:p>
    <w:p w14:paraId="77805B78" w14:textId="77777777" w:rsidR="00080358" w:rsidRPr="003A37F6" w:rsidRDefault="00080358" w:rsidP="00230348">
      <w:pPr>
        <w:pStyle w:val="Text"/>
        <w:rPr>
          <w:rFonts w:eastAsia="Calibri"/>
        </w:rPr>
      </w:pPr>
      <w:r w:rsidRPr="003A37F6">
        <w:t>Diese Tests werden weitgehend am Testsystem durchgeführt; Tests mit dem Netzwerk des AGs müssen am Produktivsystem ausgeführt werden.</w:t>
      </w:r>
    </w:p>
    <w:p w14:paraId="1241F31F" w14:textId="77777777" w:rsidR="00080358" w:rsidRPr="003A37F6" w:rsidRDefault="62B5557D" w:rsidP="00321D6B">
      <w:pPr>
        <w:pStyle w:val="berschrift3"/>
        <w:rPr>
          <w:lang w:val="de-AT"/>
        </w:rPr>
      </w:pPr>
      <w:bookmarkStart w:id="702" w:name="_Toc166671966"/>
      <w:bookmarkStart w:id="703" w:name="_Toc149040013"/>
      <w:bookmarkStart w:id="704" w:name="_Toc144292465"/>
      <w:bookmarkStart w:id="705" w:name="_Toc233970600"/>
      <w:r w:rsidRPr="3E3F863E">
        <w:rPr>
          <w:lang w:val="de-AT"/>
        </w:rPr>
        <w:t>Sysadmin Tests</w:t>
      </w:r>
      <w:bookmarkEnd w:id="702"/>
      <w:bookmarkEnd w:id="703"/>
      <w:bookmarkEnd w:id="704"/>
      <w:bookmarkEnd w:id="705"/>
    </w:p>
    <w:p w14:paraId="0718AEBA" w14:textId="77777777" w:rsidR="00080358" w:rsidRPr="003A37F6" w:rsidRDefault="00080358" w:rsidP="00230348">
      <w:pPr>
        <w:pStyle w:val="Text"/>
      </w:pPr>
      <w:r w:rsidRPr="003A37F6">
        <w:t>Diese Testfälle dienen dazu, die Funktionen der ELEKTRA 4.0 Komponenten in Hinsicht auf Safety genauer zu prüfen. Dazu gehören</w:t>
      </w:r>
    </w:p>
    <w:p w14:paraId="58F3CD77" w14:textId="77777777" w:rsidR="00080358" w:rsidRPr="003A37F6" w:rsidRDefault="00080358" w:rsidP="00230348">
      <w:pPr>
        <w:pStyle w:val="Aufzhlungszeichen"/>
      </w:pPr>
      <w:r w:rsidRPr="003A37F6">
        <w:t>ID-Checks: Die Sicherheitsreaktion von CCA und CCB auf falsche Software oder Datenbank Versionen</w:t>
      </w:r>
    </w:p>
    <w:p w14:paraId="1C1E3B67" w14:textId="77777777" w:rsidR="00080358" w:rsidRPr="003A37F6" w:rsidRDefault="00080358" w:rsidP="00230348">
      <w:pPr>
        <w:pStyle w:val="Aufzhlungszeichen"/>
      </w:pPr>
      <w:r w:rsidRPr="003A37F6">
        <w:t>Lifecycle Tests: Ausfall der Lifecycles darf nicht zu ungültigen oder unsicheren Zuständen führen</w:t>
      </w:r>
    </w:p>
    <w:p w14:paraId="4ED9AAD8" w14:textId="77777777" w:rsidR="00080358" w:rsidRPr="003A37F6" w:rsidRDefault="00080358" w:rsidP="00230348">
      <w:pPr>
        <w:pStyle w:val="Aufzhlungszeichen"/>
      </w:pPr>
      <w:r w:rsidRPr="003A37F6">
        <w:t>Hochlauf und (Wieder-)einbinden von VSTW MUX und RCU: Beim Starten der einzelnen Komponenten muss es zu einem korrekten Einbinden mit dem CC kommen. Obwohl CC und RCU in derselben VM laufen, muss der RCU durch die Prozessüberwachung bei einem Ausfall neu gestartet werden und einbinden, ohne die VM neu starten zu müssen.</w:t>
      </w:r>
    </w:p>
    <w:p w14:paraId="0F7C04CD" w14:textId="77777777" w:rsidR="00080358" w:rsidRPr="003A37F6" w:rsidRDefault="00080358" w:rsidP="00230348">
      <w:pPr>
        <w:pStyle w:val="Aufzhlungszeichen"/>
      </w:pPr>
      <w:r w:rsidRPr="003A37F6">
        <w:t>KAZ-Generator: verhindert den kompletten Neustart des VSTW bei Ausfall des VSTW MUX</w:t>
      </w:r>
    </w:p>
    <w:p w14:paraId="23D0E844" w14:textId="77777777" w:rsidR="00080358" w:rsidRPr="003A37F6" w:rsidRDefault="00080358" w:rsidP="00230348">
      <w:pPr>
        <w:pStyle w:val="Aufzhlungszeichen"/>
      </w:pPr>
      <w:r w:rsidRPr="003A37F6">
        <w:t>Hochlauf und Wiedereinbinden der lokalen und Geo-Redundanzen: Bei diesen Tests geht es um den korrekten Start der redundanten VMs.</w:t>
      </w:r>
    </w:p>
    <w:p w14:paraId="206B5099" w14:textId="77777777" w:rsidR="00080358" w:rsidRPr="003A37F6" w:rsidRDefault="00080358" w:rsidP="00230348">
      <w:pPr>
        <w:pStyle w:val="Aufzhlungszeichen"/>
      </w:pPr>
      <w:r w:rsidRPr="003A37F6">
        <w:t>Test der Identifikation der VSTW MUX</w:t>
      </w:r>
    </w:p>
    <w:p w14:paraId="4FFFB388" w14:textId="77777777" w:rsidR="00080358" w:rsidRPr="003A37F6" w:rsidRDefault="00080358" w:rsidP="00230348">
      <w:pPr>
        <w:pStyle w:val="Aufzhlungszeichen"/>
      </w:pPr>
      <w:r w:rsidRPr="003A37F6">
        <w:t>VSTW MUX Redundanzumschaltung</w:t>
      </w:r>
    </w:p>
    <w:p w14:paraId="1F9739DB" w14:textId="77777777" w:rsidR="00080358" w:rsidRPr="003A37F6" w:rsidRDefault="00080358" w:rsidP="00230348">
      <w:pPr>
        <w:pStyle w:val="Aufzhlungszeichen"/>
      </w:pPr>
      <w:r w:rsidRPr="003A37F6">
        <w:t>Reaktivitätsüberwachung der einzelnen Komponenten</w:t>
      </w:r>
    </w:p>
    <w:p w14:paraId="07934B0C" w14:textId="77777777" w:rsidR="00080358" w:rsidRPr="003A37F6" w:rsidRDefault="00080358" w:rsidP="00230348">
      <w:pPr>
        <w:pStyle w:val="Aufzhlungszeichen"/>
      </w:pPr>
      <w:r w:rsidRPr="003A37F6">
        <w:t>Überwachung der Synchronizität CC und CC’ (lokale Redundanz)</w:t>
      </w:r>
    </w:p>
    <w:p w14:paraId="38B2BF96" w14:textId="77777777" w:rsidR="00080358" w:rsidRPr="003A37F6" w:rsidRDefault="00080358" w:rsidP="00230348">
      <w:pPr>
        <w:pStyle w:val="Aufzhlungszeichen"/>
      </w:pPr>
      <w:r w:rsidRPr="003A37F6">
        <w:t>Überwachung der Synchronizität CC und CC der Geo-Redundanz</w:t>
      </w:r>
    </w:p>
    <w:p w14:paraId="3C6CA81F" w14:textId="77777777" w:rsidR="00080358" w:rsidRPr="003A37F6" w:rsidRDefault="00080358" w:rsidP="00230348">
      <w:pPr>
        <w:pStyle w:val="Aufzhlungszeichen"/>
      </w:pPr>
      <w:r w:rsidRPr="003A37F6">
        <w:t>Test der Signal Zeitdrift Überwachung bei hoher Systemlast</w:t>
      </w:r>
    </w:p>
    <w:p w14:paraId="2F7A83CE" w14:textId="77777777" w:rsidR="00080358" w:rsidRPr="003A37F6" w:rsidRDefault="00080358" w:rsidP="00230348">
      <w:pPr>
        <w:pStyle w:val="Aufzhlungszeichen"/>
      </w:pPr>
      <w:r w:rsidRPr="003A37F6">
        <w:t>Datenprüfungen im CC</w:t>
      </w:r>
    </w:p>
    <w:p w14:paraId="0A1F47D0" w14:textId="19CB6A5B" w:rsidR="00080358" w:rsidRPr="003A37F6" w:rsidRDefault="00080358" w:rsidP="00230348">
      <w:pPr>
        <w:pStyle w:val="Aufzhlungszeichen"/>
      </w:pPr>
      <w:r w:rsidRPr="003A37F6">
        <w:t>Hochlasterkennung und –</w:t>
      </w:r>
      <w:r w:rsidR="00D63997" w:rsidRPr="003A37F6">
        <w:t>Reaktion</w:t>
      </w:r>
      <w:r w:rsidRPr="003A37F6">
        <w:t xml:space="preserve"> in CC und RCU</w:t>
      </w:r>
    </w:p>
    <w:p w14:paraId="6D129F19" w14:textId="77777777" w:rsidR="00080358" w:rsidRPr="003A37F6" w:rsidRDefault="00080358" w:rsidP="00230348">
      <w:pPr>
        <w:pStyle w:val="Text"/>
        <w:rPr>
          <w:rFonts w:eastAsia="Calibri"/>
        </w:rPr>
      </w:pPr>
      <w:r w:rsidRPr="003A37F6">
        <w:t xml:space="preserve">Die Tests werden teilweise mit Simulatoren in einer eigenen SubIT Testumgebung, teilweise auch auf dem Zielsystem ausgeführt. In der SubIT Umgebung wird die EBO2 durch Signalsimulatoren ersetzt. </w:t>
      </w:r>
    </w:p>
    <w:p w14:paraId="7E6E662F" w14:textId="77777777" w:rsidR="00080358" w:rsidRPr="003A37F6" w:rsidRDefault="62B5557D" w:rsidP="3E3F863E">
      <w:pPr>
        <w:pStyle w:val="berschrift2"/>
        <w:rPr>
          <w:rFonts w:eastAsiaTheme="minorEastAsia"/>
          <w:lang w:val="de-AT"/>
        </w:rPr>
      </w:pPr>
      <w:bookmarkStart w:id="706" w:name="_Toc166671967"/>
      <w:bookmarkStart w:id="707" w:name="_Toc149040014"/>
      <w:bookmarkStart w:id="708" w:name="_Toc144292466"/>
      <w:bookmarkStart w:id="709" w:name="_Toc233970601"/>
      <w:r w:rsidRPr="3E3F863E">
        <w:rPr>
          <w:lang w:val="de-AT"/>
        </w:rPr>
        <w:t>Integrationstests</w:t>
      </w:r>
      <w:bookmarkEnd w:id="706"/>
      <w:bookmarkEnd w:id="707"/>
      <w:bookmarkEnd w:id="708"/>
      <w:bookmarkEnd w:id="709"/>
    </w:p>
    <w:p w14:paraId="6C530CB0" w14:textId="4FEBB940" w:rsidR="00080358" w:rsidRPr="003A37F6" w:rsidRDefault="00080358" w:rsidP="00230348">
      <w:pPr>
        <w:pStyle w:val="Text"/>
      </w:pPr>
      <w:r w:rsidRPr="003A37F6">
        <w:t>Die ELEKTRA 4.0 Integrationstests dienen dazu, das Zusammenspiel mit externen Komponenten zu testen, je nach Verfügbarkeit mit X25o</w:t>
      </w:r>
      <w:r w:rsidR="004B30A8">
        <w:t>RaSTA</w:t>
      </w:r>
      <w:r w:rsidRPr="003A37F6">
        <w:t xml:space="preserve"> oder SCI (EULYNX).</w:t>
      </w:r>
    </w:p>
    <w:p w14:paraId="491AA044" w14:textId="77777777" w:rsidR="00080358" w:rsidRPr="003A37F6" w:rsidRDefault="00080358" w:rsidP="00230348">
      <w:pPr>
        <w:pStyle w:val="Text"/>
        <w:rPr>
          <w:rFonts w:eastAsia="Arial" w:cs="Arial"/>
        </w:rPr>
      </w:pPr>
      <w:r w:rsidRPr="003A37F6">
        <w:t>Getestet werden Verbindungsaufbau, Wiederinbetriebnahme, Umschaltung der redundanten Verbindung, Verhalten bei ELEKTRA 4.0 Redundanzumschaltung (lokal) und Geo-Redundanzumschaltung.</w:t>
      </w:r>
    </w:p>
    <w:p w14:paraId="1D8332F0" w14:textId="77777777" w:rsidR="00080358" w:rsidRPr="003A37F6" w:rsidRDefault="00080358" w:rsidP="00230348">
      <w:pPr>
        <w:pStyle w:val="Text"/>
        <w:rPr>
          <w:rFonts w:eastAsiaTheme="minorHAnsi" w:cstheme="minorBidi"/>
        </w:rPr>
      </w:pPr>
      <w:r w:rsidRPr="003A37F6">
        <w:t>Dazu gehören</w:t>
      </w:r>
    </w:p>
    <w:p w14:paraId="4D45D9AF" w14:textId="0D25AFBC" w:rsidR="00080358" w:rsidRPr="003A37F6" w:rsidRDefault="00080358" w:rsidP="00230348">
      <w:pPr>
        <w:pStyle w:val="Aufzhlungszeichen"/>
      </w:pPr>
      <w:r w:rsidRPr="003A37F6">
        <w:t xml:space="preserve">BFZ Tests: erfolgen sowohl mit </w:t>
      </w:r>
      <w:r w:rsidR="006961BB" w:rsidRPr="003A37F6">
        <w:t>Hitachi Rail</w:t>
      </w:r>
      <w:r w:rsidRPr="003A37F6">
        <w:t xml:space="preserve"> als auch mit Siemens BFZ</w:t>
      </w:r>
    </w:p>
    <w:p w14:paraId="0BBCE6C5" w14:textId="4530C8A4" w:rsidR="00080358" w:rsidRPr="00360F0B" w:rsidRDefault="00360F0B" w:rsidP="00230348">
      <w:pPr>
        <w:pStyle w:val="Aufzhlungszeichen"/>
        <w:rPr>
          <w:lang w:val="en-US"/>
        </w:rPr>
      </w:pPr>
      <w:r w:rsidRPr="00360F0B">
        <w:rPr>
          <w:lang w:val="en-US"/>
        </w:rPr>
        <w:t>SCWS/SCWS-S</w:t>
      </w:r>
    </w:p>
    <w:p w14:paraId="68EDBF06" w14:textId="77777777" w:rsidR="00080358" w:rsidRPr="003A37F6" w:rsidRDefault="00080358" w:rsidP="00230348">
      <w:pPr>
        <w:pStyle w:val="Aufzhlungszeichen"/>
      </w:pPr>
      <w:r w:rsidRPr="003A37F6">
        <w:t>RBC: Simulator und nach Möglichkeit auch mit einem Echtsystem</w:t>
      </w:r>
    </w:p>
    <w:p w14:paraId="03C63083" w14:textId="77777777" w:rsidR="00080358" w:rsidRPr="003A37F6" w:rsidRDefault="00080358" w:rsidP="00230348">
      <w:pPr>
        <w:pStyle w:val="Aufzhlungszeichen"/>
      </w:pPr>
      <w:r w:rsidRPr="003A37F6">
        <w:t>FES (OC) (sowohl real als auch mit Simulator): Bei diesen Tests werden auch die Systemgrenzen getestet, mit entsprechend großen Stationen und einer großen Anzahl an Feldelementstationen unterschiedlicher Typen (einige reale und viele simulierte FES)</w:t>
      </w:r>
    </w:p>
    <w:p w14:paraId="653FB135" w14:textId="405CC24D" w:rsidR="00080358" w:rsidRPr="003A37F6" w:rsidRDefault="00080358" w:rsidP="00230348">
      <w:pPr>
        <w:pStyle w:val="Aufzhlungszeichen"/>
      </w:pPr>
      <w:r w:rsidRPr="003A37F6">
        <w:t xml:space="preserve">Nachbarstationen </w:t>
      </w:r>
      <w:r w:rsidR="006961BB" w:rsidRPr="003A37F6">
        <w:t>Hitachi Rail</w:t>
      </w:r>
      <w:r w:rsidRPr="003A37F6">
        <w:t xml:space="preserve"> und Siemens: Tests der Blockverbindungen und –funktionen</w:t>
      </w:r>
    </w:p>
    <w:p w14:paraId="577E311E" w14:textId="77777777" w:rsidR="00080358" w:rsidRPr="003A37F6" w:rsidRDefault="00080358" w:rsidP="00230348">
      <w:pPr>
        <w:pStyle w:val="Aufzhlungszeichen"/>
      </w:pPr>
      <w:r w:rsidRPr="003A37F6">
        <w:t>EKSA</w:t>
      </w:r>
    </w:p>
    <w:p w14:paraId="1F2F3733" w14:textId="4784C821" w:rsidR="00080358" w:rsidRPr="003A37F6" w:rsidRDefault="00080358" w:rsidP="00230348">
      <w:pPr>
        <w:pStyle w:val="Aufzhlungszeichen"/>
      </w:pPr>
      <w:r w:rsidRPr="003A37F6">
        <w:t xml:space="preserve">DDSP Schnittstellen mittels </w:t>
      </w:r>
      <w:r w:rsidR="006620AB">
        <w:t>beigestellten Echtsystem oder Simulator</w:t>
      </w:r>
    </w:p>
    <w:p w14:paraId="71655732" w14:textId="25276C74" w:rsidR="00080358" w:rsidRPr="000E5882" w:rsidRDefault="00080358" w:rsidP="00FA0B26">
      <w:pPr>
        <w:pStyle w:val="ListBulletLevel2"/>
        <w:rPr>
          <w:lang w:val="en-US"/>
        </w:rPr>
      </w:pPr>
      <w:r w:rsidRPr="000E5882">
        <w:rPr>
          <w:lang w:val="en-US"/>
        </w:rPr>
        <w:t>SDI</w:t>
      </w:r>
      <w:r w:rsidRPr="000E5882">
        <w:rPr>
          <w:lang w:val="en-US"/>
        </w:rPr>
        <w:br/>
        <w:t>(EULYNX Interface_definition_SDI_Eu.Doc.77)</w:t>
      </w:r>
    </w:p>
    <w:p w14:paraId="57CF17CB" w14:textId="47D720F3" w:rsidR="00080358" w:rsidRPr="000E5882" w:rsidRDefault="00080358" w:rsidP="00FA0B26">
      <w:pPr>
        <w:pStyle w:val="ListBulletLevel2"/>
        <w:rPr>
          <w:lang w:val="en-US"/>
        </w:rPr>
      </w:pPr>
      <w:r w:rsidRPr="000E5882">
        <w:rPr>
          <w:lang w:val="en-US"/>
        </w:rPr>
        <w:t>SMI</w:t>
      </w:r>
      <w:r w:rsidRPr="000E5882">
        <w:rPr>
          <w:lang w:val="en-US"/>
        </w:rPr>
        <w:br/>
        <w:t>(EULYNX Interface_definition_and_specification_SMI_Eu.Doc.76</w:t>
      </w:r>
      <w:r w:rsidR="00FA0B26">
        <w:rPr>
          <w:lang w:val="en-US"/>
        </w:rPr>
        <w:t>)</w:t>
      </w:r>
    </w:p>
    <w:p w14:paraId="3ED09FB0" w14:textId="6527351F" w:rsidR="00080358" w:rsidRPr="000E5882" w:rsidRDefault="00080358" w:rsidP="00FA0B26">
      <w:pPr>
        <w:pStyle w:val="ListBulletLevel2"/>
        <w:rPr>
          <w:lang w:val="en-US"/>
        </w:rPr>
      </w:pPr>
      <w:r w:rsidRPr="000E5882">
        <w:rPr>
          <w:lang w:val="en-US"/>
        </w:rPr>
        <w:t>SCI</w:t>
      </w:r>
      <w:r w:rsidRPr="000E5882">
        <w:rPr>
          <w:lang w:val="en-US"/>
        </w:rPr>
        <w:br/>
        <w:t>(EULYNX Interface_definition_SCI_Eu.Doc.92)</w:t>
      </w:r>
    </w:p>
    <w:p w14:paraId="648AEDB7" w14:textId="77777777" w:rsidR="00080358" w:rsidRPr="003A37F6" w:rsidRDefault="00080358" w:rsidP="00230348">
      <w:pPr>
        <w:pStyle w:val="Text"/>
      </w:pPr>
      <w:r w:rsidRPr="003A37F6">
        <w:t>Die oben genannten EULYNX Schnittstellen müssen über das OPC UA Secure Connection Protokoll kommunizieren und getestet werden.</w:t>
      </w:r>
    </w:p>
    <w:p w14:paraId="40CE69F6" w14:textId="77777777" w:rsidR="00080358" w:rsidRPr="003A37F6" w:rsidRDefault="00080358" w:rsidP="00230348">
      <w:pPr>
        <w:pStyle w:val="Aufzhlungszeichen"/>
      </w:pPr>
      <w:r w:rsidRPr="003A37F6">
        <w:t>Zeitsynchronisation</w:t>
      </w:r>
    </w:p>
    <w:p w14:paraId="49C3CC19" w14:textId="77777777" w:rsidR="00080358" w:rsidRPr="003A37F6" w:rsidRDefault="00080358" w:rsidP="00230348">
      <w:pPr>
        <w:pStyle w:val="Text"/>
      </w:pPr>
      <w:r w:rsidRPr="003A37F6">
        <w:t>Weitere Tests betreffen Wartungsmaßnahmen wie Umbau, Softwaretausch, Änderung der generischen Software und Änderungen der Projektierungsdaten. Da es sich um ein redundantes System handelt, muss der Vorgang des rollierenden Umbaus getestet werden, da während des Umbauvorgangs die Zustände der FES, die Funktionen des Stellwerks sowie die Verbindungen zu den Umsystemen erhalten bleiben müssen. Ziel dieser Tests ist es, eine möglichst geringe Unterbrechung der Verfügbarkeit während eines Umbaus nachzuweisen.</w:t>
      </w:r>
    </w:p>
    <w:p w14:paraId="7779AABA" w14:textId="09A6FB7E" w:rsidR="00080358" w:rsidRPr="003A37F6" w:rsidRDefault="00167A64" w:rsidP="00080358">
      <w:pPr>
        <w:pStyle w:val="ThalesBodyText"/>
        <w:jc w:val="center"/>
        <w:rPr>
          <w:lang w:val="de-AT"/>
        </w:rPr>
      </w:pPr>
      <w:r>
        <w:rPr>
          <w:noProof/>
        </w:rPr>
        <w:drawing>
          <wp:inline distT="0" distB="0" distL="0" distR="0" wp14:anchorId="3B40945C" wp14:editId="5609E261">
            <wp:extent cx="5969000" cy="2973705"/>
            <wp:effectExtent l="19050" t="19050" r="1270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69000" cy="2973705"/>
                    </a:xfrm>
                    <a:prstGeom prst="rect">
                      <a:avLst/>
                    </a:prstGeom>
                    <a:ln>
                      <a:solidFill>
                        <a:schemeClr val="tx1"/>
                      </a:solidFill>
                    </a:ln>
                  </pic:spPr>
                </pic:pic>
              </a:graphicData>
            </a:graphic>
          </wp:inline>
        </w:drawing>
      </w:r>
    </w:p>
    <w:p w14:paraId="1197A4FF" w14:textId="5A5A7358" w:rsidR="00080358" w:rsidRPr="003A37F6" w:rsidRDefault="00080358" w:rsidP="00080358">
      <w:pPr>
        <w:pStyle w:val="Beschriftung"/>
      </w:pPr>
      <w:bookmarkStart w:id="710" w:name="_Toc164775813"/>
      <w:bookmarkStart w:id="711" w:name="_Toc149040035"/>
      <w:bookmarkStart w:id="712" w:name="_Toc144292478"/>
      <w:bookmarkStart w:id="713" w:name="_Toc233970828"/>
      <w:r w:rsidRPr="003A37F6">
        <w:t xml:space="preserve">Abbildung </w:t>
      </w:r>
      <w:r w:rsidRPr="003A37F6">
        <w:fldChar w:fldCharType="begin"/>
      </w:r>
      <w:r w:rsidRPr="003A37F6">
        <w:instrText>SEQ Abbildung \* ARABIC</w:instrText>
      </w:r>
      <w:r w:rsidRPr="003A37F6">
        <w:fldChar w:fldCharType="separate"/>
      </w:r>
      <w:r w:rsidR="003357E3">
        <w:rPr>
          <w:noProof/>
        </w:rPr>
        <w:t>39</w:t>
      </w:r>
      <w:r w:rsidRPr="003A37F6">
        <w:fldChar w:fldCharType="end"/>
      </w:r>
      <w:r w:rsidRPr="003A37F6">
        <w:t xml:space="preserve">: EULYNX System Architecture </w:t>
      </w:r>
      <w:r w:rsidR="0017648E">
        <w:t xml:space="preserve">– </w:t>
      </w:r>
      <w:r w:rsidRPr="003A37F6">
        <w:t>Systemumfeld</w:t>
      </w:r>
      <w:bookmarkEnd w:id="710"/>
      <w:bookmarkEnd w:id="711"/>
      <w:bookmarkEnd w:id="712"/>
      <w:bookmarkEnd w:id="713"/>
    </w:p>
    <w:p w14:paraId="01A19532" w14:textId="77777777" w:rsidR="00080358" w:rsidRPr="003A37F6" w:rsidRDefault="62B5557D" w:rsidP="00A63CFB">
      <w:pPr>
        <w:pStyle w:val="berschrift3"/>
        <w:rPr>
          <w:lang w:val="de-AT"/>
        </w:rPr>
      </w:pPr>
      <w:bookmarkStart w:id="714" w:name="_Toc166671968"/>
      <w:bookmarkStart w:id="715" w:name="_Toc149040015"/>
      <w:bookmarkStart w:id="716" w:name="_Toc144292467"/>
      <w:bookmarkStart w:id="717" w:name="_Toc233970602"/>
      <w:r w:rsidRPr="3E3F863E">
        <w:rPr>
          <w:lang w:val="de-AT"/>
        </w:rPr>
        <w:t>Security Tests</w:t>
      </w:r>
      <w:bookmarkEnd w:id="714"/>
      <w:bookmarkEnd w:id="715"/>
      <w:bookmarkEnd w:id="716"/>
      <w:bookmarkEnd w:id="717"/>
    </w:p>
    <w:p w14:paraId="2EE54860" w14:textId="77777777" w:rsidR="00080358" w:rsidRPr="003A37F6" w:rsidRDefault="00080358" w:rsidP="00230348">
      <w:pPr>
        <w:pStyle w:val="Text"/>
      </w:pPr>
      <w:r w:rsidRPr="003A37F6">
        <w:t>Die Security Tests gliedern sich in folgende Teile:</w:t>
      </w:r>
    </w:p>
    <w:p w14:paraId="2D1660F8" w14:textId="77777777" w:rsidR="00080358" w:rsidRPr="003A37F6" w:rsidRDefault="00080358" w:rsidP="00A63CFB">
      <w:pPr>
        <w:pStyle w:val="berschrift4"/>
        <w:rPr>
          <w:lang w:val="de-AT"/>
        </w:rPr>
      </w:pPr>
      <w:bookmarkStart w:id="718" w:name="_Toc166671969"/>
      <w:bookmarkStart w:id="719" w:name="_Toc149040016"/>
      <w:r w:rsidRPr="003A37F6">
        <w:rPr>
          <w:lang w:val="de-AT"/>
        </w:rPr>
        <w:t>Security Requirements Testing</w:t>
      </w:r>
      <w:bookmarkEnd w:id="718"/>
      <w:bookmarkEnd w:id="719"/>
    </w:p>
    <w:p w14:paraId="4E92E41F" w14:textId="77777777" w:rsidR="00080358" w:rsidRPr="003A37F6" w:rsidRDefault="00080358" w:rsidP="00230348">
      <w:pPr>
        <w:pStyle w:val="Text"/>
      </w:pPr>
      <w:r w:rsidRPr="003A37F6">
        <w:t>Die Sicherheitsfunktionen der Lösung müssen getestet werden, um sicherzustellen, dass sie die Sicherheitsanforderungen erfüllen. Beispielsweise müssen Object Controller im FES mit dem SSP des AGs interagieren, um identifiziert und authentifiziert zu werden, bevor sie im SiDi-Netz registriert werden.</w:t>
      </w:r>
    </w:p>
    <w:p w14:paraId="7446492B" w14:textId="77777777" w:rsidR="00080358" w:rsidRPr="003A37F6" w:rsidRDefault="00080358" w:rsidP="00230348">
      <w:pPr>
        <w:pStyle w:val="Text"/>
      </w:pPr>
      <w:r w:rsidRPr="003A37F6">
        <w:t>Es müssen Leistungs- und Skalierbarkeitstests durchgeführt werden, um sicherzustellen, dass Sicherheitsfunktionen wie Komponentenüberwachung und -protokollierung unter typischen Betriebsbedingungen nicht beeinträchtigt werden. Object Controller müssen beispielsweise Protokollmeldungen für wichtige Sicherheitsereignisse ausgeben und diese müssen mit einer gemeinsamen netzwerkbasierten Zeitquelle mit einem Zeitstempel versehen und in einer angemessenen Zeit in einer Protokollsenke hinterlegt werden.</w:t>
      </w:r>
    </w:p>
    <w:p w14:paraId="4771FF4A" w14:textId="77777777" w:rsidR="00080358" w:rsidRPr="003A37F6" w:rsidRDefault="00080358" w:rsidP="00230348">
      <w:pPr>
        <w:pStyle w:val="Text"/>
      </w:pPr>
      <w:r w:rsidRPr="003A37F6">
        <w:t>Randbedingungen sind zu prüfen; beispielsweise, ob die IaaS-Steuerungsebene fehlerhafte Anfragen verarbeitet, ohne die Sicherheit zu gefährden, indem zu viele Informationen über die Umgebung offengelegt werden.</w:t>
      </w:r>
    </w:p>
    <w:p w14:paraId="7B5B9FB5" w14:textId="77777777" w:rsidR="00080358" w:rsidRPr="003A37F6" w:rsidRDefault="00080358" w:rsidP="00230348">
      <w:pPr>
        <w:pStyle w:val="Text"/>
      </w:pPr>
      <w:r w:rsidRPr="003A37F6">
        <w:t xml:space="preserve">Zu weiteren Testbeispielen für Sicherheitsanforderungen gehören Funktionstests allgemeiner Sicherheitsfunktionen, Zugriff auf Anwendungsprogrammierschnittstellen, Delegierung von Berechtigungen, Manipulationsschutz- und Integritätsfunktionen. </w:t>
      </w:r>
    </w:p>
    <w:p w14:paraId="050ADD31" w14:textId="77777777" w:rsidR="00080358" w:rsidRPr="003A37F6" w:rsidRDefault="62B5557D" w:rsidP="004D2298">
      <w:pPr>
        <w:pStyle w:val="berschrift4"/>
      </w:pPr>
      <w:bookmarkStart w:id="720" w:name="_Toc166671970"/>
      <w:bookmarkStart w:id="721" w:name="_Toc149040017"/>
      <w:r w:rsidRPr="003A37F6">
        <w:t>Threat Mitigation Testing</w:t>
      </w:r>
      <w:bookmarkEnd w:id="720"/>
      <w:bookmarkEnd w:id="721"/>
    </w:p>
    <w:p w14:paraId="0CD44CCA" w14:textId="0BB40253" w:rsidR="00080358" w:rsidRPr="003A37F6" w:rsidRDefault="00586733" w:rsidP="00230348">
      <w:pPr>
        <w:pStyle w:val="Text"/>
        <w:rPr>
          <w:highlight w:val="yellow"/>
        </w:rPr>
      </w:pPr>
      <w:r w:rsidRPr="00586733">
        <w:t>Es wird überprüft, ob die vorgesehenen Sicherheitsmaßnahmen gegen die im Bedrohungsmodell identifizierten Risiken tatsächlich wirksam sind. Dazu werden Tests durchgeführt, um sicherzustellen, dass die Maßnahmen wie geplant funktionieren und nicht umgangen werden können. Beispiele für solche Tests sind Versuche, die Authentifizierung zu umgehen, zusätzliche Berechtigungen zu erlangen oder Prüfprotokolle zu manipulieren. Auf diese Weise lässt sich die Stärke einer mehrschichtigen Sicherheitsstrategie bewerten</w:t>
      </w:r>
      <w:r>
        <w:t>.</w:t>
      </w:r>
    </w:p>
    <w:p w14:paraId="47928666" w14:textId="77777777" w:rsidR="00080358" w:rsidRPr="003A37F6" w:rsidRDefault="62B5557D" w:rsidP="004D2298">
      <w:pPr>
        <w:pStyle w:val="berschrift4"/>
      </w:pPr>
      <w:bookmarkStart w:id="722" w:name="_Toc166671971"/>
      <w:bookmarkStart w:id="723" w:name="_Toc149040018"/>
      <w:r w:rsidRPr="003A37F6">
        <w:t>Vulnerability Testing</w:t>
      </w:r>
      <w:bookmarkEnd w:id="722"/>
      <w:bookmarkEnd w:id="723"/>
    </w:p>
    <w:p w14:paraId="5B3AC68D" w14:textId="77777777" w:rsidR="00080358" w:rsidRPr="003A37F6" w:rsidRDefault="00080358" w:rsidP="00230348">
      <w:pPr>
        <w:pStyle w:val="Text"/>
      </w:pPr>
      <w:r w:rsidRPr="003A37F6">
        <w:t>Die Softwareprodukte und -komponenten der Lösung müssen inventarisiert und anhand etablierter, branchenweit anerkannter öffentlicher Quellen auf bekannte Schwachstellen überprüft werden. Der Umfang der Schwachstellentests muss auf verschiedene Weise moderiert werden.</w:t>
      </w:r>
    </w:p>
    <w:p w14:paraId="78E004B5" w14:textId="77777777" w:rsidR="00080358" w:rsidRPr="003A37F6" w:rsidRDefault="00080358" w:rsidP="00230348">
      <w:pPr>
        <w:pStyle w:val="Text"/>
      </w:pPr>
      <w:r w:rsidRPr="003A37F6">
        <w:t>Erstens müssen die Schwachstellen, auf die getestet werden soll, bekannte Schwachstellen sein, beispielsweise solche, die in der National Vulnerabilities Database (NVD) oder dem Known Exploitable Vulnerability Catalog veröffentlicht sind und mit einem oder mehreren der Softwareartefakte im Inventar der Lösung in Zusammenhang stehen. Zweitens müssen Schwachstellen ausnutzbar sein, was bedeutet, dass es eine Taktik, Technik oder ein Verfahren gibt, welche die Schwachstelle ausnutzen kann. Drittens muss die Schwachstelle über einem (noch festzulegenden) Schwellenwert auf einer festgelegten Schweregradskala für Schwachstellen liegen, beispielsweise dem Common Vulnerability Severity Score v3.1 (CVSS) oder dem Exploit Prediction Scoring System v3.0 (EPSS). Viertens, die Sicherheitslücke ist schwerwiegend genug, um Aufmerksamkeit zu erfordern.</w:t>
      </w:r>
    </w:p>
    <w:p w14:paraId="45218CC3" w14:textId="7DCEDC59" w:rsidR="00080358" w:rsidRPr="003A37F6" w:rsidRDefault="00080358" w:rsidP="00230348">
      <w:pPr>
        <w:pStyle w:val="Text"/>
      </w:pPr>
      <w:r w:rsidRPr="003A37F6">
        <w:t xml:space="preserve">Schwachstellentests betreffen im Speziellen </w:t>
      </w:r>
      <w:r w:rsidR="00006611">
        <w:t xml:space="preserve">(aber nicht ausschließlich) </w:t>
      </w:r>
      <w:r w:rsidRPr="003A37F6">
        <w:t>folgende Komponenten:</w:t>
      </w:r>
    </w:p>
    <w:p w14:paraId="3321FC2B" w14:textId="77777777" w:rsidR="00080358" w:rsidRPr="003A37F6" w:rsidRDefault="00080358" w:rsidP="00230348">
      <w:pPr>
        <w:pStyle w:val="Aufzhlungszeichen"/>
      </w:pPr>
      <w:r w:rsidRPr="003A37F6">
        <w:t>Firewalls</w:t>
      </w:r>
    </w:p>
    <w:p w14:paraId="39D3C39B" w14:textId="77777777" w:rsidR="00080358" w:rsidRPr="003A37F6" w:rsidRDefault="00080358" w:rsidP="00230348">
      <w:pPr>
        <w:pStyle w:val="Aufzhlungszeichen"/>
      </w:pPr>
      <w:r w:rsidRPr="003A37F6">
        <w:t>Intrusion Detection und Intrusion Prevention Systeme</w:t>
      </w:r>
    </w:p>
    <w:p w14:paraId="0C03DDD0" w14:textId="77777777" w:rsidR="00080358" w:rsidRPr="003A37F6" w:rsidRDefault="00080358" w:rsidP="00230348">
      <w:pPr>
        <w:pStyle w:val="Aufzhlungszeichen"/>
      </w:pPr>
      <w:r w:rsidRPr="003A37F6">
        <w:t>Kryptografisches Equipment</w:t>
      </w:r>
    </w:p>
    <w:p w14:paraId="0B613980" w14:textId="03E83EF1" w:rsidR="00080358" w:rsidRDefault="00080358" w:rsidP="00230348">
      <w:pPr>
        <w:pStyle w:val="Aufzhlungszeichen"/>
      </w:pPr>
      <w:r w:rsidRPr="003A37F6">
        <w:t>Schnittstellen zur Shared Security Platform (SSP)</w:t>
      </w:r>
    </w:p>
    <w:p w14:paraId="7FC359B8" w14:textId="5262606B" w:rsidR="00006611" w:rsidRPr="003A37F6" w:rsidRDefault="00006611" w:rsidP="00006611">
      <w:pPr>
        <w:pStyle w:val="Aufzhlungszeichen"/>
        <w:numPr>
          <w:ilvl w:val="0"/>
          <w:numId w:val="0"/>
        </w:numPr>
      </w:pPr>
      <w:r>
        <w:t>Neben den genannten Komponenten, wird auch das Gesamtsystem auf Schwachstellen überprüft.</w:t>
      </w:r>
    </w:p>
    <w:p w14:paraId="2BE79B2C" w14:textId="77777777" w:rsidR="00080358" w:rsidRPr="003A37F6" w:rsidRDefault="00080358" w:rsidP="00230348">
      <w:pPr>
        <w:pStyle w:val="Text"/>
      </w:pPr>
      <w:r w:rsidRPr="003A37F6">
        <w:t>Schwachstellentests werden soweit wie möglich automatisiert, um den erforderlichen testtechnischen Aufwand zu reduzieren, die Konsistenz bei der Testdurchführung zu erhöhen und die für die Testdurchführung benötigte Zeit zu verkürzen.</w:t>
      </w:r>
    </w:p>
    <w:p w14:paraId="6F38BF3F" w14:textId="77777777" w:rsidR="00080358" w:rsidRPr="003A37F6" w:rsidRDefault="00080358" w:rsidP="00D97CA3">
      <w:pPr>
        <w:pStyle w:val="berschrift4"/>
        <w:rPr>
          <w:lang w:val="de-AT"/>
        </w:rPr>
      </w:pPr>
      <w:bookmarkStart w:id="724" w:name="_Toc166671972"/>
      <w:bookmarkStart w:id="725" w:name="_Toc149040019"/>
      <w:r w:rsidRPr="003A37F6">
        <w:rPr>
          <w:lang w:val="de-AT"/>
        </w:rPr>
        <w:t>Weitere Tests</w:t>
      </w:r>
      <w:bookmarkEnd w:id="724"/>
      <w:bookmarkEnd w:id="725"/>
    </w:p>
    <w:p w14:paraId="6F0DD30A" w14:textId="5A6FDCBC" w:rsidR="00080358" w:rsidRPr="003A37F6" w:rsidRDefault="00080358" w:rsidP="00230348">
      <w:pPr>
        <w:pStyle w:val="Text"/>
        <w:rPr>
          <w:rFonts w:eastAsia="Calibri"/>
        </w:rPr>
      </w:pPr>
      <w:r w:rsidRPr="003A37F6">
        <w:rPr>
          <w:rFonts w:eastAsia="Calibri"/>
        </w:rPr>
        <w:t xml:space="preserve">Weitere Sicherheitstests auf Lösungsebene </w:t>
      </w:r>
      <w:r w:rsidR="006620AB">
        <w:rPr>
          <w:rFonts w:eastAsia="Calibri"/>
        </w:rPr>
        <w:t xml:space="preserve">können </w:t>
      </w:r>
      <w:r w:rsidRPr="003A37F6">
        <w:rPr>
          <w:rFonts w:eastAsia="Calibri"/>
        </w:rPr>
        <w:t>umfassen:</w:t>
      </w:r>
    </w:p>
    <w:p w14:paraId="006609EB" w14:textId="77777777" w:rsidR="00080358" w:rsidRPr="003A37F6" w:rsidRDefault="00080358" w:rsidP="00230348">
      <w:pPr>
        <w:pStyle w:val="Aufzhlungszeichen"/>
        <w:rPr>
          <w:rFonts w:eastAsiaTheme="minorHAnsi" w:cstheme="minorBidi"/>
          <w:szCs w:val="22"/>
        </w:rPr>
      </w:pPr>
      <w:r w:rsidRPr="003A37F6">
        <w:t>Penetrationstests zur Bewertung der Gesamtsicherheit der Lösung</w:t>
      </w:r>
    </w:p>
    <w:p w14:paraId="65972368" w14:textId="77777777" w:rsidR="00080358" w:rsidRPr="003A37F6" w:rsidRDefault="00080358" w:rsidP="00230348">
      <w:pPr>
        <w:pStyle w:val="Aufzhlungszeichen"/>
      </w:pPr>
      <w:r w:rsidRPr="003A37F6">
        <w:t>Angriffsflächenanalyse (Attack Surface Analysis) zur Identifizierung unerwarteter Ein- und Austrittspunkte</w:t>
      </w:r>
    </w:p>
    <w:p w14:paraId="72363EF8" w14:textId="27F72AB1" w:rsidR="00080358" w:rsidRPr="003A37F6" w:rsidRDefault="00006611" w:rsidP="00230348">
      <w:pPr>
        <w:pStyle w:val="Aufzhlungszeichen"/>
      </w:pPr>
      <w:r>
        <w:t xml:space="preserve">Analyse der </w:t>
      </w:r>
      <w:r w:rsidR="00080358" w:rsidRPr="003A37F6">
        <w:t>Compiler-Einstellungen</w:t>
      </w:r>
      <w:r>
        <w:t xml:space="preserve">, zur Vermeidung von Parametern die </w:t>
      </w:r>
      <w:r w:rsidR="00080358" w:rsidRPr="003A37F6">
        <w:t>zu</w:t>
      </w:r>
      <w:r>
        <w:t xml:space="preserve">r Nichterkennung von </w:t>
      </w:r>
      <w:r w:rsidR="00080358" w:rsidRPr="003A37F6">
        <w:t xml:space="preserve">Schwachstellen führen </w:t>
      </w:r>
      <w:r>
        <w:t>könnten.</w:t>
      </w:r>
    </w:p>
    <w:p w14:paraId="261AB7CA" w14:textId="77777777" w:rsidR="00080358" w:rsidRPr="003A37F6" w:rsidRDefault="00080358" w:rsidP="00230348">
      <w:pPr>
        <w:pStyle w:val="Aufzhlungszeichen"/>
      </w:pPr>
      <w:r w:rsidRPr="003A37F6">
        <w:t>Fuzz-Tests oder „Fuzzing“, um unsichere oder unangenehme Fehler zu identifizieren</w:t>
      </w:r>
    </w:p>
    <w:p w14:paraId="6A09986C" w14:textId="77777777" w:rsidR="00080358" w:rsidRPr="003A37F6" w:rsidRDefault="00080358" w:rsidP="00230348">
      <w:pPr>
        <w:pStyle w:val="Aufzhlungszeichen"/>
      </w:pPr>
      <w:r w:rsidRPr="003A37F6">
        <w:t>Laufzeitressourcenverwaltung zur Erkennung von Speicherlecks, unbefugtem Zugriff auf den gemeinsam genutzten Speicher und unbegrenzter Aufbewahrung von Ressourcenhandles.</w:t>
      </w:r>
    </w:p>
    <w:p w14:paraId="0D29517C" w14:textId="77777777" w:rsidR="00080358" w:rsidRPr="003A37F6" w:rsidRDefault="00080358" w:rsidP="00D97CA3">
      <w:pPr>
        <w:pStyle w:val="berschrift4"/>
        <w:rPr>
          <w:lang w:val="de-AT"/>
        </w:rPr>
      </w:pPr>
      <w:bookmarkStart w:id="726" w:name="_Toc166671973"/>
      <w:bookmarkStart w:id="727" w:name="_Toc149040020"/>
      <w:r w:rsidRPr="003A37F6">
        <w:rPr>
          <w:lang w:val="de-AT"/>
        </w:rPr>
        <w:t>Unabhängigkeit des Security Testing</w:t>
      </w:r>
      <w:bookmarkEnd w:id="726"/>
      <w:bookmarkEnd w:id="727"/>
    </w:p>
    <w:p w14:paraId="4D889F47" w14:textId="1B0E6CF6" w:rsidR="004307B3" w:rsidRPr="006D50AE" w:rsidRDefault="00080358" w:rsidP="00230348">
      <w:pPr>
        <w:pStyle w:val="Text"/>
      </w:pPr>
      <w:r w:rsidRPr="003A37F6">
        <w:t>Gemäß IEC 62443-4-1, einem für die Lösung geltenden Standard, verlangt SVV-5, dass Tester einen unterschiedlichen Grad an Unabhängigkeit vom Lösungsdesigner und -entwickler einnehmen. In der folgenden Tabelle ist die erforderliche Unabhängigkeit aufgeführt:</w:t>
      </w:r>
    </w:p>
    <w:tbl>
      <w:tblPr>
        <w:tblStyle w:val="Gitternetztabelle4"/>
        <w:tblW w:w="0" w:type="auto"/>
        <w:jc w:val="center"/>
        <w:tblLook w:val="04A0" w:firstRow="1" w:lastRow="0" w:firstColumn="1" w:lastColumn="0" w:noHBand="0" w:noVBand="1"/>
      </w:tblPr>
      <w:tblGrid>
        <w:gridCol w:w="3810"/>
        <w:gridCol w:w="4116"/>
      </w:tblGrid>
      <w:tr w:rsidR="00080358" w:rsidRPr="003A37F6" w14:paraId="17A95206" w14:textId="77777777" w:rsidTr="006D50A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10" w:type="dxa"/>
            <w:hideMark/>
          </w:tcPr>
          <w:p w14:paraId="62AD41D8" w14:textId="77777777" w:rsidR="00080358" w:rsidRPr="006D50AE" w:rsidRDefault="00080358" w:rsidP="00D97CA3">
            <w:pPr>
              <w:pStyle w:val="ThalesTableHeading"/>
              <w:rPr>
                <w:b/>
                <w:sz w:val="22"/>
                <w:lang w:val="de-AT"/>
              </w:rPr>
            </w:pPr>
            <w:r w:rsidRPr="006D50AE">
              <w:rPr>
                <w:b/>
                <w:sz w:val="22"/>
                <w:lang w:val="de-AT"/>
              </w:rPr>
              <w:t>Security Test Typ</w:t>
            </w:r>
          </w:p>
        </w:tc>
        <w:tc>
          <w:tcPr>
            <w:tcW w:w="4116" w:type="dxa"/>
            <w:hideMark/>
          </w:tcPr>
          <w:p w14:paraId="2BC3F561" w14:textId="77777777" w:rsidR="00080358" w:rsidRPr="006D50AE" w:rsidRDefault="00080358" w:rsidP="00D97CA3">
            <w:pPr>
              <w:pStyle w:val="ThalesTableHeading"/>
              <w:cnfStyle w:val="100000000000" w:firstRow="1" w:lastRow="0" w:firstColumn="0" w:lastColumn="0" w:oddVBand="0" w:evenVBand="0" w:oddHBand="0" w:evenHBand="0" w:firstRowFirstColumn="0" w:firstRowLastColumn="0" w:lastRowFirstColumn="0" w:lastRowLastColumn="0"/>
              <w:rPr>
                <w:b/>
                <w:sz w:val="22"/>
                <w:lang w:val="de-AT"/>
              </w:rPr>
            </w:pPr>
            <w:r w:rsidRPr="006D50AE">
              <w:rPr>
                <w:b/>
                <w:sz w:val="22"/>
                <w:lang w:val="de-AT"/>
              </w:rPr>
              <w:t>Grad der Unabhängigkeit</w:t>
            </w:r>
          </w:p>
        </w:tc>
      </w:tr>
      <w:tr w:rsidR="00080358" w:rsidRPr="003A37F6" w14:paraId="74504F1F" w14:textId="77777777" w:rsidTr="006D50A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10" w:type="dxa"/>
            <w:hideMark/>
          </w:tcPr>
          <w:p w14:paraId="55BC641B" w14:textId="77777777" w:rsidR="00080358" w:rsidRPr="006D50AE" w:rsidRDefault="00080358" w:rsidP="00D97CA3">
            <w:pPr>
              <w:pStyle w:val="ThalesTableText"/>
              <w:rPr>
                <w:b w:val="0"/>
                <w:sz w:val="22"/>
                <w:lang w:val="de-AT"/>
              </w:rPr>
            </w:pPr>
            <w:r w:rsidRPr="006D50AE">
              <w:rPr>
                <w:b w:val="0"/>
                <w:sz w:val="22"/>
                <w:lang w:val="de-AT"/>
              </w:rPr>
              <w:t>Security Requirements Testing</w:t>
            </w:r>
          </w:p>
        </w:tc>
        <w:tc>
          <w:tcPr>
            <w:tcW w:w="4116" w:type="dxa"/>
            <w:hideMark/>
          </w:tcPr>
          <w:p w14:paraId="375934EE" w14:textId="77777777" w:rsidR="00080358" w:rsidRPr="003A37F6" w:rsidRDefault="00080358" w:rsidP="00D97CA3">
            <w:pPr>
              <w:pStyle w:val="ThalesTableText"/>
              <w:cnfStyle w:val="000000100000" w:firstRow="0" w:lastRow="0" w:firstColumn="0" w:lastColumn="0" w:oddVBand="0" w:evenVBand="0" w:oddHBand="1" w:evenHBand="0" w:firstRowFirstColumn="0" w:firstRowLastColumn="0" w:lastRowFirstColumn="0" w:lastRowLastColumn="0"/>
              <w:rPr>
                <w:sz w:val="22"/>
                <w:lang w:val="de-AT"/>
              </w:rPr>
            </w:pPr>
            <w:r w:rsidRPr="003A37F6">
              <w:rPr>
                <w:sz w:val="22"/>
                <w:lang w:val="de-AT"/>
              </w:rPr>
              <w:t>Unabhängige Abteilung</w:t>
            </w:r>
          </w:p>
        </w:tc>
      </w:tr>
      <w:tr w:rsidR="00080358" w:rsidRPr="003A37F6" w14:paraId="2C8EE8B8"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3810" w:type="dxa"/>
            <w:hideMark/>
          </w:tcPr>
          <w:p w14:paraId="47F84F19" w14:textId="77777777" w:rsidR="00080358" w:rsidRPr="006D50AE" w:rsidRDefault="00080358" w:rsidP="00D97CA3">
            <w:pPr>
              <w:pStyle w:val="ThalesTableText"/>
              <w:rPr>
                <w:b w:val="0"/>
                <w:sz w:val="22"/>
                <w:lang w:val="de-AT"/>
              </w:rPr>
            </w:pPr>
            <w:r w:rsidRPr="006D50AE">
              <w:rPr>
                <w:b w:val="0"/>
                <w:sz w:val="22"/>
                <w:lang w:val="de-AT"/>
              </w:rPr>
              <w:t>Threat Mitigation Testing</w:t>
            </w:r>
          </w:p>
        </w:tc>
        <w:tc>
          <w:tcPr>
            <w:tcW w:w="4116" w:type="dxa"/>
            <w:hideMark/>
          </w:tcPr>
          <w:p w14:paraId="1BFF4F38" w14:textId="77777777" w:rsidR="00080358" w:rsidRPr="003A37F6" w:rsidRDefault="00080358" w:rsidP="00D97CA3">
            <w:pPr>
              <w:pStyle w:val="ThalesTableText"/>
              <w:cnfStyle w:val="000000000000" w:firstRow="0" w:lastRow="0" w:firstColumn="0" w:lastColumn="0" w:oddVBand="0" w:evenVBand="0" w:oddHBand="0" w:evenHBand="0" w:firstRowFirstColumn="0" w:firstRowLastColumn="0" w:lastRowFirstColumn="0" w:lastRowLastColumn="0"/>
              <w:rPr>
                <w:sz w:val="22"/>
                <w:lang w:val="de-AT"/>
              </w:rPr>
            </w:pPr>
            <w:r w:rsidRPr="003A37F6">
              <w:rPr>
                <w:sz w:val="22"/>
                <w:lang w:val="de-AT"/>
              </w:rPr>
              <w:t>Unabhängige Abteilung</w:t>
            </w:r>
          </w:p>
        </w:tc>
      </w:tr>
      <w:tr w:rsidR="00080358" w:rsidRPr="003A37F6" w14:paraId="6A72429B" w14:textId="77777777" w:rsidTr="006D50A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10" w:type="dxa"/>
            <w:hideMark/>
          </w:tcPr>
          <w:p w14:paraId="0182985D" w14:textId="77777777" w:rsidR="00080358" w:rsidRPr="006D50AE" w:rsidRDefault="00080358" w:rsidP="00D97CA3">
            <w:pPr>
              <w:pStyle w:val="ThalesTableText"/>
              <w:rPr>
                <w:b w:val="0"/>
                <w:sz w:val="22"/>
                <w:lang w:val="de-AT"/>
              </w:rPr>
            </w:pPr>
            <w:r w:rsidRPr="006D50AE">
              <w:rPr>
                <w:b w:val="0"/>
                <w:sz w:val="22"/>
                <w:lang w:val="de-AT"/>
              </w:rPr>
              <w:t>Attack Surface Analysis</w:t>
            </w:r>
          </w:p>
        </w:tc>
        <w:tc>
          <w:tcPr>
            <w:tcW w:w="4116" w:type="dxa"/>
            <w:hideMark/>
          </w:tcPr>
          <w:p w14:paraId="0A1BE023" w14:textId="77777777" w:rsidR="00080358" w:rsidRPr="003A37F6" w:rsidRDefault="00080358" w:rsidP="00D97CA3">
            <w:pPr>
              <w:pStyle w:val="ThalesTableText"/>
              <w:cnfStyle w:val="000000100000" w:firstRow="0" w:lastRow="0" w:firstColumn="0" w:lastColumn="0" w:oddVBand="0" w:evenVBand="0" w:oddHBand="1" w:evenHBand="0" w:firstRowFirstColumn="0" w:firstRowLastColumn="0" w:lastRowFirstColumn="0" w:lastRowLastColumn="0"/>
              <w:rPr>
                <w:sz w:val="22"/>
                <w:lang w:val="de-AT"/>
              </w:rPr>
            </w:pPr>
            <w:r w:rsidRPr="003A37F6">
              <w:rPr>
                <w:sz w:val="22"/>
                <w:lang w:val="de-AT"/>
              </w:rPr>
              <w:t>Unabhängige Person</w:t>
            </w:r>
          </w:p>
        </w:tc>
      </w:tr>
      <w:tr w:rsidR="00080358" w:rsidRPr="003A37F6" w14:paraId="363802AA"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3810" w:type="dxa"/>
            <w:hideMark/>
          </w:tcPr>
          <w:p w14:paraId="3C7219E0" w14:textId="77777777" w:rsidR="00080358" w:rsidRPr="006D50AE" w:rsidRDefault="00080358" w:rsidP="00D97CA3">
            <w:pPr>
              <w:pStyle w:val="ThalesTableText"/>
              <w:rPr>
                <w:b w:val="0"/>
                <w:sz w:val="22"/>
                <w:lang w:val="de-AT"/>
              </w:rPr>
            </w:pPr>
            <w:r w:rsidRPr="006D50AE">
              <w:rPr>
                <w:b w:val="0"/>
                <w:sz w:val="22"/>
                <w:lang w:val="de-AT"/>
              </w:rPr>
              <w:t>Vulnerability Testing</w:t>
            </w:r>
          </w:p>
        </w:tc>
        <w:tc>
          <w:tcPr>
            <w:tcW w:w="4116" w:type="dxa"/>
            <w:hideMark/>
          </w:tcPr>
          <w:p w14:paraId="00577534" w14:textId="77777777" w:rsidR="00080358" w:rsidRPr="003A37F6" w:rsidRDefault="00080358" w:rsidP="00D97CA3">
            <w:pPr>
              <w:pStyle w:val="ThalesTableText"/>
              <w:cnfStyle w:val="000000000000" w:firstRow="0" w:lastRow="0" w:firstColumn="0" w:lastColumn="0" w:oddVBand="0" w:evenVBand="0" w:oddHBand="0" w:evenHBand="0" w:firstRowFirstColumn="0" w:firstRowLastColumn="0" w:lastRowFirstColumn="0" w:lastRowLastColumn="0"/>
              <w:rPr>
                <w:sz w:val="22"/>
                <w:lang w:val="de-AT"/>
              </w:rPr>
            </w:pPr>
            <w:r w:rsidRPr="003A37F6">
              <w:rPr>
                <w:sz w:val="22"/>
                <w:lang w:val="de-AT"/>
              </w:rPr>
              <w:t>Unabhängige Person</w:t>
            </w:r>
          </w:p>
        </w:tc>
      </w:tr>
      <w:tr w:rsidR="00080358" w:rsidRPr="003A37F6" w14:paraId="1A865888" w14:textId="77777777" w:rsidTr="006D50A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10" w:type="dxa"/>
            <w:hideMark/>
          </w:tcPr>
          <w:p w14:paraId="1DCB0522" w14:textId="77777777" w:rsidR="00080358" w:rsidRPr="006D50AE" w:rsidRDefault="00080358" w:rsidP="00D97CA3">
            <w:pPr>
              <w:pStyle w:val="ThalesTableText"/>
              <w:rPr>
                <w:b w:val="0"/>
                <w:sz w:val="22"/>
                <w:lang w:val="de-AT"/>
              </w:rPr>
            </w:pPr>
            <w:r w:rsidRPr="006D50AE">
              <w:rPr>
                <w:b w:val="0"/>
                <w:sz w:val="22"/>
                <w:lang w:val="de-AT"/>
              </w:rPr>
              <w:t>Penetration Testing</w:t>
            </w:r>
          </w:p>
        </w:tc>
        <w:tc>
          <w:tcPr>
            <w:tcW w:w="4116" w:type="dxa"/>
            <w:hideMark/>
          </w:tcPr>
          <w:p w14:paraId="1090B542" w14:textId="77777777" w:rsidR="00080358" w:rsidRPr="003A37F6" w:rsidRDefault="00080358" w:rsidP="00D97CA3">
            <w:pPr>
              <w:pStyle w:val="ThalesTableText"/>
              <w:cnfStyle w:val="000000100000" w:firstRow="0" w:lastRow="0" w:firstColumn="0" w:lastColumn="0" w:oddVBand="0" w:evenVBand="0" w:oddHBand="1" w:evenHBand="0" w:firstRowFirstColumn="0" w:firstRowLastColumn="0" w:lastRowFirstColumn="0" w:lastRowLastColumn="0"/>
              <w:rPr>
                <w:sz w:val="22"/>
                <w:lang w:val="de-AT"/>
              </w:rPr>
            </w:pPr>
            <w:r w:rsidRPr="003A37F6">
              <w:rPr>
                <w:sz w:val="22"/>
                <w:lang w:val="de-AT"/>
              </w:rPr>
              <w:t>Unabhängige Abteilung oder Organisation</w:t>
            </w:r>
          </w:p>
        </w:tc>
      </w:tr>
    </w:tbl>
    <w:p w14:paraId="2EFF0BAF" w14:textId="417A020F" w:rsidR="00080358" w:rsidRPr="003A37F6" w:rsidRDefault="00080358" w:rsidP="00080358">
      <w:pPr>
        <w:pStyle w:val="Beschriftung"/>
        <w:rPr>
          <w:rFonts w:ascii="Arial" w:hAnsi="Arial" w:cstheme="minorBidi"/>
          <w:sz w:val="20"/>
          <w:szCs w:val="18"/>
        </w:rPr>
      </w:pPr>
      <w:bookmarkStart w:id="728" w:name="_Toc164775830"/>
      <w:bookmarkStart w:id="729" w:name="_Toc149040038"/>
      <w:bookmarkStart w:id="730" w:name="_Toc144292481"/>
      <w:bookmarkStart w:id="731" w:name="_Toc233970772"/>
      <w:r w:rsidRPr="003A37F6">
        <w:t xml:space="preserve">Tabelle </w:t>
      </w:r>
      <w:r w:rsidR="00526936">
        <w:fldChar w:fldCharType="begin"/>
      </w:r>
      <w:r w:rsidR="00526936">
        <w:instrText xml:space="preserve"> SEQ Tabelle \* ARABIC </w:instrText>
      </w:r>
      <w:r w:rsidR="00526936">
        <w:fldChar w:fldCharType="separate"/>
      </w:r>
      <w:r w:rsidR="003357E3">
        <w:rPr>
          <w:noProof/>
        </w:rPr>
        <w:t>1</w:t>
      </w:r>
      <w:r w:rsidR="00526936">
        <w:fldChar w:fldCharType="end"/>
      </w:r>
      <w:r w:rsidRPr="003A37F6">
        <w:t>: Test Typen und Grad der Unabhängigkeit</w:t>
      </w:r>
      <w:bookmarkEnd w:id="728"/>
      <w:bookmarkEnd w:id="729"/>
      <w:bookmarkEnd w:id="730"/>
      <w:bookmarkEnd w:id="731"/>
    </w:p>
    <w:p w14:paraId="09700DD9" w14:textId="77777777" w:rsidR="00080358" w:rsidRPr="003A37F6" w:rsidRDefault="62B5557D" w:rsidP="009555C7">
      <w:pPr>
        <w:pStyle w:val="berschrift3"/>
        <w:rPr>
          <w:lang w:val="de-AT"/>
        </w:rPr>
      </w:pPr>
      <w:bookmarkStart w:id="732" w:name="_Toc166671974"/>
      <w:bookmarkStart w:id="733" w:name="_Toc149040021"/>
      <w:bookmarkStart w:id="734" w:name="_Toc144292468"/>
      <w:bookmarkStart w:id="735" w:name="_Toc233970603"/>
      <w:r w:rsidRPr="3E3F863E">
        <w:rPr>
          <w:lang w:val="de-AT"/>
        </w:rPr>
        <w:t>Prüfungen im Rollout Projekt</w:t>
      </w:r>
      <w:bookmarkEnd w:id="732"/>
      <w:bookmarkEnd w:id="733"/>
      <w:bookmarkEnd w:id="734"/>
      <w:bookmarkEnd w:id="735"/>
    </w:p>
    <w:p w14:paraId="2ACFE612" w14:textId="77777777" w:rsidR="00080358" w:rsidRPr="003A37F6" w:rsidRDefault="00080358" w:rsidP="00230348">
      <w:pPr>
        <w:pStyle w:val="Text"/>
      </w:pPr>
      <w:r w:rsidRPr="003A37F6">
        <w:t>Hier muss man unterscheiden, ob es sich um ein Rollout mit neuen Stationsdaten und / oder eine neue generische Baseline oder ein Software Update auf dem Infrastruktur Layer (Betriebssystem, Virtualisierung) handelt.</w:t>
      </w:r>
    </w:p>
    <w:p w14:paraId="04BA08C6" w14:textId="5166E1A7" w:rsidR="00080358" w:rsidRPr="003A37F6" w:rsidRDefault="00080358" w:rsidP="00230348">
      <w:pPr>
        <w:pStyle w:val="Text"/>
      </w:pPr>
      <w:r w:rsidRPr="003A37F6">
        <w:t xml:space="preserve">Die Funktionsprüfungen des DSTWs werden unterschiedlich ausgeführt, je nachdem ob es sich um ein DSTW handelt, das in eine </w:t>
      </w:r>
      <w:r w:rsidR="006961BB" w:rsidRPr="003A37F6">
        <w:t>Hitachi Rail</w:t>
      </w:r>
      <w:r w:rsidRPr="003A37F6">
        <w:t xml:space="preserve"> oder in eine Siemens BFZ eingebunden wird. Die Feldelemente werden dabei simuliert.</w:t>
      </w:r>
    </w:p>
    <w:p w14:paraId="6FEF4B4D" w14:textId="52A7A5AD" w:rsidR="00080358" w:rsidRPr="006D50AE" w:rsidRDefault="006961BB" w:rsidP="006D50AE">
      <w:pPr>
        <w:pStyle w:val="berschrift4"/>
      </w:pPr>
      <w:bookmarkStart w:id="736" w:name="_Toc166671975"/>
      <w:bookmarkStart w:id="737" w:name="_Toc149040022"/>
      <w:r w:rsidRPr="006D50AE">
        <w:t>Hitachi Rail</w:t>
      </w:r>
      <w:r w:rsidR="00080358" w:rsidRPr="006D50AE">
        <w:t xml:space="preserve"> BFZ</w:t>
      </w:r>
      <w:bookmarkEnd w:id="736"/>
      <w:bookmarkEnd w:id="737"/>
    </w:p>
    <w:p w14:paraId="4A28ABBA" w14:textId="77777777" w:rsidR="00080358" w:rsidRPr="003A37F6" w:rsidRDefault="00080358" w:rsidP="00230348">
      <w:pPr>
        <w:pStyle w:val="Text"/>
        <w:rPr>
          <w:rFonts w:eastAsia="Calibri" w:cs="Arial"/>
        </w:rPr>
      </w:pPr>
      <w:r w:rsidRPr="003A37F6">
        <w:t>Die gesamte Testdurchführung erfolgt über die EBO2 der BFZ. Folgende Maßnahmen werden durchgeführt:</w:t>
      </w:r>
    </w:p>
    <w:p w14:paraId="1550E7FF" w14:textId="77777777" w:rsidR="00080358" w:rsidRPr="003A37F6" w:rsidRDefault="00080358" w:rsidP="00230348">
      <w:pPr>
        <w:pStyle w:val="Aufzhlungszeichen"/>
      </w:pPr>
      <w:r w:rsidRPr="003A37F6">
        <w:t>Test der Lupen- und Übersichtsbild der EBO2: Umsetzung Monitorbild, Bedienmenüs</w:t>
      </w:r>
    </w:p>
    <w:p w14:paraId="5BE0EAEA" w14:textId="77777777" w:rsidR="00080358" w:rsidRPr="003A37F6" w:rsidRDefault="00080358" w:rsidP="00230348">
      <w:pPr>
        <w:pStyle w:val="Aufzhlungszeichen"/>
      </w:pPr>
      <w:r w:rsidRPr="003A37F6">
        <w:t>Test elementspezifischer Eigenschaften: Beispiel Flankenschutz</w:t>
      </w:r>
    </w:p>
    <w:p w14:paraId="5EA10592" w14:textId="77777777" w:rsidR="00080358" w:rsidRPr="003A37F6" w:rsidRDefault="00080358" w:rsidP="00230348">
      <w:pPr>
        <w:pStyle w:val="Aufzhlungszeichen"/>
      </w:pPr>
      <w:r w:rsidRPr="003A37F6">
        <w:t>Test fahrstraßenspezifischen Eigenschaften: wie Signalisierung und Schutzwege</w:t>
      </w:r>
    </w:p>
    <w:p w14:paraId="625FA7D3" w14:textId="77777777" w:rsidR="00080358" w:rsidRPr="003A37F6" w:rsidRDefault="00080358" w:rsidP="00230348">
      <w:pPr>
        <w:pStyle w:val="Aufzhlungszeichen"/>
      </w:pPr>
      <w:r w:rsidRPr="003A37F6">
        <w:t>Test der BFZ Funktionalität: Automatikbetrieb, EVA</w:t>
      </w:r>
    </w:p>
    <w:p w14:paraId="0AB6382D" w14:textId="62F51FD9" w:rsidR="00080358" w:rsidRPr="00360F0B" w:rsidRDefault="00080358" w:rsidP="00230348">
      <w:pPr>
        <w:pStyle w:val="Aufzhlungszeichen"/>
        <w:rPr>
          <w:lang w:val="en-US"/>
        </w:rPr>
      </w:pPr>
      <w:r w:rsidRPr="00360F0B">
        <w:rPr>
          <w:lang w:val="en-US"/>
        </w:rPr>
        <w:t>Tests mit SCWS/SCWS-S</w:t>
      </w:r>
    </w:p>
    <w:p w14:paraId="0B95C6C1" w14:textId="77777777" w:rsidR="00080358" w:rsidRPr="003A37F6" w:rsidRDefault="00080358" w:rsidP="009555C7">
      <w:pPr>
        <w:pStyle w:val="berschrift4"/>
        <w:rPr>
          <w:lang w:val="de-AT"/>
        </w:rPr>
      </w:pPr>
      <w:bookmarkStart w:id="738" w:name="_Toc166671976"/>
      <w:bookmarkStart w:id="739" w:name="_Toc149040023"/>
      <w:r w:rsidRPr="003A37F6">
        <w:rPr>
          <w:lang w:val="de-AT"/>
        </w:rPr>
        <w:t>Siemens BFZ</w:t>
      </w:r>
      <w:bookmarkEnd w:id="738"/>
      <w:bookmarkEnd w:id="739"/>
    </w:p>
    <w:p w14:paraId="0BF69AA1" w14:textId="7F9CA666" w:rsidR="00080358" w:rsidRPr="003A37F6" w:rsidRDefault="00080358" w:rsidP="00230348">
      <w:pPr>
        <w:pStyle w:val="Text"/>
      </w:pPr>
      <w:r w:rsidRPr="003A37F6">
        <w:t xml:space="preserve">Die Testdurchführung erfolgt mit einer </w:t>
      </w:r>
      <w:r w:rsidR="006961BB" w:rsidRPr="003A37F6">
        <w:t>Hitachi Rail</w:t>
      </w:r>
      <w:r w:rsidRPr="003A37F6">
        <w:t xml:space="preserve"> EBO2 als Prüfarbeitsplatz. Die oben gelisteten Maßnahmen reduzieren sich um die BFZ Funktionalität, die nicht getestet wird.</w:t>
      </w:r>
    </w:p>
    <w:p w14:paraId="0E96D507" w14:textId="6EF279A0" w:rsidR="00080358" w:rsidRPr="003A37F6" w:rsidRDefault="00080358" w:rsidP="00230348">
      <w:pPr>
        <w:pStyle w:val="Text"/>
      </w:pPr>
      <w:r w:rsidRPr="003A37F6">
        <w:t>Zur Prüfung einer neuen generischen Baseline oder eines Infrastruktur Software Updates ohne Änderung der Stationsdaten gibt es einen Automatisierungsansatz</w:t>
      </w:r>
      <w:r w:rsidR="00CD1F3F">
        <w:t>.</w:t>
      </w:r>
    </w:p>
    <w:p w14:paraId="4B772C68" w14:textId="77777777" w:rsidR="00080358" w:rsidRPr="003A37F6" w:rsidRDefault="62B5557D" w:rsidP="009555C7">
      <w:pPr>
        <w:pStyle w:val="berschrift3"/>
        <w:rPr>
          <w:lang w:val="de-AT"/>
        </w:rPr>
      </w:pPr>
      <w:bookmarkStart w:id="740" w:name="_Toc166671977"/>
      <w:bookmarkStart w:id="741" w:name="_Ref153341848"/>
      <w:bookmarkStart w:id="742" w:name="_Toc149040024"/>
      <w:bookmarkStart w:id="743" w:name="_Toc144292469"/>
      <w:bookmarkStart w:id="744" w:name="_Toc233970604"/>
      <w:r w:rsidRPr="3E3F863E">
        <w:rPr>
          <w:lang w:val="de-AT"/>
        </w:rPr>
        <w:t>Testautomatisierung</w:t>
      </w:r>
      <w:bookmarkEnd w:id="740"/>
      <w:bookmarkEnd w:id="741"/>
      <w:bookmarkEnd w:id="742"/>
      <w:bookmarkEnd w:id="743"/>
      <w:bookmarkEnd w:id="744"/>
    </w:p>
    <w:p w14:paraId="35EF7AD5" w14:textId="77777777" w:rsidR="00080358" w:rsidRPr="003A37F6" w:rsidRDefault="00080358" w:rsidP="00230348">
      <w:pPr>
        <w:pStyle w:val="Text"/>
      </w:pPr>
      <w:r w:rsidRPr="003A37F6">
        <w:t>Testautomatisierung erfolgt auf verschiedenen Ebenen. Schon in der Vergangenheit wurden verschiedene Testmaßnahmen regressionsfähig gemacht und im Zuge der Entwicklung ELEKTRA 4.0 wird die Regressionsfähigkeit ausgeweitet.</w:t>
      </w:r>
    </w:p>
    <w:p w14:paraId="3F480A2E" w14:textId="77777777" w:rsidR="00080358" w:rsidRPr="003A37F6" w:rsidRDefault="00080358" w:rsidP="009555C7">
      <w:pPr>
        <w:pStyle w:val="berschrift4"/>
        <w:rPr>
          <w:lang w:val="de-AT"/>
        </w:rPr>
      </w:pPr>
      <w:bookmarkStart w:id="745" w:name="_Toc166671978"/>
      <w:bookmarkStart w:id="746" w:name="_Toc149040025"/>
      <w:r w:rsidRPr="003A37F6">
        <w:rPr>
          <w:lang w:val="de-AT"/>
        </w:rPr>
        <w:t>Automatisierung SubIT</w:t>
      </w:r>
      <w:bookmarkEnd w:id="745"/>
      <w:bookmarkEnd w:id="746"/>
    </w:p>
    <w:p w14:paraId="49BB6785" w14:textId="77777777" w:rsidR="00080358" w:rsidRPr="003A37F6" w:rsidRDefault="00080358" w:rsidP="00230348">
      <w:pPr>
        <w:pStyle w:val="Text"/>
      </w:pPr>
      <w:r w:rsidRPr="003A37F6">
        <w:t>Die SubIT Tests werden automatisiert durchgeführt und sind regressionsfähig.</w:t>
      </w:r>
    </w:p>
    <w:p w14:paraId="357F26DE" w14:textId="77777777" w:rsidR="00080358" w:rsidRPr="003A37F6" w:rsidRDefault="00080358" w:rsidP="009555C7">
      <w:pPr>
        <w:pStyle w:val="berschrift4"/>
        <w:rPr>
          <w:lang w:val="de-AT"/>
        </w:rPr>
      </w:pPr>
      <w:bookmarkStart w:id="747" w:name="_Toc166671979"/>
      <w:bookmarkStart w:id="748" w:name="_Toc149040026"/>
      <w:r w:rsidRPr="003A37F6">
        <w:rPr>
          <w:lang w:val="de-AT"/>
        </w:rPr>
        <w:t>Automatisierung Systemtest</w:t>
      </w:r>
      <w:bookmarkEnd w:id="747"/>
      <w:bookmarkEnd w:id="748"/>
    </w:p>
    <w:p w14:paraId="6A02EC69" w14:textId="58C85BD8" w:rsidR="00080358" w:rsidRPr="003A37F6" w:rsidRDefault="00080358" w:rsidP="00230348">
      <w:pPr>
        <w:pStyle w:val="Text"/>
      </w:pPr>
      <w:r w:rsidRPr="003A37F6">
        <w:t xml:space="preserve">Die funktionalen Tests auf Systemebene werden weiter automatisiert und regressionsfähig gemacht. Dazu wird ein auf Eclipse und Java basiertes, </w:t>
      </w:r>
      <w:r w:rsidR="006961BB" w:rsidRPr="003A37F6">
        <w:t>Hitachi Rail</w:t>
      </w:r>
      <w:r w:rsidRPr="003A37F6">
        <w:t xml:space="preserve"> eigenes Framework eingesetzt, dass diverse Simulationen der FES und der Umsysteme einsetzt, sowie die Bedienhandlungen auf der realen BFZ EBO2 steuern kann. Die Testfälle sind in Form von gescripteten Szenarien realisiert. Die Ergebnisse werden protokolliert und können zur Validierung der Tests eingesetzt werden.</w:t>
      </w:r>
    </w:p>
    <w:p w14:paraId="0D346937" w14:textId="77777777" w:rsidR="00080358" w:rsidRPr="003A37F6" w:rsidRDefault="00080358" w:rsidP="009555C7">
      <w:pPr>
        <w:pStyle w:val="berschrift4"/>
        <w:rPr>
          <w:lang w:val="de-AT"/>
        </w:rPr>
      </w:pPr>
      <w:bookmarkStart w:id="749" w:name="_Toc166671980"/>
      <w:bookmarkStart w:id="750" w:name="_Toc149040027"/>
      <w:r w:rsidRPr="003A37F6">
        <w:rPr>
          <w:lang w:val="de-AT"/>
        </w:rPr>
        <w:t>Automatisierung Stabilitätstest</w:t>
      </w:r>
      <w:bookmarkEnd w:id="749"/>
      <w:bookmarkEnd w:id="750"/>
    </w:p>
    <w:p w14:paraId="2EB51A21" w14:textId="77777777" w:rsidR="00080358" w:rsidRPr="003A37F6" w:rsidRDefault="00080358" w:rsidP="00230348">
      <w:pPr>
        <w:pStyle w:val="Text"/>
      </w:pPr>
      <w:r w:rsidRPr="003A37F6">
        <w:t>Im Stabilitätstest werden in einem automatisierten Ablauf verschiedenste Ausfalls- und Wiedereinbindungsszenarien der einzelnen Komponenten sowie ihrer Redundanzen getestet. Ziel ist es hier zu zeigen, dass das System immer wieder die volle Verfügbarkeit herstellt (grundsätzlich gefordert beim ersten Versuch).</w:t>
      </w:r>
    </w:p>
    <w:p w14:paraId="74B831D6" w14:textId="77777777" w:rsidR="00080358" w:rsidRPr="003A37F6" w:rsidRDefault="00080358" w:rsidP="009555C7">
      <w:pPr>
        <w:pStyle w:val="berschrift4"/>
        <w:rPr>
          <w:lang w:val="de-AT"/>
        </w:rPr>
      </w:pPr>
      <w:bookmarkStart w:id="751" w:name="_Toc166671981"/>
      <w:bookmarkStart w:id="752" w:name="_Toc149040028"/>
      <w:r w:rsidRPr="003A37F6">
        <w:rPr>
          <w:lang w:val="de-AT"/>
        </w:rPr>
        <w:t>Automatisierung Dauertest</w:t>
      </w:r>
      <w:bookmarkEnd w:id="751"/>
      <w:bookmarkEnd w:id="752"/>
    </w:p>
    <w:p w14:paraId="594C6DF8" w14:textId="40E4D364" w:rsidR="00080358" w:rsidRPr="004307B3" w:rsidRDefault="00080358" w:rsidP="00230348">
      <w:pPr>
        <w:pStyle w:val="Text"/>
      </w:pPr>
      <w:r w:rsidRPr="003A37F6">
        <w:t>Gemeinsam mit der BFZ wird die ELEKTRA 4.0 einem automatisierten Dauertest unterworfen. Dabei werden verschiedene Teststationen eingesetzt, die sowohl für ELEKTRA 4.0 als auch für BFZ projektiert wurden. In diesen Teststationen werden verschiedene Bedienhandlungen, aber auch automatische Abarbeitung von Fahrplänen und Verschubfahrten in unterschiedlichen Szenarien ausgeführt. Diese Tests laufen ununterbrochen über einen längeren Zeitraum, typischerweise 1-2 Wochen. Ziel dieser Tests ist es, die Stabilität des Systems unter gleichbleibender Last nachzuweisen. Damit können typische Langzeitprobleme, wie Speicherfresser, aufgedeckt werden. Im Zuge dieser Tests werden Messungen durchgeführt, die steigenden CPU und Speicherverbrauch erkennen.</w:t>
      </w:r>
      <w:bookmarkStart w:id="753" w:name="_Toc149040029"/>
      <w:bookmarkStart w:id="754" w:name="_Ref146285806"/>
      <w:bookmarkStart w:id="755" w:name="_Toc144292470"/>
    </w:p>
    <w:p w14:paraId="78ABB2B6" w14:textId="77777777" w:rsidR="00080358" w:rsidRPr="003A37F6" w:rsidRDefault="62B5557D" w:rsidP="009555C7">
      <w:pPr>
        <w:pStyle w:val="berschrift3"/>
        <w:rPr>
          <w:lang w:val="de-AT"/>
        </w:rPr>
      </w:pPr>
      <w:bookmarkStart w:id="756" w:name="_Toc166671983"/>
      <w:bookmarkStart w:id="757" w:name="_Toc149040030"/>
      <w:bookmarkStart w:id="758" w:name="_Toc144292471"/>
      <w:bookmarkStart w:id="759" w:name="_Toc233970605"/>
      <w:bookmarkEnd w:id="753"/>
      <w:bookmarkEnd w:id="754"/>
      <w:bookmarkEnd w:id="755"/>
      <w:r w:rsidRPr="3E3F863E">
        <w:rPr>
          <w:lang w:val="de-AT"/>
        </w:rPr>
        <w:t>Simulatoren und Testumgebung</w:t>
      </w:r>
      <w:bookmarkEnd w:id="756"/>
      <w:bookmarkEnd w:id="757"/>
      <w:bookmarkEnd w:id="758"/>
      <w:bookmarkEnd w:id="759"/>
    </w:p>
    <w:p w14:paraId="6DF3E12E" w14:textId="77777777" w:rsidR="00080358" w:rsidRPr="003A37F6" w:rsidRDefault="00080358" w:rsidP="00230348">
      <w:pPr>
        <w:pStyle w:val="Text"/>
      </w:pPr>
      <w:r w:rsidRPr="003A37F6">
        <w:t>Die verschiedenen SubIT Tests finden grundsätzlich nicht auf der Testanlage, sondern in der Entwicklungsumgebung statt. Nur der VSTW MUX SubIT bildet hier eine Ausnahme, weil der zum Teil auf dem echten Target durchgeführt wird.</w:t>
      </w:r>
    </w:p>
    <w:p w14:paraId="4012A5A9" w14:textId="77777777" w:rsidR="00080358" w:rsidRPr="003A37F6" w:rsidRDefault="00080358" w:rsidP="00230348">
      <w:pPr>
        <w:pStyle w:val="Text"/>
      </w:pPr>
      <w:r w:rsidRPr="003A37F6">
        <w:t>Für den SysAdmin Test wird eine eigene Testumgebung verwendet, die mit entsprechenden Scripts die Szenarien erzeugt.</w:t>
      </w:r>
    </w:p>
    <w:p w14:paraId="266A194A" w14:textId="77777777" w:rsidR="00080358" w:rsidRPr="003A37F6" w:rsidRDefault="00080358" w:rsidP="00230348">
      <w:pPr>
        <w:pStyle w:val="Text"/>
      </w:pPr>
      <w:r w:rsidRPr="003A37F6">
        <w:t>Die System- und Integrationstests finden am Testsystem statt. Dabei sind einzelne Object Controller real verfügbar (je nach Typ mindestens einer), die meisten jedoch werden simuliert.</w:t>
      </w:r>
    </w:p>
    <w:p w14:paraId="4F58FE01" w14:textId="38AD3858" w:rsidR="00080358" w:rsidRPr="003A37F6" w:rsidRDefault="00080358" w:rsidP="00230348">
      <w:pPr>
        <w:pStyle w:val="Text"/>
      </w:pPr>
      <w:r w:rsidRPr="003A37F6">
        <w:t xml:space="preserve">Für die automatisierten Systemtests wird ein </w:t>
      </w:r>
      <w:r w:rsidR="006961BB" w:rsidRPr="003A37F6">
        <w:t>Hitachi Rail</w:t>
      </w:r>
      <w:r w:rsidRPr="003A37F6">
        <w:t xml:space="preserve"> BFZ EBO2 Arbeitsplatz verwendet.</w:t>
      </w:r>
    </w:p>
    <w:p w14:paraId="24154934" w14:textId="485E5F39" w:rsidR="00080358" w:rsidRPr="003A37F6" w:rsidRDefault="00080358" w:rsidP="00230348">
      <w:pPr>
        <w:pStyle w:val="Text"/>
      </w:pPr>
      <w:r w:rsidRPr="003A37F6">
        <w:t xml:space="preserve">Auch die Umsysteme, die im Rahmen der Tests benötigt werden (BFZ, </w:t>
      </w:r>
      <w:r w:rsidR="00360F0B">
        <w:t>SCWS/SCWS-S</w:t>
      </w:r>
      <w:r w:rsidRPr="003A37F6">
        <w:t>, RBC, Nachbarstationen) werden durch Simulatoren ersetzt. Für die Object Controller werden EULYNX kompatible Simulatoren eingesetzt, sodass damit auch für den Fall, dass die FES von einem anderen Anbieter bereitgestellt werden, getestet werden kann. Es wird erwartet, dass Drittanbieter validierte Simulatoren für die Integrationstests bereitstellen.</w:t>
      </w:r>
    </w:p>
    <w:p w14:paraId="7F299B53" w14:textId="258E803E" w:rsidR="00080358" w:rsidRPr="003A37F6" w:rsidRDefault="00080358" w:rsidP="00230348">
      <w:pPr>
        <w:pStyle w:val="Text"/>
      </w:pPr>
      <w:r w:rsidRPr="003A37F6">
        <w:t>Zusätzlich sind Tests mit einem realen Weichenantrieb sowie mit realen FES von Drittanbietern geplant.</w:t>
      </w:r>
    </w:p>
    <w:p w14:paraId="7A38C2B9" w14:textId="77777777" w:rsidR="00080358" w:rsidRPr="003A37F6" w:rsidRDefault="62B5557D" w:rsidP="009555C7">
      <w:pPr>
        <w:pStyle w:val="berschrift3"/>
        <w:rPr>
          <w:lang w:val="de-AT"/>
        </w:rPr>
      </w:pPr>
      <w:bookmarkStart w:id="760" w:name="_Toc166671984"/>
      <w:bookmarkStart w:id="761" w:name="_Toc233970606"/>
      <w:r w:rsidRPr="3E3F863E">
        <w:rPr>
          <w:lang w:val="de-AT"/>
        </w:rPr>
        <w:t>Qualifikation von Teilsystemen</w:t>
      </w:r>
      <w:bookmarkEnd w:id="760"/>
      <w:bookmarkEnd w:id="761"/>
      <w:r w:rsidRPr="3E3F863E">
        <w:rPr>
          <w:lang w:val="de-AT"/>
        </w:rPr>
        <w:t xml:space="preserve"> </w:t>
      </w:r>
    </w:p>
    <w:p w14:paraId="6E9331E9" w14:textId="273C3EC5" w:rsidR="00080358" w:rsidRPr="003A37F6" w:rsidRDefault="00080358" w:rsidP="00230348">
      <w:pPr>
        <w:pStyle w:val="Text"/>
      </w:pPr>
      <w:r w:rsidRPr="003A37F6">
        <w:t xml:space="preserve">Die Integration der vom AG beschafften EULYNX Teilsysteme lassen sich in die Testumgebung der ELEKTRA 4.0 integrieren und können mittels Testprojektierung, sowie vordefinierten Testfällen hinsichtlich Ihrer Qualifikation für die Komptabilität mit dem DSTW-ZE System geprüft werden. Voraussetzung dafür ist ein EULYNX und Pflichtenheft konformes Verhalten gegenüber der DSTW-ZE (EULYNX Schnittstelle). Das Verhalten und ihre Kompatibilität kann auch mittels Testautomatisierung (Kapitel </w:t>
      </w:r>
      <w:r w:rsidRPr="003A37F6">
        <w:fldChar w:fldCharType="begin"/>
      </w:r>
      <w:r w:rsidRPr="003A37F6">
        <w:instrText xml:space="preserve"> REF _Ref153341848 \r \h </w:instrText>
      </w:r>
      <w:r w:rsidR="009555C7" w:rsidRPr="003A37F6">
        <w:instrText xml:space="preserve"> \* MERGEFORMAT </w:instrText>
      </w:r>
      <w:r w:rsidRPr="003A37F6">
        <w:fldChar w:fldCharType="separate"/>
      </w:r>
      <w:r w:rsidR="003357E3">
        <w:t>6.5.3</w:t>
      </w:r>
      <w:r w:rsidRPr="003A37F6">
        <w:fldChar w:fldCharType="end"/>
      </w:r>
      <w:r w:rsidRPr="003A37F6">
        <w:t>) im Zusammenspiel mit der DSTW-ZE geprüft werden.</w:t>
      </w:r>
    </w:p>
    <w:p w14:paraId="1FEE977B" w14:textId="56C9D05F" w:rsidR="00080358" w:rsidRPr="003A37F6" w:rsidRDefault="00080358" w:rsidP="00230348">
      <w:pPr>
        <w:pStyle w:val="Text"/>
      </w:pPr>
      <w:r w:rsidRPr="003A37F6">
        <w:t xml:space="preserve">Da die zu qualifizierenden Teilsysteme über einen eigenen Sicherheitsnachweis für den jeweiligen Einsatzzweck verfügen, kann davon ausgegangen werden, dass die Integration mit realen Außenanlagenelementen (Schrankenantriebe, Lichtsignale, Weichenantriebe, Schlüsselsperren, etc.) bereits erfolgreich durchgeführt wurde und dies im Sicherheitsnachweis des Teilsystems ausreichend belegt ist. Dies beinhaltet auch die Kompatibilitätsprüfung der notwendigen elektrischen Parameter und die Prüfung von Stör- und Fehlerfällen. </w:t>
      </w:r>
    </w:p>
    <w:p w14:paraId="1F360973" w14:textId="77777777" w:rsidR="00080358" w:rsidRPr="003A37F6" w:rsidRDefault="00080358" w:rsidP="00230348">
      <w:pPr>
        <w:pStyle w:val="Text"/>
      </w:pPr>
      <w:r w:rsidRPr="003A37F6">
        <w:t xml:space="preserve">Die Integration der Teilsysteme mit der DSTW-ZE bedarf daher nur der Prüfung mit vom AG, bzw. vom Hersteller der Teilsysteme beigestellten Simulatoren der Außenanlagenelemente, welche dem Object Controller des Teilsystems das Vorhandensein von echten Feldelementen simuliert. Der Object Controller und deren notwendigen Anschalt- und Umsysteme (Bestandteile der FES) sind aber in jedem Fall physisch dem AN zur Integration in die Testumgebung bereitzustellen. </w:t>
      </w:r>
    </w:p>
    <w:p w14:paraId="77154A5B" w14:textId="77777777" w:rsidR="00080358" w:rsidRPr="003A37F6" w:rsidRDefault="00080358" w:rsidP="00230348">
      <w:pPr>
        <w:pStyle w:val="Text"/>
      </w:pPr>
      <w:r w:rsidRPr="003A37F6">
        <w:t>Da diese Information aus den Ausschreibungsunterlagen nicht eindeutig hervorgehen, sei hier erwähnt, dass jegliche Integration der beigestellten Teilsysteme in die FES des ANs ausgeschlossen wird. Das beinhält auch Hardware-Modifikationen, eventuell notwendige Anpassschaltungen oder Adaptierung von Anschaltmodulen der beigestellten Object Controller jeglicher Art.</w:t>
      </w:r>
    </w:p>
    <w:p w14:paraId="06D26D23" w14:textId="77777777" w:rsidR="00080358" w:rsidRPr="003A37F6" w:rsidRDefault="00080358" w:rsidP="00230348">
      <w:pPr>
        <w:pStyle w:val="Text"/>
      </w:pPr>
      <w:r w:rsidRPr="003A37F6">
        <w:t>Anforderung an beigestellte und zu integrierende Teilsysteme:</w:t>
      </w:r>
    </w:p>
    <w:p w14:paraId="51B196BB" w14:textId="77777777" w:rsidR="00080358" w:rsidRPr="003A37F6" w:rsidRDefault="00080358" w:rsidP="00230348">
      <w:pPr>
        <w:pStyle w:val="Aufzhlungszeichen"/>
      </w:pPr>
      <w:r w:rsidRPr="003A37F6">
        <w:t xml:space="preserve">Ein beigestelltes und zu integrierendes Teilsystem besteht immer aus einem realen Object Controller (I/O, P, LS, TDS, LX), und der “Feldelementstation” des Herstellers des Teilsystems. </w:t>
      </w:r>
    </w:p>
    <w:p w14:paraId="24F0548F" w14:textId="77777777" w:rsidR="00080358" w:rsidRPr="003A37F6" w:rsidRDefault="00080358" w:rsidP="00230348">
      <w:pPr>
        <w:pStyle w:val="Aufzhlungszeichen"/>
      </w:pPr>
      <w:r w:rsidRPr="003A37F6">
        <w:t>Die Teilsysteme besitzen sämtliche für den Betrieb notwendigen Anschaltmodule in der FES des Herstellers (Modul Object Controller, Modul Kabelendverschluss, Modul Netzwerk, Modul Stromversorgung).</w:t>
      </w:r>
    </w:p>
    <w:p w14:paraId="32E8B682" w14:textId="77777777" w:rsidR="00080358" w:rsidRPr="003A37F6" w:rsidRDefault="00080358" w:rsidP="00230348">
      <w:pPr>
        <w:pStyle w:val="Aufzhlungszeichen"/>
      </w:pPr>
      <w:r w:rsidRPr="003A37F6">
        <w:t>Die Schnittstelle zwischen DSTW-ZE und dem beigestellten Teilsystemen ist jeweils die Netzwerkschnittstelle am Switch für den Object Controller in der FES.</w:t>
      </w:r>
    </w:p>
    <w:p w14:paraId="24AE7AC9" w14:textId="77777777" w:rsidR="00080358" w:rsidRPr="003A37F6" w:rsidRDefault="00080358" w:rsidP="00230348">
      <w:pPr>
        <w:pStyle w:val="Aufzhlungszeichen"/>
      </w:pPr>
      <w:r w:rsidRPr="003A37F6">
        <w:t xml:space="preserve">Zur Erstellung eines Gesamtsicherheitsnachweises benötigt der AN dazu sämtliche erforderliche Dokumente sowie einen Sicherheitsnachweis.  </w:t>
      </w:r>
    </w:p>
    <w:p w14:paraId="54A93787" w14:textId="77777777" w:rsidR="00080358" w:rsidRPr="003A37F6" w:rsidRDefault="00080358" w:rsidP="00230348">
      <w:pPr>
        <w:pStyle w:val="Aufzhlungszeichen"/>
      </w:pPr>
      <w:r w:rsidRPr="003A37F6">
        <w:t xml:space="preserve">Mitwirkung und Unterstützung des Teilsystem Herstellers ist während der Integration erforderlich. </w:t>
      </w:r>
    </w:p>
    <w:p w14:paraId="133D115D" w14:textId="77777777" w:rsidR="00870041" w:rsidRDefault="00870041" w:rsidP="00230348">
      <w:pPr>
        <w:pStyle w:val="Text"/>
      </w:pPr>
    </w:p>
    <w:p w14:paraId="4E3207D1" w14:textId="1948A70B" w:rsidR="00080358" w:rsidRPr="003A37F6" w:rsidRDefault="00080358" w:rsidP="00230348">
      <w:pPr>
        <w:pStyle w:val="Text"/>
      </w:pPr>
      <w:r w:rsidRPr="003A37F6">
        <w:t>Folgende durchschnittliche Durchlaufzeiten dienen der Plausibilisierung der Angabe im Qualitätsermittlungsdokument A2.2:</w:t>
      </w:r>
    </w:p>
    <w:p w14:paraId="7062BDA8" w14:textId="648014B2" w:rsidR="00080358" w:rsidRPr="003A37F6" w:rsidRDefault="00080358" w:rsidP="00FA0B26">
      <w:pPr>
        <w:pStyle w:val="Aufzhlungszeichen"/>
        <w:tabs>
          <w:tab w:val="left" w:pos="1701"/>
        </w:tabs>
      </w:pPr>
      <w:bookmarkStart w:id="762" w:name="_Hlk225505244"/>
      <w:r w:rsidRPr="003A37F6">
        <w:t>T0</w:t>
      </w:r>
      <w:r w:rsidR="00870041">
        <w:tab/>
      </w:r>
      <w:r w:rsidRPr="003A37F6">
        <w:t>Bereitstellung des Teilsystems zur Qualifikation</w:t>
      </w:r>
    </w:p>
    <w:p w14:paraId="1712C2FB" w14:textId="05AE1AA9" w:rsidR="00080358" w:rsidRPr="003A37F6" w:rsidRDefault="00910C84" w:rsidP="00FA0B26">
      <w:pPr>
        <w:pStyle w:val="Aufzhlungszeichen"/>
        <w:tabs>
          <w:tab w:val="left" w:pos="1701"/>
        </w:tabs>
      </w:pPr>
      <w:r>
        <w:t>0,5</w:t>
      </w:r>
      <w:r w:rsidR="00870041" w:rsidRPr="003A37F6">
        <w:t xml:space="preserve"> Monat </w:t>
      </w:r>
      <w:r w:rsidR="00870041">
        <w:tab/>
      </w:r>
      <w:r w:rsidR="00080358" w:rsidRPr="003A37F6">
        <w:t xml:space="preserve">Projektstartphase und Integrationsplanung </w:t>
      </w:r>
    </w:p>
    <w:p w14:paraId="45CECEDB" w14:textId="5C24CC55" w:rsidR="00080358" w:rsidRPr="003A37F6" w:rsidRDefault="00870041" w:rsidP="00FA0B26">
      <w:pPr>
        <w:pStyle w:val="Aufzhlungszeichen"/>
        <w:tabs>
          <w:tab w:val="left" w:pos="1701"/>
        </w:tabs>
      </w:pPr>
      <w:r w:rsidRPr="003A37F6">
        <w:t xml:space="preserve">2 Monate </w:t>
      </w:r>
      <w:r w:rsidR="005D6AD5">
        <w:tab/>
      </w:r>
      <w:r w:rsidR="00080358" w:rsidRPr="003A37F6">
        <w:t xml:space="preserve">Integration mit DSTW-ZE und Testumgebung (Testaufbau, Datenverbindungen, Projektierungsänderung, Simulationsintegration etc.) </w:t>
      </w:r>
    </w:p>
    <w:p w14:paraId="79D82324" w14:textId="1C3D9ED5" w:rsidR="001A782B" w:rsidRPr="003A37F6" w:rsidRDefault="00910C84" w:rsidP="008A763D">
      <w:pPr>
        <w:pStyle w:val="Aufzhlungszeichen"/>
        <w:tabs>
          <w:tab w:val="left" w:pos="1701"/>
        </w:tabs>
      </w:pPr>
      <w:r>
        <w:t>1,5</w:t>
      </w:r>
      <w:r w:rsidRPr="003A37F6">
        <w:t xml:space="preserve"> </w:t>
      </w:r>
      <w:r w:rsidR="00870041" w:rsidRPr="003A37F6">
        <w:t>Monat</w:t>
      </w:r>
      <w:r w:rsidR="00870041">
        <w:t>e</w:t>
      </w:r>
      <w:r w:rsidR="00870041" w:rsidRPr="003A37F6">
        <w:t xml:space="preserve"> </w:t>
      </w:r>
      <w:r w:rsidR="005D6AD5">
        <w:tab/>
      </w:r>
      <w:r w:rsidR="00080358" w:rsidRPr="003A37F6">
        <w:t xml:space="preserve">Testdurchführung </w:t>
      </w:r>
      <w:r>
        <w:t xml:space="preserve">inkl. </w:t>
      </w:r>
      <w:r w:rsidRPr="003A37F6">
        <w:t>Testwiederholung</w:t>
      </w:r>
    </w:p>
    <w:p w14:paraId="6F87C441" w14:textId="09B87DCF" w:rsidR="00080358" w:rsidRPr="003A37F6" w:rsidRDefault="00870041" w:rsidP="00FA0B26">
      <w:pPr>
        <w:pStyle w:val="Aufzhlungszeichen"/>
        <w:tabs>
          <w:tab w:val="left" w:pos="1701"/>
        </w:tabs>
      </w:pPr>
      <w:r>
        <w:t>1</w:t>
      </w:r>
      <w:r w:rsidRPr="003A37F6">
        <w:t xml:space="preserve"> Monat </w:t>
      </w:r>
      <w:r w:rsidR="005D6AD5">
        <w:tab/>
      </w:r>
      <w:r w:rsidR="00080358" w:rsidRPr="003A37F6">
        <w:t>Testberichte und Integrationsnachweiserstellung</w:t>
      </w:r>
      <w:r w:rsidR="00910C84">
        <w:t xml:space="preserve">, </w:t>
      </w:r>
      <w:r w:rsidR="00910C84" w:rsidRPr="003A37F6">
        <w:t>Validierung und Sicherheitsnachweis</w:t>
      </w:r>
    </w:p>
    <w:p w14:paraId="58DE524C" w14:textId="3EC49D07" w:rsidR="00080358" w:rsidRPr="003A37F6" w:rsidRDefault="00910C84" w:rsidP="00FA0B26">
      <w:pPr>
        <w:pStyle w:val="Aufzhlungszeichen"/>
        <w:tabs>
          <w:tab w:val="left" w:pos="1701"/>
        </w:tabs>
      </w:pPr>
      <w:r>
        <w:t>1</w:t>
      </w:r>
      <w:r w:rsidR="00870041">
        <w:t xml:space="preserve"> </w:t>
      </w:r>
      <w:r w:rsidR="00870041" w:rsidRPr="003A37F6">
        <w:t xml:space="preserve">Monate </w:t>
      </w:r>
      <w:r w:rsidR="005D6AD5">
        <w:tab/>
      </w:r>
      <w:r w:rsidR="00080358" w:rsidRPr="003A37F6">
        <w:t xml:space="preserve">Begutachtung </w:t>
      </w:r>
    </w:p>
    <w:bookmarkEnd w:id="762"/>
    <w:p w14:paraId="3241F002" w14:textId="17C8F3CF" w:rsidR="00652FB9" w:rsidRPr="003A37F6" w:rsidRDefault="00652FB9">
      <w:pPr>
        <w:spacing w:before="0" w:after="0" w:line="240" w:lineRule="auto"/>
        <w:jc w:val="left"/>
      </w:pPr>
    </w:p>
    <w:p w14:paraId="596CAB9F" w14:textId="77777777" w:rsidR="00BD7E1F" w:rsidRPr="003A37F6" w:rsidRDefault="6C4D47DE" w:rsidP="003216C7">
      <w:pPr>
        <w:pStyle w:val="berschrift1"/>
        <w:rPr>
          <w:lang w:val="de-AT"/>
        </w:rPr>
      </w:pPr>
      <w:bookmarkStart w:id="763" w:name="_Toc166671985"/>
      <w:bookmarkStart w:id="764" w:name="_Toc233970607"/>
      <w:r w:rsidRPr="3E3F863E">
        <w:rPr>
          <w:lang w:val="de-AT"/>
        </w:rPr>
        <w:t>F7 Schulungskonzept</w:t>
      </w:r>
      <w:bookmarkEnd w:id="763"/>
      <w:bookmarkEnd w:id="764"/>
    </w:p>
    <w:p w14:paraId="3900E57A" w14:textId="77777777" w:rsidR="00BD7E1F" w:rsidRPr="003A37F6" w:rsidRDefault="6C4D47DE" w:rsidP="003216C7">
      <w:pPr>
        <w:pStyle w:val="berschrift2"/>
        <w:rPr>
          <w:lang w:val="de-AT"/>
        </w:rPr>
      </w:pPr>
      <w:bookmarkStart w:id="765" w:name="_Toc166671986"/>
      <w:bookmarkStart w:id="766" w:name="_Toc233970608"/>
      <w:r w:rsidRPr="3E3F863E">
        <w:rPr>
          <w:lang w:val="de-AT"/>
        </w:rPr>
        <w:t>Einleitung</w:t>
      </w:r>
      <w:bookmarkEnd w:id="765"/>
      <w:bookmarkEnd w:id="766"/>
    </w:p>
    <w:p w14:paraId="727056AE" w14:textId="77777777" w:rsidR="00BD7E1F" w:rsidRPr="003A37F6" w:rsidRDefault="00BD7E1F" w:rsidP="00230348">
      <w:pPr>
        <w:pStyle w:val="Text"/>
      </w:pPr>
      <w:r w:rsidRPr="003A37F6">
        <w:t>Einen wesentlichen Bestandteil, um die Bedienung und Wartung der DSTW-ZE und der FES dauerhaft sicherstellen zu können, stellen entsprechende Schulungen dar. Diese stellen sicher, dass sämtliche am System des DSTWs beteiligten Personen (AG und AN) einen umfassenden Überblick über das Gesamtsystem haben und das notwendige Fachwissen für Expertenrollen zu Verfügung gestellt wird. Die Überprüfbarkeit der einzelnen Personen zugewiesenen Schulungen, deren Durchführung und im Bedarfsfall deren Lehrerfolg wird anhand von Teilnahmebestätigungen und Zertifikaten gewährleistet. Um dies zu bewerkstelligen, werden die zu schulenden Personen einer Personalkategorie zugeordnet und erhalten entsprechend des Schulungsplans nicht nur eine ausführliche Grundschulung zum Gesamtsystem DSTW sondern auch gezielte Spezialisierungsschulungen zu den einzelnen Systemen.</w:t>
      </w:r>
    </w:p>
    <w:p w14:paraId="5ABA377D" w14:textId="77777777" w:rsidR="00BD7E1F" w:rsidRPr="003A37F6" w:rsidRDefault="00BD7E1F" w:rsidP="00230348">
      <w:pPr>
        <w:pStyle w:val="Text"/>
      </w:pPr>
      <w:r w:rsidRPr="003A37F6">
        <w:t>Es wird vorausgesetzt, dass alle zu schulenden Personen bereits ausreichende Kenntnisse in den jeweiligen Fachbereichen haben:</w:t>
      </w:r>
    </w:p>
    <w:p w14:paraId="34EF8E01" w14:textId="77777777" w:rsidR="00BD7E1F" w:rsidRPr="003A37F6" w:rsidRDefault="00BD7E1F" w:rsidP="00230348">
      <w:pPr>
        <w:pStyle w:val="Aufzhlungszeichen"/>
      </w:pPr>
      <w:r w:rsidRPr="003A37F6">
        <w:t>Einheitliche Bedienoberfläche (EBO 2)</w:t>
      </w:r>
    </w:p>
    <w:p w14:paraId="65277CCD" w14:textId="77777777" w:rsidR="00BD7E1F" w:rsidRPr="003A37F6" w:rsidRDefault="00BD7E1F" w:rsidP="00230348">
      <w:pPr>
        <w:pStyle w:val="Aufzhlungszeichen"/>
      </w:pPr>
      <w:r w:rsidRPr="003A37F6">
        <w:t>Allgemeine Instandhaltung</w:t>
      </w:r>
    </w:p>
    <w:p w14:paraId="36EBA668" w14:textId="77777777" w:rsidR="00BD7E1F" w:rsidRPr="003A37F6" w:rsidRDefault="00BD7E1F" w:rsidP="00230348">
      <w:pPr>
        <w:pStyle w:val="Aufzhlungszeichen"/>
      </w:pPr>
      <w:r w:rsidRPr="003A37F6">
        <w:t>Prüf- und Abnahmetätigkeiten</w:t>
      </w:r>
    </w:p>
    <w:p w14:paraId="095BA6C5" w14:textId="77777777" w:rsidR="00BD7E1F" w:rsidRPr="003A37F6" w:rsidRDefault="00BD7E1F" w:rsidP="00BD7E1F">
      <w:pPr>
        <w:pStyle w:val="ThalesBodyText"/>
        <w:rPr>
          <w:lang w:val="de-AT"/>
        </w:rPr>
      </w:pPr>
    </w:p>
    <w:p w14:paraId="1C1995E1" w14:textId="77777777" w:rsidR="00BD7E1F" w:rsidRPr="003A37F6" w:rsidRDefault="00BD7E1F" w:rsidP="00230348">
      <w:pPr>
        <w:pStyle w:val="Text"/>
      </w:pPr>
      <w:r w:rsidRPr="003A37F6">
        <w:t>Die Abfolge der Schulungen ist abhängig vom zu schulenden Personal, das in drei Kategorien unterteilt wird:</w:t>
      </w:r>
    </w:p>
    <w:p w14:paraId="1C97A910" w14:textId="77777777" w:rsidR="00BD7E1F" w:rsidRPr="003A37F6" w:rsidRDefault="00BD7E1F" w:rsidP="00230348">
      <w:pPr>
        <w:pStyle w:val="Aufzhlungszeichen"/>
      </w:pPr>
      <w:r w:rsidRPr="003A37F6">
        <w:t>Personal der Instandhaltung der Außenanlage (FES)</w:t>
      </w:r>
    </w:p>
    <w:p w14:paraId="013D99DE" w14:textId="77777777" w:rsidR="00BD7E1F" w:rsidRPr="003A37F6" w:rsidRDefault="00BD7E1F" w:rsidP="00230348">
      <w:pPr>
        <w:pStyle w:val="Aufzhlungszeichen"/>
      </w:pPr>
      <w:r w:rsidRPr="003A37F6">
        <w:t>Personal der Betriebsführung der DSTW-ZE</w:t>
      </w:r>
    </w:p>
    <w:p w14:paraId="33447EF7" w14:textId="77777777" w:rsidR="00BD7E1F" w:rsidRPr="003A37F6" w:rsidRDefault="00BD7E1F" w:rsidP="00230348">
      <w:pPr>
        <w:pStyle w:val="Aufzhlungszeichen"/>
      </w:pPr>
      <w:r w:rsidRPr="003A37F6">
        <w:t>Personal für Prüf- und Abnahmetätigkeiten</w:t>
      </w:r>
    </w:p>
    <w:p w14:paraId="65C78EBD" w14:textId="77777777" w:rsidR="00BD7E1F" w:rsidRPr="003A37F6" w:rsidRDefault="00BD7E1F" w:rsidP="00BD7E1F">
      <w:pPr>
        <w:pStyle w:val="ThalesBodyText"/>
        <w:rPr>
          <w:lang w:val="de-AT"/>
        </w:rPr>
      </w:pPr>
    </w:p>
    <w:p w14:paraId="48870303" w14:textId="48635ABE" w:rsidR="00BD7E1F" w:rsidRPr="003A37F6" w:rsidRDefault="00BD7E1F" w:rsidP="00230348">
      <w:pPr>
        <w:pStyle w:val="Text"/>
      </w:pPr>
      <w:r w:rsidRPr="003A37F6">
        <w:t xml:space="preserve">Alle Kategorien setzen eine einheitliche Basisschulung voraus, welche den grundlegenden Aufbau und die Funktion des DSTWs vermittelt. Die Reihenfolge der nachfolgenden Fachschulungen in den Abbildungen ist zwingend notwendig und einzuhalten, da die Schulungsmodule inhaltlich aufeinander aufbauen. </w:t>
      </w:r>
    </w:p>
    <w:p w14:paraId="7E8B735C" w14:textId="77777777" w:rsidR="00BD7E1F" w:rsidRPr="003A37F6" w:rsidRDefault="27D1F814" w:rsidP="00230348">
      <w:pPr>
        <w:pStyle w:val="Text"/>
      </w:pPr>
      <w:r w:rsidRPr="423D8C82">
        <w:t>Die Organisation der einzelnen Schulungsmodule wird gemeinsam durch den Schulungsbeauftragten des ANs mit den Fachabteilungen des AGs abgestimmt und geplant.</w:t>
      </w:r>
    </w:p>
    <w:p w14:paraId="184B8FD8" w14:textId="690614B0" w:rsidR="5C5EE649" w:rsidRDefault="5C5EE649" w:rsidP="00230348">
      <w:pPr>
        <w:pStyle w:val="Text"/>
      </w:pPr>
      <w:r w:rsidRPr="423D8C82">
        <w:t>Die Vorlaufzeiten zu den Schulungen sind Richtwerte und können in Abstimmung mit dem AG angepasst werden.</w:t>
      </w:r>
    </w:p>
    <w:p w14:paraId="46D5987E" w14:textId="77777777" w:rsidR="00BD7E1F" w:rsidRPr="003A37F6" w:rsidRDefault="0CD7FB3C" w:rsidP="003216C7">
      <w:pPr>
        <w:pStyle w:val="berschrift3"/>
        <w:rPr>
          <w:lang w:val="de-AT"/>
        </w:rPr>
      </w:pPr>
      <w:bookmarkStart w:id="767" w:name="_Toc166671987"/>
      <w:bookmarkStart w:id="768" w:name="_Toc284123339"/>
      <w:bookmarkStart w:id="769" w:name="_Toc233970609"/>
      <w:r w:rsidRPr="3E3F863E">
        <w:rPr>
          <w:lang w:val="de-AT"/>
        </w:rPr>
        <w:t>Personal der Instandhaltung der Außenanlage (FES)</w:t>
      </w:r>
      <w:bookmarkEnd w:id="767"/>
      <w:bookmarkEnd w:id="768"/>
      <w:bookmarkEnd w:id="769"/>
    </w:p>
    <w:p w14:paraId="0B47EE39" w14:textId="0930EB99" w:rsidR="00BD7E1F" w:rsidRPr="003A37F6" w:rsidRDefault="7138CA56" w:rsidP="00BD7E1F">
      <w:pPr>
        <w:pStyle w:val="ThalesBodyText"/>
        <w:jc w:val="center"/>
      </w:pPr>
      <w:r>
        <w:rPr>
          <w:noProof/>
        </w:rPr>
        <w:drawing>
          <wp:inline distT="0" distB="0" distL="0" distR="0" wp14:anchorId="5D081373" wp14:editId="449E1E6B">
            <wp:extent cx="5029634" cy="1600338"/>
            <wp:effectExtent l="0" t="0" r="0" b="0"/>
            <wp:docPr id="642202173" name="Picture 64220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5029634" cy="1600338"/>
                    </a:xfrm>
                    <a:prstGeom prst="rect">
                      <a:avLst/>
                    </a:prstGeom>
                  </pic:spPr>
                </pic:pic>
              </a:graphicData>
            </a:graphic>
          </wp:inline>
        </w:drawing>
      </w:r>
    </w:p>
    <w:p w14:paraId="618AA904" w14:textId="6D8119F6" w:rsidR="00BD7E1F" w:rsidRPr="003A37F6" w:rsidRDefault="00BD7E1F" w:rsidP="003216C7">
      <w:pPr>
        <w:pStyle w:val="Beschriftung"/>
      </w:pPr>
      <w:bookmarkStart w:id="770" w:name="_Toc164775814"/>
      <w:bookmarkStart w:id="771" w:name="_Toc233970829"/>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40</w:t>
      </w:r>
      <w:r w:rsidRPr="003A37F6">
        <w:fldChar w:fldCharType="end"/>
      </w:r>
      <w:r w:rsidRPr="003A37F6">
        <w:t>: Schulungsplan für Personal der Instandhaltung der Außenanlage</w:t>
      </w:r>
      <w:bookmarkEnd w:id="770"/>
      <w:bookmarkEnd w:id="771"/>
    </w:p>
    <w:p w14:paraId="7DD81710" w14:textId="63A45C35" w:rsidR="00BD7E1F" w:rsidRPr="003A37F6" w:rsidRDefault="00BD7E1F" w:rsidP="00FA0B26">
      <w:pPr>
        <w:pStyle w:val="Text"/>
      </w:pPr>
      <w:r w:rsidRPr="003A37F6">
        <w:t>Das Instandhaltungspersonal der Außenanlage muss zumindest die beiden Schulungsblöcke „Basisschulung DSTW“ sowie „Anlagenschulung Außenanlage“ absolvieren. Aufbauend auf den beiden Pflichtschulungen, gibt es noch die Möglichkeit einer Vertiefungsschulung für Systemspezialisten sowie einen Schulungsblock zur Auffrischung bzw. im Falle einer Funktionserweiterung.</w:t>
      </w:r>
    </w:p>
    <w:p w14:paraId="65F9CA4E" w14:textId="77777777" w:rsidR="00BD7E1F" w:rsidRPr="003A37F6" w:rsidRDefault="6C4D47DE" w:rsidP="003216C7">
      <w:pPr>
        <w:pStyle w:val="berschrift3"/>
        <w:rPr>
          <w:lang w:val="de-AT"/>
        </w:rPr>
      </w:pPr>
      <w:bookmarkStart w:id="772" w:name="_Toc166671988"/>
      <w:bookmarkStart w:id="773" w:name="_Toc166211403"/>
      <w:bookmarkStart w:id="774" w:name="_Toc233970610"/>
      <w:r w:rsidRPr="3E3F863E">
        <w:rPr>
          <w:lang w:val="de-AT"/>
        </w:rPr>
        <w:t>Personal der Betriebsführung der DSTW-ZE</w:t>
      </w:r>
      <w:bookmarkEnd w:id="772"/>
      <w:bookmarkEnd w:id="773"/>
      <w:bookmarkEnd w:id="774"/>
    </w:p>
    <w:p w14:paraId="3AD2F82A" w14:textId="42229F39" w:rsidR="00BD7E1F" w:rsidRPr="003A37F6" w:rsidRDefault="00BD7E1F" w:rsidP="00BD7E1F">
      <w:pPr>
        <w:pStyle w:val="ThalesBulletLevel1"/>
        <w:numPr>
          <w:ilvl w:val="0"/>
          <w:numId w:val="0"/>
        </w:numPr>
        <w:jc w:val="center"/>
      </w:pPr>
      <w:r w:rsidRPr="003A37F6">
        <w:rPr>
          <w:noProof/>
        </w:rPr>
        <w:drawing>
          <wp:inline distT="0" distB="0" distL="0" distR="0" wp14:anchorId="68484C82" wp14:editId="38F8F6D8">
            <wp:extent cx="2581275" cy="1647825"/>
            <wp:effectExtent l="0" t="0" r="9525" b="9525"/>
            <wp:docPr id="25" name="Picture 25" descr="3EF49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3EF49A1F"/>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81275" cy="1647825"/>
                    </a:xfrm>
                    <a:prstGeom prst="rect">
                      <a:avLst/>
                    </a:prstGeom>
                    <a:noFill/>
                    <a:ln>
                      <a:noFill/>
                    </a:ln>
                  </pic:spPr>
                </pic:pic>
              </a:graphicData>
            </a:graphic>
          </wp:inline>
        </w:drawing>
      </w:r>
    </w:p>
    <w:p w14:paraId="4A873754" w14:textId="667DB358" w:rsidR="00BD7E1F" w:rsidRPr="003A37F6" w:rsidRDefault="00BD7E1F" w:rsidP="003216C7">
      <w:pPr>
        <w:pStyle w:val="Beschriftung"/>
      </w:pPr>
      <w:bookmarkStart w:id="775" w:name="_Toc164775815"/>
      <w:bookmarkStart w:id="776" w:name="_Toc233970830"/>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41</w:t>
      </w:r>
      <w:r w:rsidRPr="003A37F6">
        <w:fldChar w:fldCharType="end"/>
      </w:r>
      <w:r w:rsidRPr="003A37F6">
        <w:t>: Schulungsplan für Personal der Betriebsführung der DSTW-ZE</w:t>
      </w:r>
      <w:bookmarkEnd w:id="775"/>
      <w:bookmarkEnd w:id="776"/>
    </w:p>
    <w:p w14:paraId="406263B6" w14:textId="77777777" w:rsidR="00BD7E1F" w:rsidRPr="003A37F6" w:rsidRDefault="00BD7E1F" w:rsidP="00230348">
      <w:pPr>
        <w:pStyle w:val="Text"/>
      </w:pPr>
      <w:r w:rsidRPr="003A37F6">
        <w:t xml:space="preserve">Das Personal der Betriebsführung der DSTW-ZE muss zusätzlich zur „Basisschulung DSTW“ die Schulungseinheit „Vertiefung DSTW-ZE“ absolvieren. Diese vermittelt das notwendige Spezialwissen für den reibungslosen Betrieb. </w:t>
      </w:r>
    </w:p>
    <w:p w14:paraId="7C33D579" w14:textId="6E986F68" w:rsidR="00BD7E1F" w:rsidRPr="003A37F6" w:rsidRDefault="00BD7E1F" w:rsidP="00FA0B26">
      <w:pPr>
        <w:pStyle w:val="Text"/>
      </w:pPr>
      <w:r w:rsidRPr="003A37F6">
        <w:t>Das Modul „Auffrischung / Funktionserweiterung“ ist ein zusätzlicher Schulungsblock, der zu einem späteren Zeitpunkt (mit dem AG abzustimmen) und optional abgerufen werden kann.</w:t>
      </w:r>
    </w:p>
    <w:p w14:paraId="6B9177B1" w14:textId="77777777" w:rsidR="00BD7E1F" w:rsidRPr="003A37F6" w:rsidRDefault="6C4D47DE" w:rsidP="00AE0A2C">
      <w:pPr>
        <w:pStyle w:val="berschrift3"/>
        <w:rPr>
          <w:lang w:val="de-AT"/>
        </w:rPr>
      </w:pPr>
      <w:bookmarkStart w:id="777" w:name="_Toc166671989"/>
      <w:bookmarkStart w:id="778" w:name="_Toc535033029"/>
      <w:bookmarkStart w:id="779" w:name="_Toc233970611"/>
      <w:r w:rsidRPr="3E3F863E">
        <w:rPr>
          <w:lang w:val="de-AT"/>
        </w:rPr>
        <w:t>Personal für Prüf- und Abnahmetätigkeiten</w:t>
      </w:r>
      <w:bookmarkEnd w:id="777"/>
      <w:bookmarkEnd w:id="778"/>
      <w:bookmarkEnd w:id="779"/>
    </w:p>
    <w:p w14:paraId="46A9C181" w14:textId="48E72557" w:rsidR="00BD7E1F" w:rsidRPr="003A37F6" w:rsidRDefault="00BD7E1F" w:rsidP="00BD7E1F">
      <w:pPr>
        <w:pStyle w:val="ThalesBodyText"/>
        <w:jc w:val="center"/>
        <w:rPr>
          <w:lang w:val="de-AT"/>
        </w:rPr>
      </w:pPr>
      <w:r w:rsidRPr="003A37F6">
        <w:rPr>
          <w:noProof/>
          <w:lang w:val="de-AT"/>
        </w:rPr>
        <mc:AlternateContent>
          <mc:Choice Requires="wpg">
            <w:drawing>
              <wp:inline distT="0" distB="0" distL="0" distR="0" wp14:anchorId="199842D7" wp14:editId="785DFE06">
                <wp:extent cx="2545080" cy="1079500"/>
                <wp:effectExtent l="9525" t="9525" r="762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5080" cy="1079500"/>
                          <a:chOff x="0" y="0"/>
                          <a:chExt cx="25463" cy="10791"/>
                        </a:xfrm>
                      </wpg:grpSpPr>
                      <wps:wsp>
                        <wps:cNvPr id="30" name="Textfeld 32"/>
                        <wps:cNvSpPr txBox="1">
                          <a:spLocks noChangeArrowheads="1"/>
                        </wps:cNvSpPr>
                        <wps:spPr bwMode="auto">
                          <a:xfrm>
                            <a:off x="666" y="5524"/>
                            <a:ext cx="24429" cy="5267"/>
                          </a:xfrm>
                          <a:prstGeom prst="rect">
                            <a:avLst/>
                          </a:prstGeom>
                          <a:solidFill>
                            <a:schemeClr val="lt1">
                              <a:lumMod val="100000"/>
                              <a:lumOff val="0"/>
                            </a:schemeClr>
                          </a:solidFill>
                          <a:ln w="6350">
                            <a:solidFill>
                              <a:srgbClr val="000000"/>
                            </a:solidFill>
                            <a:miter lim="800000"/>
                            <a:headEnd/>
                            <a:tailEnd/>
                          </a:ln>
                        </wps:spPr>
                        <wps:txbx>
                          <w:txbxContent>
                            <w:p w14:paraId="3C3F9D48" w14:textId="77777777" w:rsidR="00141634" w:rsidRDefault="00141634" w:rsidP="00BD7E1F">
                              <w:pPr>
                                <w:jc w:val="center"/>
                              </w:pPr>
                              <w:r>
                                <w:t>Prüf- und Abnahmetätigkeiten</w:t>
                              </w:r>
                              <w:r>
                                <w:br/>
                                <w:t>6-3M vor IB</w:t>
                              </w:r>
                            </w:p>
                          </w:txbxContent>
                        </wps:txbx>
                        <wps:bodyPr rot="0" vert="horz" wrap="square" lIns="91440" tIns="45720" rIns="91440" bIns="45720" anchor="ctr" anchorCtr="0" upright="1">
                          <a:noAutofit/>
                        </wps:bodyPr>
                      </wps:wsp>
                      <wps:wsp>
                        <wps:cNvPr id="31" name="Textfeld 31"/>
                        <wps:cNvSpPr txBox="1">
                          <a:spLocks noChangeArrowheads="1"/>
                        </wps:cNvSpPr>
                        <wps:spPr bwMode="auto">
                          <a:xfrm>
                            <a:off x="0" y="0"/>
                            <a:ext cx="25463" cy="5047"/>
                          </a:xfrm>
                          <a:prstGeom prst="rect">
                            <a:avLst/>
                          </a:prstGeom>
                          <a:solidFill>
                            <a:schemeClr val="lt1">
                              <a:lumMod val="100000"/>
                              <a:lumOff val="0"/>
                            </a:schemeClr>
                          </a:solidFill>
                          <a:ln w="6350">
                            <a:solidFill>
                              <a:srgbClr val="000000"/>
                            </a:solidFill>
                            <a:miter lim="800000"/>
                            <a:headEnd/>
                            <a:tailEnd/>
                          </a:ln>
                        </wps:spPr>
                        <wps:txbx>
                          <w:txbxContent>
                            <w:p w14:paraId="6F819637" w14:textId="77777777" w:rsidR="00141634" w:rsidRDefault="00141634" w:rsidP="00BD7E1F">
                              <w:pPr>
                                <w:jc w:val="center"/>
                              </w:pPr>
                              <w:r>
                                <w:t>Basisschulung DSTW</w:t>
                              </w:r>
                              <w:r>
                                <w:br/>
                                <w:t>8-3M vor IB</w:t>
                              </w:r>
                            </w:p>
                          </w:txbxContent>
                        </wps:txbx>
                        <wps:bodyPr rot="0" vert="horz" wrap="square" lIns="91440" tIns="45720" rIns="91440" bIns="45720" anchor="ctr" anchorCtr="0" upright="1">
                          <a:noAutofit/>
                        </wps:bodyPr>
                      </wps:wsp>
                      <wps:wsp>
                        <wps:cNvPr id="32" name="Pfeil: nach unten 33"/>
                        <wps:cNvSpPr>
                          <a:spLocks noChangeArrowheads="1"/>
                        </wps:cNvSpPr>
                        <wps:spPr bwMode="auto">
                          <a:xfrm>
                            <a:off x="6286" y="1047"/>
                            <a:ext cx="13240" cy="6730"/>
                          </a:xfrm>
                          <a:prstGeom prst="downArrow">
                            <a:avLst>
                              <a:gd name="adj1" fmla="val 50000"/>
                              <a:gd name="adj2" fmla="val 50000"/>
                            </a:avLst>
                          </a:prstGeom>
                          <a:solidFill>
                            <a:schemeClr val="accent1">
                              <a:lumMod val="100000"/>
                              <a:lumOff val="0"/>
                              <a:alpha val="25098"/>
                            </a:schemeClr>
                          </a:solidFill>
                          <a:ln w="12700">
                            <a:solidFill>
                              <a:schemeClr val="accent1">
                                <a:lumMod val="50000"/>
                                <a:lumOff val="0"/>
                                <a:alpha val="25098"/>
                              </a:schemeClr>
                            </a:solidFill>
                            <a:miter lim="800000"/>
                            <a:headEnd/>
                            <a:tailEnd/>
                          </a:ln>
                        </wps:spPr>
                        <wps:bodyPr rot="0" vert="horz" wrap="square" lIns="91440" tIns="45720" rIns="91440" bIns="45720" anchor="ctr" anchorCtr="0" upright="1">
                          <a:noAutofit/>
                        </wps:bodyPr>
                      </wps:wsp>
                    </wpg:wgp>
                  </a:graphicData>
                </a:graphic>
              </wp:inline>
            </w:drawing>
          </mc:Choice>
          <mc:Fallback>
            <w:pict>
              <v:group w14:anchorId="199842D7" id="Group 27" o:spid="_x0000_s1026" style="width:200.4pt;height:85pt;mso-position-horizontal-relative:char;mso-position-vertical-relative:line" coordsize="25463,10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">
                <v:shapetype id="_x0000_t202" coordsize="21600,21600" o:spt="202" path="m,l,21600r21600,l21600,xe">
                  <v:stroke joinstyle="miter"/>
                  <v:path gradientshapeok="t" o:connecttype="rect"/>
                </v:shapetype>
                <v:shape id="Textfeld 32" o:spid="_x0000_s1027" type="#_x0000_t202" style="position:absolute;left:666;top:5524;width:24429;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" fillcolor="white [3201]" strokeweight=".5pt">
                  <v:textbox>
                    <w:txbxContent>
                      <w:p w14:paraId="3C3F9D48" w14:textId="77777777" w:rsidR="00141634" w:rsidRDefault="00141634" w:rsidP="00BD7E1F">
                        <w:pPr>
                          <w:jc w:val="center"/>
                        </w:pPr>
                        <w:r>
                          <w:t>Prüf- und Abnahmetätigkeiten</w:t>
                        </w:r>
                        <w:r>
                          <w:br/>
                          <w:t>6-3M vor IB</w:t>
                        </w:r>
                      </w:p>
                    </w:txbxContent>
                  </v:textbox>
                </v:shape>
                <v:shape id="Textfeld 31" o:spid="_x0000_s1028" type="#_x0000_t202" style="position:absolute;width:25463;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" fillcolor="white [3201]" strokeweight=".5pt">
                  <v:textbox>
                    <w:txbxContent>
                      <w:p w14:paraId="6F819637" w14:textId="77777777" w:rsidR="00141634" w:rsidRDefault="00141634" w:rsidP="00BD7E1F">
                        <w:pPr>
                          <w:jc w:val="center"/>
                        </w:pPr>
                        <w:r>
                          <w:t>Basisschulung DSTW</w:t>
                        </w:r>
                        <w:r>
                          <w:br/>
                          <w:t>8-3M vor IB</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33" o:spid="_x0000_s1029" type="#_x0000_t67" style="position:absolute;left:6286;top:1047;width:13240;height:6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" adj="10800" fillcolor="#5b9bd5 [3204]" strokecolor="#1f4d78 [1604]" strokeweight="1pt">
                  <v:fill opacity="16448f"/>
                  <v:stroke opacity="16448f"/>
                </v:shape>
                <w10:anchorlock/>
              </v:group>
            </w:pict>
          </mc:Fallback>
        </mc:AlternateContent>
      </w:r>
    </w:p>
    <w:p w14:paraId="7971439B" w14:textId="7AC7D4A7" w:rsidR="00BD7E1F" w:rsidRPr="003A37F6" w:rsidRDefault="00BD7E1F" w:rsidP="003216C7">
      <w:pPr>
        <w:pStyle w:val="Beschriftung"/>
      </w:pPr>
      <w:bookmarkStart w:id="780" w:name="_Toc164775816"/>
      <w:bookmarkStart w:id="781" w:name="_Toc233970831"/>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42</w:t>
      </w:r>
      <w:r w:rsidRPr="003A37F6">
        <w:fldChar w:fldCharType="end"/>
      </w:r>
      <w:r w:rsidRPr="003A37F6">
        <w:t>: Schulungsplan für Personal für Prüf- und Abnahmetätigkeiten</w:t>
      </w:r>
      <w:bookmarkEnd w:id="780"/>
      <w:bookmarkEnd w:id="781"/>
    </w:p>
    <w:p w14:paraId="093B9809" w14:textId="77777777" w:rsidR="00BD7E1F" w:rsidRPr="003A37F6" w:rsidRDefault="00BD7E1F" w:rsidP="00230348">
      <w:pPr>
        <w:pStyle w:val="Text"/>
      </w:pPr>
      <w:r w:rsidRPr="003A37F6">
        <w:t>Das für diverse Prüf- und Abnahmetätigkeiten zuständige Personal muss zusätzlich zur Basisschulung DSTW auch die Fachschulung „Prüf- und Abnahmetätigkeiten“ absolvieren. Dabei ist die Basisschulung DSTW eine notwendige Voraussetzung für die Vertiefungsschulung.</w:t>
      </w:r>
    </w:p>
    <w:p w14:paraId="4E443529" w14:textId="77777777" w:rsidR="00BD7E1F" w:rsidRPr="003A37F6" w:rsidRDefault="00BD7E1F" w:rsidP="00230348">
      <w:pPr>
        <w:pStyle w:val="Text"/>
      </w:pPr>
      <w:r w:rsidRPr="003A37F6">
        <w:t>Diese Schulung umfasst sowohl die DSTW-ZE als auch die FES. Weitere Außenanlagen werden in die Schulung aufgenommen, wenn sie sich von Vorgänger-Bauarten signifikant unterscheiden.</w:t>
      </w:r>
    </w:p>
    <w:p w14:paraId="29B83FF6" w14:textId="77777777" w:rsidR="00BD7E1F" w:rsidRPr="003A37F6" w:rsidRDefault="00BD7E1F" w:rsidP="00230348">
      <w:pPr>
        <w:pStyle w:val="Text"/>
      </w:pPr>
      <w:r w:rsidRPr="003A37F6">
        <w:t>Ein Auffrischungstraining und Schulungen von Funktionserweiterungen kann in Abstimmung mit dem AG nach den Erfahrungen der ersten Anlagen im Feld angeboten werden.</w:t>
      </w:r>
    </w:p>
    <w:p w14:paraId="1C7A8095" w14:textId="77777777" w:rsidR="00BD7E1F" w:rsidRPr="003A37F6" w:rsidRDefault="6C4D47DE" w:rsidP="00F104DB">
      <w:pPr>
        <w:pStyle w:val="berschrift2"/>
        <w:rPr>
          <w:lang w:val="de-AT"/>
        </w:rPr>
      </w:pPr>
      <w:bookmarkStart w:id="782" w:name="_Toc166671990"/>
      <w:bookmarkStart w:id="783" w:name="_Toc1812355376"/>
      <w:bookmarkStart w:id="784" w:name="_Toc233970612"/>
      <w:r w:rsidRPr="3E3F863E">
        <w:rPr>
          <w:lang w:val="de-AT"/>
        </w:rPr>
        <w:t>Schulungsinhalte und -umfang</w:t>
      </w:r>
      <w:bookmarkEnd w:id="782"/>
      <w:bookmarkEnd w:id="783"/>
      <w:bookmarkEnd w:id="784"/>
    </w:p>
    <w:p w14:paraId="22A3A128" w14:textId="77777777" w:rsidR="00BD7E1F" w:rsidRPr="003A37F6" w:rsidRDefault="6C4D47DE" w:rsidP="00F104DB">
      <w:pPr>
        <w:pStyle w:val="berschrift3"/>
        <w:rPr>
          <w:lang w:val="de-AT"/>
        </w:rPr>
      </w:pPr>
      <w:bookmarkStart w:id="785" w:name="_Toc166671991"/>
      <w:bookmarkStart w:id="786" w:name="_Toc1444336064"/>
      <w:bookmarkStart w:id="787" w:name="_Toc233970613"/>
      <w:r w:rsidRPr="3E3F863E">
        <w:rPr>
          <w:lang w:val="de-AT"/>
        </w:rPr>
        <w:t>Basisschulung DSTW</w:t>
      </w:r>
      <w:bookmarkEnd w:id="785"/>
      <w:bookmarkEnd w:id="786"/>
      <w:bookmarkEnd w:id="787"/>
    </w:p>
    <w:p w14:paraId="7A6A4AE1" w14:textId="77777777" w:rsidR="00BD7E1F" w:rsidRPr="003A37F6" w:rsidRDefault="00BD7E1F" w:rsidP="00230348">
      <w:pPr>
        <w:pStyle w:val="Text"/>
      </w:pPr>
      <w:r w:rsidRPr="003A37F6">
        <w:t>Die Basisschulung ist das Grundmodul, welches von allen handelnden Personen absolviert werden muss. In diesem Modul werden die Gesamtübersicht sowie das Grundverständnis über den Aufbau und die Funktion des DSTWs von den Elementen der Außenanlage bis zur DSTW-ZE vermittelt. Eine Erfolgskontrolle kann in Abstimmung mit dem AG durchgeführt werden und zu einer Zertifizierung führen. Als Bestätigung über den Besuch der Schulung wird innerhalb von 14 Tagen eine elektronische Teilnahmebestätigung oder Zertifizierung übermittelt.</w:t>
      </w:r>
    </w:p>
    <w:p w14:paraId="5AC7814A" w14:textId="77777777" w:rsidR="00BD7E1F" w:rsidRPr="003A37F6" w:rsidRDefault="00BD7E1F" w:rsidP="00230348">
      <w:pPr>
        <w:pStyle w:val="Text"/>
      </w:pPr>
      <w:r w:rsidRPr="003A37F6">
        <w:t>Schulungsdaten:</w:t>
      </w:r>
    </w:p>
    <w:p w14:paraId="32B7CEEC" w14:textId="77777777" w:rsidR="00BD7E1F" w:rsidRPr="003A37F6" w:rsidRDefault="00BD7E1F" w:rsidP="00230348">
      <w:pPr>
        <w:pStyle w:val="Aufzhlungszeichen"/>
      </w:pPr>
      <w:r w:rsidRPr="003A37F6">
        <w:t>Dauer: 8h</w:t>
      </w:r>
    </w:p>
    <w:p w14:paraId="508A01CF" w14:textId="77777777" w:rsidR="00BD7E1F" w:rsidRPr="003A37F6" w:rsidRDefault="00BD7E1F" w:rsidP="00230348">
      <w:pPr>
        <w:pStyle w:val="Aufzhlungszeichen"/>
      </w:pPr>
      <w:r w:rsidRPr="003A37F6">
        <w:t>Teilnehmeranzahl: max. 20 Personen</w:t>
      </w:r>
    </w:p>
    <w:p w14:paraId="59744661" w14:textId="77777777" w:rsidR="00BD7E1F" w:rsidRPr="003A37F6" w:rsidRDefault="00BD7E1F" w:rsidP="00230348">
      <w:pPr>
        <w:pStyle w:val="Aufzhlungszeichen"/>
      </w:pPr>
      <w:r w:rsidRPr="003A37F6">
        <w:t>Ort: inhouse (Theorieschulung) wahlweise bei AG oder AN</w:t>
      </w:r>
    </w:p>
    <w:p w14:paraId="5CBCCB75" w14:textId="38C18DF2" w:rsidR="00BD7E1F" w:rsidRPr="003A37F6" w:rsidRDefault="00BD7E1F" w:rsidP="00230348">
      <w:pPr>
        <w:pStyle w:val="Text"/>
      </w:pPr>
      <w:r w:rsidRPr="003A37F6">
        <w:t xml:space="preserve">Die Basisschulung DSTW kann zusätzlich auch als „Train the Trainer“ absolviert werden. Siehe dazu Kapitel </w:t>
      </w:r>
      <w:r w:rsidRPr="003A37F6">
        <w:fldChar w:fldCharType="begin"/>
      </w:r>
      <w:r w:rsidRPr="003A37F6">
        <w:instrText xml:space="preserve"> REF _Ref156815561 \r \h </w:instrText>
      </w:r>
      <w:r w:rsidR="00AE0A2C" w:rsidRPr="003A37F6">
        <w:instrText xml:space="preserve"> \* MERGEFORMAT </w:instrText>
      </w:r>
      <w:r w:rsidRPr="003A37F6">
        <w:fldChar w:fldCharType="separate"/>
      </w:r>
      <w:r w:rsidR="003357E3">
        <w:t>7.2.8</w:t>
      </w:r>
      <w:r w:rsidRPr="003A37F6">
        <w:fldChar w:fldCharType="end"/>
      </w:r>
      <w:r w:rsidRPr="003A37F6">
        <w:t>.</w:t>
      </w:r>
    </w:p>
    <w:p w14:paraId="51D627A3" w14:textId="77777777" w:rsidR="00BD7E1F" w:rsidRPr="003A37F6" w:rsidRDefault="00BD7E1F" w:rsidP="00BD7E1F">
      <w:pPr>
        <w:pStyle w:val="ThalesBulletLevel1"/>
        <w:numPr>
          <w:ilvl w:val="0"/>
          <w:numId w:val="0"/>
        </w:numPr>
      </w:pPr>
    </w:p>
    <w:p w14:paraId="1FBB73C8" w14:textId="77777777" w:rsidR="00BD7E1F" w:rsidRPr="003A37F6" w:rsidRDefault="6C4D47DE" w:rsidP="00AE0A2C">
      <w:pPr>
        <w:pStyle w:val="berschrift3"/>
        <w:rPr>
          <w:lang w:val="de-AT"/>
        </w:rPr>
      </w:pPr>
      <w:bookmarkStart w:id="788" w:name="_Toc166671992"/>
      <w:bookmarkStart w:id="789" w:name="_Toc1022470890"/>
      <w:bookmarkStart w:id="790" w:name="_Toc233970614"/>
      <w:r w:rsidRPr="3E3F863E">
        <w:rPr>
          <w:lang w:val="de-AT"/>
        </w:rPr>
        <w:t>Anlagenschulung Außenanlage</w:t>
      </w:r>
      <w:bookmarkEnd w:id="788"/>
      <w:bookmarkEnd w:id="789"/>
      <w:bookmarkEnd w:id="790"/>
    </w:p>
    <w:p w14:paraId="755571C8" w14:textId="77777777" w:rsidR="00BD7E1F" w:rsidRPr="003A37F6" w:rsidRDefault="00BD7E1F" w:rsidP="00230348">
      <w:pPr>
        <w:pStyle w:val="Text"/>
      </w:pPr>
      <w:r w:rsidRPr="003A37F6">
        <w:t>Bei der Anlagenschulung zur Außenanlage werden sämtliche Aspekte der Außenanlage betrachtet. Diese beinhalten die FES und deren Komponenten sowie die angeschlossenen Elemente bis hin zur Kommunikation Richtung DSTW-ZE und DDSP.</w:t>
      </w:r>
    </w:p>
    <w:p w14:paraId="69FAF359" w14:textId="77777777" w:rsidR="00BD7E1F" w:rsidRPr="003A37F6" w:rsidRDefault="00BD7E1F" w:rsidP="00230348">
      <w:pPr>
        <w:pStyle w:val="Text"/>
      </w:pPr>
      <w:r w:rsidRPr="003A37F6">
        <w:t>Zusätzlich zum detaillierten Aufbau wird auch die Instandhaltung (Störungsfindung und -behebung, Komponententausch, …) geschult. Eine Erfolgskontrolle kann in Abstimmung mit dem AG durchgeführt werden und zu einer Zertifizierung führen. Als Bestätigung über den Besuch der Schulung wird innerhalb von 14 Tagen eine elektronische Teilnahmebestätigung oder Zertifizierung übermittelt.</w:t>
      </w:r>
    </w:p>
    <w:p w14:paraId="2473679E" w14:textId="77777777" w:rsidR="00BD7E1F" w:rsidRPr="003A37F6" w:rsidRDefault="00BD7E1F" w:rsidP="00230348">
      <w:pPr>
        <w:pStyle w:val="Text"/>
      </w:pPr>
      <w:r w:rsidRPr="003A37F6">
        <w:t>Schulungsdaten:</w:t>
      </w:r>
    </w:p>
    <w:p w14:paraId="7A5AD6CF" w14:textId="77777777" w:rsidR="00BD7E1F" w:rsidRPr="003A37F6" w:rsidRDefault="00BD7E1F" w:rsidP="00230348">
      <w:pPr>
        <w:pStyle w:val="Aufzhlungszeichen"/>
      </w:pPr>
      <w:r w:rsidRPr="003A37F6">
        <w:t>Dauer: 8h</w:t>
      </w:r>
    </w:p>
    <w:p w14:paraId="09EFCF2B" w14:textId="5A4DCCEB" w:rsidR="00BD7E1F" w:rsidRPr="003A37F6" w:rsidRDefault="27D1F814" w:rsidP="00230348">
      <w:pPr>
        <w:pStyle w:val="Aufzhlungszeichen"/>
      </w:pPr>
      <w:r>
        <w:t xml:space="preserve">Teilnehmeranzahl: max. </w:t>
      </w:r>
      <w:r w:rsidR="217024DE">
        <w:t>20</w:t>
      </w:r>
      <w:r>
        <w:t xml:space="preserve"> Personen</w:t>
      </w:r>
    </w:p>
    <w:p w14:paraId="4FEB63C9" w14:textId="77777777" w:rsidR="00BD7E1F" w:rsidRPr="003A37F6" w:rsidRDefault="00BD7E1F" w:rsidP="00230348">
      <w:pPr>
        <w:pStyle w:val="Aufzhlungszeichen"/>
      </w:pPr>
      <w:r w:rsidRPr="003A37F6">
        <w:t>Ort: Außenanlage (optional auch Schulungsanlage)</w:t>
      </w:r>
    </w:p>
    <w:p w14:paraId="4036B472" w14:textId="77777777" w:rsidR="00BD7E1F" w:rsidRPr="003A37F6" w:rsidRDefault="6C4D47DE" w:rsidP="00AE0A2C">
      <w:pPr>
        <w:pStyle w:val="berschrift3"/>
        <w:rPr>
          <w:lang w:val="de-AT"/>
        </w:rPr>
      </w:pPr>
      <w:bookmarkStart w:id="791" w:name="_Toc166671993"/>
      <w:bookmarkStart w:id="792" w:name="_Toc2067988176"/>
      <w:bookmarkStart w:id="793" w:name="_Toc233970615"/>
      <w:r w:rsidRPr="3E3F863E">
        <w:rPr>
          <w:lang w:val="de-AT"/>
        </w:rPr>
        <w:t>Vertiefungsschulung Außenanlage</w:t>
      </w:r>
      <w:bookmarkEnd w:id="791"/>
      <w:bookmarkEnd w:id="792"/>
      <w:bookmarkEnd w:id="793"/>
    </w:p>
    <w:p w14:paraId="0DB55BB9" w14:textId="77777777" w:rsidR="00BD7E1F" w:rsidRPr="003A37F6" w:rsidRDefault="00BD7E1F" w:rsidP="00230348">
      <w:pPr>
        <w:pStyle w:val="Text"/>
      </w:pPr>
      <w:r w:rsidRPr="003A37F6">
        <w:t>Die “Vertiefungsschulung Außenanlage” erweitert das Grundwissen zur Außenanlage und vertieft das Wissen zur Störungs- und Fehlereingrenzung. Dazu werden die Meldungen und Diagnosemöglichkeiten der DDSP sowie auch weitere Fehlereingrenzungsmöglichkeiten direkt an der Außenanlage im Detail geschult.</w:t>
      </w:r>
    </w:p>
    <w:p w14:paraId="018C87AD" w14:textId="77777777" w:rsidR="00BD7E1F" w:rsidRPr="003A37F6" w:rsidRDefault="00BD7E1F" w:rsidP="00230348">
      <w:pPr>
        <w:pStyle w:val="Text"/>
      </w:pPr>
      <w:r w:rsidRPr="003A37F6">
        <w:t>Eine Erfolgskontrolle kann in Abstimmung mit dem AG durchgeführt werden und zu einer Zertifizierung führen. Als Bestätigung über den Besuch der Schulung wird innerhalb von 14 Tagen eine elektronische Teilnahmebestätigung oder Zertifizierung übermittelt.</w:t>
      </w:r>
    </w:p>
    <w:p w14:paraId="63050AC8" w14:textId="77777777" w:rsidR="00BD7E1F" w:rsidRPr="003A37F6" w:rsidRDefault="00BD7E1F" w:rsidP="00230348">
      <w:pPr>
        <w:pStyle w:val="Text"/>
      </w:pPr>
      <w:r w:rsidRPr="003A37F6">
        <w:t>Schulungsdaten:</w:t>
      </w:r>
    </w:p>
    <w:p w14:paraId="537B89F6" w14:textId="77777777" w:rsidR="00BD7E1F" w:rsidRPr="003A37F6" w:rsidRDefault="00BD7E1F" w:rsidP="00230348">
      <w:pPr>
        <w:pStyle w:val="Aufzhlungszeichen"/>
      </w:pPr>
      <w:r w:rsidRPr="003A37F6">
        <w:t>Dauer: 8h</w:t>
      </w:r>
    </w:p>
    <w:p w14:paraId="456888B8" w14:textId="2984A535" w:rsidR="00BD7E1F" w:rsidRPr="003A37F6" w:rsidRDefault="27D1F814" w:rsidP="00230348">
      <w:pPr>
        <w:pStyle w:val="Aufzhlungszeichen"/>
      </w:pPr>
      <w:r>
        <w:t xml:space="preserve">Teilnehmeranzahl: max. </w:t>
      </w:r>
      <w:r w:rsidR="5745D7D6">
        <w:t>20</w:t>
      </w:r>
      <w:r>
        <w:t xml:space="preserve"> Personen</w:t>
      </w:r>
    </w:p>
    <w:p w14:paraId="5651D954" w14:textId="77777777" w:rsidR="00BD7E1F" w:rsidRPr="003A37F6" w:rsidRDefault="00BD7E1F" w:rsidP="00230348">
      <w:pPr>
        <w:pStyle w:val="Aufzhlungszeichen"/>
      </w:pPr>
      <w:r w:rsidRPr="003A37F6">
        <w:t>Ort: Schulungsanlage (optional auch Außenanlage)</w:t>
      </w:r>
    </w:p>
    <w:p w14:paraId="1D0B473B" w14:textId="6F8DCE34" w:rsidR="00BD7E1F" w:rsidRPr="003A37F6" w:rsidRDefault="00BD7E1F" w:rsidP="00230348">
      <w:pPr>
        <w:pStyle w:val="Text"/>
      </w:pPr>
      <w:r w:rsidRPr="003A37F6">
        <w:t xml:space="preserve">Die „Vertiefungsschulung Außenanlage“ kann zusätzlich auch als „Train the Trainer“ absolviert werden. Siehe dazu Kapitel </w:t>
      </w:r>
      <w:r w:rsidRPr="003A37F6">
        <w:fldChar w:fldCharType="begin"/>
      </w:r>
      <w:r w:rsidRPr="003A37F6">
        <w:instrText xml:space="preserve"> REF _Ref156815576 \r \h </w:instrText>
      </w:r>
      <w:r w:rsidR="00AE0A2C" w:rsidRPr="003A37F6">
        <w:instrText xml:space="preserve"> \* MERGEFORMAT </w:instrText>
      </w:r>
      <w:r w:rsidRPr="003A37F6">
        <w:fldChar w:fldCharType="separate"/>
      </w:r>
      <w:r w:rsidR="003357E3">
        <w:t>7.2.8</w:t>
      </w:r>
      <w:r w:rsidRPr="003A37F6">
        <w:fldChar w:fldCharType="end"/>
      </w:r>
      <w:r w:rsidRPr="003A37F6">
        <w:t>.</w:t>
      </w:r>
    </w:p>
    <w:p w14:paraId="40A78797" w14:textId="77777777" w:rsidR="00BD7E1F" w:rsidRPr="003A37F6" w:rsidRDefault="6C4D47DE" w:rsidP="00AE0A2C">
      <w:pPr>
        <w:pStyle w:val="berschrift3"/>
        <w:rPr>
          <w:lang w:val="de-AT"/>
        </w:rPr>
      </w:pPr>
      <w:bookmarkStart w:id="794" w:name="_Toc166671994"/>
      <w:bookmarkStart w:id="795" w:name="_Toc223521944"/>
      <w:bookmarkStart w:id="796" w:name="_Toc233970616"/>
      <w:r w:rsidRPr="3E3F863E">
        <w:rPr>
          <w:lang w:val="de-AT"/>
        </w:rPr>
        <w:t>Auffrischungs-/Funktionserweiterungsschulung Außenanlage</w:t>
      </w:r>
      <w:bookmarkEnd w:id="794"/>
      <w:bookmarkEnd w:id="795"/>
      <w:bookmarkEnd w:id="796"/>
    </w:p>
    <w:p w14:paraId="76098372" w14:textId="77777777" w:rsidR="00BD7E1F" w:rsidRPr="003A37F6" w:rsidRDefault="00BD7E1F" w:rsidP="00230348">
      <w:pPr>
        <w:pStyle w:val="Text"/>
      </w:pPr>
      <w:r w:rsidRPr="003A37F6">
        <w:t>Die Schulung “Auffrischung-/Funktionserweiterung” beinhaltet einerseits eine Wiederholung der bereits absolvierten Schulung „Außenanlage“ sowie sämtliche Funktionsänderungen bzw. Erweiterungen.</w:t>
      </w:r>
    </w:p>
    <w:p w14:paraId="66049337" w14:textId="77777777" w:rsidR="00BD7E1F" w:rsidRPr="003A37F6" w:rsidRDefault="00BD7E1F" w:rsidP="00230348">
      <w:pPr>
        <w:pStyle w:val="Text"/>
      </w:pPr>
      <w:r w:rsidRPr="003A37F6">
        <w:t>Eine Erfolgskontrolle wird nicht durchgeführt. Als Bestätigung über den Besuch der Schulung wird innerhalb von 14 Tagen eine elektronische Teilnahmebestätigung übermittelt.</w:t>
      </w:r>
    </w:p>
    <w:p w14:paraId="3B9481FF" w14:textId="77777777" w:rsidR="00BD7E1F" w:rsidRPr="003A37F6" w:rsidRDefault="00BD7E1F" w:rsidP="00230348">
      <w:pPr>
        <w:pStyle w:val="Text"/>
      </w:pPr>
      <w:r w:rsidRPr="003A37F6">
        <w:t>Schulungsdaten:</w:t>
      </w:r>
    </w:p>
    <w:p w14:paraId="4B4BD5F3" w14:textId="77777777" w:rsidR="00BD7E1F" w:rsidRPr="003A37F6" w:rsidRDefault="00BD7E1F" w:rsidP="00230348">
      <w:pPr>
        <w:pStyle w:val="Aufzhlungszeichen"/>
      </w:pPr>
      <w:r w:rsidRPr="003A37F6">
        <w:t>Dauer: 8h</w:t>
      </w:r>
    </w:p>
    <w:p w14:paraId="375B9B9A" w14:textId="59955941" w:rsidR="00BD7E1F" w:rsidRPr="003A37F6" w:rsidRDefault="27D1F814" w:rsidP="00230348">
      <w:pPr>
        <w:pStyle w:val="Aufzhlungszeichen"/>
      </w:pPr>
      <w:r>
        <w:t xml:space="preserve">Teilnehmeranzahl: max. </w:t>
      </w:r>
      <w:r w:rsidR="3C6092F6">
        <w:t>20</w:t>
      </w:r>
      <w:r>
        <w:t xml:space="preserve"> Personen</w:t>
      </w:r>
    </w:p>
    <w:p w14:paraId="506D31FE" w14:textId="77777777" w:rsidR="00BD7E1F" w:rsidRPr="003A37F6" w:rsidRDefault="00BD7E1F" w:rsidP="00230348">
      <w:pPr>
        <w:pStyle w:val="Aufzhlungszeichen"/>
      </w:pPr>
      <w:r w:rsidRPr="003A37F6">
        <w:t>Ort: Schulungsanlage (optional auch Außenanlage)</w:t>
      </w:r>
    </w:p>
    <w:p w14:paraId="0823CF51" w14:textId="7F837A9A" w:rsidR="00BD7E1F" w:rsidRDefault="00BD7E1F" w:rsidP="00230348">
      <w:pPr>
        <w:pStyle w:val="Text"/>
      </w:pPr>
      <w:r w:rsidRPr="003A37F6">
        <w:t xml:space="preserve">Die „Auffrischungs-/Funktionserweiterungsschulung Außenanlage“ kann zusätzlich auch als „Train the Trainer“ absolviert werden. Siehe dazu Kapitel </w:t>
      </w:r>
      <w:r w:rsidRPr="003A37F6">
        <w:fldChar w:fldCharType="begin"/>
      </w:r>
      <w:r w:rsidRPr="003A37F6">
        <w:instrText xml:space="preserve"> REF _Ref156815635 \r \h </w:instrText>
      </w:r>
      <w:r w:rsidR="00AE0A2C" w:rsidRPr="003A37F6">
        <w:instrText xml:space="preserve"> \* MERGEFORMAT </w:instrText>
      </w:r>
      <w:r w:rsidRPr="003A37F6">
        <w:fldChar w:fldCharType="separate"/>
      </w:r>
      <w:r w:rsidR="003357E3">
        <w:t>7.2.8</w:t>
      </w:r>
      <w:r w:rsidRPr="003A37F6">
        <w:fldChar w:fldCharType="end"/>
      </w:r>
      <w:r w:rsidRPr="003A37F6">
        <w:t>.</w:t>
      </w:r>
    </w:p>
    <w:p w14:paraId="60D51B6F" w14:textId="77777777" w:rsidR="00BD7E1F" w:rsidRPr="003A37F6" w:rsidRDefault="6C4D47DE" w:rsidP="00AE0A2C">
      <w:pPr>
        <w:pStyle w:val="berschrift3"/>
        <w:rPr>
          <w:lang w:val="de-AT"/>
        </w:rPr>
      </w:pPr>
      <w:bookmarkStart w:id="797" w:name="_Toc166671995"/>
      <w:bookmarkStart w:id="798" w:name="_Toc1191654580"/>
      <w:bookmarkStart w:id="799" w:name="_Toc233970617"/>
      <w:r w:rsidRPr="3E3F863E">
        <w:rPr>
          <w:lang w:val="de-AT"/>
        </w:rPr>
        <w:t>Vertiefungsschulung Zentraleinheit/Betriebsführung</w:t>
      </w:r>
      <w:bookmarkEnd w:id="797"/>
      <w:bookmarkEnd w:id="798"/>
      <w:bookmarkEnd w:id="799"/>
    </w:p>
    <w:p w14:paraId="6A8A5653" w14:textId="77777777" w:rsidR="00BD7E1F" w:rsidRPr="003A37F6" w:rsidRDefault="00BD7E1F" w:rsidP="00230348">
      <w:pPr>
        <w:pStyle w:val="Text"/>
      </w:pPr>
      <w:r w:rsidRPr="003A37F6">
        <w:t>Die „Vertiefungsschulung Zentraleinheit/Betriebsführung“ dient als Erweiterung zur „Basisschulung DSTW“ und umfasst sämtliche Maßnahmen zur Instandhaltung und Betriebsführung der DSTW-ZE. Dies umfasst neben den Tauschaktivitäten von HW-Komponenten auch diverse Konfigurationstätigkeiten sowie Analysemöglichkeiten der DDSP.</w:t>
      </w:r>
    </w:p>
    <w:p w14:paraId="581EA8A9" w14:textId="443C7B63" w:rsidR="00BD7E1F" w:rsidRDefault="00BD7E1F" w:rsidP="00230348">
      <w:pPr>
        <w:pStyle w:val="Text"/>
      </w:pPr>
      <w:r w:rsidRPr="003A37F6">
        <w:t>Eine Erfolgskontrolle kann in Abstimmung mit dem AG durchgeführt werden und zu einer Zertifizierung führen. Als Bestätigung über den Besuch der Schulung wird innerhalb von 14 Tagen eine elektronische Teilnahmebestätigung oder Zertifizierung übermittelt.</w:t>
      </w:r>
    </w:p>
    <w:p w14:paraId="5F565489" w14:textId="77777777" w:rsidR="005D6AD5" w:rsidRPr="003A37F6" w:rsidRDefault="005D6AD5" w:rsidP="00230348">
      <w:pPr>
        <w:pStyle w:val="Text"/>
      </w:pPr>
    </w:p>
    <w:p w14:paraId="4CA231A2" w14:textId="77777777" w:rsidR="00BD7E1F" w:rsidRPr="003A37F6" w:rsidRDefault="00BD7E1F" w:rsidP="00230348">
      <w:pPr>
        <w:pStyle w:val="Text"/>
      </w:pPr>
      <w:r w:rsidRPr="003A37F6">
        <w:t>Schulungsdaten:</w:t>
      </w:r>
    </w:p>
    <w:p w14:paraId="0556EBF9" w14:textId="77777777" w:rsidR="00BD7E1F" w:rsidRPr="003A37F6" w:rsidRDefault="00BD7E1F" w:rsidP="00230348">
      <w:pPr>
        <w:pStyle w:val="Aufzhlungszeichen"/>
      </w:pPr>
      <w:r w:rsidRPr="003A37F6">
        <w:t>Dauer: 8h</w:t>
      </w:r>
    </w:p>
    <w:p w14:paraId="72A753F2" w14:textId="6110AF69" w:rsidR="00BD7E1F" w:rsidRPr="003A37F6" w:rsidRDefault="27D1F814" w:rsidP="00230348">
      <w:pPr>
        <w:pStyle w:val="Aufzhlungszeichen"/>
      </w:pPr>
      <w:r>
        <w:t xml:space="preserve">Teilnehmeranzahl: max. </w:t>
      </w:r>
      <w:r w:rsidR="721542A1">
        <w:t>10</w:t>
      </w:r>
      <w:r>
        <w:t xml:space="preserve"> Personen</w:t>
      </w:r>
    </w:p>
    <w:p w14:paraId="184C565D" w14:textId="77777777" w:rsidR="00BD7E1F" w:rsidRPr="003A37F6" w:rsidRDefault="00BD7E1F" w:rsidP="00230348">
      <w:pPr>
        <w:pStyle w:val="Aufzhlungszeichen"/>
      </w:pPr>
      <w:r w:rsidRPr="003A37F6">
        <w:t>Ort: DSTW-ZE Rechenzentrum</w:t>
      </w:r>
    </w:p>
    <w:p w14:paraId="1A5A3BC8" w14:textId="07D72D1B" w:rsidR="00AE0A2C" w:rsidRPr="003A37F6" w:rsidRDefault="00BD7E1F" w:rsidP="00230348">
      <w:pPr>
        <w:pStyle w:val="Text"/>
      </w:pPr>
      <w:r w:rsidRPr="003A37F6">
        <w:t xml:space="preserve">Die „Vertiefungsschulung Zentraleinheit/Betriebsführung“ kann zusätzlich auch als „Train the Trainer“ absolviert werden. Siehe dazu Kapitel </w:t>
      </w:r>
      <w:r w:rsidRPr="003A37F6">
        <w:fldChar w:fldCharType="begin"/>
      </w:r>
      <w:r w:rsidRPr="003A37F6">
        <w:instrText xml:space="preserve"> REF _Ref156815671 \r \h </w:instrText>
      </w:r>
      <w:r w:rsidR="00AE0A2C" w:rsidRPr="003A37F6">
        <w:instrText xml:space="preserve"> \* MERGEFORMAT </w:instrText>
      </w:r>
      <w:r w:rsidRPr="003A37F6">
        <w:fldChar w:fldCharType="separate"/>
      </w:r>
      <w:r w:rsidR="003357E3">
        <w:t>7.2.8</w:t>
      </w:r>
      <w:r w:rsidRPr="003A37F6">
        <w:fldChar w:fldCharType="end"/>
      </w:r>
      <w:r w:rsidRPr="003A37F6">
        <w:t>.</w:t>
      </w:r>
    </w:p>
    <w:p w14:paraId="000ECECE" w14:textId="77777777" w:rsidR="00BD7E1F" w:rsidRPr="003A37F6" w:rsidRDefault="6C4D47DE" w:rsidP="00F104DB">
      <w:pPr>
        <w:pStyle w:val="berschrift3"/>
        <w:rPr>
          <w:lang w:val="de-AT"/>
        </w:rPr>
      </w:pPr>
      <w:bookmarkStart w:id="800" w:name="_Toc857232825"/>
      <w:bookmarkStart w:id="801" w:name="_Toc166671996"/>
      <w:bookmarkStart w:id="802" w:name="_Toc233970618"/>
      <w:r w:rsidRPr="3E3F863E">
        <w:rPr>
          <w:lang w:val="de-AT"/>
        </w:rPr>
        <w:t>Auffrischungs-/Funktionserweiterungsschulung – DSTW-Z</w:t>
      </w:r>
      <w:bookmarkEnd w:id="800"/>
      <w:r w:rsidRPr="3E3F863E">
        <w:rPr>
          <w:lang w:val="de-AT"/>
        </w:rPr>
        <w:t>E</w:t>
      </w:r>
      <w:bookmarkEnd w:id="801"/>
      <w:bookmarkEnd w:id="802"/>
    </w:p>
    <w:p w14:paraId="53206B62" w14:textId="77777777" w:rsidR="00BD7E1F" w:rsidRPr="003A37F6" w:rsidRDefault="00BD7E1F" w:rsidP="00230348">
      <w:pPr>
        <w:pStyle w:val="Text"/>
      </w:pPr>
      <w:r w:rsidRPr="003A37F6">
        <w:t>Die Schulung “Auffrischung-/Funktionserweiterung – DSTW-ZE” beinhaltet einerseits eine Wiederholung der bereits absolvierten Schulung „Vertiefungsschulung Zentraleinheit/Betriebsführung“ sowie sämtliche Funktionsänderungen bzw. Erweiterungen.</w:t>
      </w:r>
    </w:p>
    <w:p w14:paraId="1DC47170" w14:textId="77777777" w:rsidR="00BD7E1F" w:rsidRPr="003A37F6" w:rsidRDefault="00BD7E1F" w:rsidP="00230348">
      <w:pPr>
        <w:pStyle w:val="Text"/>
      </w:pPr>
      <w:r w:rsidRPr="003A37F6">
        <w:t>Eine Erfolgskontrolle wird nicht durchgeführt. Als Bestätigung über den Besuch der Schulung wird innerhalb von 14 Tagen eine elektronische Teilnahmebestätigung übermittelt.</w:t>
      </w:r>
    </w:p>
    <w:p w14:paraId="0A81C5F1" w14:textId="77777777" w:rsidR="00BD7E1F" w:rsidRPr="003A37F6" w:rsidRDefault="00BD7E1F" w:rsidP="00230348">
      <w:pPr>
        <w:pStyle w:val="Text"/>
      </w:pPr>
      <w:r w:rsidRPr="003A37F6">
        <w:t>Schulungsdaten:</w:t>
      </w:r>
    </w:p>
    <w:p w14:paraId="2F936E3E" w14:textId="77777777" w:rsidR="00BD7E1F" w:rsidRPr="003A37F6" w:rsidRDefault="00BD7E1F" w:rsidP="00230348">
      <w:pPr>
        <w:pStyle w:val="Aufzhlungszeichen"/>
      </w:pPr>
      <w:r w:rsidRPr="003A37F6">
        <w:t>Dauer: 8h</w:t>
      </w:r>
    </w:p>
    <w:p w14:paraId="45F90322" w14:textId="5A3F4D47" w:rsidR="00BD7E1F" w:rsidRPr="003A37F6" w:rsidRDefault="27D1F814" w:rsidP="00230348">
      <w:pPr>
        <w:pStyle w:val="Aufzhlungszeichen"/>
      </w:pPr>
      <w:r>
        <w:t xml:space="preserve">Teilnehmeranzahl: max. </w:t>
      </w:r>
      <w:r w:rsidR="7B795FF4">
        <w:t>20</w:t>
      </w:r>
      <w:r>
        <w:t xml:space="preserve"> Personen</w:t>
      </w:r>
    </w:p>
    <w:p w14:paraId="7CFA1B8B" w14:textId="77777777" w:rsidR="00BD7E1F" w:rsidRPr="003A37F6" w:rsidRDefault="00BD7E1F" w:rsidP="00230348">
      <w:pPr>
        <w:pStyle w:val="Aufzhlungszeichen"/>
      </w:pPr>
      <w:r w:rsidRPr="003A37F6">
        <w:t>Ort: DSTW-ZE Rechenzentrum</w:t>
      </w:r>
    </w:p>
    <w:p w14:paraId="21FFAECA" w14:textId="015C9518" w:rsidR="00BD7E1F" w:rsidRPr="003A37F6" w:rsidRDefault="00BD7E1F" w:rsidP="00230348">
      <w:pPr>
        <w:pStyle w:val="Text"/>
      </w:pPr>
      <w:r w:rsidRPr="003A37F6">
        <w:t xml:space="preserve">Die „Auffrischungs-/Funktionserweiterungsschulung DSTW-ZE“ kann zusätzlich auch als „Train the Trainer“ absolviert werden. Siehe dazu Kapitel </w:t>
      </w:r>
      <w:r w:rsidRPr="003A37F6">
        <w:fldChar w:fldCharType="begin"/>
      </w:r>
      <w:r w:rsidRPr="003A37F6">
        <w:instrText xml:space="preserve"> REF _Ref156815678 \r \h </w:instrText>
      </w:r>
      <w:r w:rsidR="00AE0A2C" w:rsidRPr="003A37F6">
        <w:instrText xml:space="preserve"> \* MERGEFORMAT </w:instrText>
      </w:r>
      <w:r w:rsidRPr="003A37F6">
        <w:fldChar w:fldCharType="separate"/>
      </w:r>
      <w:r w:rsidR="003357E3">
        <w:t>7.2.8</w:t>
      </w:r>
      <w:r w:rsidRPr="003A37F6">
        <w:fldChar w:fldCharType="end"/>
      </w:r>
      <w:r w:rsidRPr="003A37F6">
        <w:t>.</w:t>
      </w:r>
    </w:p>
    <w:p w14:paraId="25AC531C" w14:textId="77777777" w:rsidR="00BD7E1F" w:rsidRPr="003A37F6" w:rsidRDefault="6C4D47DE" w:rsidP="00F104DB">
      <w:pPr>
        <w:pStyle w:val="berschrift3"/>
        <w:rPr>
          <w:lang w:val="de-AT"/>
        </w:rPr>
      </w:pPr>
      <w:bookmarkStart w:id="803" w:name="_Toc166671997"/>
      <w:bookmarkStart w:id="804" w:name="_Toc1912969885"/>
      <w:bookmarkStart w:id="805" w:name="_Toc233970619"/>
      <w:r w:rsidRPr="3E3F863E">
        <w:rPr>
          <w:lang w:val="de-AT"/>
        </w:rPr>
        <w:t>Schulung für Prüf- und Abnahmetätigkeiten des AGs</w:t>
      </w:r>
      <w:bookmarkEnd w:id="803"/>
      <w:bookmarkEnd w:id="804"/>
      <w:bookmarkEnd w:id="805"/>
    </w:p>
    <w:p w14:paraId="5EFD0DFF" w14:textId="77777777" w:rsidR="00BD7E1F" w:rsidRPr="003A37F6" w:rsidRDefault="00BD7E1F" w:rsidP="00230348">
      <w:pPr>
        <w:pStyle w:val="Text"/>
      </w:pPr>
      <w:r w:rsidRPr="003A37F6">
        <w:t xml:space="preserve">Um eine vollständige Anlagenprüfung durch den AG durchführen zu können wird in der „Schulung für Prüf- und Abnahmetätigkeiten“ das notwendige Wissen über den Aufbau und die Funktion vermittelt. Die Schulung wird auf zwei Blöcke aufgeteilt, wobei der erste Block die DSTW-ZE behandelt und der zweite Block vertiefend auf die FES eingeht. </w:t>
      </w:r>
    </w:p>
    <w:p w14:paraId="2D0ECBA6" w14:textId="77777777" w:rsidR="00BD7E1F" w:rsidRPr="003A37F6" w:rsidRDefault="00BD7E1F" w:rsidP="00230348">
      <w:pPr>
        <w:pStyle w:val="Text"/>
      </w:pPr>
      <w:r w:rsidRPr="003A37F6">
        <w:t>Eine Erfolgskontrolle kann in Abstimmung mit dem AG durchgeführt werden und zu einer Zertifizierung führen. Als Bestätigung über den Besuch der Schulung wird innerhalb von 14 Tagen eine elektronische Teilnahmebestätigung oder Zertifizierung übermittelt.</w:t>
      </w:r>
    </w:p>
    <w:p w14:paraId="532FCE7E" w14:textId="77777777" w:rsidR="00BD7E1F" w:rsidRPr="003A37F6" w:rsidRDefault="00BD7E1F" w:rsidP="00230348">
      <w:pPr>
        <w:pStyle w:val="Text"/>
      </w:pPr>
      <w:r w:rsidRPr="003A37F6">
        <w:t>Schulungsdaten:</w:t>
      </w:r>
    </w:p>
    <w:p w14:paraId="6C1190DC" w14:textId="77777777" w:rsidR="00BD7E1F" w:rsidRPr="003A37F6" w:rsidRDefault="00BD7E1F" w:rsidP="00230348">
      <w:pPr>
        <w:pStyle w:val="Aufzhlungszeichen"/>
      </w:pPr>
      <w:r w:rsidRPr="003A37F6">
        <w:t>Dauer: 2x8h</w:t>
      </w:r>
    </w:p>
    <w:p w14:paraId="78EF46FF" w14:textId="7A738AA7" w:rsidR="00BD7E1F" w:rsidRPr="003A37F6" w:rsidRDefault="27D1F814" w:rsidP="00230348">
      <w:pPr>
        <w:pStyle w:val="Aufzhlungszeichen"/>
      </w:pPr>
      <w:r>
        <w:t xml:space="preserve">Teilnehmeranzahl: max. </w:t>
      </w:r>
      <w:r w:rsidR="3A74D8FB">
        <w:t>5</w:t>
      </w:r>
      <w:r>
        <w:t xml:space="preserve"> Personen</w:t>
      </w:r>
    </w:p>
    <w:p w14:paraId="0E83A73D" w14:textId="77777777" w:rsidR="00BD7E1F" w:rsidRPr="003A37F6" w:rsidRDefault="00BD7E1F" w:rsidP="00230348">
      <w:pPr>
        <w:pStyle w:val="Aufzhlungszeichen"/>
      </w:pPr>
      <w:r w:rsidRPr="003A37F6">
        <w:t>Ort: DSTW-ZE Rechenzentrum und Außenanlage/Schulungsanlage</w:t>
      </w:r>
    </w:p>
    <w:p w14:paraId="6BB399B6" w14:textId="73E292D9" w:rsidR="00BD7E1F" w:rsidRDefault="00BD7E1F" w:rsidP="00230348">
      <w:pPr>
        <w:pStyle w:val="Text"/>
      </w:pPr>
      <w:r w:rsidRPr="003A37F6">
        <w:t xml:space="preserve">Die „Schulung für Prüf- und Abnahmetätigkeiten“ kann zusätzlich auch als „Train the Trainer“ absolviert werden. Siehe dazu Kapitel </w:t>
      </w:r>
      <w:r w:rsidRPr="003A37F6">
        <w:fldChar w:fldCharType="begin"/>
      </w:r>
      <w:r w:rsidRPr="003A37F6">
        <w:instrText xml:space="preserve"> REF _Ref156815705 \r \h </w:instrText>
      </w:r>
      <w:r w:rsidR="00AE0A2C" w:rsidRPr="003A37F6">
        <w:instrText xml:space="preserve"> \* MERGEFORMAT </w:instrText>
      </w:r>
      <w:r w:rsidRPr="003A37F6">
        <w:fldChar w:fldCharType="separate"/>
      </w:r>
      <w:r w:rsidR="003357E3">
        <w:t>7.2.8</w:t>
      </w:r>
      <w:r w:rsidRPr="003A37F6">
        <w:fldChar w:fldCharType="end"/>
      </w:r>
      <w:r w:rsidRPr="003A37F6">
        <w:t>.</w:t>
      </w:r>
    </w:p>
    <w:p w14:paraId="33C5E641" w14:textId="77777777" w:rsidR="005D6AD5" w:rsidRPr="003A37F6" w:rsidRDefault="005D6AD5" w:rsidP="00230348">
      <w:pPr>
        <w:pStyle w:val="Text"/>
      </w:pPr>
    </w:p>
    <w:p w14:paraId="641CD10D" w14:textId="77777777" w:rsidR="00BD7E1F" w:rsidRPr="003A37F6" w:rsidRDefault="6C4D47DE" w:rsidP="00AE0A2C">
      <w:pPr>
        <w:pStyle w:val="berschrift3"/>
        <w:rPr>
          <w:lang w:val="de-AT"/>
        </w:rPr>
      </w:pPr>
      <w:bookmarkStart w:id="806" w:name="_Toc166671998"/>
      <w:bookmarkStart w:id="807" w:name="_Ref156815705"/>
      <w:bookmarkStart w:id="808" w:name="_Ref156815678"/>
      <w:bookmarkStart w:id="809" w:name="_Ref156815671"/>
      <w:bookmarkStart w:id="810" w:name="_Ref156815635"/>
      <w:bookmarkStart w:id="811" w:name="_Ref156815576"/>
      <w:bookmarkStart w:id="812" w:name="_Ref156815561"/>
      <w:bookmarkStart w:id="813" w:name="_Toc767569416"/>
      <w:bookmarkStart w:id="814" w:name="_Toc233970620"/>
      <w:r w:rsidRPr="3E3F863E">
        <w:rPr>
          <w:lang w:val="de-AT"/>
        </w:rPr>
        <w:t>Train the Trainer</w:t>
      </w:r>
      <w:bookmarkEnd w:id="806"/>
      <w:bookmarkEnd w:id="807"/>
      <w:bookmarkEnd w:id="808"/>
      <w:bookmarkEnd w:id="809"/>
      <w:bookmarkEnd w:id="810"/>
      <w:bookmarkEnd w:id="811"/>
      <w:bookmarkEnd w:id="812"/>
      <w:bookmarkEnd w:id="813"/>
      <w:bookmarkEnd w:id="814"/>
    </w:p>
    <w:p w14:paraId="408CDC54" w14:textId="77777777" w:rsidR="00BD7E1F" w:rsidRPr="003A37F6" w:rsidRDefault="00BD7E1F" w:rsidP="00230348">
      <w:pPr>
        <w:pStyle w:val="Text"/>
      </w:pPr>
      <w:r w:rsidRPr="003A37F6">
        <w:t>Bei den Schulungen, welche als „Train the Trainer“ Modul angeboten werden, handelt es sich um zertifizierte Schulungen (inkl. Abschlussüberprüfung und Zertifikatausstellung) welche im Abstand von 3 Jahren einer Re-zertifizierung bedürfen. Dies ist notwendig, um sicherstellen zu können, dass die Trainer des AGs immer am aktuellen Stand der Produkte sind. Die Re-zertifizierung wird in Form einer Auffrischungsschulung inkl. einer Abschlussprüfung mit Zertifikatsverlängerung durchgeführt.</w:t>
      </w:r>
    </w:p>
    <w:p w14:paraId="76ED5EF9" w14:textId="77777777" w:rsidR="00BD7E1F" w:rsidRPr="003A37F6" w:rsidRDefault="00BD7E1F" w:rsidP="00230348">
      <w:pPr>
        <w:pStyle w:val="Text"/>
      </w:pPr>
      <w:r w:rsidRPr="003A37F6">
        <w:t>Bei sämtlichen „Train the Trainer“ Schulungen ist es Voraussetzung, dass die entsprechende Einheit zuvor als Teilnehmer selbst absolviert wurde. Ebenso ist es zwingend, den zugehörigen Schulungsplan in der notwendigen Reihenfolge zu absolvieren.</w:t>
      </w:r>
    </w:p>
    <w:p w14:paraId="0B617C35" w14:textId="77777777" w:rsidR="00BD7E1F" w:rsidRPr="003A37F6" w:rsidRDefault="00BD7E1F" w:rsidP="00230348">
      <w:pPr>
        <w:pStyle w:val="Text"/>
      </w:pPr>
      <w:r w:rsidRPr="003A37F6">
        <w:t>Der “Train the Trainer” Kurs umfasst folgende zusätzliche Ausbildungen zur Basisschulung</w:t>
      </w:r>
    </w:p>
    <w:p w14:paraId="35E6B992" w14:textId="77777777" w:rsidR="00BD7E1F" w:rsidRPr="003A37F6" w:rsidRDefault="00BD7E1F" w:rsidP="00230348">
      <w:pPr>
        <w:pStyle w:val="Aufzhlungszeichen"/>
      </w:pPr>
      <w:r w:rsidRPr="003A37F6">
        <w:t>Zusätzliche Detailschulung für das entsprechende Modul</w:t>
      </w:r>
    </w:p>
    <w:p w14:paraId="6F69F858" w14:textId="77777777" w:rsidR="00BD7E1F" w:rsidRPr="003A37F6" w:rsidRDefault="00BD7E1F" w:rsidP="00230348">
      <w:pPr>
        <w:pStyle w:val="Aufzhlungszeichen"/>
      </w:pPr>
      <w:r w:rsidRPr="003A37F6">
        <w:t>2 begleitete Schulungsdurchführungen durch unseren Schulungsexperten</w:t>
      </w:r>
    </w:p>
    <w:p w14:paraId="4F692DCC" w14:textId="77777777" w:rsidR="00BD7E1F" w:rsidRPr="003A37F6" w:rsidRDefault="00BD7E1F" w:rsidP="00230348">
      <w:pPr>
        <w:pStyle w:val="Aufzhlungszeichen"/>
      </w:pPr>
      <w:r w:rsidRPr="003A37F6">
        <w:t>Abschlussprüfung mit anschließender Zertifikatsausstellung</w:t>
      </w:r>
    </w:p>
    <w:p w14:paraId="110EBF42" w14:textId="77777777" w:rsidR="00BD7E1F" w:rsidRPr="003A37F6" w:rsidRDefault="00BD7E1F" w:rsidP="00230348">
      <w:pPr>
        <w:pStyle w:val="Text"/>
      </w:pPr>
      <w:r w:rsidRPr="003A37F6">
        <w:t>Die erfolgreiche Absolvierung einer „Train the Trainer“ Einheit ermöglicht das eigenständige Abhalten des absolvierten Moduls als Trainer.</w:t>
      </w:r>
    </w:p>
    <w:p w14:paraId="7DCBF9C6" w14:textId="77777777" w:rsidR="00BD7E1F" w:rsidRPr="003A37F6" w:rsidRDefault="6C4D47DE" w:rsidP="00AE0A2C">
      <w:pPr>
        <w:pStyle w:val="berschrift2"/>
        <w:rPr>
          <w:lang w:val="de-AT"/>
        </w:rPr>
      </w:pPr>
      <w:bookmarkStart w:id="815" w:name="_Toc166671999"/>
      <w:bookmarkStart w:id="816" w:name="_Toc1525528503"/>
      <w:bookmarkStart w:id="817" w:name="_Toc233970621"/>
      <w:r w:rsidRPr="3E3F863E">
        <w:rPr>
          <w:lang w:val="de-AT"/>
        </w:rPr>
        <w:t>Schulungshilfsmittel</w:t>
      </w:r>
      <w:bookmarkEnd w:id="815"/>
      <w:bookmarkEnd w:id="816"/>
      <w:bookmarkEnd w:id="817"/>
    </w:p>
    <w:p w14:paraId="153A26FB" w14:textId="77777777" w:rsidR="00BD7E1F" w:rsidRPr="003A37F6" w:rsidRDefault="6C4D47DE" w:rsidP="00AE0A2C">
      <w:pPr>
        <w:pStyle w:val="berschrift3"/>
        <w:rPr>
          <w:lang w:val="de-AT"/>
        </w:rPr>
      </w:pPr>
      <w:bookmarkStart w:id="818" w:name="_Toc166672000"/>
      <w:bookmarkStart w:id="819" w:name="_Toc1821182489"/>
      <w:bookmarkStart w:id="820" w:name="_Toc233970622"/>
      <w:r w:rsidRPr="3E3F863E">
        <w:rPr>
          <w:lang w:val="de-AT"/>
        </w:rPr>
        <w:t>Auffrischungstraining Online</w:t>
      </w:r>
      <w:bookmarkEnd w:id="818"/>
      <w:bookmarkEnd w:id="819"/>
      <w:bookmarkEnd w:id="820"/>
    </w:p>
    <w:p w14:paraId="72F61D02" w14:textId="77777777" w:rsidR="00BD7E1F" w:rsidRPr="003A37F6" w:rsidRDefault="00BD7E1F" w:rsidP="00230348">
      <w:pPr>
        <w:pStyle w:val="Text"/>
      </w:pPr>
      <w:r w:rsidRPr="003A37F6">
        <w:t>Sämtliche Schulungen (ausgenommen „Train the Trainer“) werden auch als online Kurse in kompakter Form zur Verfügung gestellt. Da bei Web-basierten Kursen sämtliches Wissen nur theoretisch vermittelt werden kann, dienen diese Schulungen ausschließlich einer Auffrischung einer bereits absolvierten Schulung. Damit besteht aber die Möglichkeit für jeden Kursteilnehmer, den eigenen Wissensstand nach der absolvierten Schulung selbst zu überprüfen und das Modul noch einmal durchzuarbeiten.</w:t>
      </w:r>
    </w:p>
    <w:p w14:paraId="66C3CDE9" w14:textId="77777777" w:rsidR="00BD7E1F" w:rsidRPr="003A37F6" w:rsidRDefault="6C4D47DE" w:rsidP="28BF1BA5">
      <w:pPr>
        <w:pStyle w:val="berschrift3"/>
        <w:rPr>
          <w:lang w:val="de-AT"/>
        </w:rPr>
      </w:pPr>
      <w:bookmarkStart w:id="821" w:name="_Toc166672001"/>
      <w:bookmarkStart w:id="822" w:name="_Toc221431869"/>
      <w:bookmarkStart w:id="823" w:name="_Toc233970623"/>
      <w:r w:rsidRPr="3E3F863E">
        <w:rPr>
          <w:lang w:val="de-AT"/>
        </w:rPr>
        <w:t>Schulungsunterlagen</w:t>
      </w:r>
      <w:bookmarkEnd w:id="821"/>
      <w:bookmarkEnd w:id="822"/>
      <w:bookmarkEnd w:id="823"/>
    </w:p>
    <w:p w14:paraId="00BF4AFA" w14:textId="77777777" w:rsidR="00BD7E1F" w:rsidRPr="003A37F6" w:rsidRDefault="00BD7E1F" w:rsidP="00230348">
      <w:pPr>
        <w:pStyle w:val="Text"/>
      </w:pPr>
      <w:r w:rsidRPr="003A37F6">
        <w:t>Die Schulungsunterlagen werden im Zuge der Schulungsdurchführung optional in Papierform oder elektronisch zur Verfügung gestellt und unterliegen keinem Änderungsdienst.</w:t>
      </w:r>
    </w:p>
    <w:p w14:paraId="45ABF871" w14:textId="77777777" w:rsidR="00BD7E1F" w:rsidRPr="003A37F6" w:rsidRDefault="6C4D47DE" w:rsidP="00AE0A2C">
      <w:pPr>
        <w:pStyle w:val="berschrift3"/>
        <w:rPr>
          <w:lang w:val="de-AT"/>
        </w:rPr>
      </w:pPr>
      <w:bookmarkStart w:id="824" w:name="_Toc166672002"/>
      <w:bookmarkStart w:id="825" w:name="_Toc290586302"/>
      <w:bookmarkStart w:id="826" w:name="_Toc233970624"/>
      <w:r w:rsidRPr="3E3F863E">
        <w:rPr>
          <w:lang w:val="de-AT"/>
        </w:rPr>
        <w:t>Schulungsanlage</w:t>
      </w:r>
      <w:bookmarkEnd w:id="824"/>
      <w:bookmarkEnd w:id="825"/>
      <w:bookmarkEnd w:id="826"/>
    </w:p>
    <w:p w14:paraId="7166D38D" w14:textId="0C680C12" w:rsidR="00BD7E1F" w:rsidRPr="003A37F6" w:rsidRDefault="27D1F814" w:rsidP="00230348">
      <w:pPr>
        <w:pStyle w:val="Text"/>
      </w:pPr>
      <w:r w:rsidRPr="423D8C82">
        <w:t xml:space="preserve">Die Schulungsanlage wird im Zuge der Produktentwicklung mit entwickelt und dem AG zur Verfügung gestellt. Es wird davon ausgegangen, dass die Schulungsanlage im ÖBB-Schulungszentrum St. Pölten </w:t>
      </w:r>
      <w:r w:rsidR="4954EBEB" w:rsidRPr="423D8C82">
        <w:t xml:space="preserve">bzw. einem vom AG zur Verfügung gestellten Ort </w:t>
      </w:r>
      <w:r w:rsidRPr="423D8C82">
        <w:t>aufgestellt wird. Dadurch steht die Anlage dem AG ständig zur Verfügung. Um die Schulungsanlage für Entstör-Trainings sinnvoll verfügbar zu machen, sind diverse Simulationen von angrenzenden Systemen notwendig. Des Weiteren ist es notwendig, diverse Störungen per separat bedienbarem Simulationstool („Störbox“, „Störrechner“) zu simulieren.</w:t>
      </w:r>
    </w:p>
    <w:p w14:paraId="10CEBEFD" w14:textId="77777777" w:rsidR="00BD7E1F" w:rsidRPr="003A37F6" w:rsidRDefault="00BD7E1F" w:rsidP="00230348">
      <w:pPr>
        <w:pStyle w:val="Text"/>
      </w:pPr>
      <w:r w:rsidRPr="003A37F6">
        <w:t>Zusätzlich wird es möglich sein, diverse echte Außenanlagenelemente an die Schulungsanlage anzubinden.</w:t>
      </w:r>
    </w:p>
    <w:p w14:paraId="66819FA3" w14:textId="6977B362" w:rsidR="00BD7E1F" w:rsidRPr="003A37F6" w:rsidRDefault="00BD7E1F" w:rsidP="00230348">
      <w:pPr>
        <w:pStyle w:val="Text"/>
      </w:pPr>
      <w:r w:rsidRPr="003A37F6">
        <w:t>Damit wird die Schulungsanlage eine vereinfachte Version des DSTW-ZE inkl. Bedienmöglichkeit sowie einer echten FES inkl. Simulatoren beinhalten.</w:t>
      </w:r>
    </w:p>
    <w:p w14:paraId="15D6251B" w14:textId="77777777" w:rsidR="00BD7E1F" w:rsidRPr="003A37F6" w:rsidRDefault="00BD7E1F" w:rsidP="00230348">
      <w:pPr>
        <w:pStyle w:val="Text"/>
      </w:pPr>
      <w:r w:rsidRPr="003A37F6">
        <w:t>Seitens AN sind folgende Komponenten in der Schulungsanlage inkludiert</w:t>
      </w:r>
    </w:p>
    <w:p w14:paraId="535A3E12" w14:textId="77777777" w:rsidR="00BD7E1F" w:rsidRPr="003A37F6" w:rsidRDefault="00BD7E1F" w:rsidP="00230348">
      <w:pPr>
        <w:pStyle w:val="Aufzhlungszeichen"/>
      </w:pPr>
      <w:r w:rsidRPr="003A37F6">
        <w:t>DSTW-ZE</w:t>
      </w:r>
    </w:p>
    <w:p w14:paraId="480C1A65" w14:textId="77777777" w:rsidR="00BD7E1F" w:rsidRPr="003A37F6" w:rsidRDefault="00BD7E1F" w:rsidP="00230348">
      <w:pPr>
        <w:pStyle w:val="Aufzhlungszeichen"/>
      </w:pPr>
      <w:r w:rsidRPr="003A37F6">
        <w:t>Server in reduziertem Umfang</w:t>
      </w:r>
    </w:p>
    <w:p w14:paraId="135D7713" w14:textId="77777777" w:rsidR="00BD7E1F" w:rsidRPr="003A37F6" w:rsidRDefault="00BD7E1F" w:rsidP="00230348">
      <w:pPr>
        <w:pStyle w:val="Aufzhlungszeichen"/>
      </w:pPr>
      <w:r w:rsidRPr="003A37F6">
        <w:t>Netzwerktechnik</w:t>
      </w:r>
    </w:p>
    <w:p w14:paraId="03ADDA57" w14:textId="77777777" w:rsidR="00BD7E1F" w:rsidRPr="003A37F6" w:rsidRDefault="00BD7E1F" w:rsidP="00230348">
      <w:pPr>
        <w:pStyle w:val="Aufzhlungszeichen"/>
      </w:pPr>
      <w:r w:rsidRPr="003A37F6">
        <w:t xml:space="preserve">FES Small </w:t>
      </w:r>
    </w:p>
    <w:p w14:paraId="3F9DE531" w14:textId="77777777" w:rsidR="00BD7E1F" w:rsidRPr="003A37F6" w:rsidRDefault="00BD7E1F" w:rsidP="00230348">
      <w:pPr>
        <w:pStyle w:val="Aufzhlungszeichen"/>
      </w:pPr>
      <w:r w:rsidRPr="003A37F6">
        <w:t>Simulation der Außenanlage</w:t>
      </w:r>
    </w:p>
    <w:p w14:paraId="276E5B60" w14:textId="77777777" w:rsidR="00BD7E1F" w:rsidRPr="003A37F6" w:rsidRDefault="00BD7E1F" w:rsidP="00230348">
      <w:pPr>
        <w:pStyle w:val="Aufzhlungszeichen"/>
      </w:pPr>
      <w:r w:rsidRPr="003A37F6">
        <w:t>OC</w:t>
      </w:r>
    </w:p>
    <w:p w14:paraId="4FB42BCB" w14:textId="77777777" w:rsidR="00BD7E1F" w:rsidRPr="003A37F6" w:rsidRDefault="00BD7E1F" w:rsidP="00230348">
      <w:pPr>
        <w:pStyle w:val="Aufzhlungszeichen"/>
      </w:pPr>
      <w:r w:rsidRPr="003A37F6">
        <w:t>Signal</w:t>
      </w:r>
    </w:p>
    <w:p w14:paraId="4E00F43F" w14:textId="77777777" w:rsidR="00BD7E1F" w:rsidRPr="003A37F6" w:rsidRDefault="00BD7E1F" w:rsidP="00230348">
      <w:pPr>
        <w:pStyle w:val="Aufzhlungszeichen"/>
      </w:pPr>
      <w:r w:rsidRPr="003A37F6">
        <w:t>Weiche</w:t>
      </w:r>
    </w:p>
    <w:p w14:paraId="1AEC686B" w14:textId="45971D71" w:rsidR="00AE0A2C" w:rsidRPr="00402A0A" w:rsidRDefault="00BD7E1F" w:rsidP="00402A0A">
      <w:pPr>
        <w:pStyle w:val="Aufzhlungszeichen"/>
        <w:rPr>
          <w:rFonts w:eastAsia="Times New Roman" w:cs="Times New Roman"/>
          <w:lang w:eastAsia="fr-FR"/>
        </w:rPr>
      </w:pPr>
      <w:r w:rsidRPr="003A37F6">
        <w:t>Achszähler</w:t>
      </w:r>
    </w:p>
    <w:p w14:paraId="1AD6FF47" w14:textId="77777777" w:rsidR="00035F4D" w:rsidRPr="003A37F6" w:rsidRDefault="4E850DED" w:rsidP="00035F4D">
      <w:pPr>
        <w:pStyle w:val="berschrift1"/>
        <w:rPr>
          <w:lang w:val="de-AT"/>
        </w:rPr>
      </w:pPr>
      <w:bookmarkStart w:id="827" w:name="_Toc166672003"/>
      <w:bookmarkStart w:id="828" w:name="_Toc233970625"/>
      <w:r w:rsidRPr="3E3F863E">
        <w:rPr>
          <w:lang w:val="de-AT"/>
        </w:rPr>
        <w:t>F8 IH-Konzept, Diagnostik und RAM-Nachweis</w:t>
      </w:r>
      <w:bookmarkEnd w:id="827"/>
      <w:bookmarkEnd w:id="828"/>
    </w:p>
    <w:p w14:paraId="450C0429" w14:textId="77777777" w:rsidR="00035F4D" w:rsidRPr="003A37F6" w:rsidRDefault="00035F4D" w:rsidP="00230348">
      <w:pPr>
        <w:pStyle w:val="Text"/>
        <w:rPr>
          <w:highlight w:val="yellow"/>
        </w:rPr>
      </w:pPr>
      <w:r w:rsidRPr="003A37F6">
        <w:t>Dieses Konzept beschreibt die allgemeinen Instandhaltungs- und Supportleistungen, die vom AN für die gelieferten DSTWs zu erbringen sind. Die Instandhaltung wird nach DIN 31051 definiert als “Kombination aller technischen und administrativen Maßnahmen sowie Maßnahmen des Managements während des Lebenszyklus einer Betrachtungseinheit zur Erhaltung des funktionsfähigen Zustandes oder der Rückführung in diesen, sodass sie die geforderte Funktion erfüllen kann“.</w:t>
      </w:r>
    </w:p>
    <w:p w14:paraId="790869AA" w14:textId="77777777" w:rsidR="00035F4D" w:rsidRPr="003A37F6" w:rsidRDefault="3EBA86D3" w:rsidP="00615CEF">
      <w:pPr>
        <w:pStyle w:val="berschrift2"/>
        <w:rPr>
          <w:lang w:val="de-AT"/>
        </w:rPr>
      </w:pPr>
      <w:bookmarkStart w:id="829" w:name="_Toc166672004"/>
      <w:bookmarkStart w:id="830" w:name="_Toc151542229"/>
      <w:bookmarkStart w:id="831" w:name="_Toc150844263"/>
      <w:bookmarkStart w:id="832" w:name="_Toc233970626"/>
      <w:r w:rsidRPr="3E3F863E">
        <w:rPr>
          <w:lang w:val="de-AT"/>
        </w:rPr>
        <w:t>Verfügbarkeit und Instandhaltung/Entstörung</w:t>
      </w:r>
      <w:bookmarkEnd w:id="829"/>
      <w:bookmarkEnd w:id="830"/>
      <w:bookmarkEnd w:id="831"/>
      <w:bookmarkEnd w:id="832"/>
    </w:p>
    <w:p w14:paraId="52CA979E" w14:textId="77777777" w:rsidR="00035F4D" w:rsidRPr="003A37F6" w:rsidRDefault="00035F4D" w:rsidP="00230348">
      <w:pPr>
        <w:pStyle w:val="Text"/>
      </w:pPr>
      <w:r w:rsidRPr="003A37F6">
        <w:t>In diesem Kapitel wird das programmbezogene Instandhaltungs- und Entstörkonzept für das DSTW Gesamtsystem beschrieben.</w:t>
      </w:r>
    </w:p>
    <w:p w14:paraId="412761CA" w14:textId="77777777" w:rsidR="00035F4D" w:rsidRPr="003A37F6" w:rsidRDefault="00035F4D" w:rsidP="00230348">
      <w:pPr>
        <w:pStyle w:val="Text"/>
      </w:pPr>
      <w:r w:rsidRPr="003A37F6">
        <w:t>Die Instandhaltung beeinflusst indirekt Sicherheitsaspekte, da ein Mangel an Verfügbarkeit durch Behelfsmaßnahmen überbrückt werden könnte, die einem niedrigeren Sicherheitsstandard entsprechen. Fehlende Instandhaltungs- und Wartungstätigkeiten führen jedoch nicht zu einer direkten Einschränkung der Sicherheit des DSTWs.</w:t>
      </w:r>
    </w:p>
    <w:p w14:paraId="1EDF509C" w14:textId="77777777" w:rsidR="00035F4D" w:rsidRPr="003A37F6" w:rsidRDefault="3EBA86D3" w:rsidP="00615CEF">
      <w:pPr>
        <w:pStyle w:val="berschrift3"/>
        <w:rPr>
          <w:lang w:val="de-AT"/>
        </w:rPr>
      </w:pPr>
      <w:bookmarkStart w:id="833" w:name="_Toc166672005"/>
      <w:bookmarkStart w:id="834" w:name="_Toc151542230"/>
      <w:bookmarkStart w:id="835" w:name="_Toc233970627"/>
      <w:r w:rsidRPr="3E3F863E">
        <w:rPr>
          <w:lang w:val="de-AT"/>
        </w:rPr>
        <w:t>Organisation Service Center</w:t>
      </w:r>
      <w:bookmarkEnd w:id="833"/>
      <w:bookmarkEnd w:id="834"/>
      <w:bookmarkEnd w:id="835"/>
    </w:p>
    <w:p w14:paraId="78243C6C" w14:textId="77777777" w:rsidR="00035F4D" w:rsidRPr="003A37F6" w:rsidRDefault="00035F4D" w:rsidP="00230348">
      <w:pPr>
        <w:pStyle w:val="Text"/>
      </w:pPr>
      <w:r w:rsidRPr="003A37F6">
        <w:t>Um eine Vorort Reaktionszeit von drei Stunden im gesamten Streckennetz des AGs garantieren zu können, wird das Service Center auf zwei Standorten aufgebaut.</w:t>
      </w:r>
    </w:p>
    <w:p w14:paraId="212EED94" w14:textId="77777777" w:rsidR="00035F4D" w:rsidRPr="003A37F6" w:rsidRDefault="00035F4D" w:rsidP="00230348">
      <w:pPr>
        <w:pStyle w:val="Aufzhlungszeichen"/>
      </w:pPr>
      <w:r w:rsidRPr="003A37F6">
        <w:t>Standort Mitte/West im Bereich Tirol/Salzburg</w:t>
      </w:r>
    </w:p>
    <w:p w14:paraId="205D0170" w14:textId="77777777" w:rsidR="00035F4D" w:rsidRPr="003A37F6" w:rsidRDefault="00035F4D" w:rsidP="00230348">
      <w:pPr>
        <w:pStyle w:val="Aufzhlungszeichen"/>
      </w:pPr>
      <w:r w:rsidRPr="003A37F6">
        <w:t>Standort Ost in Wien</w:t>
      </w:r>
    </w:p>
    <w:p w14:paraId="2B0CE1C8" w14:textId="77777777" w:rsidR="00035F4D" w:rsidRPr="003A37F6" w:rsidRDefault="00035F4D" w:rsidP="00230348">
      <w:pPr>
        <w:pStyle w:val="Text"/>
        <w:rPr>
          <w:highlight w:val="yellow"/>
        </w:rPr>
      </w:pPr>
      <w:r w:rsidRPr="003A37F6">
        <w:t>Die geforderte Reaktionszeit von drei Stunden kann in den DSTW-ZE Standorten aufgrund der Organisation von zwei Service Standorten problemlos gehalten werden. Das zentrale Service Center wird in bewährter Weise in Wien am Standort des ANs stationiert. Damit ist der gesamte Osten inkl. dem Hauptteil der Westbahnstrecke direkt vom Servicecenter in Wien abgedeckt. Der zweite Standort wird durch ein zusätzliches Bereitschaftsteam abgedeckt, um so auch im Westen von Österreich eine garantierte Vorort Reaktionszeit von drei Stunden zu erreichen.</w:t>
      </w:r>
    </w:p>
    <w:p w14:paraId="283E830F" w14:textId="1940D430" w:rsidR="00035F4D" w:rsidRPr="003A37F6" w:rsidRDefault="54351EE6" w:rsidP="00230348">
      <w:pPr>
        <w:pStyle w:val="Text"/>
      </w:pPr>
      <w:r w:rsidRPr="423D8C82">
        <w:t xml:space="preserve">Die beiden Service Center werden 24/7 besetzt sein. </w:t>
      </w:r>
      <w:r w:rsidR="24BA6D34" w:rsidRPr="423D8C82">
        <w:t xml:space="preserve">Dadurch kann eine unmittelbare Unterstützung bei der Fehlerbehebung garantiert werden. </w:t>
      </w:r>
      <w:r w:rsidRPr="423D8C82">
        <w:t>Für die Erreichbarkeit wird eine eigens definierte Service-Telefonnummer sowie ein Ticketsystem zur Verfügung gestellt. Service Tickets können per Telefon oder Email durch den AG angelegt werden.</w:t>
      </w:r>
    </w:p>
    <w:p w14:paraId="0136A248" w14:textId="77777777" w:rsidR="00035F4D" w:rsidRPr="003A37F6" w:rsidRDefault="00035F4D" w:rsidP="00230348">
      <w:pPr>
        <w:pStyle w:val="Text"/>
        <w:rPr>
          <w:highlight w:val="yellow"/>
        </w:rPr>
      </w:pPr>
      <w:r w:rsidRPr="003A37F6">
        <w:t>Die beiden Service Standorte unterstehen allesamt der Serviceorganisation des ANs und reporten monatlich an den Service Manager, welcher projektbezogen die beiden Service Standorte leitet.</w:t>
      </w:r>
    </w:p>
    <w:p w14:paraId="27FC50BE" w14:textId="77777777" w:rsidR="00035F4D" w:rsidRPr="003A37F6" w:rsidRDefault="54351EE6" w:rsidP="00230348">
      <w:pPr>
        <w:pStyle w:val="Text"/>
      </w:pPr>
      <w:r w:rsidRPr="423D8C82">
        <w:t>Jeder Service Standort hat einen Teamleiter, welcher die Agenden des Service Managers am Standort vertritt, sowie die Personalplanung bezüglich der 24/7 Diensteinteilung zu verantworten hat. Er stellt auch die erste Eskalationsstufe im Service Center und berichtet direkt an den Service Manager.</w:t>
      </w:r>
    </w:p>
    <w:p w14:paraId="41013005" w14:textId="46431B72" w:rsidR="5C0883CD" w:rsidRDefault="5C0883CD" w:rsidP="00230348">
      <w:pPr>
        <w:pStyle w:val="Text"/>
      </w:pPr>
      <w:r w:rsidRPr="423D8C82">
        <w:t>Der Servicemanager untersteht der Gesamtprojektleitung des General Project Managers, der die Schnittstelle zur DSTW Gesamtprojektleitung ÖBB hat.</w:t>
      </w:r>
    </w:p>
    <w:p w14:paraId="30C2ED51" w14:textId="308E2947" w:rsidR="252D4E76" w:rsidRDefault="252D4E76" w:rsidP="00230348">
      <w:pPr>
        <w:pStyle w:val="Text"/>
      </w:pPr>
      <w:r w:rsidRPr="423D8C82">
        <w:t>Der Servicemanager des AN ist der „single point of contact“ für alle Fragen der Leistungssteuerung und -überwachung im Bereich Service und verantwortlich für die rechtzeitige und korrekte Erstellung der Service-Reports und die Organisation der Service-Workshops. Der Servicemanager des AN berichtet an die Gesamtprojektleitung des AN.</w:t>
      </w:r>
    </w:p>
    <w:p w14:paraId="15B23F6D" w14:textId="77777777" w:rsidR="00035F4D" w:rsidRPr="003A37F6" w:rsidRDefault="00035F4D" w:rsidP="00230348">
      <w:pPr>
        <w:pStyle w:val="Text"/>
      </w:pPr>
      <w:r w:rsidRPr="003A37F6">
        <w:t>Um zwei Vorort Einsätze gleichzeitig garantieren zu können, ist das Service Center immer doppelt besetzt.</w:t>
      </w:r>
    </w:p>
    <w:p w14:paraId="7237F2A0" w14:textId="2C930C86" w:rsidR="00035F4D" w:rsidRPr="003A37F6" w:rsidRDefault="00035F4D" w:rsidP="00230348">
      <w:pPr>
        <w:pStyle w:val="Text"/>
      </w:pPr>
      <w:r w:rsidRPr="003A37F6">
        <w:t xml:space="preserve">Sämtliche Aktivitäten des </w:t>
      </w:r>
      <w:r w:rsidR="006961BB" w:rsidRPr="003A37F6">
        <w:t>Hitachi Rail</w:t>
      </w:r>
      <w:r w:rsidR="004B0C49">
        <w:t xml:space="preserve"> </w:t>
      </w:r>
      <w:r w:rsidRPr="003A37F6">
        <w:t>Service Centers werden im Ticketsystem erfasst. Dazu zählen unter anderem:</w:t>
      </w:r>
    </w:p>
    <w:p w14:paraId="6763EB42" w14:textId="77777777" w:rsidR="00035F4D" w:rsidRPr="003A37F6" w:rsidRDefault="00035F4D" w:rsidP="00230348">
      <w:pPr>
        <w:pStyle w:val="Aufzhlungszeichen"/>
      </w:pPr>
      <w:r w:rsidRPr="003A37F6">
        <w:t>Jeder Kontakt zum AG: prädiktive und korrektive Maßnahmen, allgemeine Fragen zum System, etc.</w:t>
      </w:r>
    </w:p>
    <w:p w14:paraId="7F452042" w14:textId="77777777" w:rsidR="00035F4D" w:rsidRPr="003A37F6" w:rsidRDefault="00035F4D" w:rsidP="00230348">
      <w:pPr>
        <w:pStyle w:val="Aufzhlungszeichen"/>
      </w:pPr>
      <w:r w:rsidRPr="003A37F6">
        <w:t>Jede Statusänderung und Bearbeitung im Ticket</w:t>
      </w:r>
    </w:p>
    <w:p w14:paraId="19F389A7" w14:textId="77777777" w:rsidR="00035F4D" w:rsidRPr="003A37F6" w:rsidRDefault="00035F4D" w:rsidP="00230348">
      <w:pPr>
        <w:pStyle w:val="Aufzhlungszeichen"/>
      </w:pPr>
      <w:r w:rsidRPr="003A37F6">
        <w:t>Analysen diverser Anomalien: automatisch generierte Tickets aus der laufenden Diagnostik sowie gesonderte Anfragen durch den AG</w:t>
      </w:r>
    </w:p>
    <w:p w14:paraId="2EF480F1" w14:textId="77777777" w:rsidR="00035F4D" w:rsidRPr="003A37F6" w:rsidRDefault="00035F4D" w:rsidP="00035F4D">
      <w:pPr>
        <w:pStyle w:val="ThalesBulletLevel1"/>
        <w:numPr>
          <w:ilvl w:val="0"/>
          <w:numId w:val="0"/>
        </w:numPr>
      </w:pPr>
    </w:p>
    <w:p w14:paraId="75037D02" w14:textId="77777777" w:rsidR="00035F4D" w:rsidRPr="003A37F6" w:rsidRDefault="00035F4D" w:rsidP="00230348">
      <w:pPr>
        <w:pStyle w:val="Text"/>
      </w:pPr>
      <w:r w:rsidRPr="003A37F6">
        <w:t xml:space="preserve">Wesentlicher Bestandteil vom Service Center ist ein ständiger online Zugang zu den Service Rechnern, um im Anlassfall den Status der Anlagen einsehen zu können. </w:t>
      </w:r>
    </w:p>
    <w:p w14:paraId="21DF9F4D" w14:textId="77777777" w:rsidR="00035F4D" w:rsidRPr="003A37F6" w:rsidRDefault="00035F4D" w:rsidP="00230348">
      <w:pPr>
        <w:pStyle w:val="Text"/>
      </w:pPr>
      <w:r w:rsidRPr="003A37F6">
        <w:t>Des Weiteren muss ein dauerhafter Zugriff auf sämtliche Log-Dateien möglich sein, um zusätzliche Auswertescripts und Tools anwenden zu können, bzw. die Log-Daten für eine Technikanalyse verfügbar zu haben.</w:t>
      </w:r>
    </w:p>
    <w:p w14:paraId="1AEF2444" w14:textId="77777777" w:rsidR="00035F4D" w:rsidRPr="003A37F6" w:rsidRDefault="3EBA86D3" w:rsidP="00615CEF">
      <w:pPr>
        <w:pStyle w:val="berschrift3"/>
        <w:rPr>
          <w:lang w:val="de-AT"/>
        </w:rPr>
      </w:pPr>
      <w:bookmarkStart w:id="836" w:name="_Toc166672006"/>
      <w:bookmarkStart w:id="837" w:name="_Toc151542231"/>
      <w:bookmarkStart w:id="838" w:name="_Toc150844265"/>
      <w:bookmarkStart w:id="839" w:name="_Toc233970628"/>
      <w:r w:rsidRPr="3E3F863E">
        <w:rPr>
          <w:lang w:val="de-AT"/>
        </w:rPr>
        <w:t>Servicelevel Management</w:t>
      </w:r>
      <w:bookmarkEnd w:id="836"/>
      <w:bookmarkEnd w:id="837"/>
      <w:bookmarkEnd w:id="838"/>
      <w:bookmarkEnd w:id="839"/>
    </w:p>
    <w:p w14:paraId="634F0FA1" w14:textId="77777777" w:rsidR="00035F4D" w:rsidRPr="003A37F6" w:rsidRDefault="00035F4D" w:rsidP="00230348">
      <w:pPr>
        <w:pStyle w:val="Text"/>
      </w:pPr>
      <w:r w:rsidRPr="003A37F6">
        <w:t>Das SLA Management wird im Ticketsystem des ANs ausgeführt. Hier werden in Form von Tickets sämtliche Aktivitäten des Service Centers vom AN protokolliert. Die Zuordnung zur entsprechenden Fehlerklasse (FK1 bis FK4) wird grundsätzlich vom AG definiert und kann in Absprache mit dem AN auch angepasst werden. Abhängig von der Fehlerklasse wird dann die weitere Maßnahme definiert. Tickets werden entweder direkt durch den AG oder durch den AN erstellt. Zusätzlich zu den hier beschriebenen Tickets gibt es noch automatisch generierte Störtickets durch die tägliche Auswertung der Diagnosedaten. Dadurch wird sichergestellt, dass sämtliche Anfragen und Auffälligkeiten im System erfasst werden und somit zur weiteren Bearbeitung nachvollziehbar protokolliert sind.</w:t>
      </w:r>
    </w:p>
    <w:p w14:paraId="6B1785E7" w14:textId="77777777" w:rsidR="00035F4D" w:rsidRPr="003A37F6" w:rsidRDefault="00035F4D" w:rsidP="00230348">
      <w:pPr>
        <w:pStyle w:val="Text"/>
      </w:pPr>
      <w:r w:rsidRPr="003A37F6">
        <w:t>Auszüge der aktuellen Tickets, sowie diverse Statistiken über geschlossene und offene Tickets dienen als Grundlage zu den Service-Workshops. In diesen werden dann unter anderem diverse Angelegenheiten über den Verlauf der Tickets besprochen.</w:t>
      </w:r>
    </w:p>
    <w:p w14:paraId="0078D6C6" w14:textId="77777777" w:rsidR="00035F4D" w:rsidRPr="003A37F6" w:rsidRDefault="00035F4D" w:rsidP="00615CEF">
      <w:pPr>
        <w:pStyle w:val="berschrift4"/>
        <w:rPr>
          <w:lang w:val="de-AT"/>
        </w:rPr>
      </w:pPr>
      <w:bookmarkStart w:id="840" w:name="_Toc166672007"/>
      <w:bookmarkStart w:id="841" w:name="_Toc151542232"/>
      <w:bookmarkStart w:id="842" w:name="_Toc150844266"/>
      <w:r w:rsidRPr="003A37F6">
        <w:rPr>
          <w:lang w:val="de-AT"/>
        </w:rPr>
        <w:t>Technischer Support</w:t>
      </w:r>
      <w:bookmarkEnd w:id="840"/>
      <w:bookmarkEnd w:id="841"/>
      <w:bookmarkEnd w:id="842"/>
    </w:p>
    <w:p w14:paraId="36D4141D" w14:textId="77777777" w:rsidR="00035F4D" w:rsidRPr="003A37F6" w:rsidRDefault="00035F4D" w:rsidP="00230348">
      <w:pPr>
        <w:pStyle w:val="Text"/>
      </w:pPr>
      <w:r w:rsidRPr="003A37F6">
        <w:t>Wenn Fehlerbilder durch die Service Center des AGs und des ANs nicht behoben werden können, wird Level 3 Unterstützung durch den Hersteller angefordert. Einerseits kann dies durch einen Vorort Einsatz des ANs erfolgen, andererseits (im Falle eines SW-Problems) steht für solche Szenarien am Standort Wien ein technischer Spezialist für weiterführende Analysen zur Verfügung.</w:t>
      </w:r>
    </w:p>
    <w:p w14:paraId="0114807F" w14:textId="77777777" w:rsidR="00035F4D" w:rsidRPr="003A37F6" w:rsidRDefault="00035F4D" w:rsidP="00615CEF">
      <w:pPr>
        <w:pStyle w:val="berschrift4"/>
        <w:rPr>
          <w:lang w:val="de-AT"/>
        </w:rPr>
      </w:pPr>
      <w:bookmarkStart w:id="843" w:name="_Toc166672008"/>
      <w:bookmarkStart w:id="844" w:name="_Toc151542233"/>
      <w:bookmarkStart w:id="845" w:name="_Toc150844267"/>
      <w:r w:rsidRPr="003A37F6">
        <w:rPr>
          <w:lang w:val="de-AT"/>
        </w:rPr>
        <w:t>Fehlerklassen und Fehlerindikatoren</w:t>
      </w:r>
      <w:bookmarkEnd w:id="843"/>
      <w:bookmarkEnd w:id="844"/>
      <w:bookmarkEnd w:id="845"/>
    </w:p>
    <w:p w14:paraId="0A922C8E" w14:textId="77777777" w:rsidR="00035F4D" w:rsidRPr="003A37F6" w:rsidRDefault="00035F4D" w:rsidP="00230348">
      <w:pPr>
        <w:pStyle w:val="Text"/>
      </w:pPr>
      <w:r w:rsidRPr="003A37F6">
        <w:t>Die Zuordnung der einzelnen Probleme auf die vom AG vorgegebene Fehlerklasse erfolgt auf Basis der Instandhaltungs-Checkliste durch den Service Mitarbeiter. Bei Unklarheiten bezüglich der Zuordnung erfolgt eine Absprache zwischen den Service Mitarbeitern des AGs und des ANs. Sollte es zu keiner Einigung bezüglich der Zuordnung und damit der Dringlichkeit der Behebung kommen, tritt der Eskalationsprozess in Kraft. Bei Fehlern der Fehlerklassen FK 1 bis FK 3 ist der Service Manager immer sofort zu informieren.</w:t>
      </w:r>
    </w:p>
    <w:tbl>
      <w:tblPr>
        <w:tblStyle w:val="Gitternetztabelle4"/>
        <w:tblW w:w="0" w:type="auto"/>
        <w:jc w:val="center"/>
        <w:tblLook w:val="04A0" w:firstRow="1" w:lastRow="0" w:firstColumn="1" w:lastColumn="0" w:noHBand="0" w:noVBand="1"/>
      </w:tblPr>
      <w:tblGrid>
        <w:gridCol w:w="1980"/>
        <w:gridCol w:w="3685"/>
        <w:gridCol w:w="3686"/>
      </w:tblGrid>
      <w:tr w:rsidR="00035F4D" w:rsidRPr="006D50AE" w14:paraId="7CC289EB" w14:textId="77777777" w:rsidTr="006D50AE">
        <w:trPr>
          <w:cnfStyle w:val="100000000000" w:firstRow="1" w:lastRow="0" w:firstColumn="0" w:lastColumn="0" w:oddVBand="0" w:evenVBand="0" w:oddHBand="0" w:evenHBand="0" w:firstRowFirstColumn="0" w:firstRowLastColumn="0" w:lastRowFirstColumn="0" w:lastRowLastColumn="0"/>
          <w:trHeight w:val="413"/>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24C401B4" w14:textId="77777777" w:rsidR="00035F4D" w:rsidRPr="006D50AE" w:rsidRDefault="00035F4D">
            <w:pPr>
              <w:pStyle w:val="table10left"/>
              <w:jc w:val="center"/>
              <w:rPr>
                <w:rFonts w:cs="Arial"/>
                <w:sz w:val="18"/>
                <w:szCs w:val="18"/>
                <w:lang w:val="de-AT"/>
              </w:rPr>
            </w:pPr>
            <w:r w:rsidRPr="006D50AE">
              <w:rPr>
                <w:rFonts w:cs="Arial"/>
                <w:sz w:val="18"/>
                <w:szCs w:val="18"/>
                <w:lang w:val="de-AT"/>
              </w:rPr>
              <w:t>Fehlerklassen</w:t>
            </w:r>
          </w:p>
        </w:tc>
        <w:tc>
          <w:tcPr>
            <w:tcW w:w="3685" w:type="dxa"/>
            <w:hideMark/>
          </w:tcPr>
          <w:p w14:paraId="0E822BA0" w14:textId="77777777" w:rsidR="00035F4D" w:rsidRPr="006D50AE"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sz w:val="18"/>
                <w:szCs w:val="18"/>
                <w:lang w:val="de-AT"/>
              </w:rPr>
            </w:pPr>
            <w:r w:rsidRPr="006D50AE">
              <w:rPr>
                <w:rFonts w:cs="Arial"/>
                <w:sz w:val="18"/>
                <w:szCs w:val="18"/>
                <w:lang w:val="de-AT"/>
              </w:rPr>
              <w:t>Betriebliche Auswirkung</w:t>
            </w:r>
          </w:p>
        </w:tc>
        <w:tc>
          <w:tcPr>
            <w:tcW w:w="3686" w:type="dxa"/>
            <w:hideMark/>
          </w:tcPr>
          <w:p w14:paraId="32D0510F" w14:textId="77777777" w:rsidR="00035F4D" w:rsidRPr="006D50AE"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sz w:val="18"/>
                <w:szCs w:val="18"/>
                <w:lang w:val="de-AT"/>
              </w:rPr>
            </w:pPr>
            <w:r w:rsidRPr="006D50AE">
              <w:rPr>
                <w:rFonts w:cs="Arial"/>
                <w:sz w:val="18"/>
                <w:szCs w:val="18"/>
                <w:lang w:val="de-AT"/>
              </w:rPr>
              <w:t>Vorgehen</w:t>
            </w:r>
          </w:p>
        </w:tc>
      </w:tr>
      <w:tr w:rsidR="00035F4D" w:rsidRPr="006D50AE" w14:paraId="0EE40122" w14:textId="77777777" w:rsidTr="006D5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4E320048" w14:textId="77777777" w:rsidR="00035F4D" w:rsidRPr="006D50AE" w:rsidRDefault="00035F4D" w:rsidP="006D50AE">
            <w:pPr>
              <w:spacing w:after="0" w:line="240" w:lineRule="auto"/>
              <w:jc w:val="left"/>
              <w:rPr>
                <w:rFonts w:cs="Arial"/>
                <w:bCs w:val="0"/>
                <w:sz w:val="18"/>
                <w:szCs w:val="18"/>
              </w:rPr>
            </w:pPr>
            <w:r w:rsidRPr="006D50AE">
              <w:rPr>
                <w:rFonts w:cs="Arial"/>
                <w:bCs w:val="0"/>
                <w:sz w:val="18"/>
                <w:szCs w:val="18"/>
              </w:rPr>
              <w:t>Fehlerklasse (FK) 1: „Emergency“</w:t>
            </w:r>
          </w:p>
        </w:tc>
        <w:tc>
          <w:tcPr>
            <w:tcW w:w="3685" w:type="dxa"/>
            <w:hideMark/>
          </w:tcPr>
          <w:p w14:paraId="4EE53627" w14:textId="57094EA9" w:rsidR="006D50AE" w:rsidRPr="006D50AE" w:rsidRDefault="00035F4D" w:rsidP="006D50A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6D50AE">
              <w:rPr>
                <w:rFonts w:cs="Arial"/>
                <w:sz w:val="18"/>
                <w:szCs w:val="18"/>
              </w:rPr>
              <w:t>Störungen mit erheblicher Behinderung für den Betrieb, z.B.:</w:t>
            </w:r>
            <w:r w:rsidR="006D50AE">
              <w:rPr>
                <w:rFonts w:cs="Arial"/>
                <w:sz w:val="18"/>
                <w:szCs w:val="18"/>
              </w:rPr>
              <w:br/>
            </w:r>
          </w:p>
          <w:p w14:paraId="45DB2CB0" w14:textId="77777777" w:rsidR="00035F4D" w:rsidRPr="006D50AE" w:rsidRDefault="00035F4D" w:rsidP="00442D84">
            <w:pPr>
              <w:pStyle w:val="Listenabsatz"/>
              <w:numPr>
                <w:ilvl w:val="0"/>
                <w:numId w:val="15"/>
              </w:numPr>
              <w:ind w:left="464"/>
              <w:cnfStyle w:val="000000100000" w:firstRow="0" w:lastRow="0" w:firstColumn="0" w:lastColumn="0" w:oddVBand="0" w:evenVBand="0" w:oddHBand="1" w:evenHBand="0" w:firstRowFirstColumn="0" w:firstRowLastColumn="0" w:lastRowFirstColumn="0" w:lastRowLastColumn="0"/>
              <w:rPr>
                <w:color w:val="auto"/>
                <w:sz w:val="18"/>
                <w:szCs w:val="18"/>
              </w:rPr>
            </w:pPr>
            <w:r w:rsidRPr="006D50AE">
              <w:rPr>
                <w:sz w:val="18"/>
                <w:szCs w:val="18"/>
              </w:rPr>
              <w:t>Fahren auf Sicht/Befehl</w:t>
            </w:r>
          </w:p>
          <w:p w14:paraId="044E237F" w14:textId="77777777" w:rsidR="00035F4D" w:rsidRPr="006D50AE" w:rsidRDefault="00035F4D" w:rsidP="00442D84">
            <w:pPr>
              <w:pStyle w:val="Listenabsatz"/>
              <w:numPr>
                <w:ilvl w:val="0"/>
                <w:numId w:val="15"/>
              </w:numPr>
              <w:ind w:left="464"/>
              <w:cnfStyle w:val="000000100000" w:firstRow="0" w:lastRow="0" w:firstColumn="0" w:lastColumn="0" w:oddVBand="0" w:evenVBand="0" w:oddHBand="1" w:evenHBand="0" w:firstRowFirstColumn="0" w:firstRowLastColumn="0" w:lastRowFirstColumn="0" w:lastRowLastColumn="0"/>
              <w:rPr>
                <w:sz w:val="18"/>
                <w:szCs w:val="18"/>
              </w:rPr>
            </w:pPr>
            <w:r w:rsidRPr="006D50AE">
              <w:rPr>
                <w:sz w:val="18"/>
                <w:szCs w:val="18"/>
              </w:rPr>
              <w:t>DSTW nicht funktionsfähig</w:t>
            </w:r>
          </w:p>
          <w:p w14:paraId="44B48485" w14:textId="77777777" w:rsidR="00035F4D" w:rsidRPr="006D50AE" w:rsidRDefault="00035F4D" w:rsidP="00442D84">
            <w:pPr>
              <w:pStyle w:val="Listenabsatz"/>
              <w:numPr>
                <w:ilvl w:val="0"/>
                <w:numId w:val="15"/>
              </w:numPr>
              <w:ind w:left="464"/>
              <w:cnfStyle w:val="000000100000" w:firstRow="0" w:lastRow="0" w:firstColumn="0" w:lastColumn="0" w:oddVBand="0" w:evenVBand="0" w:oddHBand="1" w:evenHBand="0" w:firstRowFirstColumn="0" w:firstRowLastColumn="0" w:lastRowFirstColumn="0" w:lastRowLastColumn="0"/>
              <w:rPr>
                <w:sz w:val="18"/>
                <w:szCs w:val="18"/>
              </w:rPr>
            </w:pPr>
            <w:r w:rsidRPr="006D50AE">
              <w:rPr>
                <w:sz w:val="18"/>
                <w:szCs w:val="18"/>
              </w:rPr>
              <w:t xml:space="preserve">Ausfall eines zentralen Feldelements </w:t>
            </w:r>
          </w:p>
        </w:tc>
        <w:tc>
          <w:tcPr>
            <w:tcW w:w="3686" w:type="dxa"/>
            <w:hideMark/>
          </w:tcPr>
          <w:p w14:paraId="5C4CC3CC" w14:textId="77777777" w:rsidR="00035F4D" w:rsidRPr="006D50AE" w:rsidRDefault="00035F4D" w:rsidP="00442D84">
            <w:pPr>
              <w:pStyle w:val="Listenabsatz"/>
              <w:numPr>
                <w:ilvl w:val="0"/>
                <w:numId w:val="15"/>
              </w:numPr>
              <w:ind w:left="463"/>
              <w:cnfStyle w:val="000000100000" w:firstRow="0" w:lastRow="0" w:firstColumn="0" w:lastColumn="0" w:oddVBand="0" w:evenVBand="0" w:oddHBand="1" w:evenHBand="0" w:firstRowFirstColumn="0" w:firstRowLastColumn="0" w:lastRowFirstColumn="0" w:lastRowLastColumn="0"/>
              <w:rPr>
                <w:color w:val="auto"/>
                <w:sz w:val="18"/>
                <w:szCs w:val="18"/>
              </w:rPr>
            </w:pPr>
            <w:r w:rsidRPr="006D50AE">
              <w:rPr>
                <w:sz w:val="18"/>
                <w:szCs w:val="18"/>
              </w:rPr>
              <w:t>Definition des betrieblichen „Workarounds“</w:t>
            </w:r>
          </w:p>
          <w:p w14:paraId="08004F04" w14:textId="77777777" w:rsidR="00035F4D" w:rsidRPr="006D50AE" w:rsidRDefault="00035F4D" w:rsidP="00442D84">
            <w:pPr>
              <w:pStyle w:val="Listenabsatz"/>
              <w:numPr>
                <w:ilvl w:val="0"/>
                <w:numId w:val="15"/>
              </w:numPr>
              <w:ind w:left="463"/>
              <w:cnfStyle w:val="000000100000" w:firstRow="0" w:lastRow="0" w:firstColumn="0" w:lastColumn="0" w:oddVBand="0" w:evenVBand="0" w:oddHBand="1" w:evenHBand="0" w:firstRowFirstColumn="0" w:firstRowLastColumn="0" w:lastRowFirstColumn="0" w:lastRowLastColumn="0"/>
              <w:rPr>
                <w:sz w:val="18"/>
                <w:szCs w:val="18"/>
              </w:rPr>
            </w:pPr>
            <w:r w:rsidRPr="006D50AE">
              <w:rPr>
                <w:sz w:val="18"/>
                <w:szCs w:val="18"/>
              </w:rPr>
              <w:t>Entstörung und Fehlerbeseitigung ist unmittelbar, mit höchster Priorität und ununterbrochen bis zur vollständigen Entstörung oder Rückstufung auf eine geringere Klasse (FK3, FK4) durchzuführen.</w:t>
            </w:r>
          </w:p>
        </w:tc>
      </w:tr>
      <w:tr w:rsidR="00035F4D" w:rsidRPr="006D50AE" w14:paraId="7CEEC5BD" w14:textId="77777777" w:rsidTr="006D50AE">
        <w:trPr>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5C0C1D10" w14:textId="77777777" w:rsidR="00035F4D" w:rsidRPr="006D50AE" w:rsidRDefault="00035F4D" w:rsidP="006D50AE">
            <w:pPr>
              <w:spacing w:after="0" w:line="240" w:lineRule="auto"/>
              <w:jc w:val="left"/>
              <w:rPr>
                <w:rFonts w:cs="Arial"/>
                <w:bCs w:val="0"/>
                <w:sz w:val="18"/>
                <w:szCs w:val="18"/>
              </w:rPr>
            </w:pPr>
            <w:r w:rsidRPr="006D50AE">
              <w:rPr>
                <w:rFonts w:cs="Arial"/>
                <w:bCs w:val="0"/>
                <w:sz w:val="18"/>
                <w:szCs w:val="18"/>
              </w:rPr>
              <w:t>Fehlerklasse (FK) 2: „Critical“</w:t>
            </w:r>
          </w:p>
        </w:tc>
        <w:tc>
          <w:tcPr>
            <w:tcW w:w="3685" w:type="dxa"/>
            <w:hideMark/>
          </w:tcPr>
          <w:p w14:paraId="57C3D2FE" w14:textId="1B1B96B8" w:rsidR="00035F4D" w:rsidRPr="006D50AE" w:rsidRDefault="00035F4D" w:rsidP="006D50A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bCs/>
                <w:sz w:val="18"/>
                <w:szCs w:val="18"/>
              </w:rPr>
            </w:pPr>
            <w:r w:rsidRPr="006D50AE">
              <w:rPr>
                <w:rFonts w:cs="Arial"/>
                <w:bCs/>
                <w:sz w:val="18"/>
                <w:szCs w:val="18"/>
              </w:rPr>
              <w:t>Störungen mit erheblicher Auswirkung auf Teile (funktional/örtlich) des Betriebs oder schwerer Fehler, z.B.:</w:t>
            </w:r>
            <w:r w:rsidR="006D50AE">
              <w:rPr>
                <w:rFonts w:cs="Arial"/>
                <w:bCs/>
                <w:sz w:val="18"/>
                <w:szCs w:val="18"/>
              </w:rPr>
              <w:br/>
            </w:r>
          </w:p>
          <w:p w14:paraId="0E822E7F" w14:textId="77777777" w:rsidR="00035F4D" w:rsidRPr="006D50AE" w:rsidRDefault="00035F4D" w:rsidP="00442D84">
            <w:pPr>
              <w:pStyle w:val="Listenabsatz"/>
              <w:numPr>
                <w:ilvl w:val="0"/>
                <w:numId w:val="16"/>
              </w:numPr>
              <w:ind w:left="464"/>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Fahren auf Sicht/Befehl in einem Teilbereich des DSTWs</w:t>
            </w:r>
          </w:p>
          <w:p w14:paraId="333E77E8" w14:textId="77777777" w:rsidR="00035F4D" w:rsidRPr="006D50AE" w:rsidRDefault="00035F4D" w:rsidP="00442D84">
            <w:pPr>
              <w:pStyle w:val="Listenabsatz"/>
              <w:numPr>
                <w:ilvl w:val="0"/>
                <w:numId w:val="16"/>
              </w:numPr>
              <w:ind w:left="464"/>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Ausfall der Redundanz mit Gefahr eines Gesamtausfalls</w:t>
            </w:r>
          </w:p>
          <w:p w14:paraId="7E8ADAD7" w14:textId="77777777" w:rsidR="00035F4D" w:rsidRPr="006D50AE" w:rsidRDefault="00035F4D" w:rsidP="00442D84">
            <w:pPr>
              <w:pStyle w:val="Listenabsatz"/>
              <w:numPr>
                <w:ilvl w:val="0"/>
                <w:numId w:val="16"/>
              </w:numPr>
              <w:ind w:left="464"/>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Ausfall eines Feldelements mit Auswirkung auf einen Teilbereich</w:t>
            </w:r>
          </w:p>
        </w:tc>
        <w:tc>
          <w:tcPr>
            <w:tcW w:w="3686" w:type="dxa"/>
            <w:hideMark/>
          </w:tcPr>
          <w:p w14:paraId="2FFA68F6" w14:textId="77777777" w:rsidR="00035F4D" w:rsidRPr="006D50AE" w:rsidRDefault="00035F4D" w:rsidP="00442D84">
            <w:pPr>
              <w:pStyle w:val="Listenabsatz"/>
              <w:numPr>
                <w:ilvl w:val="0"/>
                <w:numId w:val="16"/>
              </w:numPr>
              <w:ind w:left="463"/>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Definition des betrieblichen „Workarounds“</w:t>
            </w:r>
          </w:p>
          <w:p w14:paraId="34996CC6" w14:textId="77777777" w:rsidR="00035F4D" w:rsidRPr="006D50AE" w:rsidRDefault="00035F4D" w:rsidP="00442D84">
            <w:pPr>
              <w:pStyle w:val="Listenabsatz"/>
              <w:numPr>
                <w:ilvl w:val="0"/>
                <w:numId w:val="16"/>
              </w:numPr>
              <w:ind w:left="463"/>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Entstörung und Fehlerbeseitigung sind unmittelbar, mit höchster Priorität und ununterbrochen bis zur vollständigen Entstörung oder Rückstufung auf eine geringere Klasse (FK 3, FK 4) durchzuführen</w:t>
            </w:r>
          </w:p>
        </w:tc>
      </w:tr>
      <w:tr w:rsidR="00035F4D" w:rsidRPr="006D50AE" w14:paraId="776F3E00" w14:textId="77777777" w:rsidTr="006D5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6F24CD62" w14:textId="77777777" w:rsidR="00035F4D" w:rsidRPr="006D50AE" w:rsidRDefault="00035F4D" w:rsidP="006D50AE">
            <w:pPr>
              <w:spacing w:after="0" w:line="240" w:lineRule="auto"/>
              <w:jc w:val="left"/>
              <w:rPr>
                <w:rFonts w:cs="Arial"/>
                <w:bCs w:val="0"/>
                <w:sz w:val="18"/>
                <w:szCs w:val="18"/>
              </w:rPr>
            </w:pPr>
            <w:r w:rsidRPr="006D50AE">
              <w:rPr>
                <w:rFonts w:cs="Arial"/>
                <w:bCs w:val="0"/>
                <w:sz w:val="18"/>
                <w:szCs w:val="18"/>
              </w:rPr>
              <w:t>Fehlerklasse (FK) 3: „Major“</w:t>
            </w:r>
          </w:p>
        </w:tc>
        <w:tc>
          <w:tcPr>
            <w:tcW w:w="3685" w:type="dxa"/>
            <w:hideMark/>
          </w:tcPr>
          <w:p w14:paraId="71E80DD4" w14:textId="3033207E" w:rsidR="00035F4D" w:rsidRPr="006D50AE" w:rsidRDefault="00035F4D" w:rsidP="006D50AE">
            <w:pPr>
              <w:spacing w:after="0" w:line="240" w:lineRule="auto"/>
              <w:jc w:val="left"/>
              <w:cnfStyle w:val="000000100000" w:firstRow="0" w:lastRow="0" w:firstColumn="0" w:lastColumn="0" w:oddVBand="0" w:evenVBand="0" w:oddHBand="1" w:evenHBand="0" w:firstRowFirstColumn="0" w:firstRowLastColumn="0" w:lastRowFirstColumn="0" w:lastRowLastColumn="0"/>
              <w:rPr>
                <w:rFonts w:cs="Arial"/>
                <w:bCs/>
                <w:sz w:val="18"/>
                <w:szCs w:val="18"/>
              </w:rPr>
            </w:pPr>
            <w:r w:rsidRPr="006D50AE">
              <w:rPr>
                <w:rFonts w:cs="Arial"/>
                <w:bCs/>
                <w:sz w:val="18"/>
                <w:szCs w:val="18"/>
              </w:rPr>
              <w:t xml:space="preserve">Sonstige Störung oder erheblicher </w:t>
            </w:r>
            <w:r w:rsidR="006D50AE">
              <w:rPr>
                <w:rFonts w:cs="Arial"/>
                <w:bCs/>
                <w:sz w:val="18"/>
                <w:szCs w:val="18"/>
              </w:rPr>
              <w:br/>
            </w:r>
            <w:r w:rsidRPr="006D50AE">
              <w:rPr>
                <w:rFonts w:cs="Arial"/>
                <w:bCs/>
                <w:sz w:val="18"/>
                <w:szCs w:val="18"/>
              </w:rPr>
              <w:t>Fehler, z.B.:</w:t>
            </w:r>
            <w:r w:rsidR="006D50AE">
              <w:rPr>
                <w:rFonts w:cs="Arial"/>
                <w:bCs/>
                <w:sz w:val="18"/>
                <w:szCs w:val="18"/>
              </w:rPr>
              <w:br/>
            </w:r>
          </w:p>
          <w:p w14:paraId="6E676723" w14:textId="77777777" w:rsidR="00035F4D" w:rsidRPr="006D50AE" w:rsidRDefault="00035F4D" w:rsidP="00442D84">
            <w:pPr>
              <w:pStyle w:val="Listenabsatz"/>
              <w:numPr>
                <w:ilvl w:val="0"/>
                <w:numId w:val="17"/>
              </w:numPr>
              <w:ind w:left="464"/>
              <w:cnfStyle w:val="000000100000" w:firstRow="0" w:lastRow="0" w:firstColumn="0" w:lastColumn="0" w:oddVBand="0" w:evenVBand="0" w:oddHBand="1" w:evenHBand="0" w:firstRowFirstColumn="0" w:firstRowLastColumn="0" w:lastRowFirstColumn="0" w:lastRowLastColumn="0"/>
              <w:rPr>
                <w:sz w:val="18"/>
                <w:szCs w:val="18"/>
              </w:rPr>
            </w:pPr>
            <w:r w:rsidRPr="006D50AE">
              <w:rPr>
                <w:sz w:val="18"/>
                <w:szCs w:val="18"/>
              </w:rPr>
              <w:t>Nur geringfügige Auswirkung auf den Betrieb oder schwerer Fehler ohne Auswirkung auf den Betrieb</w:t>
            </w:r>
          </w:p>
          <w:p w14:paraId="0FECA3ED" w14:textId="77777777" w:rsidR="00035F4D" w:rsidRPr="006D50AE" w:rsidRDefault="00035F4D" w:rsidP="00442D84">
            <w:pPr>
              <w:pStyle w:val="Listenabsatz"/>
              <w:numPr>
                <w:ilvl w:val="0"/>
                <w:numId w:val="17"/>
              </w:numPr>
              <w:ind w:left="464"/>
              <w:cnfStyle w:val="000000100000" w:firstRow="0" w:lastRow="0" w:firstColumn="0" w:lastColumn="0" w:oddVBand="0" w:evenVBand="0" w:oddHBand="1" w:evenHBand="0" w:firstRowFirstColumn="0" w:firstRowLastColumn="0" w:lastRowFirstColumn="0" w:lastRowLastColumn="0"/>
              <w:rPr>
                <w:sz w:val="18"/>
                <w:szCs w:val="18"/>
              </w:rPr>
            </w:pPr>
            <w:r w:rsidRPr="006D50AE">
              <w:rPr>
                <w:sz w:val="18"/>
                <w:szCs w:val="18"/>
              </w:rPr>
              <w:t>Ausfall von einzelnen Funktionen eines VSTWs</w:t>
            </w:r>
          </w:p>
        </w:tc>
        <w:tc>
          <w:tcPr>
            <w:tcW w:w="3686" w:type="dxa"/>
            <w:hideMark/>
          </w:tcPr>
          <w:p w14:paraId="04597878" w14:textId="77777777" w:rsidR="00035F4D" w:rsidRPr="006D50AE" w:rsidRDefault="00035F4D" w:rsidP="00442D84">
            <w:pPr>
              <w:pStyle w:val="Listenabsatz"/>
              <w:numPr>
                <w:ilvl w:val="0"/>
                <w:numId w:val="17"/>
              </w:numPr>
              <w:ind w:left="463"/>
              <w:cnfStyle w:val="000000100000" w:firstRow="0" w:lastRow="0" w:firstColumn="0" w:lastColumn="0" w:oddVBand="0" w:evenVBand="0" w:oddHBand="1" w:evenHBand="0" w:firstRowFirstColumn="0" w:firstRowLastColumn="0" w:lastRowFirstColumn="0" w:lastRowLastColumn="0"/>
              <w:rPr>
                <w:sz w:val="18"/>
                <w:szCs w:val="18"/>
              </w:rPr>
            </w:pPr>
            <w:r w:rsidRPr="006D50AE">
              <w:rPr>
                <w:sz w:val="18"/>
                <w:szCs w:val="18"/>
              </w:rPr>
              <w:t>Die Entstörung bzw. Fehlerbeseitigung ist unmittelbar zu beginnen und beschleunigt durchzuführen – werktags zur Büroarbeitszeit.</w:t>
            </w:r>
          </w:p>
        </w:tc>
      </w:tr>
      <w:tr w:rsidR="00035F4D" w:rsidRPr="006D50AE" w14:paraId="0E4878AC" w14:textId="77777777" w:rsidTr="006D50AE">
        <w:trPr>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01AA7EDD" w14:textId="77777777" w:rsidR="00035F4D" w:rsidRPr="006D50AE" w:rsidRDefault="00035F4D" w:rsidP="006D50AE">
            <w:pPr>
              <w:spacing w:after="0" w:line="240" w:lineRule="auto"/>
              <w:jc w:val="left"/>
              <w:rPr>
                <w:rFonts w:cs="Arial"/>
                <w:bCs w:val="0"/>
                <w:sz w:val="18"/>
                <w:szCs w:val="18"/>
              </w:rPr>
            </w:pPr>
            <w:r w:rsidRPr="006D50AE">
              <w:rPr>
                <w:rFonts w:cs="Arial"/>
                <w:bCs w:val="0"/>
                <w:sz w:val="18"/>
                <w:szCs w:val="18"/>
              </w:rPr>
              <w:t>Fehlerklasse (FK) 4: „Minor“</w:t>
            </w:r>
          </w:p>
        </w:tc>
        <w:tc>
          <w:tcPr>
            <w:tcW w:w="3685" w:type="dxa"/>
            <w:hideMark/>
          </w:tcPr>
          <w:p w14:paraId="04D19751" w14:textId="03996E8F" w:rsidR="00035F4D" w:rsidRPr="006D50AE" w:rsidRDefault="00035F4D" w:rsidP="006D50AE">
            <w:pPr>
              <w:spacing w:after="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6D50AE">
              <w:rPr>
                <w:rFonts w:cs="Arial"/>
                <w:sz w:val="18"/>
                <w:szCs w:val="18"/>
              </w:rPr>
              <w:t>Sonstige Fehler des DSTWs, z.B.:</w:t>
            </w:r>
            <w:r w:rsidR="006D50AE">
              <w:rPr>
                <w:rFonts w:cs="Arial"/>
                <w:sz w:val="18"/>
                <w:szCs w:val="18"/>
              </w:rPr>
              <w:br/>
            </w:r>
          </w:p>
          <w:p w14:paraId="77A6A649" w14:textId="77777777" w:rsidR="00035F4D" w:rsidRPr="006D50AE" w:rsidRDefault="00035F4D" w:rsidP="00442D84">
            <w:pPr>
              <w:pStyle w:val="Listenabsatz"/>
              <w:numPr>
                <w:ilvl w:val="0"/>
                <w:numId w:val="18"/>
              </w:numPr>
              <w:ind w:left="464"/>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Keine oder vom AG akzeptierte Auswirkung auf den Betrieb</w:t>
            </w:r>
          </w:p>
          <w:p w14:paraId="4F4647A1" w14:textId="77777777" w:rsidR="00035F4D" w:rsidRPr="006D50AE" w:rsidRDefault="00035F4D" w:rsidP="00442D84">
            <w:pPr>
              <w:pStyle w:val="Listenabsatz"/>
              <w:numPr>
                <w:ilvl w:val="0"/>
                <w:numId w:val="18"/>
              </w:numPr>
              <w:ind w:left="464"/>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Ausfall von einzelnen, betrieblich weniger relevanten Elementen</w:t>
            </w:r>
          </w:p>
        </w:tc>
        <w:tc>
          <w:tcPr>
            <w:tcW w:w="3686" w:type="dxa"/>
            <w:hideMark/>
          </w:tcPr>
          <w:p w14:paraId="5636C5A0" w14:textId="77777777" w:rsidR="00035F4D" w:rsidRPr="006D50AE" w:rsidRDefault="00035F4D" w:rsidP="00442D84">
            <w:pPr>
              <w:pStyle w:val="Listenabsatz"/>
              <w:numPr>
                <w:ilvl w:val="0"/>
                <w:numId w:val="18"/>
              </w:numPr>
              <w:ind w:left="463"/>
              <w:cnfStyle w:val="000000000000" w:firstRow="0" w:lastRow="0" w:firstColumn="0" w:lastColumn="0" w:oddVBand="0" w:evenVBand="0" w:oddHBand="0" w:evenHBand="0" w:firstRowFirstColumn="0" w:firstRowLastColumn="0" w:lastRowFirstColumn="0" w:lastRowLastColumn="0"/>
              <w:rPr>
                <w:sz w:val="18"/>
                <w:szCs w:val="18"/>
              </w:rPr>
            </w:pPr>
            <w:r w:rsidRPr="006D50AE">
              <w:rPr>
                <w:sz w:val="18"/>
                <w:szCs w:val="18"/>
              </w:rPr>
              <w:t>Die Fehlerbeseitigung ist werktags i. d. R. im Rahmen der nächsten geplanten Wartung durchzuführen</w:t>
            </w:r>
          </w:p>
        </w:tc>
      </w:tr>
    </w:tbl>
    <w:p w14:paraId="0D4A2765" w14:textId="30022190" w:rsidR="00035F4D" w:rsidRPr="003A37F6" w:rsidRDefault="00035F4D" w:rsidP="00035F4D">
      <w:pPr>
        <w:pStyle w:val="Beschriftung"/>
        <w:rPr>
          <w:rFonts w:ascii="Arial" w:hAnsi="Arial" w:cstheme="minorBidi"/>
          <w:bCs w:val="0"/>
          <w:sz w:val="20"/>
          <w:szCs w:val="18"/>
        </w:rPr>
      </w:pPr>
      <w:bookmarkStart w:id="846" w:name="_Ref141435067"/>
      <w:bookmarkStart w:id="847" w:name="_Toc164775831"/>
      <w:bookmarkStart w:id="848" w:name="_Toc151542267"/>
      <w:bookmarkStart w:id="849" w:name="_Toc150844245"/>
      <w:bookmarkStart w:id="850" w:name="_Toc233970773"/>
      <w:r w:rsidRPr="003A37F6">
        <w:t xml:space="preserve">Tabelle </w:t>
      </w:r>
      <w:r w:rsidR="00526936">
        <w:fldChar w:fldCharType="begin"/>
      </w:r>
      <w:r w:rsidR="00526936">
        <w:instrText xml:space="preserve"> SEQ Tabelle \* ARABIC </w:instrText>
      </w:r>
      <w:r w:rsidR="00526936">
        <w:fldChar w:fldCharType="separate"/>
      </w:r>
      <w:r w:rsidR="003357E3">
        <w:rPr>
          <w:noProof/>
        </w:rPr>
        <w:t>2</w:t>
      </w:r>
      <w:r w:rsidR="00526936">
        <w:fldChar w:fldCharType="end"/>
      </w:r>
      <w:bookmarkEnd w:id="846"/>
      <w:r w:rsidRPr="003A37F6">
        <w:t>: Fehlerklassen / betriebliche Indikatoren / Vorgehen</w:t>
      </w:r>
      <w:bookmarkEnd w:id="847"/>
      <w:bookmarkEnd w:id="848"/>
      <w:bookmarkEnd w:id="849"/>
      <w:bookmarkEnd w:id="850"/>
    </w:p>
    <w:p w14:paraId="70D5F70D" w14:textId="77777777" w:rsidR="00035F4D" w:rsidRPr="003A37F6" w:rsidRDefault="3EBA86D3" w:rsidP="00615CEF">
      <w:pPr>
        <w:pStyle w:val="berschrift3"/>
        <w:rPr>
          <w:lang w:val="de-AT"/>
        </w:rPr>
      </w:pPr>
      <w:bookmarkStart w:id="851" w:name="_Toc166672009"/>
      <w:bookmarkStart w:id="852" w:name="_Toc151542234"/>
      <w:bookmarkStart w:id="853" w:name="_Toc150844268"/>
      <w:bookmarkStart w:id="854" w:name="_Ref141431736"/>
      <w:bookmarkStart w:id="855" w:name="_Toc233970629"/>
      <w:r w:rsidRPr="3E3F863E">
        <w:rPr>
          <w:lang w:val="de-AT"/>
        </w:rPr>
        <w:t>Service Workshops</w:t>
      </w:r>
      <w:bookmarkEnd w:id="851"/>
      <w:bookmarkEnd w:id="852"/>
      <w:bookmarkEnd w:id="853"/>
      <w:bookmarkEnd w:id="854"/>
      <w:bookmarkEnd w:id="855"/>
    </w:p>
    <w:p w14:paraId="5B7391C0" w14:textId="77777777" w:rsidR="00035F4D" w:rsidRPr="003A37F6" w:rsidRDefault="00035F4D" w:rsidP="00230348">
      <w:pPr>
        <w:pStyle w:val="Text"/>
      </w:pPr>
      <w:r w:rsidRPr="003A37F6">
        <w:t>Im Zuge der Service Workshops wird zweimal im Jahr ein Bericht über die diversen Themen präsentiert. Die Service Reports behandeln dabei die folgenden Bereiche:</w:t>
      </w:r>
    </w:p>
    <w:p w14:paraId="7BAB5F78" w14:textId="77777777" w:rsidR="00035F4D" w:rsidRPr="003A37F6" w:rsidRDefault="00035F4D" w:rsidP="00230348">
      <w:pPr>
        <w:pStyle w:val="Aufzhlungszeichen"/>
      </w:pPr>
      <w:r w:rsidRPr="003A37F6">
        <w:t>Report zur prädiktiven Wartung</w:t>
      </w:r>
    </w:p>
    <w:p w14:paraId="787A6DEF" w14:textId="77777777" w:rsidR="00035F4D" w:rsidRPr="003A37F6" w:rsidRDefault="00035F4D" w:rsidP="00230348">
      <w:pPr>
        <w:pStyle w:val="Aufzhlungszeichen"/>
      </w:pPr>
      <w:r w:rsidRPr="003A37F6">
        <w:t>Report zu den Tätigkeiten des Service Centers (Tickets, …)</w:t>
      </w:r>
    </w:p>
    <w:p w14:paraId="0BD86708" w14:textId="77777777" w:rsidR="00035F4D" w:rsidRPr="003A37F6" w:rsidRDefault="00035F4D" w:rsidP="00230348">
      <w:pPr>
        <w:pStyle w:val="Aufzhlungszeichen"/>
      </w:pPr>
      <w:r w:rsidRPr="003A37F6">
        <w:t>Report zu installierten Patches und Updates</w:t>
      </w:r>
    </w:p>
    <w:p w14:paraId="07F56577" w14:textId="77777777" w:rsidR="00035F4D" w:rsidRPr="003A37F6" w:rsidRDefault="00035F4D" w:rsidP="00230348">
      <w:pPr>
        <w:pStyle w:val="Aufzhlungszeichen"/>
      </w:pPr>
      <w:r w:rsidRPr="003A37F6">
        <w:t>Report zu den aktuellen Reparaturen</w:t>
      </w:r>
    </w:p>
    <w:p w14:paraId="6C424B9D" w14:textId="77777777" w:rsidR="00035F4D" w:rsidRPr="003A37F6" w:rsidRDefault="00035F4D" w:rsidP="00230348">
      <w:pPr>
        <w:pStyle w:val="Aufzhlungszeichen"/>
      </w:pPr>
      <w:r w:rsidRPr="003A37F6">
        <w:t>Report über die Verfügbarkeit der Systeme</w:t>
      </w:r>
    </w:p>
    <w:p w14:paraId="465BA784" w14:textId="77777777" w:rsidR="00035F4D" w:rsidRPr="003A37F6" w:rsidRDefault="00035F4D" w:rsidP="00230348">
      <w:pPr>
        <w:pStyle w:val="Aufzhlungszeichen"/>
      </w:pPr>
      <w:r w:rsidRPr="003A37F6">
        <w:t>Report zum kontinuierlichen Verbesserungsprozess (KVP)</w:t>
      </w:r>
    </w:p>
    <w:p w14:paraId="453658EE" w14:textId="77777777" w:rsidR="00035F4D" w:rsidRPr="003A37F6" w:rsidRDefault="00035F4D" w:rsidP="00230348">
      <w:pPr>
        <w:pStyle w:val="Text"/>
      </w:pPr>
      <w:r w:rsidRPr="003A37F6">
        <w:t>Des Weiteren dienen die Service Workshops der Abstimmung zwischen AGs und ANs bei der Behebung vorhandener Probleme.</w:t>
      </w:r>
    </w:p>
    <w:p w14:paraId="50FE8477" w14:textId="77777777" w:rsidR="00035F4D" w:rsidRPr="003A37F6" w:rsidRDefault="3EBA86D3" w:rsidP="00615CEF">
      <w:pPr>
        <w:pStyle w:val="berschrift3"/>
        <w:rPr>
          <w:lang w:val="de-AT"/>
        </w:rPr>
      </w:pPr>
      <w:bookmarkStart w:id="856" w:name="_Toc166672010"/>
      <w:bookmarkStart w:id="857" w:name="_Toc151542235"/>
      <w:bookmarkStart w:id="858" w:name="_Toc150844269"/>
      <w:bookmarkStart w:id="859" w:name="_Toc233970630"/>
      <w:r w:rsidRPr="3E3F863E">
        <w:rPr>
          <w:lang w:val="de-AT"/>
        </w:rPr>
        <w:t>Beistellungsleistungen des AGs</w:t>
      </w:r>
      <w:bookmarkEnd w:id="856"/>
      <w:bookmarkEnd w:id="857"/>
      <w:bookmarkEnd w:id="858"/>
      <w:bookmarkEnd w:id="859"/>
    </w:p>
    <w:p w14:paraId="4F2CB98C" w14:textId="77777777" w:rsidR="00035F4D" w:rsidRPr="003A37F6" w:rsidRDefault="00035F4D" w:rsidP="00230348">
      <w:pPr>
        <w:pStyle w:val="Text"/>
      </w:pPr>
      <w:r w:rsidRPr="003A37F6">
        <w:t>Bei sämtlichen Instandhaltungsmaßnahmen hat der AG einen geschulten Service-Techniker beizustellen. Dieser ist dafür zuständig alle notwendigen Kommunikationsmaßnahmen AG-Intern durchzuführen sowie für alle notwendigen Zutrittsberechtigungen zu sorgen. Sämtliches notwendiges Ersatzmaterial wird im Rahmen der Störungsreserve (Erstausrüstung) vor Ort beim AG zur Verfügung gestellt. Die Organisation obliegt dem AN, der Lagerort (z.B. versperrbare Schränke) und die Verwaltung für die Störungsreserve (Erstausrüstung) wird vom AG beigestellt. Die Definition der Wartungsfenster und Zugspausen sind gemeinsam zwischen dem Service-Techniker des AGs und dem Service Mitarbeiter des ANs zu planen.</w:t>
      </w:r>
    </w:p>
    <w:p w14:paraId="01D7146B" w14:textId="77777777" w:rsidR="00035F4D" w:rsidRPr="003A37F6" w:rsidRDefault="3EBA86D3" w:rsidP="00615CEF">
      <w:pPr>
        <w:pStyle w:val="berschrift3"/>
        <w:rPr>
          <w:lang w:val="de-AT"/>
        </w:rPr>
      </w:pPr>
      <w:bookmarkStart w:id="860" w:name="_Toc166672011"/>
      <w:bookmarkStart w:id="861" w:name="_Toc151542236"/>
      <w:bookmarkStart w:id="862" w:name="_Toc233970631"/>
      <w:r w:rsidRPr="3E3F863E">
        <w:rPr>
          <w:lang w:val="de-AT"/>
        </w:rPr>
        <w:t>Korrektive Instandhaltung</w:t>
      </w:r>
      <w:bookmarkEnd w:id="860"/>
      <w:bookmarkEnd w:id="861"/>
      <w:bookmarkEnd w:id="862"/>
    </w:p>
    <w:p w14:paraId="3336F735" w14:textId="77777777" w:rsidR="00035F4D" w:rsidRPr="003A37F6" w:rsidRDefault="00035F4D" w:rsidP="00615CEF">
      <w:pPr>
        <w:pStyle w:val="berschrift4"/>
        <w:rPr>
          <w:lang w:val="de-AT"/>
        </w:rPr>
      </w:pPr>
      <w:bookmarkStart w:id="863" w:name="_Toc166672012"/>
      <w:bookmarkStart w:id="864" w:name="_Toc151542237"/>
      <w:bookmarkStart w:id="865" w:name="_Toc150844271"/>
      <w:r w:rsidRPr="003A37F6">
        <w:rPr>
          <w:lang w:val="de-AT"/>
        </w:rPr>
        <w:t>Konzept der korrektiven Instandhaltung - Entstörkonzept</w:t>
      </w:r>
      <w:bookmarkEnd w:id="863"/>
      <w:bookmarkEnd w:id="864"/>
      <w:bookmarkEnd w:id="865"/>
    </w:p>
    <w:p w14:paraId="5EB677C8" w14:textId="77777777" w:rsidR="00035F4D" w:rsidRPr="003A37F6" w:rsidRDefault="00035F4D" w:rsidP="00230348">
      <w:pPr>
        <w:pStyle w:val="Text"/>
      </w:pPr>
      <w:r w:rsidRPr="003A37F6">
        <w:t>Systembedingte MTTR als auch damit verbundene Betriebsbeeinträchtigungen entfallen, da durch das gewählte Redundanzkonzept betrieblich relevante Ausfälle praktisch ausgeschlossen werden können.</w:t>
      </w:r>
    </w:p>
    <w:p w14:paraId="191E2819" w14:textId="77777777" w:rsidR="00035F4D" w:rsidRPr="003A37F6" w:rsidRDefault="00035F4D" w:rsidP="00230348">
      <w:pPr>
        <w:pStyle w:val="Text"/>
      </w:pPr>
      <w:r w:rsidRPr="003A37F6">
        <w:t>Ad MTBF/MTTR: Aufgrund des redundanten Systemaufbaus ist der Wartungseinsatz bei Einzelausfällen nicht unmittelbar betriebsrelevant.</w:t>
      </w:r>
    </w:p>
    <w:p w14:paraId="34F504E6" w14:textId="77777777" w:rsidR="00035F4D" w:rsidRPr="003A37F6" w:rsidRDefault="00035F4D" w:rsidP="00230348">
      <w:pPr>
        <w:pStyle w:val="Text"/>
      </w:pPr>
      <w:r w:rsidRPr="003A37F6">
        <w:t xml:space="preserve">Die Anzahl der geforderten Ersatzteile berücksichtigt die Anzahl der Standorte sowie den Mindestumfang wie er gemäß Leistungsbeschreibung vorgesehen ist. Es ist vorgesehen das Ersatzmaterial (Störungsreserve) vor Ort zu lagern. Der AG kann eine garantierte TAT bei Reparaturen von 20 Wochen analog dem bereits bestehendem Reparatur-Rahmenvertrag bieten. Eine TAT von nur vier Wochen kann aufgrund der aktuellen wirtschaftlichen Lage nicht angeboten werden. Sollte dies tatsächlich notwendig sein, muss ein Zwischenlager geschaffen werden, was mit deutlichen Mehrkosten verbunden ist. </w:t>
      </w:r>
    </w:p>
    <w:p w14:paraId="36C9BFC6" w14:textId="77777777" w:rsidR="00035F4D" w:rsidRPr="003A37F6" w:rsidRDefault="00035F4D" w:rsidP="00230348">
      <w:pPr>
        <w:pStyle w:val="Text"/>
      </w:pPr>
      <w:r w:rsidRPr="003A37F6">
        <w:t xml:space="preserve">Sämtliche Tätigkeiten, welche im Rahmen der korrektiven Instandhaltung durchzuführen sind, sind in der IH-Checkliste enthalten. </w:t>
      </w:r>
    </w:p>
    <w:p w14:paraId="74CEEF0F" w14:textId="77777777" w:rsidR="00035F4D" w:rsidRPr="003A37F6" w:rsidRDefault="00035F4D" w:rsidP="00230348">
      <w:pPr>
        <w:pStyle w:val="Text"/>
      </w:pPr>
      <w:r w:rsidRPr="003A37F6">
        <w:t>Im folgenden Kapitel ist eine Beschreibung der bereitgestellten Unterstützung bei der Fehlersuche durch Dokumente/Tools enthalten.</w:t>
      </w:r>
    </w:p>
    <w:p w14:paraId="41B61460" w14:textId="77777777" w:rsidR="00035F4D" w:rsidRPr="003A37F6" w:rsidRDefault="00035F4D" w:rsidP="00230348">
      <w:pPr>
        <w:pStyle w:val="Text"/>
      </w:pPr>
      <w:r w:rsidRPr="003A37F6">
        <w:t>Anmerkungen zur korrektiven Instandhaltung:</w:t>
      </w:r>
    </w:p>
    <w:p w14:paraId="6F80C038" w14:textId="5EADA68E" w:rsidR="00035F4D" w:rsidRPr="003A37F6" w:rsidRDefault="54351EE6" w:rsidP="00230348">
      <w:pPr>
        <w:pStyle w:val="Aufzhlungszeichen"/>
      </w:pPr>
      <w:r>
        <w:t>Alle aufgezeigten Maßnahmen an den Anlagen können nach entsprechender Schulung durch das Personal des Betreibers durchgeführt werden, ein systembedingter Personaleinsatz für Maßnahmen, die nicht durch den Betreiber durchgeführt werden, entfällt daher.</w:t>
      </w:r>
    </w:p>
    <w:p w14:paraId="395B194F" w14:textId="77777777" w:rsidR="00035F4D" w:rsidRPr="003A37F6" w:rsidRDefault="00035F4D" w:rsidP="00615CEF">
      <w:pPr>
        <w:pStyle w:val="berschrift4"/>
        <w:rPr>
          <w:lang w:val="de-AT"/>
        </w:rPr>
      </w:pPr>
      <w:bookmarkStart w:id="866" w:name="_Toc151542238"/>
      <w:bookmarkStart w:id="867" w:name="_Toc166672013"/>
      <w:r w:rsidRPr="003A37F6">
        <w:rPr>
          <w:lang w:val="de-AT"/>
        </w:rPr>
        <w:t>Unterstützung bei der Fehlersuche</w:t>
      </w:r>
      <w:bookmarkEnd w:id="866"/>
      <w:bookmarkEnd w:id="867"/>
    </w:p>
    <w:p w14:paraId="76E6BF8A" w14:textId="77777777" w:rsidR="00035F4D" w:rsidRPr="003A37F6" w:rsidRDefault="00035F4D" w:rsidP="00230348">
      <w:pPr>
        <w:pStyle w:val="Text"/>
      </w:pPr>
      <w:r w:rsidRPr="003A37F6">
        <w:t>Bei der Fehlersuche wird der Servicemitarbeiter des AGs durch diverse Dokumente (IH-Checklisten, Bedienungsanweisungen sowie Wartungs- und Instandhaltungsdokumente) sowie die Anzeigen auf der DDSP direkt unterstützt.</w:t>
      </w:r>
    </w:p>
    <w:p w14:paraId="0D4F1B27" w14:textId="77777777" w:rsidR="00035F4D" w:rsidRPr="003A37F6" w:rsidRDefault="00035F4D" w:rsidP="00615CEF">
      <w:pPr>
        <w:pStyle w:val="berschrift4"/>
        <w:rPr>
          <w:lang w:val="de-AT"/>
        </w:rPr>
      </w:pPr>
      <w:bookmarkStart w:id="868" w:name="_Toc166672014"/>
      <w:bookmarkStart w:id="869" w:name="_Toc151542239"/>
      <w:r w:rsidRPr="003A37F6">
        <w:rPr>
          <w:lang w:val="de-AT"/>
        </w:rPr>
        <w:t>Beschreibung der korrektiven Instandhaltungsmaßnahmen</w:t>
      </w:r>
      <w:bookmarkEnd w:id="868"/>
      <w:bookmarkEnd w:id="869"/>
    </w:p>
    <w:p w14:paraId="2ED17120" w14:textId="77777777" w:rsidR="00035F4D" w:rsidRPr="00FA0B26" w:rsidRDefault="00035F4D" w:rsidP="00442D84">
      <w:pPr>
        <w:pStyle w:val="Text"/>
        <w:numPr>
          <w:ilvl w:val="0"/>
          <w:numId w:val="19"/>
        </w:numPr>
        <w:ind w:left="426"/>
        <w:rPr>
          <w:b/>
        </w:rPr>
      </w:pPr>
      <w:bookmarkStart w:id="870" w:name="_Toc151542240"/>
      <w:r w:rsidRPr="00FA0B26">
        <w:rPr>
          <w:b/>
        </w:rPr>
        <w:t>Vorgehensweise</w:t>
      </w:r>
      <w:bookmarkEnd w:id="870"/>
    </w:p>
    <w:p w14:paraId="33ED96D1" w14:textId="77777777" w:rsidR="00035F4D" w:rsidRPr="003A37F6" w:rsidRDefault="00035F4D" w:rsidP="00230348">
      <w:pPr>
        <w:pStyle w:val="Aufzhlungszeichen"/>
        <w:rPr>
          <w:sz w:val="20"/>
        </w:rPr>
      </w:pPr>
      <w:r w:rsidRPr="003A37F6">
        <w:t>Der Servicemitarbeiter des AGs analysiert das Fehlerbild und geht dann anhand der IH-Checkliste vor, um den Fehler zu beheben. Dazu sind auch die jeweiligen Auswirkungen auf Verfügbarkeit und Betrieb zu analysieren. Daraus resultierend wird die weitere Vorgehensweise abgestimmt.</w:t>
      </w:r>
    </w:p>
    <w:p w14:paraId="3CBFA0A0" w14:textId="77777777" w:rsidR="00035F4D" w:rsidRPr="003A37F6" w:rsidRDefault="00035F4D" w:rsidP="00230348">
      <w:pPr>
        <w:pStyle w:val="Aufzhlungszeichen"/>
      </w:pPr>
      <w:r w:rsidRPr="003A37F6">
        <w:t>Jede Instandhaltungstätigkeit (z.B. Neustarts von Services oder Teilkomponenten) erfolgt immer nur durch das Service Personal des AGs.</w:t>
      </w:r>
    </w:p>
    <w:p w14:paraId="1E81E5A8" w14:textId="77777777" w:rsidR="00035F4D" w:rsidRPr="003A37F6" w:rsidRDefault="00035F4D" w:rsidP="00230348">
      <w:pPr>
        <w:pStyle w:val="Aufzhlungszeichen"/>
      </w:pPr>
      <w:r w:rsidRPr="003A37F6">
        <w:t>Aufgrund des Redundanz- und Ausfallskonzeptes können alle Baugruppen einzeln, im stromlosen Zustand, getauscht werden.</w:t>
      </w:r>
    </w:p>
    <w:p w14:paraId="7854151A" w14:textId="77777777" w:rsidR="00035F4D" w:rsidRPr="003A37F6" w:rsidRDefault="00035F4D" w:rsidP="00230348">
      <w:pPr>
        <w:pStyle w:val="Aufzhlungszeichen"/>
      </w:pPr>
      <w:r w:rsidRPr="003A37F6">
        <w:t>Komponenten, welche spezifische Konfigurationen haben, sind als vorkonfigurierter Ersatzteil aufgelegt und dürfen nur 1 zu 1 mit der gleichen Konfiguration getauscht werden.</w:t>
      </w:r>
    </w:p>
    <w:p w14:paraId="4CBA73B1" w14:textId="77777777" w:rsidR="00035F4D" w:rsidRPr="003A37F6" w:rsidRDefault="00035F4D" w:rsidP="00230348">
      <w:pPr>
        <w:pStyle w:val="Aufzhlungszeichen"/>
      </w:pPr>
      <w:r w:rsidRPr="003A37F6">
        <w:t>Der Tausch erfolgt entsprechend des Dokuments „Wartung und Instandhaltung“ unter Einhaltung der EMV Vorgaben und nur mit definiertem Zubehör und Equipment.</w:t>
      </w:r>
    </w:p>
    <w:p w14:paraId="27F520D9" w14:textId="77777777" w:rsidR="00035F4D" w:rsidRPr="003A37F6" w:rsidRDefault="00035F4D" w:rsidP="00230348">
      <w:pPr>
        <w:pStyle w:val="Aufzhlungszeichen"/>
      </w:pPr>
      <w:r w:rsidRPr="003A37F6">
        <w:t>Alle Kabelverbindungen, welche bei einem Tausch abgesteckt werden, sind danach wieder entsprechend ihrer Beschriftung folgerichtig anzuschließen und zu überprüfen.</w:t>
      </w:r>
    </w:p>
    <w:p w14:paraId="01F9EC9E" w14:textId="77777777" w:rsidR="00035F4D" w:rsidRPr="003A37F6" w:rsidRDefault="00035F4D" w:rsidP="00230348">
      <w:pPr>
        <w:pStyle w:val="Aufzhlungszeichen"/>
      </w:pPr>
      <w:r w:rsidRPr="003A37F6">
        <w:t>Der Tausch erfolgt nur durch entsprechend geschultes Personal des AGs.</w:t>
      </w:r>
    </w:p>
    <w:p w14:paraId="6BF71D52" w14:textId="77777777" w:rsidR="00035F4D" w:rsidRPr="003A37F6" w:rsidRDefault="00035F4D" w:rsidP="00230348">
      <w:pPr>
        <w:pStyle w:val="Aufzhlungszeichen"/>
      </w:pPr>
      <w:r w:rsidRPr="003A37F6">
        <w:t>HW-Komponenten dürfen immer nur auf gleicher Sachnummernbasis getauscht werden. Ein Mischbetrieb ist nicht zulässig.</w:t>
      </w:r>
    </w:p>
    <w:p w14:paraId="022CCE47" w14:textId="77777777" w:rsidR="00035F4D" w:rsidRPr="003A37F6" w:rsidRDefault="00035F4D" w:rsidP="00230348">
      <w:pPr>
        <w:pStyle w:val="Aufzhlungszeichen"/>
      </w:pPr>
      <w:r w:rsidRPr="003A37F6">
        <w:t>Der Prozess gilt als abgeschlossen, wenn die Anlage wieder störungsfrei läuft, bzw. nach Ablauf einer erfolgreichen, vereinbarten Beobachtungsphase.</w:t>
      </w:r>
    </w:p>
    <w:p w14:paraId="0BF22B2D" w14:textId="77777777" w:rsidR="00035F4D" w:rsidRPr="00FA0B26" w:rsidRDefault="00035F4D" w:rsidP="00442D84">
      <w:pPr>
        <w:pStyle w:val="Text"/>
        <w:numPr>
          <w:ilvl w:val="3"/>
          <w:numId w:val="20"/>
        </w:numPr>
        <w:ind w:left="426"/>
        <w:rPr>
          <w:b/>
        </w:rPr>
      </w:pPr>
      <w:bookmarkStart w:id="871" w:name="_Toc151542241"/>
      <w:r w:rsidRPr="00FA0B26">
        <w:rPr>
          <w:b/>
        </w:rPr>
        <w:t>Tauscheinheiten</w:t>
      </w:r>
      <w:bookmarkEnd w:id="871"/>
    </w:p>
    <w:tbl>
      <w:tblPr>
        <w:tblStyle w:val="Gitternetztabelle4"/>
        <w:tblW w:w="0" w:type="auto"/>
        <w:jc w:val="center"/>
        <w:tblLayout w:type="fixed"/>
        <w:tblLook w:val="06A0" w:firstRow="1" w:lastRow="0" w:firstColumn="1" w:lastColumn="0" w:noHBand="1" w:noVBand="1"/>
      </w:tblPr>
      <w:tblGrid>
        <w:gridCol w:w="1271"/>
        <w:gridCol w:w="4820"/>
        <w:gridCol w:w="2976"/>
      </w:tblGrid>
      <w:tr w:rsidR="00035F4D" w:rsidRPr="006D50AE" w14:paraId="0B7193F3" w14:textId="77777777" w:rsidTr="006D50A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46F055C" w14:textId="77777777" w:rsidR="00035F4D" w:rsidRPr="006D50AE" w:rsidRDefault="00035F4D" w:rsidP="00615CEF">
            <w:pPr>
              <w:pStyle w:val="ThalesBodyText"/>
              <w:ind w:left="-120"/>
              <w:rPr>
                <w:bCs w:val="0"/>
                <w:sz w:val="18"/>
                <w:szCs w:val="18"/>
                <w:lang w:val="de-AT"/>
              </w:rPr>
            </w:pPr>
            <w:r w:rsidRPr="006D50AE">
              <w:rPr>
                <w:bCs w:val="0"/>
                <w:sz w:val="18"/>
                <w:szCs w:val="18"/>
                <w:lang w:val="de-AT"/>
              </w:rPr>
              <w:t>Komponente</w:t>
            </w:r>
          </w:p>
        </w:tc>
        <w:tc>
          <w:tcPr>
            <w:tcW w:w="4820" w:type="dxa"/>
            <w:hideMark/>
          </w:tcPr>
          <w:p w14:paraId="122D8B1C" w14:textId="77777777" w:rsidR="00035F4D" w:rsidRPr="006D50AE" w:rsidRDefault="00035F4D">
            <w:pPr>
              <w:pStyle w:val="ThalesBodyText"/>
              <w:cnfStyle w:val="100000000000" w:firstRow="1" w:lastRow="0" w:firstColumn="0" w:lastColumn="0" w:oddVBand="0" w:evenVBand="0" w:oddHBand="0" w:evenHBand="0" w:firstRowFirstColumn="0" w:firstRowLastColumn="0" w:lastRowFirstColumn="0" w:lastRowLastColumn="0"/>
              <w:rPr>
                <w:sz w:val="18"/>
                <w:lang w:val="de-AT"/>
              </w:rPr>
            </w:pPr>
            <w:r w:rsidRPr="006D50AE">
              <w:rPr>
                <w:sz w:val="18"/>
                <w:lang w:val="de-AT"/>
              </w:rPr>
              <w:t>Tauscheinheit</w:t>
            </w:r>
          </w:p>
        </w:tc>
        <w:tc>
          <w:tcPr>
            <w:tcW w:w="2976" w:type="dxa"/>
            <w:hideMark/>
          </w:tcPr>
          <w:p w14:paraId="783E5C8D" w14:textId="77777777" w:rsidR="00035F4D" w:rsidRPr="006D50AE" w:rsidRDefault="00035F4D">
            <w:pPr>
              <w:pStyle w:val="ThalesBodyText"/>
              <w:cnfStyle w:val="100000000000" w:firstRow="1" w:lastRow="0" w:firstColumn="0" w:lastColumn="0" w:oddVBand="0" w:evenVBand="0" w:oddHBand="0" w:evenHBand="0" w:firstRowFirstColumn="0" w:firstRowLastColumn="0" w:lastRowFirstColumn="0" w:lastRowLastColumn="0"/>
              <w:rPr>
                <w:bCs w:val="0"/>
                <w:sz w:val="18"/>
                <w:szCs w:val="18"/>
                <w:lang w:val="de-AT"/>
              </w:rPr>
            </w:pPr>
            <w:r w:rsidRPr="006D50AE">
              <w:rPr>
                <w:bCs w:val="0"/>
                <w:sz w:val="18"/>
                <w:szCs w:val="18"/>
                <w:lang w:val="de-AT"/>
              </w:rPr>
              <w:t>Verwendung</w:t>
            </w:r>
          </w:p>
        </w:tc>
      </w:tr>
      <w:tr w:rsidR="00035F4D" w:rsidRPr="003A37F6" w14:paraId="0B517133"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F45752C"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46ACCCAF"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Burst Prot. Modul</w:t>
            </w:r>
          </w:p>
        </w:tc>
        <w:tc>
          <w:tcPr>
            <w:tcW w:w="2976" w:type="dxa"/>
            <w:hideMark/>
          </w:tcPr>
          <w:p w14:paraId="6E353C26"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EMV-Schutz Abgänge</w:t>
            </w:r>
          </w:p>
        </w:tc>
      </w:tr>
      <w:tr w:rsidR="00035F4D" w:rsidRPr="003A37F6" w14:paraId="2B5F203C"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E705A83"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474D3B24"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EMC Filter</w:t>
            </w:r>
          </w:p>
        </w:tc>
        <w:tc>
          <w:tcPr>
            <w:tcW w:w="2976" w:type="dxa"/>
            <w:hideMark/>
          </w:tcPr>
          <w:p w14:paraId="78E2AEF7"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EMV-Schutz OC</w:t>
            </w:r>
          </w:p>
        </w:tc>
      </w:tr>
      <w:tr w:rsidR="00035F4D" w:rsidRPr="003A37F6" w14:paraId="1546F3FF"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B6463DA"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55579C07"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SOP</w:t>
            </w:r>
          </w:p>
        </w:tc>
        <w:tc>
          <w:tcPr>
            <w:tcW w:w="2976" w:type="dxa"/>
            <w:hideMark/>
          </w:tcPr>
          <w:p w14:paraId="1D099FDF"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Blitzschutz Abgänge</w:t>
            </w:r>
          </w:p>
        </w:tc>
      </w:tr>
      <w:tr w:rsidR="00035F4D" w:rsidRPr="003A37F6" w14:paraId="0F3B7CF8"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E0B4A23"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72280C02"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INSULATION GUARD RN5897.12/274 AC/DC24-60V 1K-500K</w:t>
            </w:r>
          </w:p>
        </w:tc>
        <w:tc>
          <w:tcPr>
            <w:tcW w:w="2976" w:type="dxa"/>
            <w:hideMark/>
          </w:tcPr>
          <w:p w14:paraId="0561AD21"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Erdschlussfühler</w:t>
            </w:r>
          </w:p>
        </w:tc>
      </w:tr>
      <w:tr w:rsidR="00035F4D" w:rsidRPr="003A37F6" w14:paraId="2D9A7B58"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835EF7C"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48316D7E"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POWER SUPPLY - TRIO-PS-2G/230AC-400DC/48DC/5</w:t>
            </w:r>
          </w:p>
        </w:tc>
        <w:tc>
          <w:tcPr>
            <w:tcW w:w="2976" w:type="dxa"/>
            <w:hideMark/>
          </w:tcPr>
          <w:p w14:paraId="2B4267F2"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Netzgerät OC</w:t>
            </w:r>
          </w:p>
        </w:tc>
      </w:tr>
      <w:tr w:rsidR="00035F4D" w:rsidRPr="003A37F6" w14:paraId="76AD0449"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A7A9CF0"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6CE35EFA"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PHOENIX -  SURGE ARRESTER - VAL-MS 350 VF/FM</w:t>
            </w:r>
          </w:p>
        </w:tc>
        <w:tc>
          <w:tcPr>
            <w:tcW w:w="2976" w:type="dxa"/>
            <w:hideMark/>
          </w:tcPr>
          <w:p w14:paraId="69BF9B13"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Blitzschutz für 230V Kreise</w:t>
            </w:r>
          </w:p>
        </w:tc>
      </w:tr>
      <w:tr w:rsidR="00035F4D" w:rsidRPr="003A37F6" w14:paraId="6762C75C"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68A634C"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66104156"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RAYCAP SURGE PROTECTION DEVICE 400 V AC TYPE 2</w:t>
            </w:r>
          </w:p>
        </w:tc>
        <w:tc>
          <w:tcPr>
            <w:tcW w:w="2976" w:type="dxa"/>
            <w:hideMark/>
          </w:tcPr>
          <w:p w14:paraId="18A75B35"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Blitzschutz Versorgung 400V</w:t>
            </w:r>
          </w:p>
        </w:tc>
      </w:tr>
      <w:tr w:rsidR="00035F4D" w:rsidRPr="003A37F6" w14:paraId="63B5B231"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386FCB9"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7C9A190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PROGRAM PLUG</w:t>
            </w:r>
          </w:p>
        </w:tc>
        <w:tc>
          <w:tcPr>
            <w:tcW w:w="2976" w:type="dxa"/>
            <w:hideMark/>
          </w:tcPr>
          <w:p w14:paraId="3EBFEB61"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Basic Data Identifier</w:t>
            </w:r>
          </w:p>
        </w:tc>
      </w:tr>
      <w:tr w:rsidR="00035F4D" w:rsidRPr="003A37F6" w14:paraId="581B72CC"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C81E65B"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2E6F01C2"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LIGHTNING DETECTOR WIDE RANGE SUPPLY</w:t>
            </w:r>
          </w:p>
        </w:tc>
        <w:tc>
          <w:tcPr>
            <w:tcW w:w="2976" w:type="dxa"/>
            <w:hideMark/>
          </w:tcPr>
          <w:p w14:paraId="73A33B0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Blitzindikator</w:t>
            </w:r>
          </w:p>
        </w:tc>
      </w:tr>
      <w:tr w:rsidR="00035F4D" w:rsidRPr="003A37F6" w14:paraId="680757AA"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8066A7B"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392FD04B"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INTERFACE CONTROL UNIT INPUT / OUTPUT LOW POWER (ICB-I/O LP)</w:t>
            </w:r>
          </w:p>
        </w:tc>
        <w:tc>
          <w:tcPr>
            <w:tcW w:w="2976" w:type="dxa"/>
            <w:hideMark/>
          </w:tcPr>
          <w:p w14:paraId="7A569E64"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OC Generic I/O für Schlüsselsperre, Nahbedingung, ZUML, …)</w:t>
            </w:r>
          </w:p>
        </w:tc>
      </w:tr>
      <w:tr w:rsidR="00035F4D" w:rsidRPr="003A37F6" w14:paraId="2184DB60"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CBAFFFA"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2CFB1740"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INTERFACE CONTROL UNIT POINT (ICB-P)</w:t>
            </w:r>
          </w:p>
        </w:tc>
        <w:tc>
          <w:tcPr>
            <w:tcW w:w="2976" w:type="dxa"/>
            <w:hideMark/>
          </w:tcPr>
          <w:p w14:paraId="37B7CECA"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OC für Weichen</w:t>
            </w:r>
          </w:p>
        </w:tc>
      </w:tr>
      <w:tr w:rsidR="00035F4D" w:rsidRPr="003A37F6" w14:paraId="29683E65"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0E0AA00"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45E67759"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Power Supply iLEDs</w:t>
            </w:r>
          </w:p>
        </w:tc>
        <w:tc>
          <w:tcPr>
            <w:tcW w:w="2976" w:type="dxa"/>
            <w:hideMark/>
          </w:tcPr>
          <w:p w14:paraId="357D77C3"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Netzgerät für iLEDs</w:t>
            </w:r>
          </w:p>
        </w:tc>
      </w:tr>
      <w:tr w:rsidR="00035F4D" w:rsidRPr="003A37F6" w14:paraId="7A511C79"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F2E7845"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54C89EC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NH-Sicherungseinsatz für Stromversorgungsschrank</w:t>
            </w:r>
          </w:p>
        </w:tc>
        <w:tc>
          <w:tcPr>
            <w:tcW w:w="2976" w:type="dxa"/>
            <w:hideMark/>
          </w:tcPr>
          <w:p w14:paraId="2F80C6A3" w14:textId="3DE8EC1E"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Einspeisung</w:t>
            </w:r>
          </w:p>
        </w:tc>
      </w:tr>
      <w:tr w:rsidR="00035F4D" w:rsidRPr="003A37F6" w14:paraId="003223E2"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4BE562E"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64FCDEE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Netzgerät EKSA</w:t>
            </w:r>
          </w:p>
        </w:tc>
        <w:tc>
          <w:tcPr>
            <w:tcW w:w="2976" w:type="dxa"/>
            <w:hideMark/>
          </w:tcPr>
          <w:p w14:paraId="53FF321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Netzgerät für Schnittstellenumsetzer EKSA</w:t>
            </w:r>
          </w:p>
        </w:tc>
      </w:tr>
      <w:tr w:rsidR="00035F4D" w:rsidRPr="003A37F6" w14:paraId="4509EC05"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E974210"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2BCE12B1"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19" Leiterplatten EKSA</w:t>
            </w:r>
          </w:p>
        </w:tc>
        <w:tc>
          <w:tcPr>
            <w:tcW w:w="2976" w:type="dxa"/>
            <w:hideMark/>
          </w:tcPr>
          <w:p w14:paraId="1BAFDEFA"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Leiterplatten von Schnittstellenumsetzer EKSA</w:t>
            </w:r>
          </w:p>
        </w:tc>
      </w:tr>
      <w:tr w:rsidR="00035F4D" w:rsidRPr="003A37F6" w14:paraId="541D3746"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8B0556F" w14:textId="77777777" w:rsidR="00035F4D" w:rsidRPr="006D50AE" w:rsidRDefault="00035F4D">
            <w:pPr>
              <w:pStyle w:val="ThalesBodyText"/>
              <w:rPr>
                <w:b w:val="0"/>
                <w:sz w:val="18"/>
                <w:lang w:val="de-AT"/>
              </w:rPr>
            </w:pPr>
            <w:r w:rsidRPr="006D50AE">
              <w:rPr>
                <w:b w:val="0"/>
                <w:sz w:val="18"/>
                <w:lang w:val="de-AT"/>
              </w:rPr>
              <w:t>FES</w:t>
            </w:r>
          </w:p>
        </w:tc>
        <w:tc>
          <w:tcPr>
            <w:tcW w:w="4820" w:type="dxa"/>
            <w:hideMark/>
          </w:tcPr>
          <w:p w14:paraId="0FCA4018"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Überspannungschutzelement EKSA</w:t>
            </w:r>
          </w:p>
        </w:tc>
        <w:tc>
          <w:tcPr>
            <w:tcW w:w="2976" w:type="dxa"/>
            <w:hideMark/>
          </w:tcPr>
          <w:p w14:paraId="5D09981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Überspannungsschutz EKSA</w:t>
            </w:r>
          </w:p>
        </w:tc>
      </w:tr>
      <w:tr w:rsidR="00035F4D" w:rsidRPr="003A37F6" w14:paraId="75A9E549"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FDE4EBE"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0E7FD8D2"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CPU SCC progr., ACE SW V7.6.13</w:t>
            </w:r>
          </w:p>
        </w:tc>
        <w:tc>
          <w:tcPr>
            <w:tcW w:w="2976" w:type="dxa"/>
            <w:hideMark/>
          </w:tcPr>
          <w:p w14:paraId="59ADA543"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Wird durch SCA ersetzt</w:t>
            </w:r>
          </w:p>
        </w:tc>
      </w:tr>
      <w:tr w:rsidR="00035F4D" w:rsidRPr="003A37F6" w14:paraId="10DC257B"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1CE1B95"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2B04D28F"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Vorrechner 2v2, DSL</w:t>
            </w:r>
          </w:p>
        </w:tc>
        <w:tc>
          <w:tcPr>
            <w:tcW w:w="2976" w:type="dxa"/>
          </w:tcPr>
          <w:p w14:paraId="730E90F6"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5D1CB551"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89699C0"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7495522F"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Gleichspannungswandler 24V // 5V/12V, 100 W</w:t>
            </w:r>
          </w:p>
        </w:tc>
        <w:tc>
          <w:tcPr>
            <w:tcW w:w="2976" w:type="dxa"/>
          </w:tcPr>
          <w:p w14:paraId="1F7EC372"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5F382F5F"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164DA84"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051FB79F"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Program Plug(PCI), Grau</w:t>
            </w:r>
          </w:p>
        </w:tc>
        <w:tc>
          <w:tcPr>
            <w:tcW w:w="2976" w:type="dxa"/>
          </w:tcPr>
          <w:p w14:paraId="2CD4150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0E006CFF"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97E2A54"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482A91B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Parallele Ein-/Ausgabe, GF/GB, 2 Eingaben, SW1.3.1</w:t>
            </w:r>
          </w:p>
        </w:tc>
        <w:tc>
          <w:tcPr>
            <w:tcW w:w="2976" w:type="dxa"/>
          </w:tcPr>
          <w:p w14:paraId="2423D71E"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76D81FF0"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16236F9"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6FE3BB1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DC-DC CONVERTER,24..60V // 120V,60W</w:t>
            </w:r>
          </w:p>
        </w:tc>
        <w:tc>
          <w:tcPr>
            <w:tcW w:w="2976" w:type="dxa"/>
          </w:tcPr>
          <w:p w14:paraId="0E8DF40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16D5BF01"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C4E2123"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3C5A2BB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Konverter DSL/ETH</w:t>
            </w:r>
          </w:p>
        </w:tc>
        <w:tc>
          <w:tcPr>
            <w:tcW w:w="2976" w:type="dxa"/>
          </w:tcPr>
          <w:p w14:paraId="6A4C93FA"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6CE6B0D4"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10D5365"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17450EDA"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Program Plug (D-SUB9), Silber</w:t>
            </w:r>
          </w:p>
        </w:tc>
        <w:tc>
          <w:tcPr>
            <w:tcW w:w="2976" w:type="dxa"/>
          </w:tcPr>
          <w:p w14:paraId="4F578DC5"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41BAD5E6"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91AB54A" w14:textId="77777777" w:rsidR="00035F4D" w:rsidRPr="006D50AE" w:rsidRDefault="00035F4D">
            <w:pPr>
              <w:pStyle w:val="ThalesBodyText"/>
              <w:rPr>
                <w:b w:val="0"/>
                <w:sz w:val="18"/>
                <w:lang w:val="de-AT"/>
              </w:rPr>
            </w:pPr>
            <w:r w:rsidRPr="006D50AE">
              <w:rPr>
                <w:b w:val="0"/>
                <w:sz w:val="18"/>
                <w:lang w:val="de-AT"/>
              </w:rPr>
              <w:t>AzLM</w:t>
            </w:r>
          </w:p>
        </w:tc>
        <w:tc>
          <w:tcPr>
            <w:tcW w:w="4820" w:type="dxa"/>
            <w:hideMark/>
          </w:tcPr>
          <w:p w14:paraId="40A9D6E3"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Gleichspannungswandler, 24V // 24V, 60W</w:t>
            </w:r>
          </w:p>
        </w:tc>
        <w:tc>
          <w:tcPr>
            <w:tcW w:w="2976" w:type="dxa"/>
          </w:tcPr>
          <w:p w14:paraId="4EA597B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141634" w14:paraId="161D0013"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7ACA0C9"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74A11CC0"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EAK30H,DSL,120V,275KM/H,HF</w:t>
            </w:r>
          </w:p>
        </w:tc>
        <w:tc>
          <w:tcPr>
            <w:tcW w:w="2976" w:type="dxa"/>
          </w:tcPr>
          <w:p w14:paraId="63D8FADE"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p>
        </w:tc>
      </w:tr>
      <w:tr w:rsidR="00035F4D" w:rsidRPr="00141634" w14:paraId="3B88CC5F"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198A22E"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0792B148"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EAK30H,DSL,120V,380KM/H,LF</w:t>
            </w:r>
          </w:p>
        </w:tc>
        <w:tc>
          <w:tcPr>
            <w:tcW w:w="2976" w:type="dxa"/>
          </w:tcPr>
          <w:p w14:paraId="21A7C04B"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p>
        </w:tc>
      </w:tr>
      <w:tr w:rsidR="00035F4D" w:rsidRPr="00141634" w14:paraId="137D73E5"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A152B29"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692584C8"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EAK30K ed2,DSL,120V,275KM/H,HF</w:t>
            </w:r>
          </w:p>
        </w:tc>
        <w:tc>
          <w:tcPr>
            <w:tcW w:w="2976" w:type="dxa"/>
          </w:tcPr>
          <w:p w14:paraId="5F63D208"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p>
        </w:tc>
      </w:tr>
      <w:tr w:rsidR="00035F4D" w:rsidRPr="00141634" w14:paraId="29563C2C"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ED3DCC0"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30C8934F"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EAK30K ed2,DSL,120V,380KM/H,LF</w:t>
            </w:r>
          </w:p>
        </w:tc>
        <w:tc>
          <w:tcPr>
            <w:tcW w:w="2976" w:type="dxa"/>
          </w:tcPr>
          <w:p w14:paraId="19C80436"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p>
        </w:tc>
      </w:tr>
      <w:tr w:rsidR="00035F4D" w:rsidRPr="003A37F6" w14:paraId="3FA569A4"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C4F326F"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354EACF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RAIL CONTACT ADAPTER</w:t>
            </w:r>
          </w:p>
        </w:tc>
        <w:tc>
          <w:tcPr>
            <w:tcW w:w="2976" w:type="dxa"/>
          </w:tcPr>
          <w:p w14:paraId="264EFF5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6482364A"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7D2A0A7"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766A0BF8"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RAIL CONTACT SK30K, 4 M</w:t>
            </w:r>
          </w:p>
        </w:tc>
        <w:tc>
          <w:tcPr>
            <w:tcW w:w="2976" w:type="dxa"/>
          </w:tcPr>
          <w:p w14:paraId="5D5A191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141634" w14:paraId="4E2B43D0"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2699D08"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58BA282D"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RAIL CONTACT SK30K,4M,LT</w:t>
            </w:r>
          </w:p>
        </w:tc>
        <w:tc>
          <w:tcPr>
            <w:tcW w:w="2976" w:type="dxa"/>
          </w:tcPr>
          <w:p w14:paraId="78A43251"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p>
        </w:tc>
      </w:tr>
      <w:tr w:rsidR="00035F4D" w:rsidRPr="00141634" w14:paraId="1642008C"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CD55C19" w14:textId="77777777" w:rsidR="00035F4D" w:rsidRPr="006D50AE" w:rsidRDefault="00035F4D">
            <w:pPr>
              <w:pStyle w:val="ThalesBodyText"/>
              <w:rPr>
                <w:b w:val="0"/>
                <w:sz w:val="18"/>
                <w:lang w:val="de-AT"/>
              </w:rPr>
            </w:pPr>
            <w:r w:rsidRPr="006D50AE">
              <w:rPr>
                <w:b w:val="0"/>
                <w:sz w:val="18"/>
                <w:lang w:val="de-AT"/>
              </w:rPr>
              <w:t>EAK</w:t>
            </w:r>
          </w:p>
        </w:tc>
        <w:tc>
          <w:tcPr>
            <w:tcW w:w="4820" w:type="dxa"/>
            <w:hideMark/>
          </w:tcPr>
          <w:p w14:paraId="503B2D9B"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r w:rsidRPr="000E5882">
              <w:rPr>
                <w:sz w:val="18"/>
                <w:lang w:val="en-US"/>
              </w:rPr>
              <w:t>RAIL CONTACT SK30K,5.5M X,LT</w:t>
            </w:r>
          </w:p>
        </w:tc>
        <w:tc>
          <w:tcPr>
            <w:tcW w:w="2976" w:type="dxa"/>
          </w:tcPr>
          <w:p w14:paraId="09517D56" w14:textId="77777777" w:rsidR="00035F4D" w:rsidRPr="000E5882"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en-US"/>
              </w:rPr>
            </w:pPr>
          </w:p>
        </w:tc>
      </w:tr>
      <w:tr w:rsidR="00035F4D" w:rsidRPr="003A37F6" w14:paraId="36025CFA"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D1BA617"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28BFB924"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INDUSI Extender</w:t>
            </w:r>
          </w:p>
        </w:tc>
        <w:tc>
          <w:tcPr>
            <w:tcW w:w="2976" w:type="dxa"/>
            <w:hideMark/>
          </w:tcPr>
          <w:p w14:paraId="5E2E6C6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Erweiterung Stelldistanzen INDUSI</w:t>
            </w:r>
          </w:p>
        </w:tc>
      </w:tr>
      <w:tr w:rsidR="00035F4D" w:rsidRPr="003A37F6" w14:paraId="5845B6EB"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3B5B252"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3C86C2EA"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iLed Spp/rt (Ersatzteil, rot)</w:t>
            </w:r>
          </w:p>
        </w:tc>
        <w:tc>
          <w:tcPr>
            <w:tcW w:w="2976" w:type="dxa"/>
            <w:hideMark/>
          </w:tcPr>
          <w:p w14:paraId="18F05DA8"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Diverse LED</w:t>
            </w:r>
          </w:p>
        </w:tc>
      </w:tr>
      <w:tr w:rsidR="00035F4D" w:rsidRPr="003A37F6" w14:paraId="7C1D96E1"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5873AC1"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2FE5A86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iLed Spp/ge (Ersatzteil, gelb)</w:t>
            </w:r>
          </w:p>
        </w:tc>
        <w:tc>
          <w:tcPr>
            <w:tcW w:w="2976" w:type="dxa"/>
            <w:hideMark/>
          </w:tcPr>
          <w:p w14:paraId="18792F7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Diverse LED</w:t>
            </w:r>
          </w:p>
        </w:tc>
      </w:tr>
      <w:tr w:rsidR="00035F4D" w:rsidRPr="003A37F6" w14:paraId="5C4D26E2"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632229D"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1C6691A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iLed Spp/gn (Ersatzteil, grün)</w:t>
            </w:r>
          </w:p>
        </w:tc>
        <w:tc>
          <w:tcPr>
            <w:tcW w:w="2976" w:type="dxa"/>
            <w:hideMark/>
          </w:tcPr>
          <w:p w14:paraId="25EEFC2E"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Diverse LED</w:t>
            </w:r>
          </w:p>
        </w:tc>
      </w:tr>
      <w:tr w:rsidR="00035F4D" w:rsidRPr="003A37F6" w14:paraId="117C732C"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6D99275"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33D44AA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iLed Spp/ws (Ersatzteil, weiß)</w:t>
            </w:r>
          </w:p>
        </w:tc>
        <w:tc>
          <w:tcPr>
            <w:tcW w:w="2976" w:type="dxa"/>
            <w:hideMark/>
          </w:tcPr>
          <w:p w14:paraId="723FB7D6"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Diverse LED</w:t>
            </w:r>
          </w:p>
        </w:tc>
      </w:tr>
      <w:tr w:rsidR="00035F4D" w:rsidRPr="003A37F6" w14:paraId="66296747"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E5B1E25"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38A0765D"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iLed Bodensignal VSN Spp/ws (Ersatzteil, weiß)</w:t>
            </w:r>
          </w:p>
        </w:tc>
        <w:tc>
          <w:tcPr>
            <w:tcW w:w="2976" w:type="dxa"/>
            <w:hideMark/>
          </w:tcPr>
          <w:p w14:paraId="7EE9B09D"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Diverse LED</w:t>
            </w:r>
          </w:p>
        </w:tc>
      </w:tr>
      <w:tr w:rsidR="00035F4D" w:rsidRPr="003A37F6" w14:paraId="780DA14E"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D6BEC87"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105DD9CD"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iAnzeiger SNA V.2 Typ 3 (Ersatzteil)</w:t>
            </w:r>
          </w:p>
        </w:tc>
        <w:tc>
          <w:tcPr>
            <w:tcW w:w="2976" w:type="dxa"/>
            <w:hideMark/>
          </w:tcPr>
          <w:p w14:paraId="7B795061"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Signalnachahmer</w:t>
            </w:r>
          </w:p>
        </w:tc>
      </w:tr>
      <w:tr w:rsidR="00035F4D" w:rsidRPr="003A37F6" w14:paraId="4109CA96"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DF22825"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0DFAE232"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iAnzeiger Matrix 9*7 ws V.2 Typ 1 (GA) (Ersatzteil)</w:t>
            </w:r>
          </w:p>
        </w:tc>
        <w:tc>
          <w:tcPr>
            <w:tcW w:w="2976" w:type="dxa"/>
            <w:hideMark/>
          </w:tcPr>
          <w:p w14:paraId="6CC447F7"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Geschwindigkeitsanzeiger</w:t>
            </w:r>
          </w:p>
        </w:tc>
      </w:tr>
      <w:tr w:rsidR="00035F4D" w:rsidRPr="003A37F6" w14:paraId="6BD3ED9E"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FADC013" w14:textId="77777777" w:rsidR="00035F4D" w:rsidRPr="006D50AE" w:rsidRDefault="00035F4D">
            <w:pPr>
              <w:pStyle w:val="ThalesBodyText"/>
              <w:rPr>
                <w:b w:val="0"/>
                <w:sz w:val="18"/>
                <w:lang w:val="de-AT"/>
              </w:rPr>
            </w:pPr>
            <w:r w:rsidRPr="006D50AE">
              <w:rPr>
                <w:b w:val="0"/>
                <w:sz w:val="18"/>
                <w:lang w:val="de-AT"/>
              </w:rPr>
              <w:t>Extern</w:t>
            </w:r>
          </w:p>
        </w:tc>
        <w:tc>
          <w:tcPr>
            <w:tcW w:w="4820" w:type="dxa"/>
            <w:hideMark/>
          </w:tcPr>
          <w:p w14:paraId="37AE5BBD"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iAnzeiger Matrix 9*7 ge V.2 Typ 2 (GVA) (Ersatzteil)</w:t>
            </w:r>
          </w:p>
        </w:tc>
        <w:tc>
          <w:tcPr>
            <w:tcW w:w="2976" w:type="dxa"/>
            <w:hideMark/>
          </w:tcPr>
          <w:p w14:paraId="37023C66"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Geschwindigkeits-voranzeiger</w:t>
            </w:r>
          </w:p>
        </w:tc>
      </w:tr>
      <w:tr w:rsidR="00035F4D" w:rsidRPr="003A37F6" w14:paraId="32309746"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C4FBB10"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59C8279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Nokia Switch komplett und vorkonfiguriert</w:t>
            </w:r>
          </w:p>
        </w:tc>
        <w:tc>
          <w:tcPr>
            <w:tcW w:w="2976" w:type="dxa"/>
          </w:tcPr>
          <w:p w14:paraId="6EA45A7E"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38B8083D"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D2829E1"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58DB6139"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Nokia Switch Netzteil</w:t>
            </w:r>
          </w:p>
        </w:tc>
        <w:tc>
          <w:tcPr>
            <w:tcW w:w="2976" w:type="dxa"/>
          </w:tcPr>
          <w:p w14:paraId="732DA24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2E63F0AE"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720E2B5"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13A5E55D"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Storage Server komplett und vorkonfiguriert</w:t>
            </w:r>
          </w:p>
        </w:tc>
        <w:tc>
          <w:tcPr>
            <w:tcW w:w="2976" w:type="dxa"/>
          </w:tcPr>
          <w:p w14:paraId="5E5CEFAF"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2FEB52CB"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B151076"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02256320"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Compute Server komplett und vorkonfiguriert</w:t>
            </w:r>
          </w:p>
        </w:tc>
        <w:tc>
          <w:tcPr>
            <w:tcW w:w="2976" w:type="dxa"/>
          </w:tcPr>
          <w:p w14:paraId="6F587772"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57AF55A8"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1D40265"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6D6CD5E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Fan für Compute Server</w:t>
            </w:r>
          </w:p>
        </w:tc>
        <w:tc>
          <w:tcPr>
            <w:tcW w:w="2976" w:type="dxa"/>
          </w:tcPr>
          <w:p w14:paraId="0357BB0B"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6ECE194B"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C7604DD"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56A595A2"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Netzteil für Compute Server</w:t>
            </w:r>
          </w:p>
        </w:tc>
        <w:tc>
          <w:tcPr>
            <w:tcW w:w="2976" w:type="dxa"/>
          </w:tcPr>
          <w:p w14:paraId="296A51BA"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480BF99B"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3AD5272"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5B40D786"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RAM für Compute Server</w:t>
            </w:r>
          </w:p>
        </w:tc>
        <w:tc>
          <w:tcPr>
            <w:tcW w:w="2976" w:type="dxa"/>
          </w:tcPr>
          <w:p w14:paraId="6199101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p>
        </w:tc>
      </w:tr>
      <w:tr w:rsidR="00035F4D" w:rsidRPr="003A37F6" w14:paraId="3B9470E7" w14:textId="77777777" w:rsidTr="006D50AE">
        <w:trPr>
          <w:trHeight w:val="300"/>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E739DAE" w14:textId="77777777" w:rsidR="00035F4D" w:rsidRPr="006D50AE" w:rsidRDefault="00035F4D">
            <w:pPr>
              <w:pStyle w:val="ThalesBodyText"/>
              <w:rPr>
                <w:b w:val="0"/>
                <w:sz w:val="18"/>
                <w:lang w:val="de-AT"/>
              </w:rPr>
            </w:pPr>
            <w:r w:rsidRPr="006D50AE">
              <w:rPr>
                <w:b w:val="0"/>
                <w:sz w:val="18"/>
                <w:lang w:val="de-AT"/>
              </w:rPr>
              <w:t>DSTW-ZE</w:t>
            </w:r>
          </w:p>
        </w:tc>
        <w:tc>
          <w:tcPr>
            <w:tcW w:w="4820" w:type="dxa"/>
            <w:hideMark/>
          </w:tcPr>
          <w:p w14:paraId="0474E50C" w14:textId="77777777" w:rsidR="00035F4D" w:rsidRPr="003A37F6" w:rsidRDefault="00035F4D">
            <w:pPr>
              <w:pStyle w:val="ThalesBodyText"/>
              <w:cnfStyle w:val="000000000000" w:firstRow="0" w:lastRow="0" w:firstColumn="0" w:lastColumn="0" w:oddVBand="0" w:evenVBand="0" w:oddHBand="0" w:evenHBand="0" w:firstRowFirstColumn="0" w:firstRowLastColumn="0" w:lastRowFirstColumn="0" w:lastRowLastColumn="0"/>
              <w:rPr>
                <w:sz w:val="18"/>
                <w:lang w:val="de-AT"/>
              </w:rPr>
            </w:pPr>
            <w:r w:rsidRPr="003A37F6">
              <w:rPr>
                <w:sz w:val="18"/>
                <w:lang w:val="de-AT"/>
              </w:rPr>
              <w:t>Festplatte für Compute Server</w:t>
            </w:r>
          </w:p>
        </w:tc>
        <w:tc>
          <w:tcPr>
            <w:tcW w:w="2976" w:type="dxa"/>
          </w:tcPr>
          <w:p w14:paraId="13839FC1" w14:textId="77777777" w:rsidR="00035F4D" w:rsidRPr="003A37F6" w:rsidRDefault="00035F4D">
            <w:pPr>
              <w:pStyle w:val="ThalesBodyText"/>
              <w:keepNext/>
              <w:cnfStyle w:val="000000000000" w:firstRow="0" w:lastRow="0" w:firstColumn="0" w:lastColumn="0" w:oddVBand="0" w:evenVBand="0" w:oddHBand="0" w:evenHBand="0" w:firstRowFirstColumn="0" w:firstRowLastColumn="0" w:lastRowFirstColumn="0" w:lastRowLastColumn="0"/>
              <w:rPr>
                <w:sz w:val="18"/>
                <w:lang w:val="de-AT"/>
              </w:rPr>
            </w:pPr>
          </w:p>
        </w:tc>
      </w:tr>
    </w:tbl>
    <w:p w14:paraId="48BC13D3" w14:textId="45417729" w:rsidR="00035F4D" w:rsidRPr="003A37F6" w:rsidRDefault="00035F4D" w:rsidP="00035F4D">
      <w:pPr>
        <w:pStyle w:val="Beschriftung"/>
        <w:rPr>
          <w:rFonts w:ascii="Arial" w:hAnsi="Arial" w:cstheme="minorBidi"/>
          <w:sz w:val="20"/>
          <w:szCs w:val="18"/>
        </w:rPr>
      </w:pPr>
      <w:bookmarkStart w:id="872" w:name="_Toc164775832"/>
      <w:bookmarkStart w:id="873" w:name="_Ref152571120"/>
      <w:bookmarkStart w:id="874" w:name="_Toc151542242"/>
      <w:bookmarkStart w:id="875" w:name="_Toc150844274"/>
      <w:bookmarkStart w:id="876" w:name="_Toc233970774"/>
      <w:r w:rsidRPr="003A37F6">
        <w:t xml:space="preserve">Tabelle </w:t>
      </w:r>
      <w:r w:rsidR="00526936">
        <w:fldChar w:fldCharType="begin"/>
      </w:r>
      <w:r w:rsidR="00526936">
        <w:instrText xml:space="preserve"> SEQ Tabelle \* ARABIC </w:instrText>
      </w:r>
      <w:r w:rsidR="00526936">
        <w:fldChar w:fldCharType="separate"/>
      </w:r>
      <w:r w:rsidR="003357E3">
        <w:rPr>
          <w:noProof/>
        </w:rPr>
        <w:t>3</w:t>
      </w:r>
      <w:r w:rsidR="00526936">
        <w:fldChar w:fldCharType="end"/>
      </w:r>
      <w:r w:rsidRPr="003A37F6">
        <w:t>: Tauscheinheiten</w:t>
      </w:r>
      <w:bookmarkEnd w:id="872"/>
      <w:bookmarkEnd w:id="876"/>
    </w:p>
    <w:p w14:paraId="7251718C" w14:textId="77777777" w:rsidR="00035F4D" w:rsidRPr="003A37F6" w:rsidRDefault="3EBA86D3" w:rsidP="00615CEF">
      <w:pPr>
        <w:pStyle w:val="berschrift3"/>
        <w:rPr>
          <w:lang w:val="de-AT"/>
        </w:rPr>
      </w:pPr>
      <w:bookmarkStart w:id="877" w:name="_Toc166672015"/>
      <w:bookmarkStart w:id="878" w:name="_Toc233970632"/>
      <w:r w:rsidRPr="3E3F863E">
        <w:rPr>
          <w:lang w:val="de-AT"/>
        </w:rPr>
        <w:t>Präventive Instandhaltung – Wartung und Inspektion</w:t>
      </w:r>
      <w:bookmarkEnd w:id="873"/>
      <w:bookmarkEnd w:id="874"/>
      <w:bookmarkEnd w:id="875"/>
      <w:bookmarkEnd w:id="877"/>
      <w:bookmarkEnd w:id="878"/>
    </w:p>
    <w:p w14:paraId="397DF747" w14:textId="73AEFFB2" w:rsidR="00035F4D" w:rsidRPr="003A37F6" w:rsidRDefault="00035F4D" w:rsidP="00230348">
      <w:pPr>
        <w:pStyle w:val="Text"/>
      </w:pPr>
      <w:r w:rsidRPr="003A37F6">
        <w:t xml:space="preserve">Die präventive Instandhaltung umfasst alle notwendigen Maßnahmen, die zur qualitätsgerechten Betriebsweise des Systems (im Sinne eines „State of Good Repair“) über die komplette Nutzungsdauer von 25 Jahren aufgewendet werden müssen. Unter qualitätsgerechter Betriebsweise wird dabei verstanden, dass sich die Verfügbarkeit des Systems nicht zugunsten geringerer Instandhaltungskosten verschlechtert. </w:t>
      </w:r>
      <w:r w:rsidR="00EE28EE">
        <w:t>Für die Nutzungsdauer der Hardware werden die Ausfallsraten der Hardwarekomponenten beobachtet.</w:t>
      </w:r>
    </w:p>
    <w:p w14:paraId="30843C88" w14:textId="77777777" w:rsidR="00035F4D" w:rsidRPr="003A37F6" w:rsidRDefault="00035F4D" w:rsidP="00230348">
      <w:pPr>
        <w:pStyle w:val="Text"/>
      </w:pPr>
      <w:r w:rsidRPr="003A37F6">
        <w:t>Im Gegensatz dazu versteht man unter Wartung die Aktivitäten, die den präventiven bzw. prädiktiven Tausch oder die Reparatur der Komponenten bzw. der Kleinteile betreffen, um vor einem zukünftig wahrscheinlicher werdenden Ausfall oder einer Störung die Komponente wieder längerfristig funktionsfähig zu erhalten.</w:t>
      </w:r>
    </w:p>
    <w:p w14:paraId="5C12E9CC" w14:textId="77777777" w:rsidR="00035F4D" w:rsidRPr="003A37F6" w:rsidRDefault="00035F4D" w:rsidP="00615CEF">
      <w:pPr>
        <w:pStyle w:val="berschrift4"/>
        <w:rPr>
          <w:lang w:val="de-AT"/>
        </w:rPr>
      </w:pPr>
      <w:bookmarkStart w:id="879" w:name="_Toc21074330"/>
      <w:bookmarkStart w:id="880" w:name="_Toc166672016"/>
      <w:bookmarkStart w:id="881" w:name="_Toc151542243"/>
      <w:bookmarkStart w:id="882" w:name="_Toc150844275"/>
      <w:r w:rsidRPr="003A37F6">
        <w:rPr>
          <w:lang w:val="de-AT"/>
        </w:rPr>
        <w:t>Präventive Instandhaltungsmaßnahmen</w:t>
      </w:r>
      <w:bookmarkEnd w:id="879"/>
      <w:r w:rsidRPr="003A37F6">
        <w:rPr>
          <w:lang w:val="de-AT"/>
        </w:rPr>
        <w:t xml:space="preserve"> / Inspektion</w:t>
      </w:r>
      <w:bookmarkEnd w:id="880"/>
      <w:bookmarkEnd w:id="881"/>
      <w:bookmarkEnd w:id="882"/>
    </w:p>
    <w:p w14:paraId="5CA02062" w14:textId="68429C96" w:rsidR="00035F4D" w:rsidRPr="003A37F6" w:rsidRDefault="00035F4D" w:rsidP="00230348">
      <w:pPr>
        <w:pStyle w:val="Text"/>
      </w:pPr>
      <w:r w:rsidRPr="003A37F6">
        <w:t xml:space="preserve">Die Komponenten der </w:t>
      </w:r>
      <w:r w:rsidR="006961BB" w:rsidRPr="003A37F6">
        <w:t>Hitachi Rail</w:t>
      </w:r>
      <w:r w:rsidRPr="003A37F6">
        <w:t xml:space="preserve"> DSTW Systemlösung sind wartungsfrei konzipiert, weshalb eine präventive Instandhaltung entfällt.</w:t>
      </w:r>
    </w:p>
    <w:p w14:paraId="06073150" w14:textId="77777777" w:rsidR="00035F4D" w:rsidRPr="003A37F6" w:rsidRDefault="00035F4D" w:rsidP="00230348">
      <w:pPr>
        <w:pStyle w:val="Text"/>
      </w:pPr>
      <w:r w:rsidRPr="003A37F6">
        <w:t>Weitere Anmerkungen zur präventiven Instandhaltung der DSTW Systemlösung:</w:t>
      </w:r>
    </w:p>
    <w:p w14:paraId="5CFB7824" w14:textId="77777777" w:rsidR="00035F4D" w:rsidRPr="003A37F6" w:rsidRDefault="00035F4D" w:rsidP="00230348">
      <w:pPr>
        <w:pStyle w:val="Aufzhlungszeichen"/>
      </w:pPr>
      <w:r w:rsidRPr="003A37F6">
        <w:t>Funktionsprüfungen und Prüfmessungen werden für die Überprüfung der korrekten Funktionsweise der verwendeten Komponenten des Systems nicht benötigt.</w:t>
      </w:r>
    </w:p>
    <w:p w14:paraId="363CF21E" w14:textId="77777777" w:rsidR="00035F4D" w:rsidRPr="003A37F6" w:rsidRDefault="00035F4D" w:rsidP="00230348">
      <w:pPr>
        <w:pStyle w:val="Aufzhlungszeichen"/>
      </w:pPr>
      <w:r w:rsidRPr="003A37F6">
        <w:t>Alle korrektiven Maßnahmen (HW-Tausch) an den Anlagen können nach entsprechender Schulung durch das Personal des AGs durchgeführt werden.</w:t>
      </w:r>
    </w:p>
    <w:p w14:paraId="5B213819" w14:textId="77777777" w:rsidR="00035F4D" w:rsidRPr="003A37F6" w:rsidRDefault="00035F4D" w:rsidP="00230348">
      <w:pPr>
        <w:pStyle w:val="Aufzhlungszeichen"/>
      </w:pPr>
      <w:r w:rsidRPr="003A37F6">
        <w:t>Verschleißteile wie Filtermatten sind jährlich zu überprüfen und bei starker Verschmutzung zu tauschen.</w:t>
      </w:r>
    </w:p>
    <w:p w14:paraId="2471F0B3" w14:textId="77777777" w:rsidR="00035F4D" w:rsidRPr="003A37F6" w:rsidRDefault="00035F4D" w:rsidP="00035F4D">
      <w:pPr>
        <w:pStyle w:val="ThalesBodyText"/>
        <w:rPr>
          <w:lang w:val="de-AT"/>
        </w:rPr>
      </w:pPr>
    </w:p>
    <w:p w14:paraId="422BBFCB" w14:textId="77777777" w:rsidR="00035F4D" w:rsidRPr="003A37F6" w:rsidRDefault="00035F4D" w:rsidP="00230348">
      <w:pPr>
        <w:pStyle w:val="Text"/>
      </w:pPr>
      <w:r w:rsidRPr="003A37F6">
        <w:t>Die vorgehaltenen Ersatzteilkomponenten müssen regelmäßig auf</w:t>
      </w:r>
    </w:p>
    <w:p w14:paraId="2369B480" w14:textId="77777777" w:rsidR="00035F4D" w:rsidRPr="003A37F6" w:rsidRDefault="00035F4D" w:rsidP="00230348">
      <w:pPr>
        <w:pStyle w:val="Aufzhlungszeichen"/>
      </w:pPr>
      <w:r w:rsidRPr="003A37F6">
        <w:t>Vollständigkeit,</w:t>
      </w:r>
    </w:p>
    <w:p w14:paraId="293E5F9A" w14:textId="77777777" w:rsidR="00035F4D" w:rsidRPr="003A37F6" w:rsidRDefault="00035F4D" w:rsidP="00230348">
      <w:pPr>
        <w:pStyle w:val="Aufzhlungszeichen"/>
      </w:pPr>
      <w:r w:rsidRPr="003A37F6">
        <w:t>Einsatzfähigkeit und</w:t>
      </w:r>
    </w:p>
    <w:p w14:paraId="58E66D43" w14:textId="77777777" w:rsidR="00035F4D" w:rsidRPr="003A37F6" w:rsidRDefault="00035F4D" w:rsidP="00230348">
      <w:pPr>
        <w:pStyle w:val="Aufzhlungszeichen"/>
      </w:pPr>
      <w:r w:rsidRPr="003A37F6">
        <w:t>Einhaltung der Lagerungsbedingungen überprüft werden.</w:t>
      </w:r>
    </w:p>
    <w:p w14:paraId="1AFA86C6" w14:textId="77777777" w:rsidR="00035F4D" w:rsidRPr="003A37F6" w:rsidRDefault="3EBA86D3" w:rsidP="00615CEF">
      <w:pPr>
        <w:pStyle w:val="berschrift3"/>
        <w:rPr>
          <w:lang w:val="de-AT"/>
        </w:rPr>
      </w:pPr>
      <w:bookmarkStart w:id="883" w:name="_Toc166672017"/>
      <w:bookmarkStart w:id="884" w:name="_Ref164776779"/>
      <w:bookmarkStart w:id="885" w:name="_Toc151542245"/>
      <w:bookmarkStart w:id="886" w:name="_Toc233970633"/>
      <w:r w:rsidRPr="3E3F863E">
        <w:rPr>
          <w:lang w:val="de-AT"/>
        </w:rPr>
        <w:t>Prädiktive Instandhaltungsmaßnahmen – Diagnostik</w:t>
      </w:r>
      <w:bookmarkEnd w:id="883"/>
      <w:bookmarkEnd w:id="884"/>
      <w:bookmarkEnd w:id="885"/>
      <w:bookmarkEnd w:id="886"/>
    </w:p>
    <w:p w14:paraId="18110ED5" w14:textId="77777777" w:rsidR="00035F4D" w:rsidRPr="003A37F6" w:rsidRDefault="00035F4D" w:rsidP="00230348">
      <w:pPr>
        <w:pStyle w:val="Text"/>
      </w:pPr>
      <w:r w:rsidRPr="003A37F6">
        <w:t>Für die prädiktive Instandhaltung werden sämtliche Diagnosedaten über die DDSP zur Verfügung gestellt und ausgewertet. Des Weiteren werden die Diagnosedaten für tiefere Analysen an den AN übertragen. Die daraus resultierenden Wartungsaufforderungen werden an die zuständigen Signaltechniker des Auftraggebers zur Umsetzung an den Anlagen übermittelt. Eine detaillierte Auflistung der prädiktiven Maßnahmen kann erst im Zuge der Projektentwicklung aufgestellt werden und wird analog der IH-Checkliste als Anhang ergänzt. Wesentlicher Bestandteil der prädiktiven Instandhaltung wird die Funktionalität der DDSP sein. Diese ist Grundvoraussetzung für eine erfolgreiche Umsetzung und nicht im Liefergut des ANs enthalten.</w:t>
      </w:r>
    </w:p>
    <w:p w14:paraId="6172BDFF" w14:textId="77777777" w:rsidR="00035F4D" w:rsidRPr="003A37F6" w:rsidRDefault="3EBA86D3" w:rsidP="00615CEF">
      <w:pPr>
        <w:pStyle w:val="berschrift3"/>
        <w:rPr>
          <w:lang w:val="de-AT"/>
        </w:rPr>
      </w:pPr>
      <w:bookmarkStart w:id="887" w:name="_Toc166672018"/>
      <w:bookmarkStart w:id="888" w:name="_Toc151542246"/>
      <w:bookmarkStart w:id="889" w:name="_Toc233970634"/>
      <w:r w:rsidRPr="3E3F863E">
        <w:rPr>
          <w:lang w:val="de-AT"/>
        </w:rPr>
        <w:t>Sicherheitshinweise</w:t>
      </w:r>
      <w:bookmarkEnd w:id="887"/>
      <w:bookmarkEnd w:id="888"/>
      <w:bookmarkEnd w:id="889"/>
    </w:p>
    <w:p w14:paraId="09EFB775" w14:textId="77777777" w:rsidR="00035F4D" w:rsidRPr="003A37F6" w:rsidRDefault="00035F4D" w:rsidP="00615CEF">
      <w:pPr>
        <w:pStyle w:val="berschrift4"/>
        <w:rPr>
          <w:lang w:val="de-AT"/>
        </w:rPr>
      </w:pPr>
      <w:bookmarkStart w:id="890" w:name="_Toc166672019"/>
      <w:bookmarkStart w:id="891" w:name="_Toc151542247"/>
      <w:r w:rsidRPr="003A37F6">
        <w:rPr>
          <w:lang w:val="de-AT"/>
        </w:rPr>
        <w:t>Allgemeine Sicherheitshinweise</w:t>
      </w:r>
      <w:bookmarkEnd w:id="890"/>
      <w:bookmarkEnd w:id="891"/>
    </w:p>
    <w:p w14:paraId="4C5DB27C" w14:textId="77777777" w:rsidR="00035F4D" w:rsidRPr="003A37F6" w:rsidRDefault="00035F4D" w:rsidP="00230348">
      <w:pPr>
        <w:pStyle w:val="Text"/>
      </w:pPr>
      <w:r w:rsidRPr="003A37F6">
        <w:t>Den einzelnen Arbeitsschritten sind die jeweils zu beachtenden Sicherheitshinweise zugeordnet.</w:t>
      </w:r>
    </w:p>
    <w:p w14:paraId="4195149D" w14:textId="77777777" w:rsidR="00035F4D" w:rsidRPr="003A37F6" w:rsidRDefault="00035F4D" w:rsidP="00230348">
      <w:pPr>
        <w:pStyle w:val="Text"/>
      </w:pPr>
      <w:r w:rsidRPr="003A37F6">
        <w:t>Nachfolgende Sicherheitshinweise gelten allgemein und sind grundsätzlich bei der Vorbereitung und Durchführung der Instandhaltung und Wartung sowie der Wiederinbetriebnahme zu beachten.</w:t>
      </w:r>
    </w:p>
    <w:p w14:paraId="0F44B583" w14:textId="77777777" w:rsidR="00035F4D" w:rsidRPr="003A37F6" w:rsidRDefault="00035F4D" w:rsidP="00230348">
      <w:pPr>
        <w:pStyle w:val="Text"/>
      </w:pPr>
      <w:r w:rsidRPr="003A37F6">
        <w:t>Der Betreiber muss das System gegen unautorisierten Zugriff durch folgende Maßnahmen schützen:</w:t>
      </w:r>
    </w:p>
    <w:p w14:paraId="59F41A56" w14:textId="77777777" w:rsidR="00035F4D" w:rsidRPr="003A37F6" w:rsidRDefault="00035F4D" w:rsidP="00230348">
      <w:pPr>
        <w:pStyle w:val="Aufzhlungszeichen"/>
      </w:pPr>
      <w:r w:rsidRPr="003A37F6">
        <w:t>Das System muss in festen, verschließbaren Räumen untergebracht werden, die nur durch Personen mit spezieller Autorisierung betreten werden dürfen und entsprechend gekennzeichnet sind.</w:t>
      </w:r>
    </w:p>
    <w:p w14:paraId="04A3347B" w14:textId="77777777" w:rsidR="00035F4D" w:rsidRPr="003A37F6" w:rsidRDefault="00035F4D" w:rsidP="00230348">
      <w:pPr>
        <w:pStyle w:val="Aufzhlungszeichen"/>
      </w:pPr>
      <w:r w:rsidRPr="003A37F6">
        <w:t>Zutrittsberechtigte Personen müssen hinsichtlich sicherheitsrelevanter Handlungen informiert und speziell ausgebildet werden.</w:t>
      </w:r>
    </w:p>
    <w:p w14:paraId="042100FE" w14:textId="77777777" w:rsidR="00035F4D" w:rsidRPr="003A37F6" w:rsidRDefault="00035F4D" w:rsidP="00230348">
      <w:pPr>
        <w:pStyle w:val="Aufzhlungszeichen"/>
      </w:pPr>
      <w:r w:rsidRPr="003A37F6">
        <w:t>Die Rechner-Schränke sind verschlossen zu halten. Die Rechner-Schränke dürfen nur für Wartungszwecke, wie im Wartungs- und Instandhaltungshandbuch beschrieben, geöffnet werden.</w:t>
      </w:r>
    </w:p>
    <w:p w14:paraId="012FCD7E" w14:textId="77777777" w:rsidR="00035F4D" w:rsidRPr="003A37F6" w:rsidRDefault="00035F4D" w:rsidP="00615CEF">
      <w:pPr>
        <w:pStyle w:val="berschrift4"/>
        <w:rPr>
          <w:lang w:val="de-AT"/>
        </w:rPr>
      </w:pPr>
      <w:bookmarkStart w:id="892" w:name="_Toc166672020"/>
      <w:bookmarkStart w:id="893" w:name="_Toc151542248"/>
      <w:r w:rsidRPr="003A37F6">
        <w:rPr>
          <w:lang w:val="de-AT"/>
        </w:rPr>
        <w:t>Austausch von Bauteilen</w:t>
      </w:r>
      <w:bookmarkEnd w:id="892"/>
      <w:bookmarkEnd w:id="893"/>
    </w:p>
    <w:p w14:paraId="21EB1D9D" w14:textId="77777777" w:rsidR="00035F4D" w:rsidRPr="003A37F6" w:rsidRDefault="00035F4D" w:rsidP="00230348">
      <w:pPr>
        <w:pStyle w:val="Text"/>
      </w:pPr>
      <w:r w:rsidRPr="003A37F6">
        <w:t>Eine ausgefallene Baugruppe oder Komponente muss bei Arbeiten wie der Störungsbeseitigung oder Wartung auf ihre Ausfallursache hin untersucht werden. Dazu ist die Protokollierung aller relevanten Meldungen durch den DDSP notwendig. Eine ausgefallene (defekte) Baugruppe ist auszutauschen und mit einer Fehlerbeschreibung zur weiteren Untersuchung an den AN zu schicken.</w:t>
      </w:r>
    </w:p>
    <w:p w14:paraId="53DBC469" w14:textId="77777777" w:rsidR="00035F4D" w:rsidRPr="003A37F6" w:rsidRDefault="00035F4D" w:rsidP="00230348">
      <w:pPr>
        <w:pStyle w:val="Text"/>
      </w:pPr>
      <w:r w:rsidRPr="003A37F6">
        <w:t>Im Rahmen des Level 2 Supports muss sichergestellt werden, dass vertrauliche Daten, die auf getauschten Komponenten enthalten sind, korrekt behandelt werden.</w:t>
      </w:r>
    </w:p>
    <w:p w14:paraId="310AD436" w14:textId="77777777" w:rsidR="00035F4D" w:rsidRPr="003A37F6" w:rsidRDefault="00035F4D" w:rsidP="00615CEF">
      <w:pPr>
        <w:pStyle w:val="berschrift4"/>
        <w:rPr>
          <w:lang w:val="de-AT"/>
        </w:rPr>
      </w:pPr>
      <w:bookmarkStart w:id="894" w:name="_Toc166672021"/>
      <w:bookmarkStart w:id="895" w:name="_Toc151542249"/>
      <w:r w:rsidRPr="003A37F6">
        <w:rPr>
          <w:lang w:val="de-AT"/>
        </w:rPr>
        <w:t>Datenträger</w:t>
      </w:r>
      <w:bookmarkEnd w:id="894"/>
      <w:bookmarkEnd w:id="895"/>
    </w:p>
    <w:p w14:paraId="077BF888" w14:textId="77777777" w:rsidR="00035F4D" w:rsidRPr="003A37F6" w:rsidRDefault="00035F4D" w:rsidP="00230348">
      <w:pPr>
        <w:pStyle w:val="Text"/>
      </w:pPr>
      <w:r w:rsidRPr="003A37F6">
        <w:t>Datenträger wie Festplatten, USB-Sticks und Compact Flash Card sind so aufzubewahren, dass sie für das Service-Personal schnell auffindbar sind und gegen unautorisierten Zugriff geschützt sind.</w:t>
      </w:r>
    </w:p>
    <w:p w14:paraId="39FA35E0" w14:textId="77777777" w:rsidR="00035F4D" w:rsidRPr="003A37F6" w:rsidRDefault="00035F4D" w:rsidP="00615CEF">
      <w:pPr>
        <w:pStyle w:val="berschrift4"/>
        <w:rPr>
          <w:lang w:val="de-AT"/>
        </w:rPr>
      </w:pPr>
      <w:bookmarkStart w:id="896" w:name="_Toc166672022"/>
      <w:bookmarkStart w:id="897" w:name="_Toc151542250"/>
      <w:r w:rsidRPr="003A37F6">
        <w:rPr>
          <w:lang w:val="de-AT"/>
        </w:rPr>
        <w:t>Werkzeuge und Hilfsmittel</w:t>
      </w:r>
      <w:bookmarkEnd w:id="896"/>
      <w:bookmarkEnd w:id="897"/>
    </w:p>
    <w:p w14:paraId="4EF19C41" w14:textId="77777777" w:rsidR="00035F4D" w:rsidRPr="003A37F6" w:rsidRDefault="00035F4D" w:rsidP="00230348">
      <w:pPr>
        <w:pStyle w:val="Text"/>
      </w:pPr>
      <w:r w:rsidRPr="003A37F6">
        <w:t>Für Level 1 &amp; 2 Serviceaktivitäten muss das Wartungspersonal über folgende Werkzeuge verfügen:</w:t>
      </w:r>
    </w:p>
    <w:p w14:paraId="26044733" w14:textId="77777777" w:rsidR="00035F4D" w:rsidRPr="003A37F6" w:rsidRDefault="00035F4D" w:rsidP="00230348">
      <w:pPr>
        <w:pStyle w:val="Aufzhlungszeichen"/>
      </w:pPr>
      <w:r w:rsidRPr="003A37F6">
        <w:t>Erdungsband: Das Erdungsband ist an jedem RBC Schrank leitend befestigt. Es ist kein mobiles Arbeitsmittel des Instandhaltungsdienstes.</w:t>
      </w:r>
    </w:p>
    <w:p w14:paraId="0D2C4459" w14:textId="77777777" w:rsidR="00035F4D" w:rsidRPr="003A37F6" w:rsidRDefault="00035F4D" w:rsidP="00230348">
      <w:pPr>
        <w:pStyle w:val="Aufzhlungszeichen"/>
      </w:pPr>
      <w:r w:rsidRPr="003A37F6">
        <w:t>Standardwerkzeugsatz: Kreuzschlitz- und Flachschraubenzieher, Ratschen, Imbus, Seitenscheider, Kabelbinder, etc.</w:t>
      </w:r>
    </w:p>
    <w:p w14:paraId="7646D57B" w14:textId="77777777" w:rsidR="00035F4D" w:rsidRPr="003A37F6" w:rsidRDefault="00035F4D" w:rsidP="00035F4D">
      <w:pPr>
        <w:pStyle w:val="ThalesBulletLevel1"/>
        <w:numPr>
          <w:ilvl w:val="0"/>
          <w:numId w:val="0"/>
        </w:numPr>
        <w:ind w:left="720"/>
      </w:pPr>
    </w:p>
    <w:p w14:paraId="1678D702" w14:textId="77777777" w:rsidR="00035F4D" w:rsidRPr="003A37F6" w:rsidRDefault="3EBA86D3" w:rsidP="00615CEF">
      <w:pPr>
        <w:pStyle w:val="berschrift2"/>
        <w:rPr>
          <w:lang w:val="de-AT"/>
        </w:rPr>
      </w:pPr>
      <w:bookmarkStart w:id="898" w:name="_Toc166672023"/>
      <w:bookmarkStart w:id="899" w:name="_Toc151542251"/>
      <w:bookmarkStart w:id="900" w:name="_Toc233970635"/>
      <w:r w:rsidRPr="3E3F863E">
        <w:rPr>
          <w:lang w:val="de-AT"/>
        </w:rPr>
        <w:t>RAM-Nachweis</w:t>
      </w:r>
      <w:bookmarkEnd w:id="898"/>
      <w:bookmarkEnd w:id="899"/>
      <w:bookmarkEnd w:id="900"/>
    </w:p>
    <w:p w14:paraId="34DD1D00" w14:textId="30F42B89" w:rsidR="00035F4D" w:rsidRPr="003A37F6" w:rsidRDefault="00035F4D" w:rsidP="00230348">
      <w:pPr>
        <w:pStyle w:val="Text"/>
      </w:pPr>
      <w:r w:rsidRPr="003A37F6">
        <w:t xml:space="preserve">In diesem Kapitel wird der RAM-Nachweis entsprechend den Vorgaben aus dem Kapitel 8.4 „Nachweis RAM“ der Ausschreibungsunterlage </w:t>
      </w:r>
      <w:r w:rsidRPr="003A37F6">
        <w:fldChar w:fldCharType="begin"/>
      </w:r>
      <w:r w:rsidRPr="003A37F6">
        <w:instrText xml:space="preserve"> REF D01_Leistungsbeschreibung \h  \* MERGEFORMAT </w:instrText>
      </w:r>
      <w:r w:rsidRPr="003A37F6">
        <w:fldChar w:fldCharType="separate"/>
      </w:r>
      <w:r w:rsidR="003357E3" w:rsidRPr="003A37F6">
        <w:t>[D01]</w:t>
      </w:r>
      <w:r w:rsidRPr="003A37F6">
        <w:fldChar w:fldCharType="end"/>
      </w:r>
      <w:r w:rsidRPr="003A37F6">
        <w:t xml:space="preserve"> durchgeführt. Es wird dabei auf die RAM Anforderungen des Teillastenheftes D2.2 RAMS </w:t>
      </w:r>
      <w:r w:rsidR="00E62C16">
        <w:t>V1.</w:t>
      </w:r>
      <w:r w:rsidR="001A33BA">
        <w:t>3</w:t>
      </w:r>
      <w:r w:rsidR="00E62C16">
        <w:t xml:space="preserve"> </w:t>
      </w:r>
      <w:r w:rsidRPr="003A37F6">
        <w:t>eingegangen.</w:t>
      </w:r>
    </w:p>
    <w:p w14:paraId="21AE6876" w14:textId="77777777" w:rsidR="00035F4D" w:rsidRPr="003A37F6" w:rsidRDefault="00035F4D" w:rsidP="00230348">
      <w:pPr>
        <w:pStyle w:val="Text"/>
      </w:pPr>
      <w:r w:rsidRPr="003A37F6">
        <w:t>Der RAM-Nachweis liefert Informationen über die wichtigsten Prozesse, basierend auf den Anforderungen der EN 50126-1, die erforderlich sind, um das geforderte Maß an Zuverlässigkeit während der gesamten Lebensdauer des Systems zu gewährleisten.</w:t>
      </w:r>
    </w:p>
    <w:p w14:paraId="3AEA3A14" w14:textId="79E629F6" w:rsidR="00035F4D" w:rsidRPr="003A37F6" w:rsidRDefault="00035F4D" w:rsidP="00230348">
      <w:pPr>
        <w:pStyle w:val="Text"/>
      </w:pPr>
      <w:r w:rsidRPr="003A37F6">
        <w:t xml:space="preserve">Die in diesem Kapitel beschriebenen RAM Aktivitäten fallen in den Zuständigkeitsbereich des RAM Assurance Managers wie in Kapitel 2.2.5.3 Experte RAM in </w:t>
      </w:r>
      <w:r w:rsidRPr="003A37F6">
        <w:fldChar w:fldCharType="begin"/>
      </w:r>
      <w:r w:rsidRPr="003A37F6">
        <w:instrText xml:space="preserve"> REF D01_Leistungsbeschreibung \h  \* MERGEFORMAT </w:instrText>
      </w:r>
      <w:r w:rsidRPr="003A37F6">
        <w:fldChar w:fldCharType="separate"/>
      </w:r>
      <w:r w:rsidR="003357E3" w:rsidRPr="003A37F6">
        <w:t>[D01]</w:t>
      </w:r>
      <w:r w:rsidRPr="003A37F6">
        <w:fldChar w:fldCharType="end"/>
      </w:r>
      <w:r w:rsidRPr="003A37F6">
        <w:t xml:space="preserve"> gefordert.</w:t>
      </w:r>
    </w:p>
    <w:p w14:paraId="46C2E87B" w14:textId="77777777" w:rsidR="00035F4D" w:rsidRPr="003A37F6" w:rsidRDefault="3EBA86D3" w:rsidP="00615CEF">
      <w:pPr>
        <w:pStyle w:val="berschrift3"/>
        <w:rPr>
          <w:lang w:val="de-AT"/>
        </w:rPr>
      </w:pPr>
      <w:bookmarkStart w:id="901" w:name="_Toc166672024"/>
      <w:bookmarkStart w:id="902" w:name="_Toc151542252"/>
      <w:bookmarkStart w:id="903" w:name="_Toc233970636"/>
      <w:r w:rsidRPr="3E3F863E">
        <w:rPr>
          <w:lang w:val="de-AT"/>
        </w:rPr>
        <w:t>Systemübersicht</w:t>
      </w:r>
      <w:bookmarkEnd w:id="901"/>
      <w:bookmarkEnd w:id="902"/>
      <w:bookmarkEnd w:id="903"/>
    </w:p>
    <w:p w14:paraId="3E5DA102" w14:textId="77777777" w:rsidR="00035F4D" w:rsidRPr="003A37F6" w:rsidRDefault="00035F4D" w:rsidP="00230348">
      <w:pPr>
        <w:pStyle w:val="Text"/>
      </w:pPr>
      <w:r w:rsidRPr="003A37F6">
        <w:t>Das folgende Kapitel bietet eine Übersicht über die Architektur der DSTW-ZE und der FES als Teil der Außenanlage. Umsysteme, SSP und Netzwerk sind nicht Teil des RAM-Nachweises.</w:t>
      </w:r>
    </w:p>
    <w:p w14:paraId="28F699E7" w14:textId="77777777" w:rsidR="00035F4D" w:rsidRPr="003A37F6" w:rsidRDefault="00035F4D" w:rsidP="00230348">
      <w:pPr>
        <w:pStyle w:val="Text"/>
      </w:pPr>
      <w:r w:rsidRPr="003A37F6">
        <w:t>Sowohl die Zuverlässigkeits- und Verfügbarkeitsanforderungen, als auch die technischen Anforderungen und Möglichkeiten für eine Mindestnutzungsdauer von 25 Jahren ab Inbetriebnahme für die Außenanlage sowie sieben Jahre für die Innenanlage (02_15, Teillastenheftes D2.2 RAMS) werden durch die hochverfügbare Architektur ermöglicht und im Zuge der RAM Aktivitäten technisch bewertet.</w:t>
      </w:r>
    </w:p>
    <w:p w14:paraId="177AF409" w14:textId="77777777" w:rsidR="00035F4D" w:rsidRPr="003A37F6" w:rsidRDefault="3EBA86D3" w:rsidP="00615CEF">
      <w:pPr>
        <w:pStyle w:val="berschrift3"/>
        <w:rPr>
          <w:lang w:val="de-AT"/>
        </w:rPr>
      </w:pPr>
      <w:bookmarkStart w:id="904" w:name="_Toc166672025"/>
      <w:bookmarkStart w:id="905" w:name="_Toc151542253"/>
      <w:bookmarkStart w:id="906" w:name="_Toc233970637"/>
      <w:r w:rsidRPr="3E3F863E">
        <w:rPr>
          <w:lang w:val="de-AT"/>
        </w:rPr>
        <w:t>DSTW-ZE</w:t>
      </w:r>
      <w:bookmarkEnd w:id="904"/>
      <w:bookmarkEnd w:id="905"/>
      <w:bookmarkEnd w:id="906"/>
    </w:p>
    <w:p w14:paraId="62F0AAD3" w14:textId="77777777" w:rsidR="00035F4D" w:rsidRPr="003A37F6" w:rsidRDefault="00035F4D" w:rsidP="00230348">
      <w:pPr>
        <w:pStyle w:val="Text"/>
      </w:pPr>
      <w:r w:rsidRPr="003A37F6">
        <w:t>Für die DSTW-ZE kommt eine hochverfügbare Server Architektur in einer Hot-Hot Redundanz zum Einsatz. Diese Charakteristik ist unabhängig von einer Georedundanz gegeben. So wird sichergestellt, dass die geforderten Verfügbarkeitsanforderungen auch bei einem Serverausfall erfüllt werden.</w:t>
      </w:r>
    </w:p>
    <w:p w14:paraId="45D64B46" w14:textId="71AAE1EF" w:rsidR="00035F4D" w:rsidRPr="003A37F6" w:rsidRDefault="00035F4D" w:rsidP="00230348">
      <w:pPr>
        <w:pStyle w:val="Text"/>
      </w:pPr>
      <w:r w:rsidRPr="003A37F6">
        <w:t xml:space="preserve">Wie im Kapitel </w:t>
      </w:r>
      <w:r w:rsidRPr="003A37F6">
        <w:fldChar w:fldCharType="begin"/>
      </w:r>
      <w:r w:rsidRPr="003A37F6">
        <w:instrText xml:space="preserve"> REF _Ref152139486 \h  \* MERGEFORMAT </w:instrText>
      </w:r>
      <w:r w:rsidRPr="003A37F6">
        <w:fldChar w:fldCharType="separate"/>
      </w:r>
      <w:r w:rsidR="003357E3" w:rsidRPr="3E3F863E">
        <w:t>F13 Betriebsführungskonzept</w:t>
      </w:r>
      <w:r w:rsidRPr="003A37F6">
        <w:fldChar w:fldCharType="end"/>
      </w:r>
      <w:r w:rsidRPr="003A37F6">
        <w:t xml:space="preserve"> im Detail ausgeführt, bildet ein hochverfügbares zentrales Netzwerk die Grundlage für eine sichere Kommunikation zwischen den VSTW-Instanzen. Die einzelnen Computing Instanzen stellen die Rechenleistung zur Verfügung auf dem die VSTWs und ihre Redundanzen exekutiert werden. Eine hochverfügbare Control Plane wird für das Management der Server und der VSTWs benötigt. Der Speicher wird durch die Data Storage Einheiten zentral für alle Computing Server bereitgestellt.</w:t>
      </w:r>
    </w:p>
    <w:p w14:paraId="4912A87A" w14:textId="76102A03" w:rsidR="00035F4D" w:rsidRPr="003A37F6" w:rsidRDefault="00035F4D" w:rsidP="00230348">
      <w:pPr>
        <w:pStyle w:val="Text"/>
      </w:pPr>
      <w:r w:rsidRPr="003A37F6">
        <w:t xml:space="preserve">Am Basis Standort wird ein redundantes Hot-Hot System eingerichtet, das aus zwei Computing Nodes (CN) besteht. Falls erforderlich, können an weiteren georedundanten Standorten insgesamt bis zu zwei weitere CNs realisiert werden. Fällt ein 2oo2 System aus, hat dies keine Auswirkung auf den operativen Betrieb. Ein ausgefallenes 2oo2 System kann wieder in das Gesamtsystem integriert werden (HW Tausch) (siehe Kapitel </w:t>
      </w:r>
      <w:r w:rsidR="005C18EE" w:rsidRPr="003A37F6">
        <w:fldChar w:fldCharType="begin"/>
      </w:r>
      <w:r w:rsidR="005C18EE" w:rsidRPr="003A37F6">
        <w:instrText xml:space="preserve"> REF _Ref173838908 \w \h </w:instrText>
      </w:r>
      <w:r w:rsidR="005C18EE" w:rsidRPr="003A37F6">
        <w:fldChar w:fldCharType="separate"/>
      </w:r>
      <w:r w:rsidR="003357E3">
        <w:t>1</w:t>
      </w:r>
      <w:r w:rsidR="005C18EE" w:rsidRPr="003A37F6">
        <w:fldChar w:fldCharType="end"/>
      </w:r>
      <w:r w:rsidR="005C18EE" w:rsidRPr="003A37F6">
        <w:t xml:space="preserve"> </w:t>
      </w:r>
      <w:r w:rsidR="005C18EE" w:rsidRPr="003A37F6">
        <w:fldChar w:fldCharType="begin"/>
      </w:r>
      <w:r w:rsidR="005C18EE" w:rsidRPr="003A37F6">
        <w:instrText xml:space="preserve"> REF _Ref173838909 \h </w:instrText>
      </w:r>
      <w:r w:rsidR="005C18EE" w:rsidRPr="003A37F6">
        <w:fldChar w:fldCharType="separate"/>
      </w:r>
      <w:r w:rsidR="003357E3" w:rsidRPr="3E3F863E">
        <w:t>F1 Redundanzkonzept</w:t>
      </w:r>
      <w:r w:rsidR="005C18EE" w:rsidRPr="003A37F6">
        <w:fldChar w:fldCharType="end"/>
      </w:r>
      <w:r w:rsidRPr="003A37F6">
        <w:t>).</w:t>
      </w:r>
    </w:p>
    <w:p w14:paraId="6BD6274F" w14:textId="77777777" w:rsidR="00035F4D" w:rsidRPr="003A37F6" w:rsidRDefault="3EBA86D3" w:rsidP="00615CEF">
      <w:pPr>
        <w:pStyle w:val="berschrift3"/>
        <w:rPr>
          <w:lang w:val="de-AT"/>
        </w:rPr>
      </w:pPr>
      <w:bookmarkStart w:id="907" w:name="_Toc166672026"/>
      <w:bookmarkStart w:id="908" w:name="_Toc151542254"/>
      <w:bookmarkStart w:id="909" w:name="_Toc233970638"/>
      <w:r w:rsidRPr="3E3F863E">
        <w:rPr>
          <w:lang w:val="de-AT"/>
        </w:rPr>
        <w:t>Feldelementstationen (FES)</w:t>
      </w:r>
      <w:bookmarkEnd w:id="907"/>
      <w:bookmarkEnd w:id="908"/>
      <w:bookmarkEnd w:id="909"/>
    </w:p>
    <w:p w14:paraId="11AEFD7C" w14:textId="5D58EAA8" w:rsidR="00035F4D" w:rsidRPr="003A37F6" w:rsidRDefault="00035F4D" w:rsidP="00230348">
      <w:pPr>
        <w:pStyle w:val="Text"/>
      </w:pPr>
      <w:r w:rsidRPr="003A37F6">
        <w:t xml:space="preserve">FES sind als Teil der Außenanlage das Bindeglied zwischen der DSTW-ZE und den Außenanlagenelementen. Sie dient zur Aufnahme aller dezentral installierten, elektronischen Komponenten für die Sicherungstechnik (Object Controller) und dem Anschluss an die Außenanlageelemente (siehe </w:t>
      </w:r>
      <w:r w:rsidRPr="003A37F6">
        <w:fldChar w:fldCharType="begin"/>
      </w:r>
      <w:r w:rsidRPr="003A37F6">
        <w:instrText xml:space="preserve"> REF _Ref141954372 \h  \* MERGEFORMAT </w:instrText>
      </w:r>
      <w:r w:rsidRPr="003A37F6">
        <w:fldChar w:fldCharType="separate"/>
      </w:r>
      <w:r w:rsidR="003357E3" w:rsidRPr="003A37F6">
        <w:t xml:space="preserve">Abbildung </w:t>
      </w:r>
      <w:r w:rsidR="003357E3">
        <w:rPr>
          <w:noProof/>
        </w:rPr>
        <w:t>43</w:t>
      </w:r>
      <w:r w:rsidRPr="003A37F6">
        <w:fldChar w:fldCharType="end"/>
      </w:r>
      <w:r w:rsidRPr="003A37F6">
        <w:t>).</w:t>
      </w:r>
    </w:p>
    <w:p w14:paraId="013F3439" w14:textId="77777777" w:rsidR="00035F4D" w:rsidRPr="003A37F6" w:rsidRDefault="00035F4D" w:rsidP="00230348">
      <w:pPr>
        <w:pStyle w:val="Text"/>
      </w:pPr>
      <w:r w:rsidRPr="003A37F6">
        <w:t>Die generische DCA besteht aus verschiedenen Typen von Object Controllern:</w:t>
      </w:r>
    </w:p>
    <w:p w14:paraId="70C32EB1" w14:textId="77777777" w:rsidR="00035F4D" w:rsidRPr="003A37F6" w:rsidRDefault="00035F4D" w:rsidP="00230348">
      <w:pPr>
        <w:pStyle w:val="Aufzhlungszeichen"/>
      </w:pPr>
      <w:r w:rsidRPr="003A37F6">
        <w:t>OC-P: zur Ansteuerung von Weichenmotoren</w:t>
      </w:r>
    </w:p>
    <w:p w14:paraId="0AE34127" w14:textId="77777777" w:rsidR="00035F4D" w:rsidRPr="003A37F6" w:rsidRDefault="00035F4D" w:rsidP="00230348">
      <w:pPr>
        <w:pStyle w:val="Aufzhlungszeichen"/>
      </w:pPr>
      <w:r w:rsidRPr="003A37F6">
        <w:t>OC-LS: zur Ansteuerung von schaltbaren Balisen und Lichtsignalen</w:t>
      </w:r>
    </w:p>
    <w:p w14:paraId="4B473621" w14:textId="77777777" w:rsidR="00035F4D" w:rsidRPr="003A37F6" w:rsidRDefault="00035F4D" w:rsidP="00230348">
      <w:pPr>
        <w:pStyle w:val="Aufzhlungszeichen"/>
      </w:pPr>
      <w:r w:rsidRPr="003A37F6">
        <w:t>OC-I/O: zur Anbindung verschiedener anderer Systeme über eine parallele Schnittstelle</w:t>
      </w:r>
    </w:p>
    <w:p w14:paraId="009C8A5F" w14:textId="3BEFAB57" w:rsidR="003254B1" w:rsidRPr="003A37F6" w:rsidRDefault="003254B1" w:rsidP="00230348">
      <w:pPr>
        <w:pStyle w:val="Aufzhlungszeichen"/>
      </w:pPr>
      <w:r w:rsidRPr="003A37F6">
        <w:t>OC-TDS: Überwachung der Gleisabschnitte</w:t>
      </w:r>
    </w:p>
    <w:p w14:paraId="05F47C57" w14:textId="77777777" w:rsidR="00035F4D" w:rsidRPr="003A37F6" w:rsidRDefault="00035F4D" w:rsidP="00230348">
      <w:pPr>
        <w:pStyle w:val="Text"/>
      </w:pPr>
      <w:r w:rsidRPr="003A37F6">
        <w:t>Die Stromversorgung der FES wird durch ESTs hergestellt, die vom AG beigestellt werden. Die ESTs stellen den FES jeweils eine unterbrechungsfreie Stromversorgung auf Basis der ermittelten Leistungsaufnahme je FES zur Verfügung.</w:t>
      </w:r>
    </w:p>
    <w:p w14:paraId="0F52BBBF" w14:textId="76F844D8" w:rsidR="00035F4D" w:rsidRPr="003A37F6" w:rsidRDefault="00035F4D" w:rsidP="00035F4D">
      <w:pPr>
        <w:pStyle w:val="ThalesBodyText"/>
        <w:jc w:val="center"/>
        <w:rPr>
          <w:lang w:val="de-AT"/>
        </w:rPr>
      </w:pPr>
      <w:r w:rsidRPr="003A37F6">
        <w:rPr>
          <w:noProof/>
          <w:lang w:val="de-AT"/>
        </w:rPr>
        <w:drawing>
          <wp:inline distT="0" distB="0" distL="0" distR="0" wp14:anchorId="4CD17735" wp14:editId="3D7CC758">
            <wp:extent cx="4610100" cy="2886075"/>
            <wp:effectExtent l="19050" t="19050" r="19050" b="285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10100" cy="2886075"/>
                    </a:xfrm>
                    <a:prstGeom prst="rect">
                      <a:avLst/>
                    </a:prstGeom>
                    <a:noFill/>
                    <a:ln w="9525" cmpd="sng">
                      <a:solidFill>
                        <a:srgbClr val="000000"/>
                      </a:solidFill>
                      <a:miter lim="800000"/>
                      <a:headEnd/>
                      <a:tailEnd/>
                    </a:ln>
                    <a:effectLst/>
                  </pic:spPr>
                </pic:pic>
              </a:graphicData>
            </a:graphic>
          </wp:inline>
        </w:drawing>
      </w:r>
    </w:p>
    <w:p w14:paraId="73F95351" w14:textId="4014B47E" w:rsidR="00035F4D" w:rsidRPr="003A37F6" w:rsidRDefault="00035F4D" w:rsidP="00035F4D">
      <w:pPr>
        <w:pStyle w:val="Beschriftung"/>
      </w:pPr>
      <w:bookmarkStart w:id="910" w:name="_Ref141954372"/>
      <w:bookmarkStart w:id="911" w:name="_Toc141173142"/>
      <w:bookmarkStart w:id="912" w:name="_Ref141099085"/>
      <w:bookmarkStart w:id="913" w:name="_Toc164775817"/>
      <w:bookmarkStart w:id="914" w:name="_Toc151542265"/>
      <w:bookmarkStart w:id="915" w:name="_Toc150844234"/>
      <w:bookmarkStart w:id="916" w:name="_Toc233970832"/>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43</w:t>
      </w:r>
      <w:r w:rsidRPr="003A37F6">
        <w:fldChar w:fldCharType="end"/>
      </w:r>
      <w:bookmarkEnd w:id="910"/>
      <w:r w:rsidRPr="003A37F6">
        <w:t xml:space="preserve">: Systemübersicht </w:t>
      </w:r>
      <w:bookmarkEnd w:id="911"/>
      <w:bookmarkEnd w:id="912"/>
      <w:r w:rsidRPr="003A37F6">
        <w:t>Außenanlage</w:t>
      </w:r>
      <w:bookmarkEnd w:id="913"/>
      <w:bookmarkEnd w:id="914"/>
      <w:bookmarkEnd w:id="915"/>
      <w:bookmarkEnd w:id="916"/>
    </w:p>
    <w:p w14:paraId="3EFE4ED3" w14:textId="04DBA901" w:rsidR="00035F4D" w:rsidRPr="003A37F6" w:rsidRDefault="00035F4D" w:rsidP="00230348">
      <w:pPr>
        <w:pStyle w:val="Text"/>
      </w:pPr>
      <w:r w:rsidRPr="003A37F6">
        <w:t xml:space="preserve">Eine detaillierte Beschreibung der Feldelementstationen ist im Kapitel </w:t>
      </w:r>
      <w:r w:rsidRPr="003A37F6">
        <w:fldChar w:fldCharType="begin"/>
      </w:r>
      <w:r w:rsidRPr="003A37F6">
        <w:instrText xml:space="preserve"> REF _Ref152227622 \w \h  \* MERGEFORMAT </w:instrText>
      </w:r>
      <w:r w:rsidRPr="003A37F6">
        <w:fldChar w:fldCharType="separate"/>
      </w:r>
      <w:r w:rsidR="003357E3">
        <w:t>4</w:t>
      </w:r>
      <w:r w:rsidRPr="003A37F6">
        <w:fldChar w:fldCharType="end"/>
      </w:r>
      <w:r w:rsidRPr="003A37F6">
        <w:t xml:space="preserve"> </w:t>
      </w:r>
      <w:r w:rsidRPr="003A37F6">
        <w:fldChar w:fldCharType="begin"/>
      </w:r>
      <w:r w:rsidRPr="003A37F6">
        <w:instrText xml:space="preserve"> REF _Ref152227629 \h  \* MERGEFORMAT </w:instrText>
      </w:r>
      <w:r w:rsidRPr="003A37F6">
        <w:fldChar w:fldCharType="separate"/>
      </w:r>
      <w:r w:rsidR="003357E3" w:rsidRPr="3E3F863E">
        <w:t>F4 Konzept FES / OC</w:t>
      </w:r>
      <w:r w:rsidRPr="003A37F6">
        <w:fldChar w:fldCharType="end"/>
      </w:r>
      <w:r w:rsidRPr="003A37F6">
        <w:t xml:space="preserve"> zu finden.</w:t>
      </w:r>
    </w:p>
    <w:p w14:paraId="3D22CCFE" w14:textId="77777777" w:rsidR="00035F4D" w:rsidRPr="003A37F6" w:rsidRDefault="3EBA86D3" w:rsidP="00615CEF">
      <w:pPr>
        <w:pStyle w:val="berschrift3"/>
        <w:rPr>
          <w:lang w:val="de-AT"/>
        </w:rPr>
      </w:pPr>
      <w:bookmarkStart w:id="917" w:name="_Toc166672027"/>
      <w:bookmarkStart w:id="918" w:name="_Toc151542255"/>
      <w:bookmarkStart w:id="919" w:name="_Toc233970639"/>
      <w:r w:rsidRPr="3E3F863E">
        <w:rPr>
          <w:lang w:val="de-AT"/>
        </w:rPr>
        <w:t>Verfügbarkeitsanforderungen</w:t>
      </w:r>
      <w:bookmarkEnd w:id="917"/>
      <w:bookmarkEnd w:id="918"/>
      <w:bookmarkEnd w:id="919"/>
    </w:p>
    <w:p w14:paraId="322E49D5" w14:textId="5E469306" w:rsidR="009E057D" w:rsidRPr="003A37F6" w:rsidRDefault="009E057D" w:rsidP="009E057D">
      <w:pPr>
        <w:pStyle w:val="berschrift4"/>
        <w:rPr>
          <w:lang w:val="de-AT"/>
        </w:rPr>
      </w:pPr>
      <w:r w:rsidRPr="003A37F6">
        <w:rPr>
          <w:lang w:val="de-AT"/>
        </w:rPr>
        <w:t>DSTW-ZE/VSTW</w:t>
      </w:r>
    </w:p>
    <w:p w14:paraId="7B1F0C07" w14:textId="1B27F4BA" w:rsidR="00035F4D" w:rsidRPr="003A37F6" w:rsidRDefault="00035F4D" w:rsidP="00230348">
      <w:pPr>
        <w:pStyle w:val="Text"/>
      </w:pPr>
      <w:r w:rsidRPr="003A37F6">
        <w:t xml:space="preserve">Aufgrund der gewählten hochverfügbaren Hot-Hot Architektur der DSTW-ZE (siehe -Kapitel </w:t>
      </w:r>
      <w:r w:rsidR="00D63CB2" w:rsidRPr="003A37F6">
        <w:fldChar w:fldCharType="begin"/>
      </w:r>
      <w:r w:rsidR="00D63CB2" w:rsidRPr="003A37F6">
        <w:instrText xml:space="preserve"> REF _Ref173838911 \n \h </w:instrText>
      </w:r>
      <w:r w:rsidR="00D63CB2" w:rsidRPr="003A37F6">
        <w:fldChar w:fldCharType="separate"/>
      </w:r>
      <w:r w:rsidR="003357E3">
        <w:t>1</w:t>
      </w:r>
      <w:r w:rsidR="00D63CB2" w:rsidRPr="003A37F6">
        <w:fldChar w:fldCharType="end"/>
      </w:r>
      <w:r w:rsidR="00D63CB2" w:rsidRPr="003A37F6">
        <w:t xml:space="preserve"> </w:t>
      </w:r>
      <w:r w:rsidR="00D63CB2" w:rsidRPr="003A37F6">
        <w:fldChar w:fldCharType="begin"/>
      </w:r>
      <w:r w:rsidR="00D63CB2" w:rsidRPr="003A37F6">
        <w:instrText xml:space="preserve"> REF _Ref173838910 \h </w:instrText>
      </w:r>
      <w:r w:rsidR="00D63CB2" w:rsidRPr="003A37F6">
        <w:fldChar w:fldCharType="separate"/>
      </w:r>
      <w:r w:rsidR="003357E3" w:rsidRPr="3E3F863E">
        <w:t>F1 Redundanzkonzept</w:t>
      </w:r>
      <w:r w:rsidR="00D63CB2" w:rsidRPr="003A37F6">
        <w:fldChar w:fldCharType="end"/>
      </w:r>
      <w:r w:rsidRPr="003A37F6">
        <w:t>) wird in der RAM Analyse die Erfüllung der vom AG verlangten Verfügbarkeitsanforderungen gezeigt werden. Abhängig von der jeweiligen Ausprägung der Feldelementstation S-XXL (siehe 11_195 in D2.11 Teillastenheft Feld Element Station) wird der Schweregrad der betrieblichen Auswirkung betrachtet werden.</w:t>
      </w:r>
    </w:p>
    <w:p w14:paraId="11117015" w14:textId="5F96586A" w:rsidR="00035F4D" w:rsidRPr="003A37F6" w:rsidRDefault="00035F4D" w:rsidP="00230348">
      <w:pPr>
        <w:pStyle w:val="Text"/>
      </w:pPr>
      <w:r w:rsidRPr="003A37F6">
        <w:t xml:space="preserve">Erste theoretische Berechnungen zeigen, dass die vom AG verlangten Verfügbarkeitsanforderungen </w:t>
      </w:r>
      <w:r w:rsidR="009E057D" w:rsidRPr="003A37F6">
        <w:t xml:space="preserve">an DSTW-ZE sowie VSTW </w:t>
      </w:r>
      <w:r w:rsidRPr="003A37F6">
        <w:t>aufgrund der hochverfügbaren Architektur erfüllt werden.</w:t>
      </w:r>
    </w:p>
    <w:tbl>
      <w:tblPr>
        <w:tblStyle w:val="Gitternetztabelle4"/>
        <w:tblW w:w="8227" w:type="dxa"/>
        <w:jc w:val="center"/>
        <w:tblLook w:val="04A0" w:firstRow="1" w:lastRow="0" w:firstColumn="1" w:lastColumn="0" w:noHBand="0" w:noVBand="1"/>
      </w:tblPr>
      <w:tblGrid>
        <w:gridCol w:w="3168"/>
        <w:gridCol w:w="1363"/>
        <w:gridCol w:w="2267"/>
        <w:gridCol w:w="1429"/>
      </w:tblGrid>
      <w:tr w:rsidR="00035F4D" w:rsidRPr="003A37F6" w14:paraId="74F6C17E" w14:textId="77777777" w:rsidTr="006D5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hideMark/>
          </w:tcPr>
          <w:p w14:paraId="6505A221" w14:textId="77777777" w:rsidR="00035F4D" w:rsidRPr="006D50AE" w:rsidRDefault="00035F4D">
            <w:pPr>
              <w:pStyle w:val="table10left"/>
              <w:jc w:val="center"/>
              <w:rPr>
                <w:color w:val="FFFFFF" w:themeColor="background1"/>
                <w:lang w:val="de-AT"/>
              </w:rPr>
            </w:pPr>
            <w:r w:rsidRPr="006D50AE">
              <w:rPr>
                <w:rFonts w:cs="Arial"/>
                <w:color w:val="FFFFFF" w:themeColor="background1"/>
                <w:sz w:val="18"/>
                <w:szCs w:val="18"/>
                <w:lang w:val="de-AT"/>
              </w:rPr>
              <w:t>DSTW-ZE</w:t>
            </w:r>
          </w:p>
        </w:tc>
        <w:tc>
          <w:tcPr>
            <w:tcW w:w="1363" w:type="dxa"/>
            <w:hideMark/>
          </w:tcPr>
          <w:p w14:paraId="2429B74A" w14:textId="7B9920F8" w:rsidR="00035F4D" w:rsidRPr="006D50AE"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MTBF</w:t>
            </w:r>
            <w:r w:rsidR="006D50AE">
              <w:rPr>
                <w:rFonts w:cs="Arial"/>
                <w:color w:val="FFFFFF" w:themeColor="background1"/>
                <w:sz w:val="18"/>
                <w:szCs w:val="18"/>
                <w:lang w:val="de-AT"/>
              </w:rPr>
              <w:t xml:space="preserve"> </w:t>
            </w:r>
            <w:r w:rsidRPr="006D50AE">
              <w:rPr>
                <w:rFonts w:cs="Arial"/>
                <w:color w:val="FFFFFF" w:themeColor="background1"/>
                <w:sz w:val="18"/>
                <w:szCs w:val="18"/>
                <w:lang w:val="de-AT"/>
              </w:rPr>
              <w:t>[Jahr]</w:t>
            </w:r>
          </w:p>
          <w:p w14:paraId="6F69498D" w14:textId="77777777" w:rsidR="00035F4D" w:rsidRPr="006D50AE"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GB40</w:t>
            </w:r>
          </w:p>
        </w:tc>
        <w:tc>
          <w:tcPr>
            <w:tcW w:w="2267" w:type="dxa"/>
            <w:hideMark/>
          </w:tcPr>
          <w:p w14:paraId="3537A4DA" w14:textId="77777777" w:rsidR="00035F4D" w:rsidRPr="006D50AE"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Unverfügbarkeit [sek/Jahr]</w:t>
            </w:r>
          </w:p>
        </w:tc>
        <w:tc>
          <w:tcPr>
            <w:tcW w:w="1429" w:type="dxa"/>
            <w:hideMark/>
          </w:tcPr>
          <w:p w14:paraId="32BC1823" w14:textId="77777777" w:rsidR="00035F4D" w:rsidRPr="006D50AE"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MRT</w:t>
            </w:r>
          </w:p>
        </w:tc>
      </w:tr>
      <w:tr w:rsidR="00035F4D" w:rsidRPr="003A37F6" w14:paraId="60891879" w14:textId="77777777" w:rsidTr="006B5A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Merge w:val="restart"/>
            <w:shd w:val="clear" w:color="auto" w:fill="CCCCCC"/>
            <w:vAlign w:val="center"/>
            <w:hideMark/>
          </w:tcPr>
          <w:p w14:paraId="3969E341" w14:textId="05ECCF21" w:rsidR="00035F4D" w:rsidRPr="006D50AE" w:rsidRDefault="00035F4D" w:rsidP="006D50AE">
            <w:pPr>
              <w:pStyle w:val="ThalesBodyText"/>
              <w:rPr>
                <w:b w:val="0"/>
                <w:sz w:val="18"/>
                <w:szCs w:val="18"/>
                <w:lang w:val="de-AT"/>
              </w:rPr>
            </w:pPr>
            <w:r w:rsidRPr="006D50AE">
              <w:rPr>
                <w:rFonts w:cs="Arial"/>
                <w:b w:val="0"/>
                <w:bCs w:val="0"/>
                <w:iCs/>
                <w:sz w:val="18"/>
                <w:szCs w:val="18"/>
                <w:lang w:val="de-AT"/>
              </w:rPr>
              <w:t xml:space="preserve">1 Teilsystem: </w:t>
            </w:r>
            <w:r w:rsidR="006D50AE">
              <w:rPr>
                <w:rFonts w:cs="Arial"/>
                <w:b w:val="0"/>
                <w:bCs w:val="0"/>
                <w:iCs/>
                <w:sz w:val="18"/>
                <w:szCs w:val="18"/>
                <w:lang w:val="de-AT"/>
              </w:rPr>
              <w:br/>
            </w:r>
            <w:r w:rsidRPr="006D50AE">
              <w:rPr>
                <w:rFonts w:cs="Arial"/>
                <w:b w:val="0"/>
                <w:bCs w:val="0"/>
                <w:iCs/>
                <w:sz w:val="18"/>
                <w:szCs w:val="18"/>
                <w:lang w:val="de-AT"/>
              </w:rPr>
              <w:t>(1 Zelle, 8 VSTW, 4 Server)</w:t>
            </w:r>
          </w:p>
        </w:tc>
        <w:tc>
          <w:tcPr>
            <w:tcW w:w="1363" w:type="dxa"/>
            <w:shd w:val="clear" w:color="auto" w:fill="CCCCCC"/>
            <w:vAlign w:val="center"/>
            <w:hideMark/>
          </w:tcPr>
          <w:p w14:paraId="2E3FFE6B" w14:textId="7C2BDC44"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rFonts w:cs="Arial"/>
                <w:sz w:val="18"/>
                <w:szCs w:val="18"/>
                <w:lang w:val="de-AT"/>
              </w:rPr>
              <w:t xml:space="preserve">25 </w:t>
            </w:r>
            <w:r w:rsidR="00E62C16">
              <w:rPr>
                <w:rFonts w:cs="Arial"/>
                <w:sz w:val="18"/>
                <w:szCs w:val="18"/>
                <w:lang w:val="de-AT"/>
              </w:rPr>
              <w:t>658</w:t>
            </w:r>
          </w:p>
        </w:tc>
        <w:tc>
          <w:tcPr>
            <w:tcW w:w="2267" w:type="dxa"/>
            <w:shd w:val="clear" w:color="auto" w:fill="CCCCCC"/>
            <w:vAlign w:val="center"/>
            <w:hideMark/>
          </w:tcPr>
          <w:p w14:paraId="6810257C" w14:textId="77777777"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rFonts w:cs="Arial"/>
                <w:b/>
                <w:bCs/>
                <w:sz w:val="18"/>
                <w:szCs w:val="18"/>
                <w:lang w:val="de-AT"/>
              </w:rPr>
              <w:t>4,68E-03</w:t>
            </w:r>
          </w:p>
        </w:tc>
        <w:tc>
          <w:tcPr>
            <w:tcW w:w="1429" w:type="dxa"/>
            <w:shd w:val="clear" w:color="auto" w:fill="CCCCCC"/>
            <w:vAlign w:val="center"/>
            <w:hideMark/>
          </w:tcPr>
          <w:p w14:paraId="4E7B0559" w14:textId="77777777"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sidRPr="003A37F6">
              <w:rPr>
                <w:rFonts w:cs="Arial"/>
                <w:b/>
                <w:bCs/>
                <w:sz w:val="18"/>
                <w:szCs w:val="18"/>
                <w:lang w:val="de-AT"/>
              </w:rPr>
              <w:t>2 min</w:t>
            </w:r>
          </w:p>
        </w:tc>
      </w:tr>
      <w:tr w:rsidR="00035F4D" w:rsidRPr="003A37F6" w14:paraId="45348283" w14:textId="77777777" w:rsidTr="006B5A3D">
        <w:trPr>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CCCCCC"/>
            <w:hideMark/>
          </w:tcPr>
          <w:p w14:paraId="067CBE71" w14:textId="77777777" w:rsidR="00035F4D" w:rsidRPr="006D50AE" w:rsidRDefault="00035F4D">
            <w:pPr>
              <w:spacing w:after="0" w:line="240" w:lineRule="auto"/>
              <w:rPr>
                <w:b w:val="0"/>
                <w:color w:val="auto"/>
                <w:sz w:val="18"/>
                <w:szCs w:val="18"/>
              </w:rPr>
            </w:pPr>
          </w:p>
        </w:tc>
        <w:tc>
          <w:tcPr>
            <w:tcW w:w="1363" w:type="dxa"/>
            <w:shd w:val="clear" w:color="auto" w:fill="CCCCCC"/>
            <w:vAlign w:val="center"/>
            <w:hideMark/>
          </w:tcPr>
          <w:p w14:paraId="7AA2986A" w14:textId="37F4C07E"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rFonts w:cs="Arial"/>
                <w:sz w:val="18"/>
                <w:szCs w:val="18"/>
                <w:lang w:val="de-AT"/>
              </w:rPr>
              <w:t xml:space="preserve">25 </w:t>
            </w:r>
            <w:r w:rsidR="00E62C16">
              <w:rPr>
                <w:rFonts w:cs="Arial"/>
                <w:sz w:val="18"/>
                <w:szCs w:val="18"/>
                <w:lang w:val="de-AT"/>
              </w:rPr>
              <w:t>645</w:t>
            </w:r>
          </w:p>
        </w:tc>
        <w:tc>
          <w:tcPr>
            <w:tcW w:w="2267" w:type="dxa"/>
            <w:shd w:val="clear" w:color="auto" w:fill="CCCCCC"/>
            <w:vAlign w:val="center"/>
            <w:hideMark/>
          </w:tcPr>
          <w:p w14:paraId="4ABE1085" w14:textId="7777777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rFonts w:cs="Arial"/>
                <w:b/>
                <w:bCs/>
                <w:sz w:val="18"/>
                <w:szCs w:val="18"/>
                <w:lang w:val="de-AT"/>
              </w:rPr>
              <w:t>1,17E-02</w:t>
            </w:r>
          </w:p>
        </w:tc>
        <w:tc>
          <w:tcPr>
            <w:tcW w:w="1429" w:type="dxa"/>
            <w:shd w:val="clear" w:color="auto" w:fill="CCCCCC"/>
            <w:vAlign w:val="center"/>
            <w:hideMark/>
          </w:tcPr>
          <w:p w14:paraId="788C9B73" w14:textId="7777777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sidRPr="003A37F6">
              <w:rPr>
                <w:rFonts w:cs="Arial"/>
                <w:b/>
                <w:bCs/>
                <w:sz w:val="18"/>
                <w:szCs w:val="18"/>
                <w:lang w:val="de-AT"/>
              </w:rPr>
              <w:t>5 min</w:t>
            </w:r>
          </w:p>
        </w:tc>
      </w:tr>
      <w:tr w:rsidR="00035F4D" w:rsidRPr="003A37F6" w14:paraId="4EC919AF" w14:textId="77777777" w:rsidTr="006B5A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CCCCCC"/>
            <w:hideMark/>
          </w:tcPr>
          <w:p w14:paraId="0A7FBF9F" w14:textId="77777777" w:rsidR="00035F4D" w:rsidRPr="006D50AE" w:rsidRDefault="00035F4D">
            <w:pPr>
              <w:spacing w:after="0" w:line="240" w:lineRule="auto"/>
              <w:rPr>
                <w:b w:val="0"/>
                <w:color w:val="auto"/>
                <w:sz w:val="18"/>
                <w:szCs w:val="18"/>
              </w:rPr>
            </w:pPr>
          </w:p>
        </w:tc>
        <w:tc>
          <w:tcPr>
            <w:tcW w:w="1363" w:type="dxa"/>
            <w:shd w:val="clear" w:color="auto" w:fill="CCCCCC"/>
            <w:vAlign w:val="center"/>
            <w:hideMark/>
          </w:tcPr>
          <w:p w14:paraId="61E6FD0B" w14:textId="7F0E90E4"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rFonts w:cs="Arial"/>
                <w:sz w:val="18"/>
                <w:szCs w:val="18"/>
                <w:lang w:val="de-AT"/>
              </w:rPr>
              <w:t xml:space="preserve">25 </w:t>
            </w:r>
            <w:r w:rsidR="00E62C16">
              <w:rPr>
                <w:rFonts w:cs="Arial"/>
                <w:sz w:val="18"/>
                <w:szCs w:val="18"/>
                <w:lang w:val="de-AT"/>
              </w:rPr>
              <w:t>623</w:t>
            </w:r>
          </w:p>
        </w:tc>
        <w:tc>
          <w:tcPr>
            <w:tcW w:w="2267" w:type="dxa"/>
            <w:shd w:val="clear" w:color="auto" w:fill="CCCCCC"/>
            <w:vAlign w:val="center"/>
            <w:hideMark/>
          </w:tcPr>
          <w:p w14:paraId="7586775E" w14:textId="77777777"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rFonts w:cs="Arial"/>
                <w:b/>
                <w:bCs/>
                <w:sz w:val="18"/>
                <w:szCs w:val="18"/>
                <w:lang w:val="de-AT"/>
              </w:rPr>
              <w:t>2,34E-02</w:t>
            </w:r>
          </w:p>
        </w:tc>
        <w:tc>
          <w:tcPr>
            <w:tcW w:w="1429" w:type="dxa"/>
            <w:shd w:val="clear" w:color="auto" w:fill="CCCCCC"/>
            <w:vAlign w:val="center"/>
            <w:hideMark/>
          </w:tcPr>
          <w:p w14:paraId="429E5253" w14:textId="77777777"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sidRPr="003A37F6">
              <w:rPr>
                <w:rFonts w:cs="Arial"/>
                <w:b/>
                <w:bCs/>
                <w:sz w:val="18"/>
                <w:szCs w:val="18"/>
                <w:lang w:val="de-AT"/>
              </w:rPr>
              <w:t>10 min</w:t>
            </w:r>
          </w:p>
        </w:tc>
      </w:tr>
      <w:tr w:rsidR="00035F4D" w:rsidRPr="003A37F6" w14:paraId="0B31DC0C" w14:textId="77777777" w:rsidTr="006B5A3D">
        <w:trPr>
          <w:jc w:val="center"/>
        </w:trPr>
        <w:tc>
          <w:tcPr>
            <w:cnfStyle w:val="001000000000" w:firstRow="0" w:lastRow="0" w:firstColumn="1" w:lastColumn="0" w:oddVBand="0" w:evenVBand="0" w:oddHBand="0" w:evenHBand="0" w:firstRowFirstColumn="0" w:firstRowLastColumn="0" w:lastRowFirstColumn="0" w:lastRowLastColumn="0"/>
            <w:tcW w:w="3168" w:type="dxa"/>
            <w:vMerge w:val="restart"/>
            <w:shd w:val="clear" w:color="auto" w:fill="FFFFFF" w:themeFill="background1"/>
            <w:vAlign w:val="center"/>
            <w:hideMark/>
          </w:tcPr>
          <w:p w14:paraId="13EB3F1F" w14:textId="68D2D743" w:rsidR="00035F4D" w:rsidRPr="006D50AE" w:rsidRDefault="00035F4D" w:rsidP="006D50AE">
            <w:pPr>
              <w:pStyle w:val="ThalesBodyText"/>
              <w:rPr>
                <w:b w:val="0"/>
                <w:sz w:val="18"/>
                <w:szCs w:val="18"/>
                <w:lang w:val="de-AT"/>
              </w:rPr>
            </w:pPr>
            <w:r w:rsidRPr="006D50AE">
              <w:rPr>
                <w:rFonts w:cs="Arial"/>
                <w:b w:val="0"/>
                <w:bCs w:val="0"/>
                <w:iCs/>
                <w:sz w:val="18"/>
                <w:szCs w:val="18"/>
                <w:lang w:val="de-AT"/>
              </w:rPr>
              <w:t xml:space="preserve">7 Teilsysteme: </w:t>
            </w:r>
            <w:r w:rsidR="006D50AE">
              <w:rPr>
                <w:rFonts w:cs="Arial"/>
                <w:b w:val="0"/>
                <w:bCs w:val="0"/>
                <w:iCs/>
                <w:sz w:val="18"/>
                <w:szCs w:val="18"/>
                <w:lang w:val="de-AT"/>
              </w:rPr>
              <w:br/>
            </w:r>
            <w:r w:rsidRPr="006D50AE">
              <w:rPr>
                <w:rFonts w:cs="Arial"/>
                <w:b w:val="0"/>
                <w:bCs w:val="0"/>
                <w:iCs/>
                <w:sz w:val="18"/>
                <w:szCs w:val="18"/>
                <w:lang w:val="de-AT"/>
              </w:rPr>
              <w:t>(7 Zellen, 56 VSTW, 28 Server)</w:t>
            </w:r>
          </w:p>
        </w:tc>
        <w:tc>
          <w:tcPr>
            <w:tcW w:w="1363" w:type="dxa"/>
            <w:shd w:val="clear" w:color="auto" w:fill="FFFFFF" w:themeFill="background1"/>
            <w:vAlign w:val="center"/>
            <w:hideMark/>
          </w:tcPr>
          <w:p w14:paraId="42E134FE" w14:textId="6AF63A3F"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sz w:val="18"/>
                <w:szCs w:val="18"/>
                <w:lang w:val="de-AT"/>
              </w:rPr>
            </w:pPr>
            <w:r w:rsidRPr="003A37F6">
              <w:rPr>
                <w:rFonts w:cs="Arial"/>
                <w:sz w:val="18"/>
                <w:szCs w:val="18"/>
                <w:lang w:val="de-AT"/>
              </w:rPr>
              <w:t>3 66</w:t>
            </w:r>
            <w:r w:rsidR="00E62C16">
              <w:rPr>
                <w:rFonts w:cs="Arial"/>
                <w:sz w:val="18"/>
                <w:szCs w:val="18"/>
                <w:lang w:val="de-AT"/>
              </w:rPr>
              <w:t>5</w:t>
            </w:r>
          </w:p>
        </w:tc>
        <w:tc>
          <w:tcPr>
            <w:tcW w:w="2267" w:type="dxa"/>
            <w:shd w:val="clear" w:color="auto" w:fill="FFFFFF" w:themeFill="background1"/>
            <w:vAlign w:val="center"/>
            <w:hideMark/>
          </w:tcPr>
          <w:p w14:paraId="54BADEF8" w14:textId="7777777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sidRPr="003A37F6">
              <w:rPr>
                <w:rFonts w:cs="Arial"/>
                <w:b/>
                <w:bCs/>
                <w:sz w:val="18"/>
                <w:szCs w:val="18"/>
                <w:lang w:val="de-AT"/>
              </w:rPr>
              <w:t>3,28E-02</w:t>
            </w:r>
          </w:p>
        </w:tc>
        <w:tc>
          <w:tcPr>
            <w:tcW w:w="1429" w:type="dxa"/>
            <w:shd w:val="clear" w:color="auto" w:fill="FFFFFF" w:themeFill="background1"/>
            <w:vAlign w:val="center"/>
            <w:hideMark/>
          </w:tcPr>
          <w:p w14:paraId="2008C31C" w14:textId="7777777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sidRPr="003A37F6">
              <w:rPr>
                <w:rFonts w:cs="Arial"/>
                <w:b/>
                <w:bCs/>
                <w:sz w:val="18"/>
                <w:szCs w:val="18"/>
                <w:lang w:val="de-AT"/>
              </w:rPr>
              <w:t>2 min</w:t>
            </w:r>
          </w:p>
        </w:tc>
      </w:tr>
      <w:tr w:rsidR="00035F4D" w:rsidRPr="003A37F6" w14:paraId="1F25047C" w14:textId="77777777" w:rsidTr="006B5A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hideMark/>
          </w:tcPr>
          <w:p w14:paraId="12D367CB" w14:textId="77777777" w:rsidR="00035F4D" w:rsidRPr="003A37F6" w:rsidRDefault="00035F4D">
            <w:pPr>
              <w:spacing w:after="0" w:line="240" w:lineRule="auto"/>
              <w:rPr>
                <w:sz w:val="18"/>
                <w:szCs w:val="18"/>
              </w:rPr>
            </w:pPr>
          </w:p>
        </w:tc>
        <w:tc>
          <w:tcPr>
            <w:tcW w:w="1363" w:type="dxa"/>
            <w:shd w:val="clear" w:color="auto" w:fill="FFFFFF" w:themeFill="background1"/>
            <w:vAlign w:val="center"/>
            <w:hideMark/>
          </w:tcPr>
          <w:p w14:paraId="53418966" w14:textId="4C041613"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rFonts w:cs="Arial"/>
                <w:sz w:val="18"/>
                <w:szCs w:val="18"/>
                <w:lang w:val="de-AT"/>
              </w:rPr>
            </w:pPr>
            <w:r w:rsidRPr="003A37F6">
              <w:rPr>
                <w:rFonts w:cs="Arial"/>
                <w:sz w:val="18"/>
                <w:szCs w:val="18"/>
                <w:lang w:val="de-AT"/>
              </w:rPr>
              <w:t>3 66</w:t>
            </w:r>
            <w:r w:rsidR="00E62C16">
              <w:rPr>
                <w:rFonts w:cs="Arial"/>
                <w:sz w:val="18"/>
                <w:szCs w:val="18"/>
                <w:lang w:val="de-AT"/>
              </w:rPr>
              <w:t>4</w:t>
            </w:r>
          </w:p>
        </w:tc>
        <w:tc>
          <w:tcPr>
            <w:tcW w:w="2267" w:type="dxa"/>
            <w:shd w:val="clear" w:color="auto" w:fill="FFFFFF" w:themeFill="background1"/>
            <w:vAlign w:val="center"/>
            <w:hideMark/>
          </w:tcPr>
          <w:p w14:paraId="1440DFCE" w14:textId="77777777"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sidRPr="003A37F6">
              <w:rPr>
                <w:rFonts w:cs="Arial"/>
                <w:b/>
                <w:bCs/>
                <w:sz w:val="18"/>
                <w:szCs w:val="18"/>
                <w:lang w:val="de-AT"/>
              </w:rPr>
              <w:t>8,20E-02</w:t>
            </w:r>
          </w:p>
        </w:tc>
        <w:tc>
          <w:tcPr>
            <w:tcW w:w="1429" w:type="dxa"/>
            <w:shd w:val="clear" w:color="auto" w:fill="FFFFFF" w:themeFill="background1"/>
            <w:vAlign w:val="center"/>
            <w:hideMark/>
          </w:tcPr>
          <w:p w14:paraId="17D69BD5" w14:textId="77777777" w:rsidR="00035F4D" w:rsidRPr="003A37F6" w:rsidRDefault="00035F4D" w:rsidP="006B5A3D">
            <w:pPr>
              <w:pStyle w:val="ThalesBodyText"/>
              <w:jc w:val="right"/>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sidRPr="003A37F6">
              <w:rPr>
                <w:rFonts w:cs="Arial"/>
                <w:b/>
                <w:bCs/>
                <w:sz w:val="18"/>
                <w:szCs w:val="18"/>
                <w:lang w:val="de-AT"/>
              </w:rPr>
              <w:t>5 min</w:t>
            </w:r>
          </w:p>
        </w:tc>
      </w:tr>
      <w:tr w:rsidR="00035F4D" w:rsidRPr="003A37F6" w14:paraId="7FB5EA91" w14:textId="77777777" w:rsidTr="006B5A3D">
        <w:trPr>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FFFFFF" w:themeFill="background1"/>
            <w:hideMark/>
          </w:tcPr>
          <w:p w14:paraId="6A29D52C" w14:textId="77777777" w:rsidR="00035F4D" w:rsidRPr="003A37F6" w:rsidRDefault="00035F4D">
            <w:pPr>
              <w:spacing w:after="0" w:line="240" w:lineRule="auto"/>
              <w:rPr>
                <w:sz w:val="18"/>
                <w:szCs w:val="18"/>
              </w:rPr>
            </w:pPr>
          </w:p>
        </w:tc>
        <w:tc>
          <w:tcPr>
            <w:tcW w:w="1363" w:type="dxa"/>
            <w:shd w:val="clear" w:color="auto" w:fill="FFFFFF" w:themeFill="background1"/>
            <w:vAlign w:val="center"/>
            <w:hideMark/>
          </w:tcPr>
          <w:p w14:paraId="61E3E7CD" w14:textId="1851BDB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sz w:val="18"/>
                <w:szCs w:val="18"/>
                <w:lang w:val="de-AT"/>
              </w:rPr>
            </w:pPr>
            <w:r w:rsidRPr="003A37F6">
              <w:rPr>
                <w:rFonts w:cs="Arial"/>
                <w:sz w:val="18"/>
                <w:szCs w:val="18"/>
                <w:lang w:val="de-AT"/>
              </w:rPr>
              <w:t>3 6</w:t>
            </w:r>
            <w:r w:rsidR="00E62C16">
              <w:rPr>
                <w:rFonts w:cs="Arial"/>
                <w:sz w:val="18"/>
                <w:szCs w:val="18"/>
                <w:lang w:val="de-AT"/>
              </w:rPr>
              <w:t>60</w:t>
            </w:r>
          </w:p>
        </w:tc>
        <w:tc>
          <w:tcPr>
            <w:tcW w:w="2267" w:type="dxa"/>
            <w:shd w:val="clear" w:color="auto" w:fill="FFFFFF" w:themeFill="background1"/>
            <w:vAlign w:val="center"/>
            <w:hideMark/>
          </w:tcPr>
          <w:p w14:paraId="7F40961C" w14:textId="7777777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sidRPr="003A37F6">
              <w:rPr>
                <w:rFonts w:cs="Arial"/>
                <w:b/>
                <w:bCs/>
                <w:sz w:val="18"/>
                <w:szCs w:val="18"/>
                <w:lang w:val="de-AT"/>
              </w:rPr>
              <w:t>1,64E-01</w:t>
            </w:r>
          </w:p>
        </w:tc>
        <w:tc>
          <w:tcPr>
            <w:tcW w:w="1429" w:type="dxa"/>
            <w:shd w:val="clear" w:color="auto" w:fill="FFFFFF" w:themeFill="background1"/>
            <w:vAlign w:val="center"/>
            <w:hideMark/>
          </w:tcPr>
          <w:p w14:paraId="6BCBACED" w14:textId="77777777" w:rsidR="00035F4D" w:rsidRPr="003A37F6" w:rsidRDefault="00035F4D" w:rsidP="006B5A3D">
            <w:pPr>
              <w:pStyle w:val="ThalesBodyText"/>
              <w:jc w:val="right"/>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sidRPr="003A37F6">
              <w:rPr>
                <w:rFonts w:cs="Arial"/>
                <w:b/>
                <w:bCs/>
                <w:sz w:val="18"/>
                <w:szCs w:val="18"/>
                <w:lang w:val="de-AT"/>
              </w:rPr>
              <w:t>10 min</w:t>
            </w:r>
          </w:p>
        </w:tc>
      </w:tr>
    </w:tbl>
    <w:p w14:paraId="00F4C13A" w14:textId="77CEBBE2" w:rsidR="00035F4D" w:rsidRPr="003A37F6" w:rsidRDefault="00035F4D" w:rsidP="00035F4D">
      <w:pPr>
        <w:pStyle w:val="Beschriftung"/>
        <w:rPr>
          <w:rFonts w:ascii="Arial" w:hAnsi="Arial" w:cstheme="minorBidi"/>
          <w:bCs w:val="0"/>
          <w:sz w:val="20"/>
          <w:szCs w:val="18"/>
        </w:rPr>
      </w:pPr>
      <w:bookmarkStart w:id="920" w:name="_Toc164775833"/>
      <w:bookmarkStart w:id="921" w:name="_Toc151542268"/>
      <w:bookmarkStart w:id="922" w:name="_Toc150844246"/>
      <w:bookmarkStart w:id="923" w:name="_Toc233970775"/>
      <w:r w:rsidRPr="003A37F6">
        <w:t xml:space="preserve">Tabelle </w:t>
      </w:r>
      <w:r w:rsidR="00526936">
        <w:fldChar w:fldCharType="begin"/>
      </w:r>
      <w:r w:rsidR="00526936">
        <w:instrText xml:space="preserve"> SEQ Tabelle \* ARABIC </w:instrText>
      </w:r>
      <w:r w:rsidR="00526936">
        <w:fldChar w:fldCharType="separate"/>
      </w:r>
      <w:r w:rsidR="003357E3">
        <w:rPr>
          <w:noProof/>
        </w:rPr>
        <w:t>4</w:t>
      </w:r>
      <w:r w:rsidR="00526936">
        <w:fldChar w:fldCharType="end"/>
      </w:r>
      <w:r w:rsidRPr="003A37F6">
        <w:t>: Theoretische Unverfügbarkeit DSTW-ZE</w:t>
      </w:r>
      <w:bookmarkEnd w:id="920"/>
      <w:bookmarkEnd w:id="921"/>
      <w:bookmarkEnd w:id="922"/>
      <w:bookmarkEnd w:id="923"/>
    </w:p>
    <w:p w14:paraId="48A58DFC" w14:textId="12E7DBC4" w:rsidR="00035F4D" w:rsidRPr="003A37F6" w:rsidRDefault="00035F4D" w:rsidP="00230348">
      <w:pPr>
        <w:pStyle w:val="Text"/>
      </w:pPr>
      <w:r w:rsidRPr="003A37F6">
        <w:t>Es ist anzumerken, dass durch Hinzunahme der Georedundanz die Gesamtverfügbarkeit des DSTW erhöht und niemals verringert wird.</w:t>
      </w:r>
    </w:p>
    <w:p w14:paraId="702181B6" w14:textId="6477AA7D" w:rsidR="005757F0" w:rsidRPr="003A37F6" w:rsidRDefault="005757F0" w:rsidP="005757F0">
      <w:pPr>
        <w:pStyle w:val="berschrift4"/>
        <w:rPr>
          <w:lang w:val="de-AT"/>
        </w:rPr>
      </w:pPr>
      <w:r w:rsidRPr="003A37F6">
        <w:rPr>
          <w:lang w:val="de-AT"/>
        </w:rPr>
        <w:t>Feldelementstation (FES)</w:t>
      </w:r>
    </w:p>
    <w:p w14:paraId="6FCF08CC" w14:textId="7FA4BD0E" w:rsidR="00A429BE" w:rsidRDefault="00A429BE" w:rsidP="00230348">
      <w:pPr>
        <w:pStyle w:val="Text"/>
      </w:pPr>
      <w:r w:rsidRPr="003A37F6">
        <w:t xml:space="preserve">Der folgende Abschnitt zeigt beispielhaft theoretische Berechnungen der Verfügbarkeitsanforderungen an die FES in unterschiedlichen Ausprägungen, wie in Kapitel </w:t>
      </w:r>
      <w:r w:rsidRPr="003A37F6">
        <w:fldChar w:fldCharType="begin"/>
      </w:r>
      <w:r w:rsidRPr="003A37F6">
        <w:instrText xml:space="preserve"> REF _Ref152227622 \r \h </w:instrText>
      </w:r>
      <w:r w:rsidRPr="003A37F6">
        <w:fldChar w:fldCharType="separate"/>
      </w:r>
      <w:r w:rsidR="003357E3">
        <w:t>4</w:t>
      </w:r>
      <w:r w:rsidRPr="003A37F6">
        <w:fldChar w:fldCharType="end"/>
      </w:r>
      <w:r w:rsidRPr="003A37F6">
        <w:t xml:space="preserve"> </w:t>
      </w:r>
      <w:r w:rsidRPr="003A37F6">
        <w:fldChar w:fldCharType="begin"/>
      </w:r>
      <w:r w:rsidRPr="003A37F6">
        <w:instrText xml:space="preserve"> REF _Ref152227622 \h </w:instrText>
      </w:r>
      <w:r w:rsidRPr="003A37F6">
        <w:fldChar w:fldCharType="separate"/>
      </w:r>
      <w:r w:rsidR="003357E3" w:rsidRPr="3E3F863E">
        <w:t>F4 Konzept FES / OC</w:t>
      </w:r>
      <w:r w:rsidRPr="003A37F6">
        <w:fldChar w:fldCharType="end"/>
      </w:r>
      <w:r w:rsidRPr="003A37F6">
        <w:t xml:space="preserve"> beschrieben.</w:t>
      </w:r>
    </w:p>
    <w:p w14:paraId="7C79DB13" w14:textId="395F245A" w:rsidR="008572BB" w:rsidRPr="003A37F6" w:rsidRDefault="008572BB" w:rsidP="00230348">
      <w:pPr>
        <w:pStyle w:val="Text"/>
      </w:pPr>
      <w:r>
        <w:t>Folgende Ausprägungen sind zu berücksichtigen:</w:t>
      </w:r>
    </w:p>
    <w:p w14:paraId="749178A9" w14:textId="77777777" w:rsidR="00A429BE" w:rsidRPr="003A37F6" w:rsidRDefault="00A429BE" w:rsidP="00230348">
      <w:pPr>
        <w:pStyle w:val="Aufzhlungszeichen"/>
      </w:pPr>
      <w:r w:rsidRPr="003A37F6">
        <w:t>FES Größe „S“: bis zu zwei OCs (in einem Outdoor Schaltschrank, GF40)</w:t>
      </w:r>
    </w:p>
    <w:p w14:paraId="0BCEE3A8" w14:textId="77777777" w:rsidR="00A429BE" w:rsidRPr="003A37F6" w:rsidRDefault="00A429BE" w:rsidP="00230348">
      <w:pPr>
        <w:pStyle w:val="Aufzhlungszeichen"/>
      </w:pPr>
      <w:r w:rsidRPr="003A37F6">
        <w:t>FES Größe „M“: bis zu zehn OCs (in einem Outdoor Schaltschrank, GF40)</w:t>
      </w:r>
    </w:p>
    <w:p w14:paraId="1B006C0A" w14:textId="77777777" w:rsidR="00A429BE" w:rsidRPr="003A37F6" w:rsidRDefault="00A429BE" w:rsidP="00230348">
      <w:pPr>
        <w:pStyle w:val="Aufzhlungszeichen"/>
      </w:pPr>
      <w:r w:rsidRPr="003A37F6">
        <w:t>FES Größe „L“: bis zu 44 OCs (in einer „Technikstation“, GB40)</w:t>
      </w:r>
    </w:p>
    <w:p w14:paraId="3BD830A5" w14:textId="7A3D8476" w:rsidR="00A429BE" w:rsidRPr="003A37F6" w:rsidRDefault="00A429BE" w:rsidP="00230348">
      <w:pPr>
        <w:pStyle w:val="Aufzhlungszeichen"/>
      </w:pPr>
      <w:r w:rsidRPr="003A37F6">
        <w:t>FES Größe „XL“: bis zu 80 OCs (in einer „Technikstation“, GB40)</w:t>
      </w:r>
    </w:p>
    <w:p w14:paraId="02DD4E83" w14:textId="63E6B037" w:rsidR="008572BB" w:rsidRDefault="008572BB" w:rsidP="00230348">
      <w:pPr>
        <w:pStyle w:val="Text"/>
      </w:pPr>
      <w:r>
        <w:t>Wie in der untenstehenden Tabelle zu sehen ist, entspricht die aktuelle betriebliche Verfügbarkeitsanforderung an eine FES in all ihren unterschiedlichen Ausprägungen immer gleich 99,995%</w:t>
      </w:r>
      <w:r w:rsidR="003E0FC2">
        <w:t>. Das bedeutet eine betriebliche Ausfallzeit von höchstens 26,3 Minuten pro Jahr.</w:t>
      </w:r>
    </w:p>
    <w:p w14:paraId="240308CC" w14:textId="23228A1A" w:rsidR="00E62C16" w:rsidRDefault="00E62C16" w:rsidP="00230348">
      <w:pPr>
        <w:pStyle w:val="Text"/>
      </w:pPr>
      <w:r>
        <w:t xml:space="preserve">Hierbei ist die Verfügbarkeit der Object Controller </w:t>
      </w:r>
      <w:r w:rsidRPr="00E62C16">
        <w:rPr>
          <w:u w:val="single"/>
        </w:rPr>
        <w:t>nicht</w:t>
      </w:r>
      <w:r>
        <w:t xml:space="preserve"> in die Betrachtung mit einzubeziehen (siehe 02_124 in D2.2 Teillastenheft RAMS V1.2).</w:t>
      </w:r>
    </w:p>
    <w:p w14:paraId="5074DB3F" w14:textId="7AD3E563" w:rsidR="003E0FC2" w:rsidRDefault="003E0FC2" w:rsidP="00230348">
      <w:pPr>
        <w:pStyle w:val="Text"/>
      </w:pPr>
      <w:r>
        <w:t>Die betriebliche Verfügbarkeitsanforderung eines Object Controllers beträgt 99,99%. Das entspricht 52,6 Minuten Ausfallzeit pro Jahr</w:t>
      </w:r>
      <w:r w:rsidR="00E62C16">
        <w:t xml:space="preserve"> </w:t>
      </w:r>
      <w:r w:rsidR="00E62C16" w:rsidRPr="00E62C16">
        <w:t>(siehe 02_132 in D2.2 Teillastenheft RAMS V1.2).</w:t>
      </w:r>
    </w:p>
    <w:tbl>
      <w:tblPr>
        <w:tblStyle w:val="Gitternetztabelle4"/>
        <w:tblW w:w="4037" w:type="dxa"/>
        <w:jc w:val="center"/>
        <w:tblLook w:val="04A0" w:firstRow="1" w:lastRow="0" w:firstColumn="1" w:lastColumn="0" w:noHBand="0" w:noVBand="1"/>
      </w:tblPr>
      <w:tblGrid>
        <w:gridCol w:w="857"/>
        <w:gridCol w:w="1583"/>
        <w:gridCol w:w="1597"/>
      </w:tblGrid>
      <w:tr w:rsidR="0033170C" w:rsidRPr="006D50AE" w14:paraId="4DE34CF8" w14:textId="77777777" w:rsidTr="006D5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7" w:type="dxa"/>
            <w:hideMark/>
          </w:tcPr>
          <w:p w14:paraId="60C2B981" w14:textId="77777777" w:rsidR="0033170C" w:rsidRPr="006D50AE" w:rsidRDefault="0033170C" w:rsidP="007B715E">
            <w:pPr>
              <w:pStyle w:val="table10left"/>
              <w:jc w:val="center"/>
              <w:rPr>
                <w:color w:val="FFFFFF" w:themeColor="background1"/>
                <w:lang w:val="de-AT"/>
              </w:rPr>
            </w:pPr>
            <w:r w:rsidRPr="006D50AE">
              <w:rPr>
                <w:rFonts w:cs="Arial"/>
                <w:color w:val="FFFFFF" w:themeColor="background1"/>
                <w:sz w:val="18"/>
                <w:szCs w:val="18"/>
                <w:lang w:val="de-AT"/>
              </w:rPr>
              <w:t>System</w:t>
            </w:r>
          </w:p>
        </w:tc>
        <w:tc>
          <w:tcPr>
            <w:tcW w:w="1583" w:type="dxa"/>
            <w:hideMark/>
          </w:tcPr>
          <w:p w14:paraId="295367FA" w14:textId="77777777" w:rsidR="0033170C" w:rsidRPr="006D50AE" w:rsidRDefault="0033170C" w:rsidP="007B715E">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Verfügbarkeit</w:t>
            </w:r>
          </w:p>
        </w:tc>
        <w:tc>
          <w:tcPr>
            <w:tcW w:w="1597" w:type="dxa"/>
            <w:hideMark/>
          </w:tcPr>
          <w:p w14:paraId="7FC89AB0" w14:textId="77777777" w:rsidR="0033170C" w:rsidRPr="006D50AE" w:rsidRDefault="0033170C" w:rsidP="007B715E">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Unverfügbarkeit [min/Jahr]</w:t>
            </w:r>
          </w:p>
        </w:tc>
      </w:tr>
      <w:tr w:rsidR="0033170C" w:rsidRPr="003A37F6" w14:paraId="20B56E09" w14:textId="77777777" w:rsidTr="006B5A3D">
        <w:trPr>
          <w:cnfStyle w:val="000000100000" w:firstRow="0" w:lastRow="0" w:firstColumn="0" w:lastColumn="0" w:oddVBand="0" w:evenVBand="0" w:oddHBand="1" w:evenHBand="0" w:firstRowFirstColumn="0" w:firstRowLastColumn="0" w:lastRowFirstColumn="0" w:lastRowLastColumn="0"/>
          <w:trHeight w:val="631"/>
          <w:jc w:val="center"/>
        </w:trPr>
        <w:tc>
          <w:tcPr>
            <w:cnfStyle w:val="001000000000" w:firstRow="0" w:lastRow="0" w:firstColumn="1" w:lastColumn="0" w:oddVBand="0" w:evenVBand="0" w:oddHBand="0" w:evenHBand="0" w:firstRowFirstColumn="0" w:firstRowLastColumn="0" w:lastRowFirstColumn="0" w:lastRowLastColumn="0"/>
            <w:tcW w:w="857" w:type="dxa"/>
            <w:vAlign w:val="center"/>
            <w:hideMark/>
          </w:tcPr>
          <w:p w14:paraId="240CA9D3" w14:textId="77777777" w:rsidR="0033170C" w:rsidRPr="006D50AE" w:rsidRDefault="0033170C" w:rsidP="006B5A3D">
            <w:pPr>
              <w:pStyle w:val="ThalesBodyText"/>
              <w:rPr>
                <w:rFonts w:cs="Arial"/>
                <w:b w:val="0"/>
                <w:bCs w:val="0"/>
                <w:iCs/>
                <w:sz w:val="18"/>
                <w:szCs w:val="18"/>
                <w:lang w:val="de-AT"/>
              </w:rPr>
            </w:pPr>
            <w:r w:rsidRPr="006D50AE">
              <w:rPr>
                <w:rFonts w:cs="Arial"/>
                <w:b w:val="0"/>
                <w:bCs w:val="0"/>
                <w:iCs/>
                <w:sz w:val="18"/>
                <w:szCs w:val="18"/>
                <w:lang w:val="de-AT"/>
              </w:rPr>
              <w:t xml:space="preserve">FES </w:t>
            </w:r>
          </w:p>
        </w:tc>
        <w:tc>
          <w:tcPr>
            <w:tcW w:w="1583" w:type="dxa"/>
            <w:vAlign w:val="center"/>
            <w:hideMark/>
          </w:tcPr>
          <w:p w14:paraId="14DBD46E" w14:textId="77777777" w:rsidR="0033170C" w:rsidRPr="003A37F6" w:rsidRDefault="0033170C" w:rsidP="006B5A3D">
            <w:pPr>
              <w:pStyle w:val="ThalesBodyText"/>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0,999 95</w:t>
            </w:r>
          </w:p>
        </w:tc>
        <w:tc>
          <w:tcPr>
            <w:tcW w:w="1597" w:type="dxa"/>
            <w:vAlign w:val="center"/>
            <w:hideMark/>
          </w:tcPr>
          <w:p w14:paraId="50712C18" w14:textId="77777777" w:rsidR="0033170C" w:rsidRPr="003A37F6" w:rsidRDefault="0033170C" w:rsidP="006B5A3D">
            <w:pPr>
              <w:pStyle w:val="ThalesBodyText"/>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26,3</w:t>
            </w:r>
          </w:p>
        </w:tc>
      </w:tr>
      <w:tr w:rsidR="0033170C" w:rsidRPr="003A37F6" w14:paraId="26EEF69B" w14:textId="77777777" w:rsidTr="006B5A3D">
        <w:trPr>
          <w:trHeight w:val="631"/>
          <w:jc w:val="center"/>
        </w:trPr>
        <w:tc>
          <w:tcPr>
            <w:cnfStyle w:val="001000000000" w:firstRow="0" w:lastRow="0" w:firstColumn="1" w:lastColumn="0" w:oddVBand="0" w:evenVBand="0" w:oddHBand="0" w:evenHBand="0" w:firstRowFirstColumn="0" w:firstRowLastColumn="0" w:lastRowFirstColumn="0" w:lastRowLastColumn="0"/>
            <w:tcW w:w="857" w:type="dxa"/>
            <w:vAlign w:val="center"/>
            <w:hideMark/>
          </w:tcPr>
          <w:p w14:paraId="6B4B1686" w14:textId="77777777" w:rsidR="0033170C" w:rsidRPr="006D50AE" w:rsidRDefault="0033170C" w:rsidP="006B5A3D">
            <w:pPr>
              <w:pStyle w:val="ThalesBodyText"/>
              <w:rPr>
                <w:rFonts w:cs="Arial"/>
                <w:b w:val="0"/>
                <w:bCs w:val="0"/>
                <w:iCs/>
                <w:sz w:val="18"/>
                <w:szCs w:val="18"/>
                <w:lang w:val="de-AT"/>
              </w:rPr>
            </w:pPr>
            <w:r w:rsidRPr="006D50AE">
              <w:rPr>
                <w:rFonts w:cs="Arial"/>
                <w:b w:val="0"/>
                <w:bCs w:val="0"/>
                <w:iCs/>
                <w:sz w:val="18"/>
                <w:szCs w:val="18"/>
                <w:lang w:val="de-AT"/>
              </w:rPr>
              <w:t>OC</w:t>
            </w:r>
          </w:p>
        </w:tc>
        <w:tc>
          <w:tcPr>
            <w:tcW w:w="1583" w:type="dxa"/>
            <w:vAlign w:val="center"/>
            <w:hideMark/>
          </w:tcPr>
          <w:p w14:paraId="3AAC08EB" w14:textId="77777777" w:rsidR="0033170C" w:rsidRPr="003A37F6" w:rsidRDefault="0033170C" w:rsidP="006B5A3D">
            <w:pPr>
              <w:pStyle w:val="ThalesBodyText"/>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0,999 9</w:t>
            </w:r>
          </w:p>
        </w:tc>
        <w:tc>
          <w:tcPr>
            <w:tcW w:w="1597" w:type="dxa"/>
            <w:vAlign w:val="center"/>
            <w:hideMark/>
          </w:tcPr>
          <w:p w14:paraId="74DEEB1F" w14:textId="77777777" w:rsidR="0033170C" w:rsidRPr="003A37F6" w:rsidRDefault="0033170C" w:rsidP="006B5A3D">
            <w:pPr>
              <w:pStyle w:val="ThalesBodyText"/>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52,6</w:t>
            </w:r>
          </w:p>
        </w:tc>
      </w:tr>
    </w:tbl>
    <w:p w14:paraId="387752FA" w14:textId="3477F376" w:rsidR="0033170C" w:rsidRPr="003A37F6" w:rsidRDefault="0033170C" w:rsidP="0033170C">
      <w:pPr>
        <w:pStyle w:val="Beschriftung"/>
      </w:pPr>
      <w:bookmarkStart w:id="924" w:name="_Toc233970776"/>
      <w:r w:rsidRPr="003A37F6">
        <w:t xml:space="preserve">Tabelle </w:t>
      </w:r>
      <w:r w:rsidR="00526936">
        <w:fldChar w:fldCharType="begin"/>
      </w:r>
      <w:r w:rsidR="00526936">
        <w:instrText xml:space="preserve"> SEQ Tabelle \* ARABIC </w:instrText>
      </w:r>
      <w:r w:rsidR="00526936">
        <w:fldChar w:fldCharType="separate"/>
      </w:r>
      <w:r w:rsidR="003357E3">
        <w:rPr>
          <w:noProof/>
        </w:rPr>
        <w:t>5</w:t>
      </w:r>
      <w:r w:rsidR="00526936">
        <w:fldChar w:fldCharType="end"/>
      </w:r>
      <w:r w:rsidRPr="003A37F6">
        <w:t>: Verfügbarkeitsanforderungen des AG an FES/OC</w:t>
      </w:r>
      <w:bookmarkEnd w:id="924"/>
    </w:p>
    <w:p w14:paraId="064DAAEA" w14:textId="69C894B3" w:rsidR="003E0FC2" w:rsidRDefault="0033170C" w:rsidP="00230348">
      <w:pPr>
        <w:pStyle w:val="Text"/>
      </w:pPr>
      <w:r w:rsidRPr="003A37F6">
        <w:t>Weiters wurde die Annahme getroffen, dass FES ab der Größe „L“ in kontrollierten indoor Umgebungsbedingungen (Ground Benign GB40) Verwendung finden.</w:t>
      </w:r>
      <w:r w:rsidR="00E62C16">
        <w:t xml:space="preserve"> </w:t>
      </w:r>
    </w:p>
    <w:tbl>
      <w:tblPr>
        <w:tblStyle w:val="Gitternetztabelle4"/>
        <w:tblW w:w="5240" w:type="dxa"/>
        <w:jc w:val="center"/>
        <w:tblLook w:val="04A0" w:firstRow="1" w:lastRow="0" w:firstColumn="1" w:lastColumn="0" w:noHBand="0" w:noVBand="1"/>
      </w:tblPr>
      <w:tblGrid>
        <w:gridCol w:w="1752"/>
        <w:gridCol w:w="1261"/>
        <w:gridCol w:w="1597"/>
        <w:gridCol w:w="630"/>
      </w:tblGrid>
      <w:tr w:rsidR="00E62C16" w:rsidRPr="006D50AE" w14:paraId="2DCDE4FB" w14:textId="77777777" w:rsidTr="006D5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2" w:type="dxa"/>
            <w:hideMark/>
          </w:tcPr>
          <w:p w14:paraId="1244D411" w14:textId="77777777" w:rsidR="00E62C16" w:rsidRPr="006D50AE" w:rsidRDefault="00E62C16">
            <w:pPr>
              <w:pStyle w:val="table10left"/>
              <w:jc w:val="center"/>
              <w:rPr>
                <w:color w:val="FFFFFF" w:themeColor="background1"/>
                <w:lang w:val="de-AT"/>
              </w:rPr>
            </w:pPr>
            <w:r w:rsidRPr="006D50AE">
              <w:rPr>
                <w:rFonts w:cs="Arial"/>
                <w:color w:val="FFFFFF" w:themeColor="background1"/>
                <w:sz w:val="18"/>
                <w:szCs w:val="18"/>
                <w:lang w:val="de-AT"/>
              </w:rPr>
              <w:t>FES</w:t>
            </w:r>
          </w:p>
        </w:tc>
        <w:tc>
          <w:tcPr>
            <w:tcW w:w="1261" w:type="dxa"/>
            <w:hideMark/>
          </w:tcPr>
          <w:p w14:paraId="7588551B" w14:textId="30EBE1CF" w:rsidR="00E62C16" w:rsidRPr="006D50AE" w:rsidRDefault="00E62C16">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MTBF</w:t>
            </w:r>
            <w:r w:rsidR="006D50AE">
              <w:rPr>
                <w:rFonts w:cs="Arial"/>
                <w:color w:val="FFFFFF" w:themeColor="background1"/>
                <w:sz w:val="18"/>
                <w:szCs w:val="18"/>
                <w:lang w:val="de-AT"/>
              </w:rPr>
              <w:t xml:space="preserve"> </w:t>
            </w:r>
            <w:r w:rsidRPr="006D50AE">
              <w:rPr>
                <w:rFonts w:cs="Arial"/>
                <w:color w:val="FFFFFF" w:themeColor="background1"/>
                <w:sz w:val="18"/>
                <w:szCs w:val="18"/>
                <w:lang w:val="de-AT"/>
              </w:rPr>
              <w:t>[Jahr]</w:t>
            </w:r>
          </w:p>
        </w:tc>
        <w:tc>
          <w:tcPr>
            <w:tcW w:w="1597" w:type="dxa"/>
            <w:hideMark/>
          </w:tcPr>
          <w:p w14:paraId="0A35F136" w14:textId="77777777" w:rsidR="00E62C16" w:rsidRPr="006D50AE" w:rsidRDefault="00E62C16">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Unverfügbarkeit [min/Jahr]</w:t>
            </w:r>
          </w:p>
        </w:tc>
        <w:tc>
          <w:tcPr>
            <w:tcW w:w="630" w:type="dxa"/>
            <w:hideMark/>
          </w:tcPr>
          <w:p w14:paraId="52735698" w14:textId="77777777" w:rsidR="00E62C16" w:rsidRPr="006D50AE" w:rsidRDefault="00E62C16">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D50AE">
              <w:rPr>
                <w:rFonts w:cs="Arial"/>
                <w:color w:val="FFFFFF" w:themeColor="background1"/>
                <w:sz w:val="18"/>
                <w:szCs w:val="18"/>
                <w:lang w:val="de-AT"/>
              </w:rPr>
              <w:t>MRT</w:t>
            </w:r>
          </w:p>
        </w:tc>
      </w:tr>
      <w:tr w:rsidR="00E62C16" w:rsidRPr="003A37F6" w14:paraId="37831F80" w14:textId="77777777" w:rsidTr="006B5A3D">
        <w:trPr>
          <w:cnfStyle w:val="000000100000" w:firstRow="0" w:lastRow="0" w:firstColumn="0" w:lastColumn="0" w:oddVBand="0" w:evenVBand="0" w:oddHBand="1" w:evenHBand="0" w:firstRowFirstColumn="0" w:firstRowLastColumn="0" w:lastRowFirstColumn="0" w:lastRowLastColumn="0"/>
          <w:trHeight w:val="631"/>
          <w:jc w:val="center"/>
        </w:trPr>
        <w:tc>
          <w:tcPr>
            <w:cnfStyle w:val="001000000000" w:firstRow="0" w:lastRow="0" w:firstColumn="1" w:lastColumn="0" w:oddVBand="0" w:evenVBand="0" w:oddHBand="0" w:evenHBand="0" w:firstRowFirstColumn="0" w:firstRowLastColumn="0" w:lastRowFirstColumn="0" w:lastRowLastColumn="0"/>
            <w:tcW w:w="1752" w:type="dxa"/>
            <w:vAlign w:val="center"/>
            <w:hideMark/>
          </w:tcPr>
          <w:p w14:paraId="4ED629E7" w14:textId="77777777" w:rsidR="00E62C16" w:rsidRPr="006D50AE" w:rsidRDefault="00E62C16" w:rsidP="006B5A3D">
            <w:pPr>
              <w:pStyle w:val="ThalesBodyText"/>
              <w:spacing w:after="0"/>
              <w:rPr>
                <w:rFonts w:cs="Arial"/>
                <w:b w:val="0"/>
                <w:bCs w:val="0"/>
                <w:iCs/>
                <w:sz w:val="18"/>
                <w:szCs w:val="18"/>
                <w:lang w:val="de-AT"/>
              </w:rPr>
            </w:pPr>
            <w:r w:rsidRPr="006D50AE">
              <w:rPr>
                <w:rFonts w:cs="Arial"/>
                <w:b w:val="0"/>
                <w:bCs w:val="0"/>
                <w:iCs/>
                <w:sz w:val="18"/>
                <w:szCs w:val="18"/>
                <w:lang w:val="de-AT"/>
              </w:rPr>
              <w:t>FES „S“</w:t>
            </w:r>
          </w:p>
        </w:tc>
        <w:tc>
          <w:tcPr>
            <w:tcW w:w="1261" w:type="dxa"/>
            <w:vAlign w:val="center"/>
            <w:hideMark/>
          </w:tcPr>
          <w:p w14:paraId="09127004" w14:textId="5C9F85B4" w:rsidR="00E62C16" w:rsidRPr="003A37F6" w:rsidRDefault="00E62C16" w:rsidP="006B5A3D">
            <w:pPr>
              <w:pStyle w:val="ThalesBodyText"/>
              <w:spacing w:after="0"/>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 xml:space="preserve">GF40 - </w:t>
            </w:r>
            <w:r>
              <w:rPr>
                <w:sz w:val="18"/>
                <w:szCs w:val="18"/>
                <w:lang w:val="de-AT"/>
              </w:rPr>
              <w:t>105</w:t>
            </w:r>
          </w:p>
        </w:tc>
        <w:tc>
          <w:tcPr>
            <w:tcW w:w="1597" w:type="dxa"/>
            <w:vAlign w:val="center"/>
            <w:hideMark/>
          </w:tcPr>
          <w:p w14:paraId="23600EEA" w14:textId="7B63725B" w:rsidR="00E62C16" w:rsidRPr="003A37F6" w:rsidRDefault="00E62C16" w:rsidP="006B5A3D">
            <w:pPr>
              <w:pStyle w:val="ThalesBodyText"/>
              <w:spacing w:after="0"/>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0,29</w:t>
            </w:r>
          </w:p>
        </w:tc>
        <w:tc>
          <w:tcPr>
            <w:tcW w:w="630" w:type="dxa"/>
            <w:vAlign w:val="center"/>
            <w:hideMark/>
          </w:tcPr>
          <w:p w14:paraId="3728E918" w14:textId="19A722CA" w:rsidR="00E62C16" w:rsidRPr="003A37F6" w:rsidRDefault="00E62C16" w:rsidP="006B5A3D">
            <w:pPr>
              <w:pStyle w:val="ThalesBodyText"/>
              <w:spacing w:after="0"/>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Pr>
                <w:rFonts w:cs="Arial"/>
                <w:b/>
                <w:bCs/>
                <w:sz w:val="18"/>
                <w:szCs w:val="18"/>
                <w:lang w:val="de-AT"/>
              </w:rPr>
              <w:t>0,5</w:t>
            </w:r>
            <w:r w:rsidRPr="003A37F6">
              <w:rPr>
                <w:rFonts w:cs="Arial"/>
                <w:b/>
                <w:bCs/>
                <w:sz w:val="18"/>
                <w:szCs w:val="18"/>
                <w:lang w:val="de-AT"/>
              </w:rPr>
              <w:t xml:space="preserve"> h</w:t>
            </w:r>
          </w:p>
        </w:tc>
      </w:tr>
      <w:tr w:rsidR="00E62C16" w:rsidRPr="003A37F6" w14:paraId="538F7C79" w14:textId="77777777" w:rsidTr="006B5A3D">
        <w:trPr>
          <w:trHeight w:val="631"/>
          <w:jc w:val="center"/>
        </w:trPr>
        <w:tc>
          <w:tcPr>
            <w:cnfStyle w:val="001000000000" w:firstRow="0" w:lastRow="0" w:firstColumn="1" w:lastColumn="0" w:oddVBand="0" w:evenVBand="0" w:oddHBand="0" w:evenHBand="0" w:firstRowFirstColumn="0" w:firstRowLastColumn="0" w:lastRowFirstColumn="0" w:lastRowLastColumn="0"/>
            <w:tcW w:w="1752" w:type="dxa"/>
            <w:vAlign w:val="center"/>
            <w:hideMark/>
          </w:tcPr>
          <w:p w14:paraId="3C5C4CEA" w14:textId="77777777" w:rsidR="00E62C16" w:rsidRPr="006D50AE" w:rsidRDefault="00E62C16" w:rsidP="006B5A3D">
            <w:pPr>
              <w:pStyle w:val="ThalesBodyText"/>
              <w:spacing w:after="0"/>
              <w:rPr>
                <w:rFonts w:cs="Arial"/>
                <w:b w:val="0"/>
                <w:bCs w:val="0"/>
                <w:iCs/>
                <w:sz w:val="18"/>
                <w:szCs w:val="18"/>
                <w:lang w:val="de-AT"/>
              </w:rPr>
            </w:pPr>
            <w:r w:rsidRPr="006D50AE">
              <w:rPr>
                <w:rFonts w:cs="Arial"/>
                <w:b w:val="0"/>
                <w:bCs w:val="0"/>
                <w:iCs/>
                <w:sz w:val="18"/>
                <w:szCs w:val="18"/>
                <w:lang w:val="de-AT"/>
              </w:rPr>
              <w:t>FES „M“</w:t>
            </w:r>
          </w:p>
        </w:tc>
        <w:tc>
          <w:tcPr>
            <w:tcW w:w="1261" w:type="dxa"/>
            <w:vAlign w:val="center"/>
            <w:hideMark/>
          </w:tcPr>
          <w:p w14:paraId="3BFF7790" w14:textId="00C91B12" w:rsidR="00E62C16" w:rsidRPr="003A37F6" w:rsidRDefault="00E62C16" w:rsidP="006B5A3D">
            <w:pPr>
              <w:pStyle w:val="ThalesBodyText"/>
              <w:spacing w:after="0"/>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 xml:space="preserve">GF40 – </w:t>
            </w:r>
            <w:r>
              <w:rPr>
                <w:sz w:val="18"/>
                <w:szCs w:val="18"/>
                <w:lang w:val="de-AT"/>
              </w:rPr>
              <w:t>52</w:t>
            </w:r>
          </w:p>
        </w:tc>
        <w:tc>
          <w:tcPr>
            <w:tcW w:w="1597" w:type="dxa"/>
            <w:vAlign w:val="center"/>
            <w:hideMark/>
          </w:tcPr>
          <w:p w14:paraId="529A9EE3" w14:textId="6555E6F8" w:rsidR="00E62C16" w:rsidRPr="003A37F6" w:rsidRDefault="00E62C16" w:rsidP="006B5A3D">
            <w:pPr>
              <w:pStyle w:val="ThalesBodyText"/>
              <w:spacing w:after="0"/>
              <w:cnfStyle w:val="000000000000" w:firstRow="0" w:lastRow="0" w:firstColumn="0" w:lastColumn="0" w:oddVBand="0" w:evenVBand="0" w:oddHBand="0" w:evenHBand="0" w:firstRowFirstColumn="0" w:firstRowLastColumn="0" w:lastRowFirstColumn="0" w:lastRowLastColumn="0"/>
              <w:rPr>
                <w:sz w:val="18"/>
                <w:szCs w:val="18"/>
                <w:lang w:val="de-AT"/>
              </w:rPr>
            </w:pPr>
            <w:r>
              <w:rPr>
                <w:sz w:val="18"/>
                <w:szCs w:val="18"/>
                <w:lang w:val="de-AT"/>
              </w:rPr>
              <w:t>0,58</w:t>
            </w:r>
          </w:p>
        </w:tc>
        <w:tc>
          <w:tcPr>
            <w:tcW w:w="630" w:type="dxa"/>
            <w:vAlign w:val="center"/>
            <w:hideMark/>
          </w:tcPr>
          <w:p w14:paraId="10CE4090" w14:textId="40D7562B" w:rsidR="00E62C16" w:rsidRPr="003A37F6" w:rsidRDefault="00E62C16" w:rsidP="006B5A3D">
            <w:pPr>
              <w:pStyle w:val="ThalesBodyText"/>
              <w:spacing w:after="0"/>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Pr>
                <w:rFonts w:cs="Arial"/>
                <w:b/>
                <w:bCs/>
                <w:sz w:val="18"/>
                <w:szCs w:val="18"/>
                <w:lang w:val="de-AT"/>
              </w:rPr>
              <w:t>0,5 h</w:t>
            </w:r>
          </w:p>
        </w:tc>
      </w:tr>
      <w:tr w:rsidR="00E62C16" w:rsidRPr="003A37F6" w14:paraId="01EF8C25" w14:textId="77777777" w:rsidTr="006B5A3D">
        <w:trPr>
          <w:cnfStyle w:val="000000100000" w:firstRow="0" w:lastRow="0" w:firstColumn="0" w:lastColumn="0" w:oddVBand="0" w:evenVBand="0" w:oddHBand="1" w:evenHBand="0" w:firstRowFirstColumn="0" w:firstRowLastColumn="0" w:lastRowFirstColumn="0" w:lastRowLastColumn="0"/>
          <w:trHeight w:val="631"/>
          <w:jc w:val="center"/>
        </w:trPr>
        <w:tc>
          <w:tcPr>
            <w:cnfStyle w:val="001000000000" w:firstRow="0" w:lastRow="0" w:firstColumn="1" w:lastColumn="0" w:oddVBand="0" w:evenVBand="0" w:oddHBand="0" w:evenHBand="0" w:firstRowFirstColumn="0" w:firstRowLastColumn="0" w:lastRowFirstColumn="0" w:lastRowLastColumn="0"/>
            <w:tcW w:w="1752" w:type="dxa"/>
            <w:vAlign w:val="center"/>
            <w:hideMark/>
          </w:tcPr>
          <w:p w14:paraId="42A71595" w14:textId="77777777" w:rsidR="00E62C16" w:rsidRPr="006D50AE" w:rsidRDefault="00E62C16" w:rsidP="006B5A3D">
            <w:pPr>
              <w:pStyle w:val="ThalesBodyText"/>
              <w:spacing w:after="0"/>
              <w:rPr>
                <w:rFonts w:cs="Arial"/>
                <w:b w:val="0"/>
                <w:bCs w:val="0"/>
                <w:iCs/>
                <w:sz w:val="18"/>
                <w:szCs w:val="18"/>
                <w:lang w:val="de-AT"/>
              </w:rPr>
            </w:pPr>
            <w:r w:rsidRPr="006D50AE">
              <w:rPr>
                <w:rFonts w:cs="Arial"/>
                <w:b w:val="0"/>
                <w:bCs w:val="0"/>
                <w:iCs/>
                <w:sz w:val="18"/>
                <w:szCs w:val="18"/>
                <w:lang w:val="de-AT"/>
              </w:rPr>
              <w:t>FES „L“</w:t>
            </w:r>
          </w:p>
        </w:tc>
        <w:tc>
          <w:tcPr>
            <w:tcW w:w="1261" w:type="dxa"/>
            <w:vAlign w:val="center"/>
            <w:hideMark/>
          </w:tcPr>
          <w:p w14:paraId="1EF3D6FD" w14:textId="0E0B3E99" w:rsidR="00E62C16" w:rsidRPr="003A37F6" w:rsidRDefault="00E62C16" w:rsidP="006B5A3D">
            <w:pPr>
              <w:pStyle w:val="ThalesBodyText"/>
              <w:spacing w:after="0"/>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 xml:space="preserve">GB40 – </w:t>
            </w:r>
            <w:r>
              <w:rPr>
                <w:sz w:val="18"/>
                <w:szCs w:val="18"/>
                <w:lang w:val="de-AT"/>
              </w:rPr>
              <w:t>45</w:t>
            </w:r>
          </w:p>
        </w:tc>
        <w:tc>
          <w:tcPr>
            <w:tcW w:w="1597" w:type="dxa"/>
            <w:vAlign w:val="center"/>
            <w:hideMark/>
          </w:tcPr>
          <w:p w14:paraId="0B8B63EE" w14:textId="0578E670" w:rsidR="00E62C16" w:rsidRPr="003A37F6" w:rsidRDefault="00E62C16" w:rsidP="006B5A3D">
            <w:pPr>
              <w:pStyle w:val="ThalesBodyText"/>
              <w:spacing w:after="0"/>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0,67</w:t>
            </w:r>
          </w:p>
        </w:tc>
        <w:tc>
          <w:tcPr>
            <w:tcW w:w="630" w:type="dxa"/>
            <w:vAlign w:val="center"/>
            <w:hideMark/>
          </w:tcPr>
          <w:p w14:paraId="7D8567E4" w14:textId="4C872F33" w:rsidR="00E62C16" w:rsidRPr="003A37F6" w:rsidRDefault="00E62C16" w:rsidP="006B5A3D">
            <w:pPr>
              <w:pStyle w:val="ThalesBodyText"/>
              <w:spacing w:after="0"/>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Pr>
                <w:rFonts w:cs="Arial"/>
                <w:b/>
                <w:bCs/>
                <w:sz w:val="18"/>
                <w:szCs w:val="18"/>
                <w:lang w:val="de-AT"/>
              </w:rPr>
              <w:t>0,5 h</w:t>
            </w:r>
          </w:p>
        </w:tc>
      </w:tr>
      <w:tr w:rsidR="00E62C16" w:rsidRPr="003A37F6" w14:paraId="0C1F0E91" w14:textId="77777777" w:rsidTr="006B5A3D">
        <w:trPr>
          <w:trHeight w:val="631"/>
          <w:jc w:val="center"/>
        </w:trPr>
        <w:tc>
          <w:tcPr>
            <w:cnfStyle w:val="001000000000" w:firstRow="0" w:lastRow="0" w:firstColumn="1" w:lastColumn="0" w:oddVBand="0" w:evenVBand="0" w:oddHBand="0" w:evenHBand="0" w:firstRowFirstColumn="0" w:firstRowLastColumn="0" w:lastRowFirstColumn="0" w:lastRowLastColumn="0"/>
            <w:tcW w:w="1752" w:type="dxa"/>
            <w:vAlign w:val="center"/>
            <w:hideMark/>
          </w:tcPr>
          <w:p w14:paraId="5DE013B9" w14:textId="77777777" w:rsidR="00E62C16" w:rsidRPr="006D50AE" w:rsidRDefault="00E62C16" w:rsidP="006B5A3D">
            <w:pPr>
              <w:pStyle w:val="ThalesBodyText"/>
              <w:spacing w:after="0"/>
              <w:rPr>
                <w:rFonts w:cs="Arial"/>
                <w:b w:val="0"/>
                <w:bCs w:val="0"/>
                <w:iCs/>
                <w:sz w:val="18"/>
                <w:szCs w:val="18"/>
                <w:lang w:val="de-AT"/>
              </w:rPr>
            </w:pPr>
            <w:r w:rsidRPr="006D50AE">
              <w:rPr>
                <w:rFonts w:cs="Arial"/>
                <w:b w:val="0"/>
                <w:bCs w:val="0"/>
                <w:iCs/>
                <w:sz w:val="18"/>
                <w:szCs w:val="18"/>
                <w:lang w:val="de-AT"/>
              </w:rPr>
              <w:t>FES „XL“</w:t>
            </w:r>
          </w:p>
        </w:tc>
        <w:tc>
          <w:tcPr>
            <w:tcW w:w="1261" w:type="dxa"/>
            <w:vAlign w:val="center"/>
            <w:hideMark/>
          </w:tcPr>
          <w:p w14:paraId="78618775" w14:textId="4B7C9AF1" w:rsidR="00E62C16" w:rsidRPr="003A37F6" w:rsidRDefault="00E62C16" w:rsidP="006B5A3D">
            <w:pPr>
              <w:pStyle w:val="ThalesBodyText"/>
              <w:spacing w:after="0"/>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 xml:space="preserve">GB40 – </w:t>
            </w:r>
            <w:r>
              <w:rPr>
                <w:sz w:val="18"/>
                <w:szCs w:val="18"/>
                <w:lang w:val="de-AT"/>
              </w:rPr>
              <w:t>27</w:t>
            </w:r>
          </w:p>
        </w:tc>
        <w:tc>
          <w:tcPr>
            <w:tcW w:w="1597" w:type="dxa"/>
            <w:vAlign w:val="center"/>
            <w:hideMark/>
          </w:tcPr>
          <w:p w14:paraId="50968FE2" w14:textId="4CD3CAA7" w:rsidR="00E62C16" w:rsidRPr="003A37F6" w:rsidRDefault="00E62C16" w:rsidP="006B5A3D">
            <w:pPr>
              <w:pStyle w:val="ThalesBodyText"/>
              <w:spacing w:after="0"/>
              <w:cnfStyle w:val="000000000000" w:firstRow="0" w:lastRow="0" w:firstColumn="0" w:lastColumn="0" w:oddVBand="0" w:evenVBand="0" w:oddHBand="0" w:evenHBand="0" w:firstRowFirstColumn="0" w:firstRowLastColumn="0" w:lastRowFirstColumn="0" w:lastRowLastColumn="0"/>
              <w:rPr>
                <w:sz w:val="18"/>
                <w:szCs w:val="18"/>
                <w:lang w:val="de-AT"/>
              </w:rPr>
            </w:pPr>
            <w:r>
              <w:rPr>
                <w:sz w:val="18"/>
                <w:szCs w:val="18"/>
                <w:lang w:val="de-AT"/>
              </w:rPr>
              <w:t>1,11</w:t>
            </w:r>
          </w:p>
        </w:tc>
        <w:tc>
          <w:tcPr>
            <w:tcW w:w="630" w:type="dxa"/>
            <w:vAlign w:val="center"/>
            <w:hideMark/>
          </w:tcPr>
          <w:p w14:paraId="3B1ABF06" w14:textId="6539008A" w:rsidR="00E62C16" w:rsidRPr="003A37F6" w:rsidRDefault="00E62C16" w:rsidP="006B5A3D">
            <w:pPr>
              <w:pStyle w:val="ThalesBodyText"/>
              <w:spacing w:after="0"/>
              <w:cnfStyle w:val="000000000000" w:firstRow="0" w:lastRow="0" w:firstColumn="0" w:lastColumn="0" w:oddVBand="0" w:evenVBand="0" w:oddHBand="0" w:evenHBand="0" w:firstRowFirstColumn="0" w:firstRowLastColumn="0" w:lastRowFirstColumn="0" w:lastRowLastColumn="0"/>
              <w:rPr>
                <w:rFonts w:cs="Arial"/>
                <w:b/>
                <w:bCs/>
                <w:sz w:val="18"/>
                <w:szCs w:val="18"/>
                <w:lang w:val="de-AT"/>
              </w:rPr>
            </w:pPr>
            <w:r>
              <w:rPr>
                <w:rFonts w:cs="Arial"/>
                <w:b/>
                <w:bCs/>
                <w:sz w:val="18"/>
                <w:szCs w:val="18"/>
                <w:lang w:val="de-AT"/>
              </w:rPr>
              <w:t>0,5</w:t>
            </w:r>
            <w:r w:rsidRPr="003A37F6">
              <w:rPr>
                <w:rFonts w:cs="Arial"/>
                <w:b/>
                <w:bCs/>
                <w:sz w:val="18"/>
                <w:szCs w:val="18"/>
                <w:lang w:val="de-AT"/>
              </w:rPr>
              <w:t xml:space="preserve"> h</w:t>
            </w:r>
          </w:p>
        </w:tc>
      </w:tr>
    </w:tbl>
    <w:p w14:paraId="1E7E8BCC" w14:textId="722B1B76" w:rsidR="00035F4D" w:rsidRPr="003A37F6" w:rsidRDefault="00035F4D" w:rsidP="00035F4D">
      <w:pPr>
        <w:pStyle w:val="Beschriftung"/>
        <w:rPr>
          <w:rFonts w:ascii="Arial" w:hAnsi="Arial" w:cstheme="minorBidi"/>
          <w:bCs w:val="0"/>
          <w:sz w:val="20"/>
          <w:szCs w:val="18"/>
        </w:rPr>
      </w:pPr>
      <w:bookmarkStart w:id="925" w:name="_Ref144280077"/>
      <w:bookmarkStart w:id="926" w:name="_Toc164775834"/>
      <w:bookmarkStart w:id="927" w:name="_Toc151542269"/>
      <w:bookmarkStart w:id="928" w:name="_Toc150844247"/>
      <w:bookmarkStart w:id="929" w:name="_Toc233970777"/>
      <w:r w:rsidRPr="003A37F6">
        <w:t xml:space="preserve">Tabelle </w:t>
      </w:r>
      <w:r w:rsidR="00526936">
        <w:fldChar w:fldCharType="begin"/>
      </w:r>
      <w:r w:rsidR="00526936">
        <w:instrText xml:space="preserve"> SEQ Tabelle \* ARABIC </w:instrText>
      </w:r>
      <w:r w:rsidR="00526936">
        <w:fldChar w:fldCharType="separate"/>
      </w:r>
      <w:r w:rsidR="003357E3">
        <w:rPr>
          <w:noProof/>
        </w:rPr>
        <w:t>6</w:t>
      </w:r>
      <w:r w:rsidR="00526936">
        <w:fldChar w:fldCharType="end"/>
      </w:r>
      <w:bookmarkEnd w:id="925"/>
      <w:r w:rsidRPr="003A37F6">
        <w:t>: Theoretische Unverfügbarkeit FES</w:t>
      </w:r>
      <w:bookmarkEnd w:id="926"/>
      <w:bookmarkEnd w:id="927"/>
      <w:bookmarkEnd w:id="928"/>
      <w:bookmarkEnd w:id="929"/>
    </w:p>
    <w:p w14:paraId="77C5D0A5" w14:textId="66011D91" w:rsidR="00035F4D" w:rsidRPr="003A37F6" w:rsidRDefault="00035F4D" w:rsidP="00230348">
      <w:pPr>
        <w:pStyle w:val="Text"/>
      </w:pPr>
      <w:r w:rsidRPr="003A37F6">
        <w:t xml:space="preserve">Wie in </w:t>
      </w:r>
      <w:r w:rsidRPr="003A37F6">
        <w:fldChar w:fldCharType="begin"/>
      </w:r>
      <w:r w:rsidRPr="003A37F6">
        <w:instrText xml:space="preserve"> REF _Ref144280077 \h  \* MERGEFORMAT </w:instrText>
      </w:r>
      <w:r w:rsidRPr="003A37F6">
        <w:fldChar w:fldCharType="separate"/>
      </w:r>
      <w:r w:rsidR="003357E3" w:rsidRPr="003A37F6">
        <w:t xml:space="preserve">Tabelle </w:t>
      </w:r>
      <w:r w:rsidR="003357E3">
        <w:rPr>
          <w:noProof/>
        </w:rPr>
        <w:t>6</w:t>
      </w:r>
      <w:r w:rsidRPr="003A37F6">
        <w:fldChar w:fldCharType="end"/>
      </w:r>
      <w:r w:rsidRPr="003A37F6">
        <w:t xml:space="preserve"> dargestellt, zeigen erste theoretische Berechnungen die Erfüllung der vom AG verlangten Verfügbarkeitsanforderungen an die FES in unterschiedlichen Ausprägungen.</w:t>
      </w:r>
    </w:p>
    <w:p w14:paraId="56713D1E" w14:textId="70D61055" w:rsidR="00035F4D" w:rsidRPr="003A37F6" w:rsidRDefault="00035F4D" w:rsidP="00230348">
      <w:pPr>
        <w:pStyle w:val="Text"/>
      </w:pPr>
      <w:r w:rsidRPr="003A37F6">
        <w:t xml:space="preserve">Es ist auch zu berücksichtigen, dass die Konsequenzen eines Ausfalls einer FES nicht von der Anzahl der Elemente alleine (Größe einer FES) abhängig sind, sondern auch von ihrem operativen Einsatzort. Das legt eine </w:t>
      </w:r>
      <w:r w:rsidR="00E62C16">
        <w:t>angemessene</w:t>
      </w:r>
      <w:r w:rsidRPr="003A37F6">
        <w:t xml:space="preserve"> Betrachtung beim Schweregrad der Verfügbarkeit nahe</w:t>
      </w:r>
      <w:r w:rsidRPr="003A37F6">
        <w:rPr>
          <w:rStyle w:val="Funotenzeichen"/>
        </w:rPr>
        <w:footnoteReference w:id="2"/>
      </w:r>
      <w:r w:rsidRPr="003A37F6">
        <w:t>, die sich nicht nur auf die Größe einer FES beschränken muss.</w:t>
      </w:r>
    </w:p>
    <w:p w14:paraId="31D8B566" w14:textId="71223034" w:rsidR="00BB5198" w:rsidRPr="003A37F6" w:rsidRDefault="00BB5198" w:rsidP="00BB5198">
      <w:pPr>
        <w:pStyle w:val="berschrift4"/>
        <w:rPr>
          <w:lang w:val="de-AT"/>
        </w:rPr>
      </w:pPr>
      <w:r w:rsidRPr="003A37F6">
        <w:rPr>
          <w:lang w:val="de-AT"/>
        </w:rPr>
        <w:t>Object Controller (OC)</w:t>
      </w:r>
    </w:p>
    <w:p w14:paraId="1A1DF55A" w14:textId="3AA82C12" w:rsidR="00BB5198" w:rsidRPr="003A37F6" w:rsidRDefault="00BB5198" w:rsidP="00230348">
      <w:pPr>
        <w:pStyle w:val="Text"/>
      </w:pPr>
      <w:r w:rsidRPr="003A37F6">
        <w:t xml:space="preserve">Kapitel </w:t>
      </w:r>
      <w:r w:rsidRPr="003A37F6">
        <w:fldChar w:fldCharType="begin"/>
      </w:r>
      <w:r w:rsidRPr="003A37F6">
        <w:instrText xml:space="preserve"> REF _Ref152227622 \r \h </w:instrText>
      </w:r>
      <w:r w:rsidRPr="003A37F6">
        <w:fldChar w:fldCharType="separate"/>
      </w:r>
      <w:r w:rsidR="003357E3">
        <w:t>4</w:t>
      </w:r>
      <w:r w:rsidRPr="003A37F6">
        <w:fldChar w:fldCharType="end"/>
      </w:r>
      <w:r w:rsidRPr="003A37F6">
        <w:t xml:space="preserve"> </w:t>
      </w:r>
      <w:r w:rsidRPr="003A37F6">
        <w:fldChar w:fldCharType="begin"/>
      </w:r>
      <w:r w:rsidRPr="003A37F6">
        <w:instrText xml:space="preserve"> REF _Ref152227622 \h </w:instrText>
      </w:r>
      <w:r w:rsidRPr="003A37F6">
        <w:fldChar w:fldCharType="separate"/>
      </w:r>
      <w:r w:rsidR="003357E3" w:rsidRPr="3E3F863E">
        <w:t>F4 Konzept FES / OC</w:t>
      </w:r>
      <w:r w:rsidRPr="003A37F6">
        <w:fldChar w:fldCharType="end"/>
      </w:r>
      <w:r w:rsidRPr="003A37F6">
        <w:t xml:space="preserve"> beschreibt im Detail die unterschiedlichen Varianten der Object Controller. Die folgende </w:t>
      </w:r>
      <w:r w:rsidRPr="003A37F6">
        <w:fldChar w:fldCharType="begin"/>
      </w:r>
      <w:r w:rsidRPr="003A37F6">
        <w:instrText xml:space="preserve"> REF _Ref141954972 \h  \* MERGEFORMAT </w:instrText>
      </w:r>
      <w:r w:rsidRPr="003A37F6">
        <w:fldChar w:fldCharType="separate"/>
      </w:r>
      <w:r w:rsidR="003357E3" w:rsidRPr="003A37F6">
        <w:t xml:space="preserve">Tabelle </w:t>
      </w:r>
      <w:r w:rsidR="003357E3">
        <w:rPr>
          <w:noProof/>
        </w:rPr>
        <w:t>7</w:t>
      </w:r>
      <w:r w:rsidRPr="003A37F6">
        <w:fldChar w:fldCharType="end"/>
      </w:r>
      <w:r w:rsidRPr="003A37F6">
        <w:t xml:space="preserve"> zeigt erste theoretische Berechnungen für folgende Object Controller Varianten:</w:t>
      </w:r>
    </w:p>
    <w:p w14:paraId="0A5A470E" w14:textId="77777777" w:rsidR="00BB5198" w:rsidRPr="003A37F6" w:rsidRDefault="00BB5198" w:rsidP="00230348">
      <w:pPr>
        <w:pStyle w:val="Aufzhlungszeichen"/>
      </w:pPr>
      <w:r w:rsidRPr="003A37F6">
        <w:t xml:space="preserve">OC Weiche 1 Antrieb, </w:t>
      </w:r>
    </w:p>
    <w:p w14:paraId="446490E5" w14:textId="77777777" w:rsidR="00BB5198" w:rsidRPr="003A37F6" w:rsidRDefault="00BB5198" w:rsidP="00230348">
      <w:pPr>
        <w:pStyle w:val="Aufzhlungszeichen"/>
      </w:pPr>
      <w:r w:rsidRPr="003A37F6">
        <w:t xml:space="preserve">OC Weiche 2 Antrieb, </w:t>
      </w:r>
    </w:p>
    <w:p w14:paraId="61176C7E" w14:textId="77777777" w:rsidR="00BB5198" w:rsidRPr="003A37F6" w:rsidRDefault="00BB5198" w:rsidP="00230348">
      <w:pPr>
        <w:pStyle w:val="Aufzhlungszeichen"/>
      </w:pPr>
      <w:r w:rsidRPr="003A37F6">
        <w:t>OC Signal – Basis,</w:t>
      </w:r>
    </w:p>
    <w:p w14:paraId="5AAA0CAA" w14:textId="77777777" w:rsidR="00BB5198" w:rsidRPr="003A37F6" w:rsidRDefault="00BB5198" w:rsidP="00230348">
      <w:pPr>
        <w:pStyle w:val="Aufzhlungszeichen"/>
      </w:pPr>
      <w:r w:rsidRPr="003A37F6">
        <w:t>OC Generic I/O,</w:t>
      </w:r>
    </w:p>
    <w:p w14:paraId="4812F3C0" w14:textId="1C1288A4" w:rsidR="00BB5198" w:rsidRPr="003A37F6" w:rsidRDefault="00BB5198" w:rsidP="00230348">
      <w:pPr>
        <w:pStyle w:val="Aufzhlungszeichen"/>
      </w:pPr>
      <w:r w:rsidRPr="003A37F6">
        <w:t>OC</w:t>
      </w:r>
      <w:r w:rsidR="003E0FC2">
        <w:t xml:space="preserve"> </w:t>
      </w:r>
      <w:r w:rsidRPr="003A37F6">
        <w:t>TDS</w:t>
      </w:r>
      <w:r w:rsidR="00A66739" w:rsidRPr="003A37F6">
        <w:t>.</w:t>
      </w:r>
    </w:p>
    <w:p w14:paraId="6B314B57" w14:textId="77777777" w:rsidR="00A66739" w:rsidRPr="003A37F6" w:rsidRDefault="00A66739" w:rsidP="00230348">
      <w:pPr>
        <w:pStyle w:val="Aufzhlungszeichen"/>
        <w:numPr>
          <w:ilvl w:val="0"/>
          <w:numId w:val="0"/>
        </w:numPr>
        <w:ind w:left="1440"/>
      </w:pPr>
    </w:p>
    <w:tbl>
      <w:tblPr>
        <w:tblStyle w:val="Gitternetztabelle4"/>
        <w:tblW w:w="5812" w:type="dxa"/>
        <w:jc w:val="center"/>
        <w:tblLook w:val="04A0" w:firstRow="1" w:lastRow="0" w:firstColumn="1" w:lastColumn="0" w:noHBand="0" w:noVBand="1"/>
      </w:tblPr>
      <w:tblGrid>
        <w:gridCol w:w="2324"/>
        <w:gridCol w:w="1261"/>
        <w:gridCol w:w="1597"/>
        <w:gridCol w:w="630"/>
      </w:tblGrid>
      <w:tr w:rsidR="00035F4D" w:rsidRPr="006B5A3D" w14:paraId="09B6899D" w14:textId="77777777" w:rsidTr="006B5A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hideMark/>
          </w:tcPr>
          <w:p w14:paraId="5142931F" w14:textId="77777777" w:rsidR="00035F4D" w:rsidRPr="006B5A3D" w:rsidRDefault="00035F4D">
            <w:pPr>
              <w:pStyle w:val="table10left"/>
              <w:jc w:val="center"/>
              <w:rPr>
                <w:color w:val="FFFFFF" w:themeColor="background1"/>
                <w:lang w:val="de-AT"/>
              </w:rPr>
            </w:pPr>
            <w:r w:rsidRPr="006B5A3D">
              <w:rPr>
                <w:rFonts w:cs="Arial"/>
                <w:color w:val="FFFFFF" w:themeColor="background1"/>
                <w:sz w:val="18"/>
                <w:szCs w:val="18"/>
                <w:lang w:val="de-AT"/>
              </w:rPr>
              <w:t>Object Controller</w:t>
            </w:r>
          </w:p>
        </w:tc>
        <w:tc>
          <w:tcPr>
            <w:tcW w:w="1261" w:type="dxa"/>
            <w:hideMark/>
          </w:tcPr>
          <w:p w14:paraId="0212E355" w14:textId="1B2AB557" w:rsidR="00035F4D" w:rsidRPr="006B5A3D"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B5A3D">
              <w:rPr>
                <w:rFonts w:cs="Arial"/>
                <w:color w:val="FFFFFF" w:themeColor="background1"/>
                <w:sz w:val="18"/>
                <w:szCs w:val="18"/>
                <w:lang w:val="de-AT"/>
              </w:rPr>
              <w:t>MTBF</w:t>
            </w:r>
            <w:r w:rsidR="006B5A3D">
              <w:rPr>
                <w:rFonts w:cs="Arial"/>
                <w:color w:val="FFFFFF" w:themeColor="background1"/>
                <w:sz w:val="18"/>
                <w:szCs w:val="18"/>
                <w:lang w:val="de-AT"/>
              </w:rPr>
              <w:t xml:space="preserve"> </w:t>
            </w:r>
            <w:r w:rsidRPr="006B5A3D">
              <w:rPr>
                <w:rFonts w:cs="Arial"/>
                <w:color w:val="FFFFFF" w:themeColor="background1"/>
                <w:sz w:val="18"/>
                <w:szCs w:val="18"/>
                <w:lang w:val="de-AT"/>
              </w:rPr>
              <w:t>[Jahr]</w:t>
            </w:r>
          </w:p>
        </w:tc>
        <w:tc>
          <w:tcPr>
            <w:tcW w:w="1597" w:type="dxa"/>
            <w:hideMark/>
          </w:tcPr>
          <w:p w14:paraId="29A7E9E7" w14:textId="77777777" w:rsidR="00035F4D" w:rsidRPr="006B5A3D"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B5A3D">
              <w:rPr>
                <w:rFonts w:cs="Arial"/>
                <w:color w:val="FFFFFF" w:themeColor="background1"/>
                <w:sz w:val="18"/>
                <w:szCs w:val="18"/>
                <w:lang w:val="de-AT"/>
              </w:rPr>
              <w:t>Unverfügbarkeit [min/Jahr]</w:t>
            </w:r>
          </w:p>
        </w:tc>
        <w:tc>
          <w:tcPr>
            <w:tcW w:w="630" w:type="dxa"/>
            <w:hideMark/>
          </w:tcPr>
          <w:p w14:paraId="29C51B56" w14:textId="77777777" w:rsidR="00035F4D" w:rsidRPr="006B5A3D" w:rsidRDefault="00035F4D">
            <w:pPr>
              <w:pStyle w:val="table10left"/>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lang w:val="de-AT"/>
              </w:rPr>
            </w:pPr>
            <w:r w:rsidRPr="006B5A3D">
              <w:rPr>
                <w:rFonts w:cs="Arial"/>
                <w:color w:val="FFFFFF" w:themeColor="background1"/>
                <w:sz w:val="18"/>
                <w:szCs w:val="18"/>
                <w:lang w:val="de-AT"/>
              </w:rPr>
              <w:t>MRT</w:t>
            </w:r>
          </w:p>
        </w:tc>
      </w:tr>
      <w:tr w:rsidR="00A66739" w:rsidRPr="003A37F6" w14:paraId="20555068" w14:textId="77777777" w:rsidTr="006B5A3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val="restart"/>
            <w:shd w:val="clear" w:color="auto" w:fill="CCCCCC"/>
            <w:hideMark/>
          </w:tcPr>
          <w:p w14:paraId="3AC9F792" w14:textId="34F83124" w:rsidR="00A66739" w:rsidRPr="006B5A3D" w:rsidRDefault="00A66739" w:rsidP="00A66739">
            <w:pPr>
              <w:pStyle w:val="ThalesBodyText"/>
              <w:spacing w:before="240"/>
              <w:rPr>
                <w:rFonts w:cs="Arial"/>
                <w:b w:val="0"/>
                <w:bCs w:val="0"/>
                <w:iCs/>
                <w:sz w:val="18"/>
                <w:szCs w:val="18"/>
                <w:lang w:val="de-AT"/>
              </w:rPr>
            </w:pPr>
            <w:r w:rsidRPr="006B5A3D">
              <w:rPr>
                <w:rFonts w:cs="Arial"/>
                <w:b w:val="0"/>
                <w:bCs w:val="0"/>
                <w:iCs/>
                <w:sz w:val="18"/>
                <w:szCs w:val="18"/>
                <w:lang w:val="de-AT"/>
              </w:rPr>
              <w:t>OC</w:t>
            </w:r>
            <w:r w:rsidR="003E0FC2" w:rsidRPr="006B5A3D">
              <w:rPr>
                <w:rFonts w:cs="Arial"/>
                <w:b w:val="0"/>
                <w:bCs w:val="0"/>
                <w:iCs/>
                <w:sz w:val="18"/>
                <w:szCs w:val="18"/>
                <w:lang w:val="de-AT"/>
              </w:rPr>
              <w:t xml:space="preserve"> </w:t>
            </w:r>
            <w:r w:rsidRPr="006B5A3D">
              <w:rPr>
                <w:rFonts w:cs="Arial"/>
                <w:b w:val="0"/>
                <w:bCs w:val="0"/>
                <w:iCs/>
                <w:sz w:val="18"/>
                <w:szCs w:val="18"/>
                <w:lang w:val="de-AT"/>
              </w:rPr>
              <w:t>Weiche 1 Antrieb</w:t>
            </w:r>
          </w:p>
        </w:tc>
        <w:tc>
          <w:tcPr>
            <w:tcW w:w="1261" w:type="dxa"/>
            <w:shd w:val="clear" w:color="auto" w:fill="CCCCCC"/>
            <w:hideMark/>
          </w:tcPr>
          <w:p w14:paraId="712B63F8" w14:textId="307BD2D6" w:rsidR="00A66739" w:rsidRPr="003A37F6" w:rsidRDefault="00A66739"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GB40 - 25,1</w:t>
            </w:r>
          </w:p>
        </w:tc>
        <w:tc>
          <w:tcPr>
            <w:tcW w:w="1597" w:type="dxa"/>
            <w:shd w:val="clear" w:color="auto" w:fill="CCCCCC"/>
            <w:hideMark/>
          </w:tcPr>
          <w:p w14:paraId="28A70952" w14:textId="7220934B" w:rsidR="00A66739" w:rsidRPr="003A37F6" w:rsidRDefault="00E62C16"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1,2</w:t>
            </w:r>
          </w:p>
        </w:tc>
        <w:tc>
          <w:tcPr>
            <w:tcW w:w="630" w:type="dxa"/>
            <w:vMerge w:val="restart"/>
            <w:shd w:val="clear" w:color="auto" w:fill="CCCCCC"/>
            <w:hideMark/>
          </w:tcPr>
          <w:p w14:paraId="2B1D5BBE" w14:textId="47D1096A" w:rsidR="00A66739" w:rsidRPr="003A37F6" w:rsidRDefault="00E62C16" w:rsidP="00E411F6">
            <w:pPr>
              <w:pStyle w:val="ThalesBodyText"/>
              <w:spacing w:before="240"/>
              <w:jc w:val="center"/>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Pr>
                <w:rFonts w:cs="Arial"/>
                <w:b/>
                <w:bCs/>
                <w:sz w:val="18"/>
                <w:szCs w:val="18"/>
                <w:lang w:val="de-AT"/>
              </w:rPr>
              <w:t>0,5</w:t>
            </w:r>
            <w:r w:rsidR="00A66739" w:rsidRPr="003A37F6">
              <w:rPr>
                <w:rFonts w:cs="Arial"/>
                <w:b/>
                <w:bCs/>
                <w:sz w:val="18"/>
                <w:szCs w:val="18"/>
                <w:lang w:val="de-AT"/>
              </w:rPr>
              <w:t xml:space="preserve"> h</w:t>
            </w:r>
          </w:p>
        </w:tc>
      </w:tr>
      <w:tr w:rsidR="00A66739" w:rsidRPr="003A37F6" w14:paraId="3C68F567" w14:textId="77777777" w:rsidTr="006B5A3D">
        <w:trPr>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shd w:val="clear" w:color="auto" w:fill="D0CECE" w:themeFill="background2" w:themeFillShade="E6"/>
            <w:hideMark/>
          </w:tcPr>
          <w:p w14:paraId="03FA6B18" w14:textId="77777777" w:rsidR="00A66739" w:rsidRPr="006B5A3D" w:rsidRDefault="00A66739" w:rsidP="00A66739">
            <w:pPr>
              <w:spacing w:before="240" w:after="0" w:line="240" w:lineRule="auto"/>
              <w:rPr>
                <w:rFonts w:cs="Arial"/>
                <w:b w:val="0"/>
                <w:bCs w:val="0"/>
                <w:iCs/>
                <w:color w:val="auto"/>
                <w:sz w:val="18"/>
                <w:szCs w:val="18"/>
              </w:rPr>
            </w:pPr>
          </w:p>
        </w:tc>
        <w:tc>
          <w:tcPr>
            <w:tcW w:w="1261" w:type="dxa"/>
            <w:shd w:val="clear" w:color="auto" w:fill="CCCCCC"/>
            <w:hideMark/>
          </w:tcPr>
          <w:p w14:paraId="38EB2BDF" w14:textId="206175F2" w:rsidR="00A66739" w:rsidRPr="003A37F6" w:rsidRDefault="00A66739"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GF40 - 12,4</w:t>
            </w:r>
          </w:p>
        </w:tc>
        <w:tc>
          <w:tcPr>
            <w:tcW w:w="1597" w:type="dxa"/>
            <w:shd w:val="clear" w:color="auto" w:fill="CCCCCC"/>
            <w:hideMark/>
          </w:tcPr>
          <w:p w14:paraId="30FECDAC" w14:textId="3FE927A8" w:rsidR="00A66739" w:rsidRPr="003A37F6" w:rsidRDefault="00E62C16"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2,4</w:t>
            </w:r>
          </w:p>
        </w:tc>
        <w:tc>
          <w:tcPr>
            <w:tcW w:w="0" w:type="auto"/>
            <w:vMerge/>
            <w:hideMark/>
          </w:tcPr>
          <w:p w14:paraId="3A251A26" w14:textId="77777777" w:rsidR="00A66739" w:rsidRPr="003A37F6" w:rsidRDefault="00A66739" w:rsidP="00E411F6">
            <w:pPr>
              <w:spacing w:before="240" w:after="0" w:line="240" w:lineRule="auto"/>
              <w:jc w:val="center"/>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r w:rsidR="00A66739" w:rsidRPr="003A37F6" w14:paraId="1409330E" w14:textId="77777777" w:rsidTr="006B5A3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val="restart"/>
            <w:shd w:val="clear" w:color="auto" w:fill="FFFFFF" w:themeFill="background1"/>
            <w:hideMark/>
          </w:tcPr>
          <w:p w14:paraId="219B42D7" w14:textId="54248998" w:rsidR="00A66739" w:rsidRPr="006B5A3D" w:rsidRDefault="00A66739" w:rsidP="00A66739">
            <w:pPr>
              <w:pStyle w:val="ThalesBodyText"/>
              <w:spacing w:before="240"/>
              <w:rPr>
                <w:rFonts w:cs="Arial"/>
                <w:b w:val="0"/>
                <w:bCs w:val="0"/>
                <w:iCs/>
                <w:sz w:val="18"/>
                <w:szCs w:val="18"/>
                <w:lang w:val="de-AT"/>
              </w:rPr>
            </w:pPr>
            <w:r w:rsidRPr="006B5A3D">
              <w:rPr>
                <w:rFonts w:cs="Arial"/>
                <w:b w:val="0"/>
                <w:bCs w:val="0"/>
                <w:iCs/>
                <w:sz w:val="18"/>
                <w:szCs w:val="18"/>
                <w:lang w:val="de-AT"/>
              </w:rPr>
              <w:t>OC</w:t>
            </w:r>
            <w:r w:rsidR="003E0FC2" w:rsidRPr="006B5A3D">
              <w:rPr>
                <w:rFonts w:cs="Arial"/>
                <w:b w:val="0"/>
                <w:bCs w:val="0"/>
                <w:iCs/>
                <w:sz w:val="18"/>
                <w:szCs w:val="18"/>
                <w:lang w:val="de-AT"/>
              </w:rPr>
              <w:t xml:space="preserve"> </w:t>
            </w:r>
            <w:r w:rsidRPr="006B5A3D">
              <w:rPr>
                <w:rFonts w:cs="Arial"/>
                <w:b w:val="0"/>
                <w:bCs w:val="0"/>
                <w:iCs/>
                <w:sz w:val="18"/>
                <w:szCs w:val="18"/>
                <w:lang w:val="de-AT"/>
              </w:rPr>
              <w:t>We</w:t>
            </w:r>
            <w:r w:rsidR="006B5A3D">
              <w:rPr>
                <w:rFonts w:cs="Arial"/>
                <w:b w:val="0"/>
                <w:bCs w:val="0"/>
                <w:iCs/>
                <w:sz w:val="18"/>
                <w:szCs w:val="18"/>
                <w:lang w:val="de-AT"/>
              </w:rPr>
              <w:t>i</w:t>
            </w:r>
            <w:r w:rsidRPr="006B5A3D">
              <w:rPr>
                <w:rFonts w:cs="Arial"/>
                <w:b w:val="0"/>
                <w:bCs w:val="0"/>
                <w:iCs/>
                <w:sz w:val="18"/>
                <w:szCs w:val="18"/>
                <w:lang w:val="de-AT"/>
              </w:rPr>
              <w:t>che 2 Antrieb</w:t>
            </w:r>
          </w:p>
        </w:tc>
        <w:tc>
          <w:tcPr>
            <w:tcW w:w="1261" w:type="dxa"/>
            <w:shd w:val="clear" w:color="auto" w:fill="FFFFFF" w:themeFill="background1"/>
            <w:hideMark/>
          </w:tcPr>
          <w:p w14:paraId="5C600473" w14:textId="79A064AB" w:rsidR="00A66739" w:rsidRPr="003A37F6" w:rsidRDefault="00A66739"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GB40 - 8,1</w:t>
            </w:r>
          </w:p>
        </w:tc>
        <w:tc>
          <w:tcPr>
            <w:tcW w:w="1597" w:type="dxa"/>
            <w:shd w:val="clear" w:color="auto" w:fill="FFFFFF" w:themeFill="background1"/>
            <w:hideMark/>
          </w:tcPr>
          <w:p w14:paraId="6A97A184" w14:textId="0A731C17" w:rsidR="00A66739" w:rsidRPr="003A37F6" w:rsidRDefault="00E62C16"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3,7</w:t>
            </w:r>
          </w:p>
        </w:tc>
        <w:tc>
          <w:tcPr>
            <w:tcW w:w="630" w:type="dxa"/>
            <w:vMerge w:val="restart"/>
            <w:shd w:val="clear" w:color="auto" w:fill="FFFFFF" w:themeFill="background1"/>
            <w:hideMark/>
          </w:tcPr>
          <w:p w14:paraId="561C3AD0" w14:textId="05DC00AA" w:rsidR="00A66739" w:rsidRPr="003A37F6" w:rsidRDefault="00E62C16" w:rsidP="00E411F6">
            <w:pPr>
              <w:pStyle w:val="ThalesBodyText"/>
              <w:spacing w:before="240"/>
              <w:jc w:val="center"/>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Pr>
                <w:rFonts w:cs="Arial"/>
                <w:b/>
                <w:bCs/>
                <w:sz w:val="18"/>
                <w:szCs w:val="18"/>
                <w:lang w:val="de-AT"/>
              </w:rPr>
              <w:t>0,5</w:t>
            </w:r>
            <w:r w:rsidR="00A66739" w:rsidRPr="003A37F6">
              <w:rPr>
                <w:rFonts w:cs="Arial"/>
                <w:b/>
                <w:bCs/>
                <w:sz w:val="18"/>
                <w:szCs w:val="18"/>
                <w:lang w:val="de-AT"/>
              </w:rPr>
              <w:t xml:space="preserve"> h</w:t>
            </w:r>
          </w:p>
        </w:tc>
      </w:tr>
      <w:tr w:rsidR="00A66739" w:rsidRPr="003A37F6" w14:paraId="015EB3D7" w14:textId="77777777" w:rsidTr="006B5A3D">
        <w:trPr>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hideMark/>
          </w:tcPr>
          <w:p w14:paraId="3FF84C5E" w14:textId="77777777" w:rsidR="00A66739" w:rsidRPr="006B5A3D" w:rsidRDefault="00A66739" w:rsidP="00A66739">
            <w:pPr>
              <w:spacing w:before="240" w:after="0" w:line="240" w:lineRule="auto"/>
              <w:rPr>
                <w:rFonts w:cs="Arial"/>
                <w:b w:val="0"/>
                <w:bCs w:val="0"/>
                <w:iCs/>
                <w:color w:val="auto"/>
                <w:sz w:val="18"/>
                <w:szCs w:val="18"/>
              </w:rPr>
            </w:pPr>
          </w:p>
        </w:tc>
        <w:tc>
          <w:tcPr>
            <w:tcW w:w="1261" w:type="dxa"/>
            <w:hideMark/>
          </w:tcPr>
          <w:p w14:paraId="33969967" w14:textId="0F802A4E" w:rsidR="00A66739" w:rsidRPr="003A37F6" w:rsidRDefault="00A66739"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GF40 - 4,1</w:t>
            </w:r>
          </w:p>
        </w:tc>
        <w:tc>
          <w:tcPr>
            <w:tcW w:w="1597" w:type="dxa"/>
            <w:hideMark/>
          </w:tcPr>
          <w:p w14:paraId="3387C36F" w14:textId="355EB646" w:rsidR="00A66739" w:rsidRPr="003A37F6" w:rsidRDefault="00E62C16"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7,4</w:t>
            </w:r>
          </w:p>
        </w:tc>
        <w:tc>
          <w:tcPr>
            <w:tcW w:w="0" w:type="auto"/>
            <w:vMerge/>
            <w:hideMark/>
          </w:tcPr>
          <w:p w14:paraId="7A6149F2" w14:textId="77777777" w:rsidR="00A66739" w:rsidRPr="003A37F6" w:rsidRDefault="00A66739" w:rsidP="00E411F6">
            <w:pPr>
              <w:spacing w:before="240" w:after="0" w:line="240" w:lineRule="auto"/>
              <w:jc w:val="center"/>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r w:rsidR="00A66739" w:rsidRPr="003A37F6" w14:paraId="629949E5" w14:textId="77777777" w:rsidTr="006B5A3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val="restart"/>
            <w:shd w:val="clear" w:color="auto" w:fill="CCCCCC"/>
            <w:hideMark/>
          </w:tcPr>
          <w:p w14:paraId="2925FA60" w14:textId="3EB077B0" w:rsidR="00A66739" w:rsidRPr="006B5A3D" w:rsidRDefault="00A66739" w:rsidP="00A66739">
            <w:pPr>
              <w:pStyle w:val="ThalesBodyText"/>
              <w:spacing w:before="240"/>
              <w:rPr>
                <w:rFonts w:cs="Arial"/>
                <w:b w:val="0"/>
                <w:bCs w:val="0"/>
                <w:iCs/>
                <w:sz w:val="18"/>
                <w:szCs w:val="18"/>
                <w:lang w:val="de-AT"/>
              </w:rPr>
            </w:pPr>
            <w:r w:rsidRPr="006B5A3D">
              <w:rPr>
                <w:rFonts w:cs="Arial"/>
                <w:b w:val="0"/>
                <w:bCs w:val="0"/>
                <w:iCs/>
                <w:sz w:val="18"/>
                <w:szCs w:val="18"/>
                <w:lang w:val="de-AT"/>
              </w:rPr>
              <w:t>OC</w:t>
            </w:r>
            <w:r w:rsidR="003E0FC2" w:rsidRPr="006B5A3D">
              <w:rPr>
                <w:rFonts w:cs="Arial"/>
                <w:b w:val="0"/>
                <w:bCs w:val="0"/>
                <w:iCs/>
                <w:sz w:val="18"/>
                <w:szCs w:val="18"/>
                <w:lang w:val="de-AT"/>
              </w:rPr>
              <w:t xml:space="preserve"> </w:t>
            </w:r>
            <w:r w:rsidRPr="006B5A3D">
              <w:rPr>
                <w:rFonts w:cs="Arial"/>
                <w:b w:val="0"/>
                <w:bCs w:val="0"/>
                <w:iCs/>
                <w:sz w:val="18"/>
                <w:szCs w:val="18"/>
                <w:lang w:val="de-AT"/>
              </w:rPr>
              <w:t>Signal Basis</w:t>
            </w:r>
          </w:p>
        </w:tc>
        <w:tc>
          <w:tcPr>
            <w:tcW w:w="1261" w:type="dxa"/>
            <w:shd w:val="clear" w:color="auto" w:fill="CCCCCC"/>
            <w:hideMark/>
          </w:tcPr>
          <w:p w14:paraId="3103025A" w14:textId="28AF94FF" w:rsidR="00A66739" w:rsidRPr="003A37F6" w:rsidRDefault="00A66739"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GB40 - 12,9</w:t>
            </w:r>
          </w:p>
        </w:tc>
        <w:tc>
          <w:tcPr>
            <w:tcW w:w="1597" w:type="dxa"/>
            <w:shd w:val="clear" w:color="auto" w:fill="CCCCCC"/>
            <w:hideMark/>
          </w:tcPr>
          <w:p w14:paraId="5B7E14FE" w14:textId="4049C3A8" w:rsidR="00A66739" w:rsidRPr="003A37F6" w:rsidRDefault="00E62C16"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2,3</w:t>
            </w:r>
          </w:p>
        </w:tc>
        <w:tc>
          <w:tcPr>
            <w:tcW w:w="630" w:type="dxa"/>
            <w:vMerge w:val="restart"/>
            <w:shd w:val="clear" w:color="auto" w:fill="CCCCCC"/>
            <w:hideMark/>
          </w:tcPr>
          <w:p w14:paraId="0EF831C0" w14:textId="29FEF5B8" w:rsidR="00A66739" w:rsidRPr="003A37F6" w:rsidRDefault="00E62C16" w:rsidP="00E411F6">
            <w:pPr>
              <w:pStyle w:val="ThalesBodyText"/>
              <w:spacing w:before="240"/>
              <w:jc w:val="center"/>
              <w:cnfStyle w:val="000000100000" w:firstRow="0" w:lastRow="0" w:firstColumn="0" w:lastColumn="0" w:oddVBand="0" w:evenVBand="0" w:oddHBand="1" w:evenHBand="0" w:firstRowFirstColumn="0" w:firstRowLastColumn="0" w:lastRowFirstColumn="0" w:lastRowLastColumn="0"/>
              <w:rPr>
                <w:rFonts w:cs="Arial"/>
                <w:b/>
                <w:bCs/>
                <w:sz w:val="18"/>
                <w:szCs w:val="18"/>
                <w:lang w:val="de-AT"/>
              </w:rPr>
            </w:pPr>
            <w:r>
              <w:rPr>
                <w:rFonts w:cs="Arial"/>
                <w:b/>
                <w:bCs/>
                <w:sz w:val="18"/>
                <w:szCs w:val="18"/>
                <w:lang w:val="de-AT"/>
              </w:rPr>
              <w:t>0,5</w:t>
            </w:r>
            <w:r w:rsidR="00A66739" w:rsidRPr="003A37F6">
              <w:rPr>
                <w:rFonts w:cs="Arial"/>
                <w:b/>
                <w:bCs/>
                <w:sz w:val="18"/>
                <w:szCs w:val="18"/>
                <w:lang w:val="de-AT"/>
              </w:rPr>
              <w:t xml:space="preserve"> h</w:t>
            </w:r>
          </w:p>
        </w:tc>
      </w:tr>
      <w:tr w:rsidR="00A66739" w:rsidRPr="003A37F6" w14:paraId="05D35F1F" w14:textId="77777777" w:rsidTr="006B5A3D">
        <w:trPr>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shd w:val="clear" w:color="auto" w:fill="CCCCCC"/>
            <w:hideMark/>
          </w:tcPr>
          <w:p w14:paraId="2DB4CA68" w14:textId="77777777" w:rsidR="00A66739" w:rsidRPr="006B5A3D" w:rsidRDefault="00A66739" w:rsidP="00A66739">
            <w:pPr>
              <w:spacing w:before="240" w:after="0" w:line="240" w:lineRule="auto"/>
              <w:rPr>
                <w:rFonts w:cs="Arial"/>
                <w:b w:val="0"/>
                <w:bCs w:val="0"/>
                <w:iCs/>
                <w:color w:val="auto"/>
                <w:sz w:val="18"/>
                <w:szCs w:val="18"/>
              </w:rPr>
            </w:pPr>
          </w:p>
        </w:tc>
        <w:tc>
          <w:tcPr>
            <w:tcW w:w="1261" w:type="dxa"/>
            <w:shd w:val="clear" w:color="auto" w:fill="CCCCCC"/>
            <w:hideMark/>
          </w:tcPr>
          <w:p w14:paraId="0BC5C70F" w14:textId="5DDA51CC" w:rsidR="00A66739" w:rsidRPr="003A37F6" w:rsidRDefault="00A66739"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GF40 - 6,5</w:t>
            </w:r>
          </w:p>
        </w:tc>
        <w:tc>
          <w:tcPr>
            <w:tcW w:w="1597" w:type="dxa"/>
            <w:shd w:val="clear" w:color="auto" w:fill="CCCCCC"/>
            <w:hideMark/>
          </w:tcPr>
          <w:p w14:paraId="3D7244AB" w14:textId="3F3228C7" w:rsidR="00A66739" w:rsidRPr="003A37F6" w:rsidRDefault="00E62C16"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4,6</w:t>
            </w:r>
          </w:p>
        </w:tc>
        <w:tc>
          <w:tcPr>
            <w:tcW w:w="0" w:type="auto"/>
            <w:vMerge/>
            <w:hideMark/>
          </w:tcPr>
          <w:p w14:paraId="63C13321" w14:textId="77777777" w:rsidR="00A66739" w:rsidRPr="003A37F6" w:rsidRDefault="00A66739" w:rsidP="00E411F6">
            <w:pPr>
              <w:spacing w:before="240" w:after="0" w:line="240" w:lineRule="auto"/>
              <w:jc w:val="center"/>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r w:rsidR="00A66739" w:rsidRPr="003A37F6" w14:paraId="0B400FEC" w14:textId="77777777" w:rsidTr="006B5A3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val="restart"/>
            <w:shd w:val="clear" w:color="auto" w:fill="FFFFFF" w:themeFill="background1"/>
          </w:tcPr>
          <w:p w14:paraId="582AEA14" w14:textId="1476C5E6" w:rsidR="00A66739" w:rsidRPr="006B5A3D" w:rsidRDefault="00A66739" w:rsidP="00A66739">
            <w:pPr>
              <w:spacing w:before="240" w:after="0" w:line="240" w:lineRule="auto"/>
              <w:rPr>
                <w:rFonts w:cs="Arial"/>
                <w:b w:val="0"/>
                <w:bCs w:val="0"/>
                <w:iCs/>
                <w:color w:val="auto"/>
                <w:sz w:val="18"/>
                <w:szCs w:val="18"/>
              </w:rPr>
            </w:pPr>
            <w:r w:rsidRPr="006B5A3D">
              <w:rPr>
                <w:rFonts w:cs="Arial"/>
                <w:b w:val="0"/>
                <w:bCs w:val="0"/>
                <w:iCs/>
                <w:color w:val="auto"/>
                <w:sz w:val="18"/>
                <w:szCs w:val="18"/>
              </w:rPr>
              <w:t>OC</w:t>
            </w:r>
            <w:r w:rsidR="003E0FC2" w:rsidRPr="006B5A3D">
              <w:rPr>
                <w:rFonts w:cs="Arial"/>
                <w:b w:val="0"/>
                <w:bCs w:val="0"/>
                <w:iCs/>
                <w:color w:val="auto"/>
                <w:sz w:val="18"/>
                <w:szCs w:val="18"/>
              </w:rPr>
              <w:t xml:space="preserve"> </w:t>
            </w:r>
            <w:r w:rsidRPr="006B5A3D">
              <w:rPr>
                <w:rFonts w:cs="Arial"/>
                <w:b w:val="0"/>
                <w:bCs w:val="0"/>
                <w:iCs/>
                <w:color w:val="auto"/>
                <w:sz w:val="18"/>
                <w:szCs w:val="18"/>
              </w:rPr>
              <w:t>Generic I/O</w:t>
            </w:r>
          </w:p>
        </w:tc>
        <w:tc>
          <w:tcPr>
            <w:tcW w:w="1261" w:type="dxa"/>
            <w:shd w:val="clear" w:color="auto" w:fill="FFFFFF" w:themeFill="background1"/>
          </w:tcPr>
          <w:p w14:paraId="0162DE8E" w14:textId="3212DAEC" w:rsidR="00A66739" w:rsidRPr="003A37F6" w:rsidRDefault="00A66739"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GB40 – 23,2</w:t>
            </w:r>
          </w:p>
        </w:tc>
        <w:tc>
          <w:tcPr>
            <w:tcW w:w="1597" w:type="dxa"/>
            <w:shd w:val="clear" w:color="auto" w:fill="FFFFFF" w:themeFill="background1"/>
          </w:tcPr>
          <w:p w14:paraId="4900A688" w14:textId="6664928A" w:rsidR="00A66739" w:rsidRPr="003A37F6" w:rsidRDefault="00E62C16" w:rsidP="00A66739">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1,3</w:t>
            </w:r>
          </w:p>
        </w:tc>
        <w:tc>
          <w:tcPr>
            <w:tcW w:w="0" w:type="auto"/>
            <w:vMerge w:val="restart"/>
            <w:shd w:val="clear" w:color="auto" w:fill="FFFFFF" w:themeFill="background1"/>
          </w:tcPr>
          <w:p w14:paraId="39018B0C" w14:textId="748C6B2C" w:rsidR="00A66739" w:rsidRPr="003A37F6" w:rsidRDefault="00E62C16" w:rsidP="00E411F6">
            <w:pPr>
              <w:spacing w:before="240" w:after="0" w:line="240" w:lineRule="auto"/>
              <w:jc w:val="center"/>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0,5</w:t>
            </w:r>
            <w:r w:rsidR="00E411F6" w:rsidRPr="003A37F6">
              <w:rPr>
                <w:rFonts w:cs="Arial"/>
                <w:b/>
                <w:bCs/>
                <w:sz w:val="18"/>
                <w:szCs w:val="18"/>
              </w:rPr>
              <w:t xml:space="preserve"> h</w:t>
            </w:r>
          </w:p>
        </w:tc>
      </w:tr>
      <w:tr w:rsidR="00A66739" w:rsidRPr="003A37F6" w14:paraId="5520EF90" w14:textId="77777777" w:rsidTr="006B5A3D">
        <w:trPr>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tcPr>
          <w:p w14:paraId="4D479FCA" w14:textId="77777777" w:rsidR="00A66739" w:rsidRPr="006B5A3D" w:rsidRDefault="00A66739" w:rsidP="00A66739">
            <w:pPr>
              <w:spacing w:before="240" w:after="0" w:line="240" w:lineRule="auto"/>
              <w:rPr>
                <w:rFonts w:cs="Arial"/>
                <w:b w:val="0"/>
                <w:bCs w:val="0"/>
                <w:iCs/>
                <w:color w:val="auto"/>
                <w:sz w:val="18"/>
                <w:szCs w:val="18"/>
              </w:rPr>
            </w:pPr>
          </w:p>
        </w:tc>
        <w:tc>
          <w:tcPr>
            <w:tcW w:w="1261" w:type="dxa"/>
          </w:tcPr>
          <w:p w14:paraId="4FC9EE5C" w14:textId="06285739" w:rsidR="00A66739" w:rsidRPr="003A37F6" w:rsidRDefault="00A66739"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GF40 – 11,6</w:t>
            </w:r>
          </w:p>
        </w:tc>
        <w:tc>
          <w:tcPr>
            <w:tcW w:w="1597" w:type="dxa"/>
          </w:tcPr>
          <w:p w14:paraId="10CA216E" w14:textId="3D9B19EA" w:rsidR="00A66739" w:rsidRPr="003A37F6" w:rsidRDefault="00E62C16" w:rsidP="00A66739">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Pr>
                <w:sz w:val="18"/>
                <w:szCs w:val="18"/>
                <w:lang w:val="de-AT"/>
              </w:rPr>
              <w:t>2,6</w:t>
            </w:r>
          </w:p>
        </w:tc>
        <w:tc>
          <w:tcPr>
            <w:tcW w:w="0" w:type="auto"/>
            <w:vMerge/>
          </w:tcPr>
          <w:p w14:paraId="357142EB" w14:textId="77777777" w:rsidR="00A66739" w:rsidRPr="003A37F6" w:rsidRDefault="00A66739" w:rsidP="00E411F6">
            <w:pPr>
              <w:spacing w:before="240" w:after="0" w:line="240" w:lineRule="auto"/>
              <w:jc w:val="center"/>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r w:rsidR="00E411F6" w:rsidRPr="003A37F6" w14:paraId="1E1B3AD7" w14:textId="77777777" w:rsidTr="006B5A3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val="restart"/>
            <w:shd w:val="clear" w:color="auto" w:fill="CCCCCC"/>
          </w:tcPr>
          <w:p w14:paraId="57ABE667" w14:textId="38D0FEBB" w:rsidR="00E411F6" w:rsidRPr="006B5A3D" w:rsidRDefault="00E411F6" w:rsidP="00E411F6">
            <w:pPr>
              <w:spacing w:before="240" w:after="0" w:line="240" w:lineRule="auto"/>
              <w:rPr>
                <w:rFonts w:cs="Arial"/>
                <w:b w:val="0"/>
                <w:bCs w:val="0"/>
                <w:iCs/>
                <w:color w:val="auto"/>
                <w:sz w:val="18"/>
                <w:szCs w:val="18"/>
              </w:rPr>
            </w:pPr>
            <w:r w:rsidRPr="006B5A3D">
              <w:rPr>
                <w:rFonts w:cs="Arial"/>
                <w:b w:val="0"/>
                <w:bCs w:val="0"/>
                <w:iCs/>
                <w:color w:val="auto"/>
                <w:sz w:val="18"/>
                <w:szCs w:val="18"/>
              </w:rPr>
              <w:t>OC</w:t>
            </w:r>
            <w:r w:rsidR="003E0FC2" w:rsidRPr="006B5A3D">
              <w:rPr>
                <w:rFonts w:cs="Arial"/>
                <w:b w:val="0"/>
                <w:bCs w:val="0"/>
                <w:iCs/>
                <w:color w:val="auto"/>
                <w:sz w:val="18"/>
                <w:szCs w:val="18"/>
              </w:rPr>
              <w:t xml:space="preserve"> </w:t>
            </w:r>
            <w:r w:rsidRPr="006B5A3D">
              <w:rPr>
                <w:rFonts w:cs="Arial"/>
                <w:b w:val="0"/>
                <w:bCs w:val="0"/>
                <w:iCs/>
                <w:color w:val="auto"/>
                <w:sz w:val="18"/>
                <w:szCs w:val="18"/>
              </w:rPr>
              <w:t>TDS</w:t>
            </w:r>
          </w:p>
        </w:tc>
        <w:tc>
          <w:tcPr>
            <w:tcW w:w="1261" w:type="dxa"/>
            <w:shd w:val="clear" w:color="auto" w:fill="CCCCCC"/>
          </w:tcPr>
          <w:p w14:paraId="78B2D575" w14:textId="3F8ABC0B" w:rsidR="00E411F6" w:rsidRPr="003A37F6" w:rsidRDefault="00E411F6" w:rsidP="00E411F6">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sidRPr="003A37F6">
              <w:rPr>
                <w:sz w:val="18"/>
                <w:szCs w:val="18"/>
                <w:lang w:val="de-AT"/>
              </w:rPr>
              <w:t>GB40 – 8,1</w:t>
            </w:r>
          </w:p>
        </w:tc>
        <w:tc>
          <w:tcPr>
            <w:tcW w:w="1597" w:type="dxa"/>
            <w:shd w:val="clear" w:color="auto" w:fill="CCCCCC"/>
          </w:tcPr>
          <w:p w14:paraId="7FB3D3C0" w14:textId="5AA12A26" w:rsidR="00E411F6" w:rsidRPr="003A37F6" w:rsidRDefault="00E62C16" w:rsidP="00E411F6">
            <w:pPr>
              <w:pStyle w:val="ThalesBodyText"/>
              <w:spacing w:before="240"/>
              <w:jc w:val="center"/>
              <w:cnfStyle w:val="000000100000" w:firstRow="0" w:lastRow="0" w:firstColumn="0" w:lastColumn="0" w:oddVBand="0" w:evenVBand="0" w:oddHBand="1" w:evenHBand="0" w:firstRowFirstColumn="0" w:firstRowLastColumn="0" w:lastRowFirstColumn="0" w:lastRowLastColumn="0"/>
              <w:rPr>
                <w:sz w:val="18"/>
                <w:szCs w:val="18"/>
                <w:lang w:val="de-AT"/>
              </w:rPr>
            </w:pPr>
            <w:r>
              <w:rPr>
                <w:sz w:val="18"/>
                <w:szCs w:val="18"/>
                <w:lang w:val="de-AT"/>
              </w:rPr>
              <w:t>3,7</w:t>
            </w:r>
          </w:p>
        </w:tc>
        <w:tc>
          <w:tcPr>
            <w:tcW w:w="0" w:type="auto"/>
            <w:vMerge w:val="restart"/>
          </w:tcPr>
          <w:p w14:paraId="30CF5C78" w14:textId="581BCAFC" w:rsidR="00E411F6" w:rsidRPr="003A37F6" w:rsidRDefault="00E62C16" w:rsidP="00E411F6">
            <w:pPr>
              <w:spacing w:before="240" w:after="0" w:line="240" w:lineRule="auto"/>
              <w:jc w:val="center"/>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0,5</w:t>
            </w:r>
            <w:r w:rsidR="00E411F6" w:rsidRPr="003A37F6">
              <w:rPr>
                <w:rFonts w:cs="Arial"/>
                <w:b/>
                <w:bCs/>
                <w:sz w:val="18"/>
                <w:szCs w:val="18"/>
              </w:rPr>
              <w:t xml:space="preserve"> h</w:t>
            </w:r>
          </w:p>
        </w:tc>
      </w:tr>
      <w:tr w:rsidR="00E411F6" w:rsidRPr="003A37F6" w14:paraId="56BDE61D" w14:textId="77777777" w:rsidTr="006B5A3D">
        <w:trPr>
          <w:trHeight w:val="113"/>
          <w:jc w:val="center"/>
        </w:trPr>
        <w:tc>
          <w:tcPr>
            <w:cnfStyle w:val="001000000000" w:firstRow="0" w:lastRow="0" w:firstColumn="1" w:lastColumn="0" w:oddVBand="0" w:evenVBand="0" w:oddHBand="0" w:evenHBand="0" w:firstRowFirstColumn="0" w:firstRowLastColumn="0" w:lastRowFirstColumn="0" w:lastRowLastColumn="0"/>
            <w:tcW w:w="2324" w:type="dxa"/>
            <w:vMerge/>
            <w:shd w:val="clear" w:color="auto" w:fill="CCCCCC"/>
          </w:tcPr>
          <w:p w14:paraId="05F00D01" w14:textId="77777777" w:rsidR="00E411F6" w:rsidRPr="003A37F6" w:rsidRDefault="00E411F6" w:rsidP="00E411F6">
            <w:pPr>
              <w:spacing w:before="240" w:after="0" w:line="240" w:lineRule="auto"/>
              <w:rPr>
                <w:rFonts w:cs="Arial"/>
                <w:b w:val="0"/>
                <w:bCs w:val="0"/>
                <w:i/>
                <w:iCs/>
                <w:color w:val="366092"/>
                <w:sz w:val="18"/>
                <w:szCs w:val="18"/>
              </w:rPr>
            </w:pPr>
          </w:p>
        </w:tc>
        <w:tc>
          <w:tcPr>
            <w:tcW w:w="1261" w:type="dxa"/>
            <w:shd w:val="clear" w:color="auto" w:fill="CCCCCC"/>
          </w:tcPr>
          <w:p w14:paraId="652F8E7E" w14:textId="27B4A891" w:rsidR="00E411F6" w:rsidRPr="003A37F6" w:rsidRDefault="00E411F6" w:rsidP="00E411F6">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sidRPr="003A37F6">
              <w:rPr>
                <w:sz w:val="18"/>
                <w:szCs w:val="18"/>
                <w:lang w:val="de-AT"/>
              </w:rPr>
              <w:t>GF40 – 3,4</w:t>
            </w:r>
          </w:p>
        </w:tc>
        <w:tc>
          <w:tcPr>
            <w:tcW w:w="1597" w:type="dxa"/>
            <w:shd w:val="clear" w:color="auto" w:fill="CCCCCC"/>
          </w:tcPr>
          <w:p w14:paraId="6C7A5B47" w14:textId="40746676" w:rsidR="00E411F6" w:rsidRPr="003A37F6" w:rsidRDefault="00E62C16" w:rsidP="00E411F6">
            <w:pPr>
              <w:pStyle w:val="ThalesBodyText"/>
              <w:spacing w:before="240"/>
              <w:jc w:val="center"/>
              <w:cnfStyle w:val="000000000000" w:firstRow="0" w:lastRow="0" w:firstColumn="0" w:lastColumn="0" w:oddVBand="0" w:evenVBand="0" w:oddHBand="0" w:evenHBand="0" w:firstRowFirstColumn="0" w:firstRowLastColumn="0" w:lastRowFirstColumn="0" w:lastRowLastColumn="0"/>
              <w:rPr>
                <w:sz w:val="18"/>
                <w:szCs w:val="18"/>
                <w:lang w:val="de-AT"/>
              </w:rPr>
            </w:pPr>
            <w:r>
              <w:rPr>
                <w:sz w:val="18"/>
                <w:szCs w:val="18"/>
                <w:lang w:val="de-AT"/>
              </w:rPr>
              <w:t>7,8</w:t>
            </w:r>
          </w:p>
        </w:tc>
        <w:tc>
          <w:tcPr>
            <w:tcW w:w="0" w:type="auto"/>
            <w:vMerge/>
          </w:tcPr>
          <w:p w14:paraId="2D0C9507" w14:textId="77777777" w:rsidR="00E411F6" w:rsidRPr="003A37F6" w:rsidRDefault="00E411F6" w:rsidP="00E411F6">
            <w:pPr>
              <w:spacing w:before="240" w:after="0" w:line="240" w:lineRule="auto"/>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bl>
    <w:p w14:paraId="18F4CB7B" w14:textId="43716371" w:rsidR="00035F4D" w:rsidRPr="003A37F6" w:rsidRDefault="00035F4D" w:rsidP="00035F4D">
      <w:pPr>
        <w:pStyle w:val="Beschriftung"/>
        <w:rPr>
          <w:rFonts w:ascii="Arial" w:hAnsi="Arial" w:cstheme="minorBidi"/>
          <w:sz w:val="20"/>
          <w:szCs w:val="18"/>
        </w:rPr>
      </w:pPr>
      <w:bookmarkStart w:id="930" w:name="_Ref141954972"/>
      <w:bookmarkStart w:id="931" w:name="_Toc164775835"/>
      <w:bookmarkStart w:id="932" w:name="_Toc151542270"/>
      <w:bookmarkStart w:id="933" w:name="_Toc150844248"/>
      <w:bookmarkStart w:id="934" w:name="_Toc233970778"/>
      <w:r w:rsidRPr="003A37F6">
        <w:t xml:space="preserve">Tabelle </w:t>
      </w:r>
      <w:r w:rsidR="00526936">
        <w:fldChar w:fldCharType="begin"/>
      </w:r>
      <w:r w:rsidR="00526936">
        <w:instrText xml:space="preserve"> SEQ Tabelle \* ARABIC </w:instrText>
      </w:r>
      <w:r w:rsidR="00526936">
        <w:fldChar w:fldCharType="separate"/>
      </w:r>
      <w:r w:rsidR="003357E3">
        <w:rPr>
          <w:noProof/>
        </w:rPr>
        <w:t>7</w:t>
      </w:r>
      <w:r w:rsidR="00526936">
        <w:fldChar w:fldCharType="end"/>
      </w:r>
      <w:bookmarkEnd w:id="930"/>
      <w:r w:rsidRPr="003A37F6">
        <w:t>: Theoretische Unverfügbarkeit Object Controller</w:t>
      </w:r>
      <w:bookmarkEnd w:id="931"/>
      <w:bookmarkEnd w:id="932"/>
      <w:bookmarkEnd w:id="933"/>
      <w:bookmarkEnd w:id="934"/>
    </w:p>
    <w:p w14:paraId="022EEF66" w14:textId="6FACF274" w:rsidR="00035F4D" w:rsidRDefault="00035F4D" w:rsidP="00230348">
      <w:pPr>
        <w:pStyle w:val="Text"/>
      </w:pPr>
      <w:r w:rsidRPr="003A37F6">
        <w:t xml:space="preserve">Wie in </w:t>
      </w:r>
      <w:r w:rsidRPr="003A37F6">
        <w:fldChar w:fldCharType="begin"/>
      </w:r>
      <w:r w:rsidRPr="003A37F6">
        <w:instrText xml:space="preserve"> REF _Ref141954972 \h  \* MERGEFORMAT </w:instrText>
      </w:r>
      <w:r w:rsidRPr="003A37F6">
        <w:fldChar w:fldCharType="separate"/>
      </w:r>
      <w:r w:rsidR="003357E3" w:rsidRPr="003A37F6">
        <w:t xml:space="preserve">Tabelle </w:t>
      </w:r>
      <w:r w:rsidR="003357E3">
        <w:rPr>
          <w:noProof/>
        </w:rPr>
        <w:t>7</w:t>
      </w:r>
      <w:r w:rsidRPr="003A37F6">
        <w:fldChar w:fldCharType="end"/>
      </w:r>
      <w:r w:rsidRPr="003A37F6">
        <w:t xml:space="preserve"> dargestellt, zeigen erste theoretische Berechnungen die Erfüllung der vom AG verlangten Verfügbarkeitsanforderungen an die Object Controller.</w:t>
      </w:r>
    </w:p>
    <w:p w14:paraId="636FF14C" w14:textId="18B4857E" w:rsidR="00E62C16" w:rsidRPr="003A37F6" w:rsidRDefault="00E62C16" w:rsidP="00230348">
      <w:pPr>
        <w:pStyle w:val="Text"/>
      </w:pPr>
      <w:r w:rsidRPr="00332530">
        <w:t>Bei der Verfügbarkeitsberech</w:t>
      </w:r>
      <w:r>
        <w:t>n</w:t>
      </w:r>
      <w:r w:rsidRPr="00332530">
        <w:t>ung wird für die manuelle Behebung einer Störung eine MRT von 0,5 h angenommen</w:t>
      </w:r>
      <w:r>
        <w:t xml:space="preserve"> (siehe auch 02_195 in D2.2 Teillastenheft RAMS V1.2).</w:t>
      </w:r>
    </w:p>
    <w:p w14:paraId="5DA2DAFE" w14:textId="77777777" w:rsidR="00035F4D" w:rsidRPr="003A37F6" w:rsidRDefault="3EBA86D3" w:rsidP="00615CEF">
      <w:pPr>
        <w:pStyle w:val="berschrift2"/>
        <w:rPr>
          <w:lang w:val="de-AT"/>
        </w:rPr>
      </w:pPr>
      <w:bookmarkStart w:id="935" w:name="_Toc166672028"/>
      <w:bookmarkStart w:id="936" w:name="_Toc151542256"/>
      <w:bookmarkStart w:id="937" w:name="_Toc233970640"/>
      <w:r w:rsidRPr="3E3F863E">
        <w:rPr>
          <w:lang w:val="de-AT"/>
        </w:rPr>
        <w:t>RAM Aktivitäten</w:t>
      </w:r>
      <w:bookmarkEnd w:id="935"/>
      <w:bookmarkEnd w:id="936"/>
      <w:bookmarkEnd w:id="937"/>
    </w:p>
    <w:p w14:paraId="4BB8324B" w14:textId="77777777" w:rsidR="00035F4D" w:rsidRPr="003A37F6" w:rsidRDefault="00035F4D" w:rsidP="00230348">
      <w:pPr>
        <w:pStyle w:val="Text"/>
      </w:pPr>
      <w:r w:rsidRPr="003A37F6">
        <w:t>Die RAM Aktivitäten gemäß EN 50126-1 werden während des gesamten Entwicklungszyklus berücksichtigt. Dadurch wird sichergestellt, dass das System DSTW den relevanten RAM Aspekten der vertraglichen und gesetzlichen Anforderungen sowie den geltenden Normen und Standards entspricht.</w:t>
      </w:r>
    </w:p>
    <w:p w14:paraId="746E46ED" w14:textId="77777777" w:rsidR="00035F4D" w:rsidRPr="003A37F6" w:rsidRDefault="3EBA86D3" w:rsidP="00615CEF">
      <w:pPr>
        <w:pStyle w:val="berschrift3"/>
        <w:rPr>
          <w:lang w:val="de-AT"/>
        </w:rPr>
      </w:pPr>
      <w:bookmarkStart w:id="938" w:name="_Toc166672029"/>
      <w:bookmarkStart w:id="939" w:name="_Toc151542257"/>
      <w:bookmarkStart w:id="940" w:name="_Toc233970641"/>
      <w:r w:rsidRPr="3E3F863E">
        <w:rPr>
          <w:lang w:val="de-AT"/>
        </w:rPr>
        <w:t>RAM Analyse</w:t>
      </w:r>
      <w:bookmarkEnd w:id="938"/>
      <w:bookmarkEnd w:id="939"/>
      <w:bookmarkEnd w:id="940"/>
    </w:p>
    <w:p w14:paraId="45A3F094" w14:textId="77777777" w:rsidR="00035F4D" w:rsidRPr="003A37F6" w:rsidRDefault="00035F4D" w:rsidP="00230348">
      <w:pPr>
        <w:pStyle w:val="Text"/>
      </w:pPr>
      <w:r w:rsidRPr="003A37F6">
        <w:t>Die Anforderungen an Zuverlässigkeit, Verfügbarkeit und Wartbarkeit, wie in D2.2 Teillastenheft RAMS gefordert, werden in der Zuverlässigkeitsanalyse ermittelt und referenziert werden. In dieser RAM Analyse wird auch eine angemessene Aufteilung und Verfeinerung dieser Anforderungen entsprechend dem Systementwurf enthalten sein. Die RAM Analyse dient als theoretisches Mittel zum Nachweis der Erfüllung der RAM-spezifischen Anforderungen an die Systemhardware.</w:t>
      </w:r>
    </w:p>
    <w:p w14:paraId="3D51289F" w14:textId="77777777" w:rsidR="00035F4D" w:rsidRPr="003A37F6" w:rsidRDefault="00035F4D" w:rsidP="00230348">
      <w:pPr>
        <w:pStyle w:val="Text"/>
      </w:pPr>
      <w:r w:rsidRPr="003A37F6">
        <w:t>Die RAM Analyse wird die folgenden RAM Kennzahlen enthalten:</w:t>
      </w:r>
    </w:p>
    <w:p w14:paraId="6D9020D8" w14:textId="77777777" w:rsidR="00035F4D" w:rsidRPr="003A37F6" w:rsidRDefault="00035F4D" w:rsidP="00230348">
      <w:pPr>
        <w:pStyle w:val="Aufzhlungszeichen"/>
      </w:pPr>
      <w:r w:rsidRPr="003A37F6">
        <w:t>Fehlerraten aller kleinsten tauschbaren Einheiten (LRU)</w:t>
      </w:r>
    </w:p>
    <w:p w14:paraId="4D48EA71" w14:textId="77777777" w:rsidR="00035F4D" w:rsidRPr="003A37F6" w:rsidRDefault="00035F4D" w:rsidP="00230348">
      <w:pPr>
        <w:pStyle w:val="Aufzhlungszeichen"/>
      </w:pPr>
      <w:r w:rsidRPr="003A37F6">
        <w:t>MTBF und Verfügbarkeit aller Subsysteme</w:t>
      </w:r>
    </w:p>
    <w:p w14:paraId="0156C127" w14:textId="77777777" w:rsidR="00035F4D" w:rsidRPr="003A37F6" w:rsidRDefault="00035F4D" w:rsidP="00230348">
      <w:pPr>
        <w:pStyle w:val="Aufzhlungszeichen"/>
      </w:pPr>
      <w:r w:rsidRPr="003A37F6">
        <w:t>MTBF und Verfügbarkeit des Gesamtsystems (maximale feldrelevante Konfiguration)</w:t>
      </w:r>
    </w:p>
    <w:p w14:paraId="783CAF4F" w14:textId="77777777" w:rsidR="00035F4D" w:rsidRPr="000E5882" w:rsidRDefault="00035F4D" w:rsidP="00230348">
      <w:pPr>
        <w:pStyle w:val="Aufzhlungszeichen"/>
        <w:rPr>
          <w:lang w:val="en-US"/>
        </w:rPr>
      </w:pPr>
      <w:r w:rsidRPr="000E5882">
        <w:rPr>
          <w:lang w:val="en-US"/>
        </w:rPr>
        <w:t>MTTR (Mean Time to Restore) und MRT (Mean Repair Time)</w:t>
      </w:r>
    </w:p>
    <w:p w14:paraId="4B1E681B" w14:textId="77777777" w:rsidR="00035F4D" w:rsidRPr="003A37F6" w:rsidRDefault="00035F4D" w:rsidP="00230348">
      <w:pPr>
        <w:pStyle w:val="Text"/>
      </w:pPr>
      <w:r w:rsidRPr="003A37F6">
        <w:t>Auf Basis der MTBF Werte der LRU werden die Zuverlässigkeitswerte der einzelnen Subsysteme auf Komponentenbasis angeführt werden.</w:t>
      </w:r>
    </w:p>
    <w:p w14:paraId="688CA34E" w14:textId="77777777" w:rsidR="00035F4D" w:rsidRPr="000E5882" w:rsidRDefault="3EBA86D3" w:rsidP="00615CEF">
      <w:pPr>
        <w:pStyle w:val="berschrift3"/>
        <w:rPr>
          <w:lang w:val="en-US"/>
        </w:rPr>
      </w:pPr>
      <w:bookmarkStart w:id="941" w:name="_Toc166672030"/>
      <w:bookmarkStart w:id="942" w:name="_Toc233970642"/>
      <w:r w:rsidRPr="3E3F863E">
        <w:rPr>
          <w:lang w:val="en-US"/>
        </w:rPr>
        <w:t>Failure Reporting And Corrective Action System (</w:t>
      </w:r>
      <w:bookmarkStart w:id="943" w:name="_Toc151542258"/>
      <w:r w:rsidRPr="3E3F863E">
        <w:rPr>
          <w:lang w:val="en-US"/>
        </w:rPr>
        <w:t>FRACAS)</w:t>
      </w:r>
      <w:bookmarkEnd w:id="941"/>
      <w:bookmarkEnd w:id="943"/>
      <w:bookmarkEnd w:id="942"/>
    </w:p>
    <w:p w14:paraId="7661DCD2" w14:textId="77777777" w:rsidR="00035F4D" w:rsidRPr="003A37F6" w:rsidRDefault="00035F4D" w:rsidP="00230348">
      <w:pPr>
        <w:pStyle w:val="Text"/>
      </w:pPr>
      <w:r w:rsidRPr="003A37F6">
        <w:t>Wie vom AG gefordert wird ein Monitoringsystem (FRACAS) gemäß CENELEC-Norm EN 50126-1 eingerichtet, um alle Hardwareausfälle sowie Softwarefehler während des Betriebs auswerten zu können. Darüber hinaus werden alle ergriffenen Korrekturmaßnahmen aufgezeichnet.</w:t>
      </w:r>
    </w:p>
    <w:p w14:paraId="23615D4D" w14:textId="77777777" w:rsidR="00035F4D" w:rsidRPr="003A37F6" w:rsidRDefault="00035F4D" w:rsidP="00230348">
      <w:pPr>
        <w:pStyle w:val="Text"/>
      </w:pPr>
      <w:r w:rsidRPr="003A37F6">
        <w:t xml:space="preserve">Die so ermittelten Ausfalldaten werden vom RAM-Management genutzt, um empirische Ausfallraten einzelner Baugruppen und Geräte zu berechnen, wobei die Gesamtzahl der Feldeinheiten und ihre Betriebsdauer als Basis dienen. </w:t>
      </w:r>
    </w:p>
    <w:p w14:paraId="694513EF" w14:textId="77777777" w:rsidR="00035F4D" w:rsidRPr="003A37F6" w:rsidRDefault="00035F4D" w:rsidP="00230348">
      <w:pPr>
        <w:pStyle w:val="Text"/>
      </w:pPr>
      <w:r w:rsidRPr="003A37F6">
        <w:t xml:space="preserve">Aufgrund der umfangreichen neuen Diagnosemethoden wird als mitigierende Maßnahme auch prädiktive Wartung unterstützt werden. </w:t>
      </w:r>
    </w:p>
    <w:p w14:paraId="1A1AA42C" w14:textId="77777777" w:rsidR="00035F4D" w:rsidRPr="003A37F6" w:rsidRDefault="00035F4D" w:rsidP="00230348">
      <w:pPr>
        <w:pStyle w:val="Text"/>
      </w:pPr>
      <w:r w:rsidRPr="003A37F6">
        <w:t xml:space="preserve">Eine Auswertung einzelner Anlagen und Baugruppen wird unter Berücksichtigung folgender Parameter ermöglicht: </w:t>
      </w:r>
    </w:p>
    <w:p w14:paraId="0B18F87D" w14:textId="77777777" w:rsidR="00035F4D" w:rsidRPr="003A37F6" w:rsidRDefault="00035F4D" w:rsidP="00230348">
      <w:pPr>
        <w:pStyle w:val="Aufzhlungszeichen"/>
      </w:pPr>
      <w:r w:rsidRPr="003A37F6">
        <w:t>Beobachtungsdauer</w:t>
      </w:r>
    </w:p>
    <w:p w14:paraId="58019858" w14:textId="77777777" w:rsidR="00035F4D" w:rsidRPr="003A37F6" w:rsidRDefault="00035F4D" w:rsidP="00230348">
      <w:pPr>
        <w:pStyle w:val="Aufzhlungszeichen"/>
      </w:pPr>
      <w:r w:rsidRPr="003A37F6">
        <w:t>Anzahl der ausgefallenen Einheiten innerhalb der Beobachtungsdauer</w:t>
      </w:r>
    </w:p>
    <w:p w14:paraId="503E4601" w14:textId="77777777" w:rsidR="00035F4D" w:rsidRPr="003A37F6" w:rsidRDefault="00035F4D" w:rsidP="00230348">
      <w:pPr>
        <w:pStyle w:val="Aufzhlungszeichen"/>
      </w:pPr>
      <w:r w:rsidRPr="003A37F6">
        <w:t>Anzahl der Einheiten zu Beginn des Beobachtungszeitraums</w:t>
      </w:r>
    </w:p>
    <w:p w14:paraId="00106CA2" w14:textId="77777777" w:rsidR="00035F4D" w:rsidRPr="003A37F6" w:rsidRDefault="00035F4D" w:rsidP="00035F4D">
      <w:pPr>
        <w:pStyle w:val="ThalesBodyText"/>
        <w:rPr>
          <w:lang w:val="de-AT"/>
        </w:rPr>
      </w:pPr>
    </w:p>
    <w:p w14:paraId="11243548" w14:textId="77777777" w:rsidR="00035F4D" w:rsidRPr="003A37F6" w:rsidRDefault="00035F4D" w:rsidP="00230348">
      <w:pPr>
        <w:pStyle w:val="Text"/>
      </w:pPr>
      <w:r w:rsidRPr="003A37F6">
        <w:t xml:space="preserve">Im Zuge der prädiktiven Instandhaltung werden sämtliche Diagnosedaten die dem AN zur Verfügung gestellt werden, genutzt, um die entsprechenden Ausfallzeiten abzuleiten. </w:t>
      </w:r>
    </w:p>
    <w:p w14:paraId="351CC800" w14:textId="77777777" w:rsidR="00035F4D" w:rsidRPr="003A37F6" w:rsidRDefault="00035F4D" w:rsidP="00230348">
      <w:pPr>
        <w:pStyle w:val="Text"/>
      </w:pPr>
      <w:r w:rsidRPr="003A37F6">
        <w:t>Wie bereits in dem sehr gut etablierten FRACAS des ANs für ELEKTRA 1 Anlagenbeobachtung werden die generierten Diagnosedaten vom RAM-Management mit der Unterstützung durch Experten anderer Abteilungen wie Industrialisierung, Repair Center, Hardware Center und Service Center analysiert, um Sachverhalte korrekt bewerten zu können. Die statistische Relevanz der Diagnosedaten wird erhöht, indem auch Auswertungen aus früheren Beobachtungsperioden in die regelmäßig zu erstellenden Reports einfließen werden.</w:t>
      </w:r>
    </w:p>
    <w:p w14:paraId="2C317C04" w14:textId="77777777" w:rsidR="00035F4D" w:rsidRPr="003A37F6" w:rsidRDefault="00035F4D" w:rsidP="00230348">
      <w:pPr>
        <w:pStyle w:val="Text"/>
      </w:pPr>
      <w:r w:rsidRPr="003A37F6">
        <w:t>Durch diese Analyse wird die Zuverlässigkeit der Hardware-Komponenten der Innen- als auch Außenanlage gründlich untersucht. Damit können frühzeitig relevante Abweichungen von den erwarteten Fehlerraten der RAM Analyse identifiziert werden. Das hilft zu vermeiden, dass Komponenten in großem Ausmaß gleichzeitig in die Verschleißphase eintreten.</w:t>
      </w:r>
    </w:p>
    <w:p w14:paraId="016F68D1" w14:textId="77777777" w:rsidR="00035F4D" w:rsidRPr="003A37F6" w:rsidRDefault="00035F4D" w:rsidP="00230348">
      <w:pPr>
        <w:pStyle w:val="Text"/>
      </w:pPr>
      <w:r w:rsidRPr="003A37F6">
        <w:t>Es ist davon auszugehen, dass aufgrund der hochverfügbaren, redundanten Architektur die vom AG geforderten Verfügbarkeitszeiten erreicht werden. Das vom AN aufgesetzte FRACAS wird Abweichungen von diesen Anforderungen frühzeitig erkennen und es ermöglichen umgehend Mitigationsmaßnahmen einzuleiten.</w:t>
      </w:r>
    </w:p>
    <w:p w14:paraId="2A14D8B8" w14:textId="77777777" w:rsidR="00035F4D" w:rsidRPr="003A37F6" w:rsidRDefault="00035F4D" w:rsidP="00230348">
      <w:pPr>
        <w:pStyle w:val="Text"/>
      </w:pPr>
      <w:r w:rsidRPr="003A37F6">
        <w:t>Die prädiktive Wartung und Überwachung des Systems umfassen:</w:t>
      </w:r>
    </w:p>
    <w:p w14:paraId="7CCAC68F" w14:textId="77777777" w:rsidR="00035F4D" w:rsidRPr="003A37F6" w:rsidRDefault="00035F4D" w:rsidP="00230348">
      <w:pPr>
        <w:pStyle w:val="Aufzhlungszeichen"/>
      </w:pPr>
      <w:r w:rsidRPr="003A37F6">
        <w:t>Die technischen Einheiten in der DSTW-ZE</w:t>
      </w:r>
    </w:p>
    <w:p w14:paraId="0A305EBD" w14:textId="77777777" w:rsidR="00035F4D" w:rsidRPr="003A37F6" w:rsidRDefault="00035F4D" w:rsidP="00230348">
      <w:pPr>
        <w:pStyle w:val="Aufzhlungszeichen"/>
      </w:pPr>
      <w:r w:rsidRPr="003A37F6">
        <w:t>Die betrieblichen Beeinträchtigungen durch Ausfälle in der DSTW-ZE</w:t>
      </w:r>
    </w:p>
    <w:p w14:paraId="7CAF416A" w14:textId="77777777" w:rsidR="00035F4D" w:rsidRPr="003A37F6" w:rsidRDefault="00035F4D" w:rsidP="00230348">
      <w:pPr>
        <w:pStyle w:val="Aufzhlungszeichen"/>
      </w:pPr>
      <w:r w:rsidRPr="003A37F6">
        <w:t>Die technischen Einheiten in den Feldelementstationen</w:t>
      </w:r>
    </w:p>
    <w:p w14:paraId="6A6D67A8" w14:textId="77777777" w:rsidR="00035F4D" w:rsidRPr="003A37F6" w:rsidRDefault="00035F4D" w:rsidP="00230348">
      <w:pPr>
        <w:pStyle w:val="Aufzhlungszeichen"/>
      </w:pPr>
      <w:r w:rsidRPr="003A37F6">
        <w:t>Die betrieblichen Beeinträchtigungen durch Ausfälle in den Feldelementstationen</w:t>
      </w:r>
    </w:p>
    <w:p w14:paraId="022E8475" w14:textId="77777777" w:rsidR="00035F4D" w:rsidRPr="003A37F6" w:rsidRDefault="3EBA86D3" w:rsidP="00615CEF">
      <w:pPr>
        <w:pStyle w:val="berschrift3"/>
        <w:rPr>
          <w:lang w:val="de-AT"/>
        </w:rPr>
      </w:pPr>
      <w:bookmarkStart w:id="944" w:name="_Toc166672031"/>
      <w:bookmarkStart w:id="945" w:name="_Toc151542259"/>
      <w:bookmarkStart w:id="946" w:name="_Toc233970643"/>
      <w:r w:rsidRPr="3E3F863E">
        <w:rPr>
          <w:lang w:val="de-AT"/>
        </w:rPr>
        <w:t>Reporting</w:t>
      </w:r>
      <w:bookmarkEnd w:id="944"/>
      <w:bookmarkEnd w:id="945"/>
      <w:bookmarkEnd w:id="946"/>
    </w:p>
    <w:p w14:paraId="4D9C299C" w14:textId="19ADA562" w:rsidR="00035F4D" w:rsidRPr="003A37F6" w:rsidRDefault="00035F4D" w:rsidP="00230348">
      <w:pPr>
        <w:pStyle w:val="Text"/>
      </w:pPr>
      <w:r w:rsidRPr="003A37F6">
        <w:t xml:space="preserve">Die zu erstellenden regelmäßigen Reports basieren auf den Informationen, die durch das vom AN aufgesetzte FRACAS gewonnen werden. Wie auch bei den bereits etablierten Reports zur Anlagenbeobachtung </w:t>
      </w:r>
      <w:r w:rsidR="00E62C16">
        <w:t xml:space="preserve">von </w:t>
      </w:r>
      <w:r w:rsidRPr="003A37F6">
        <w:t xml:space="preserve">ELEKTRA 1 </w:t>
      </w:r>
      <w:r w:rsidR="00E62C16">
        <w:t xml:space="preserve">und ELEKTRA 2 </w:t>
      </w:r>
      <w:r w:rsidRPr="003A37F6">
        <w:t>werden folgende Informationen als Grundlage dienen:</w:t>
      </w:r>
    </w:p>
    <w:p w14:paraId="7AF52CD9" w14:textId="77777777" w:rsidR="00035F4D" w:rsidRPr="003A37F6" w:rsidRDefault="00035F4D" w:rsidP="00230348">
      <w:pPr>
        <w:pStyle w:val="Aufzhlungszeichen"/>
      </w:pPr>
      <w:r w:rsidRPr="003A37F6">
        <w:t>Installationsbasis</w:t>
      </w:r>
    </w:p>
    <w:p w14:paraId="2AC6763F" w14:textId="77777777" w:rsidR="00035F4D" w:rsidRPr="003A37F6" w:rsidRDefault="00035F4D" w:rsidP="00230348">
      <w:pPr>
        <w:pStyle w:val="Aufzhlungszeichen"/>
      </w:pPr>
      <w:r w:rsidRPr="003A37F6">
        <w:t>Felddiagnosen</w:t>
      </w:r>
    </w:p>
    <w:p w14:paraId="1AB31AA4" w14:textId="77777777" w:rsidR="00035F4D" w:rsidRPr="003A37F6" w:rsidRDefault="00035F4D" w:rsidP="00230348">
      <w:pPr>
        <w:pStyle w:val="Aufzhlungszeichen"/>
      </w:pPr>
      <w:r w:rsidRPr="003A37F6">
        <w:t>Reparaturdaten</w:t>
      </w:r>
    </w:p>
    <w:p w14:paraId="6411D18E" w14:textId="61073607" w:rsidR="00035F4D" w:rsidRPr="003A37F6" w:rsidRDefault="00035F4D" w:rsidP="00230348">
      <w:pPr>
        <w:pStyle w:val="Text"/>
      </w:pPr>
      <w:r w:rsidRPr="003A37F6">
        <w:t xml:space="preserve">Die vom AN erstellten Service-Reports werden dem AG entsprechend der zeitlichen Vorgaben im Rahmen von Workshops präsentiert und zur Verfügung gestellt (siehe auch Kapitel </w:t>
      </w:r>
      <w:r w:rsidRPr="003A37F6">
        <w:fldChar w:fldCharType="begin"/>
      </w:r>
      <w:r w:rsidRPr="003A37F6">
        <w:instrText xml:space="preserve"> REF _Ref141431736 \r \h  \* MERGEFORMAT </w:instrText>
      </w:r>
      <w:r w:rsidRPr="003A37F6">
        <w:fldChar w:fldCharType="separate"/>
      </w:r>
      <w:r w:rsidR="003357E3">
        <w:t>8.1.3</w:t>
      </w:r>
      <w:r w:rsidRPr="003A37F6">
        <w:fldChar w:fldCharType="end"/>
      </w:r>
      <w:r w:rsidRPr="003A37F6">
        <w:t>).</w:t>
      </w:r>
    </w:p>
    <w:p w14:paraId="1AA11579" w14:textId="77777777" w:rsidR="00035F4D" w:rsidRPr="003A37F6" w:rsidRDefault="00035F4D" w:rsidP="00615CEF">
      <w:pPr>
        <w:pStyle w:val="berschrift4"/>
        <w:rPr>
          <w:lang w:val="de-AT"/>
        </w:rPr>
      </w:pPr>
      <w:bookmarkStart w:id="947" w:name="_Toc166672032"/>
      <w:bookmarkStart w:id="948" w:name="_Toc151542260"/>
      <w:r w:rsidRPr="003A37F6">
        <w:rPr>
          <w:lang w:val="de-AT"/>
        </w:rPr>
        <w:t>Installationsbasis</w:t>
      </w:r>
      <w:bookmarkEnd w:id="947"/>
      <w:bookmarkEnd w:id="948"/>
    </w:p>
    <w:p w14:paraId="30C1711D" w14:textId="77777777" w:rsidR="00035F4D" w:rsidRPr="003A37F6" w:rsidRDefault="00035F4D" w:rsidP="00230348">
      <w:pPr>
        <w:pStyle w:val="Text"/>
      </w:pPr>
      <w:r w:rsidRPr="003A37F6">
        <w:t>Es werden alle kleinsten tauschbaren Einheiten (LRU) der DSTW-ZE als auch der Außenanlagen erfasst, die vom AN mit dem AG während der Pflichtenheftphase definiert wurden. Die kleinsten tauschbaren Einheiten werden, wie im Teillastenheft D2.2 RAMS gefordert, identifiziert durch:</w:t>
      </w:r>
    </w:p>
    <w:p w14:paraId="081D3B2F" w14:textId="77777777" w:rsidR="00035F4D" w:rsidRPr="003A37F6" w:rsidRDefault="00035F4D" w:rsidP="00230348">
      <w:pPr>
        <w:pStyle w:val="Aufzhlungszeichen"/>
      </w:pPr>
      <w:r w:rsidRPr="003A37F6">
        <w:t>Bezeichnung</w:t>
      </w:r>
    </w:p>
    <w:p w14:paraId="64741ECA" w14:textId="77777777" w:rsidR="00035F4D" w:rsidRPr="003A37F6" w:rsidRDefault="00035F4D" w:rsidP="00230348">
      <w:pPr>
        <w:pStyle w:val="Aufzhlungszeichen"/>
      </w:pPr>
      <w:r w:rsidRPr="003A37F6">
        <w:t>Materialnummer</w:t>
      </w:r>
    </w:p>
    <w:p w14:paraId="55CE055F" w14:textId="77777777" w:rsidR="00035F4D" w:rsidRPr="003A37F6" w:rsidRDefault="00035F4D" w:rsidP="00230348">
      <w:pPr>
        <w:pStyle w:val="Aufzhlungszeichen"/>
      </w:pPr>
      <w:r w:rsidRPr="003A37F6">
        <w:t>Stückzahl</w:t>
      </w:r>
    </w:p>
    <w:p w14:paraId="5BB0ED1E" w14:textId="77777777" w:rsidR="00035F4D" w:rsidRPr="003A37F6" w:rsidRDefault="00035F4D" w:rsidP="00230348">
      <w:pPr>
        <w:pStyle w:val="Aufzhlungszeichen"/>
      </w:pPr>
      <w:r w:rsidRPr="003A37F6">
        <w:t>Theoretische Fehlerrate (RAM-Analyse)</w:t>
      </w:r>
    </w:p>
    <w:p w14:paraId="2D858F69" w14:textId="77777777" w:rsidR="00035F4D" w:rsidRPr="003A37F6" w:rsidRDefault="00035F4D" w:rsidP="00230348">
      <w:pPr>
        <w:pStyle w:val="Text"/>
      </w:pPr>
      <w:r w:rsidRPr="003A37F6">
        <w:t>Die Anlagen werden nach Alter klassifiziert, um die bewerteten Reparaturen einem konkreten Beobachtungszeitraum zuordnen zu können und um die vom AG geforderten Verfügbarkeitswerte ab fünf Jahre nach IBN des ersten VSTWs nachzuweisen (02_142, Teillastenheft D2.2 RAMS).</w:t>
      </w:r>
    </w:p>
    <w:p w14:paraId="77DB7E1E" w14:textId="77777777" w:rsidR="00035F4D" w:rsidRPr="003A37F6" w:rsidRDefault="00035F4D" w:rsidP="00615CEF">
      <w:pPr>
        <w:pStyle w:val="berschrift4"/>
        <w:rPr>
          <w:lang w:val="de-AT"/>
        </w:rPr>
      </w:pPr>
      <w:bookmarkStart w:id="949" w:name="_Toc166672033"/>
      <w:bookmarkStart w:id="950" w:name="_Toc151542261"/>
      <w:r w:rsidRPr="003A37F6">
        <w:rPr>
          <w:lang w:val="de-AT"/>
        </w:rPr>
        <w:t>Felddiagnosen</w:t>
      </w:r>
      <w:bookmarkEnd w:id="949"/>
      <w:bookmarkEnd w:id="950"/>
    </w:p>
    <w:p w14:paraId="3A822FF9" w14:textId="4CECFD17" w:rsidR="00035F4D" w:rsidRPr="003A37F6" w:rsidRDefault="00035F4D" w:rsidP="00230348">
      <w:pPr>
        <w:pStyle w:val="Text"/>
      </w:pPr>
      <w:r w:rsidRPr="003A37F6">
        <w:t>Die dem AN zur Verfügung gestellten Diagnosedaten dienen als Grundlage für die Bewertung und Zuordnung zu den entsprechenden Fehlerklassen. Weiters dienen die Ergebnisse der Feldbeobachtung zur Unterstützung und Umsetzung von Maßnahmen im Zuge der prädiktiven Instandhaltung (siehe auch Kapitel</w:t>
      </w:r>
      <w:r w:rsidRPr="003A37F6">
        <w:fldChar w:fldCharType="begin"/>
      </w:r>
      <w:r w:rsidRPr="003A37F6">
        <w:instrText xml:space="preserve"> REF _Ref164776779 \n \h  \* MERGEFORMAT </w:instrText>
      </w:r>
      <w:r w:rsidRPr="003A37F6">
        <w:fldChar w:fldCharType="separate"/>
      </w:r>
      <w:r w:rsidR="003357E3">
        <w:t>8.1.7</w:t>
      </w:r>
      <w:r w:rsidRPr="003A37F6">
        <w:fldChar w:fldCharType="end"/>
      </w:r>
      <w:r w:rsidRPr="003A37F6">
        <w:t>).</w:t>
      </w:r>
    </w:p>
    <w:p w14:paraId="2F772CAA" w14:textId="77777777" w:rsidR="00035F4D" w:rsidRPr="003A37F6" w:rsidRDefault="00035F4D" w:rsidP="00615CEF">
      <w:pPr>
        <w:pStyle w:val="berschrift4"/>
        <w:rPr>
          <w:lang w:val="de-AT"/>
        </w:rPr>
      </w:pPr>
      <w:bookmarkStart w:id="951" w:name="_Toc166672034"/>
      <w:bookmarkStart w:id="952" w:name="_Toc151542262"/>
      <w:r w:rsidRPr="003A37F6">
        <w:rPr>
          <w:lang w:val="de-AT"/>
        </w:rPr>
        <w:t>Reparaturdaten</w:t>
      </w:r>
      <w:bookmarkEnd w:id="951"/>
      <w:bookmarkEnd w:id="952"/>
    </w:p>
    <w:p w14:paraId="09F93AFF" w14:textId="77777777" w:rsidR="00035F4D" w:rsidRPr="003A37F6" w:rsidRDefault="00035F4D" w:rsidP="00230348">
      <w:pPr>
        <w:pStyle w:val="Text"/>
      </w:pPr>
      <w:r w:rsidRPr="003A37F6">
        <w:t>Es werden Reparaturdaten aller kleinsten tauschbaren Einheiten der DSTW-ZE und der Außenanlagen für einen gewählten Beobachtungszeitraum erfasst und zusammen mit Experten intern in monatlichen Workshops ausgewertet. Die so analysierten Reparaturen werden in regelmäßigen Reports dem AG zur Verfügung gestellt.</w:t>
      </w:r>
    </w:p>
    <w:p w14:paraId="3958F5D2" w14:textId="77777777" w:rsidR="00035F4D" w:rsidRPr="003A37F6" w:rsidRDefault="00035F4D" w:rsidP="00230348">
      <w:pPr>
        <w:pStyle w:val="Text"/>
      </w:pPr>
      <w:r w:rsidRPr="003A37F6">
        <w:t>Diese weisen untere anderem folgende Informationen aus:</w:t>
      </w:r>
    </w:p>
    <w:p w14:paraId="24DB4113" w14:textId="77777777" w:rsidR="00035F4D" w:rsidRPr="003A37F6" w:rsidRDefault="00035F4D" w:rsidP="00230348">
      <w:pPr>
        <w:pStyle w:val="Aufzhlungszeichen"/>
      </w:pPr>
      <w:r w:rsidRPr="003A37F6">
        <w:t>Ungewöhnlich hohe Anzahl an Reparaturen</w:t>
      </w:r>
    </w:p>
    <w:p w14:paraId="0A5C29D5" w14:textId="77777777" w:rsidR="00035F4D" w:rsidRPr="003A37F6" w:rsidRDefault="00035F4D" w:rsidP="00230348">
      <w:pPr>
        <w:pStyle w:val="Aufzhlungszeichen"/>
        <w:rPr>
          <w:rFonts w:ascii="Times New Roman" w:hAnsi="Times New Roman"/>
          <w:sz w:val="24"/>
          <w:szCs w:val="24"/>
        </w:rPr>
      </w:pPr>
      <w:r>
        <w:t xml:space="preserve">Trendanalyse der Reparaturen einzelner kleinster tauschbarer Einheiten im Vergleich zu deren theoretischer Fehlerrate (MTBF) </w:t>
      </w:r>
    </w:p>
    <w:p w14:paraId="436375DF" w14:textId="18EF3B59" w:rsidR="3E3F863E" w:rsidRDefault="3E3F863E" w:rsidP="00230348">
      <w:pPr>
        <w:pStyle w:val="Aufzhlungszeichen"/>
        <w:numPr>
          <w:ilvl w:val="0"/>
          <w:numId w:val="0"/>
        </w:numPr>
      </w:pPr>
    </w:p>
    <w:p w14:paraId="2CC472AA" w14:textId="77777777" w:rsidR="00FF26E7" w:rsidRDefault="00FF26E7" w:rsidP="00230348">
      <w:pPr>
        <w:pStyle w:val="Aufzhlungszeichen"/>
        <w:numPr>
          <w:ilvl w:val="0"/>
          <w:numId w:val="0"/>
        </w:numPr>
      </w:pPr>
    </w:p>
    <w:p w14:paraId="7C199C21" w14:textId="20C25582" w:rsidR="0D02562E" w:rsidRDefault="0D02562E" w:rsidP="3E3F863E">
      <w:pPr>
        <w:pStyle w:val="berschrift2"/>
        <w:rPr>
          <w:bCs/>
          <w:lang w:val="de-AT"/>
        </w:rPr>
      </w:pPr>
      <w:bookmarkStart w:id="953" w:name="_Toc233970644"/>
      <w:r w:rsidRPr="3E3F863E">
        <w:rPr>
          <w:bCs/>
          <w:lang w:val="de-AT"/>
        </w:rPr>
        <w:t>Obsoleszenz Management</w:t>
      </w:r>
      <w:bookmarkEnd w:id="953"/>
    </w:p>
    <w:p w14:paraId="1D6F4D00" w14:textId="6099AB83" w:rsidR="0D02562E" w:rsidRDefault="0D02562E" w:rsidP="00B869CD">
      <w:pPr>
        <w:pStyle w:val="Text"/>
      </w:pPr>
      <w:r w:rsidRPr="3E3F863E">
        <w:t xml:space="preserve">Dieses Kapitel nimmt Bezug auf die </w:t>
      </w:r>
      <w:r w:rsidR="00DB62B8">
        <w:t xml:space="preserve">Ausschreibungsunterlage </w:t>
      </w:r>
      <w:r w:rsidR="00DB62B8">
        <w:fldChar w:fldCharType="begin"/>
      </w:r>
      <w:r w:rsidR="00DB62B8">
        <w:instrText xml:space="preserve"> REF D12_Service \h </w:instrText>
      </w:r>
      <w:r w:rsidR="00DB62B8">
        <w:fldChar w:fldCharType="separate"/>
      </w:r>
      <w:r w:rsidR="003357E3">
        <w:t>[D12]</w:t>
      </w:r>
      <w:r w:rsidR="00DB62B8">
        <w:fldChar w:fldCharType="end"/>
      </w:r>
      <w:r w:rsidRPr="3E3F863E">
        <w:t>, Kapitel 4.4 Ersatzteile und Obsoleszenz Management.</w:t>
      </w:r>
    </w:p>
    <w:p w14:paraId="7924D6AC" w14:textId="6449FB02" w:rsidR="0D02562E" w:rsidRDefault="0D02562E" w:rsidP="00B869CD">
      <w:pPr>
        <w:pStyle w:val="Text"/>
      </w:pPr>
      <w:r w:rsidRPr="3E3F863E">
        <w:t>Obsoleszenz Management ist innerhalb der Hitachi Rail ein wesentlicher Bestandteil des Lebenszyklus unserer Produkte. Ziel des Obsoleszenz Management ist die Sicherstellung der Verfügbarkeit von extern bezogenen Komponenten innerhalb des kompletten geforderten Produktlebenszyklus.</w:t>
      </w:r>
    </w:p>
    <w:p w14:paraId="018BD063" w14:textId="49396414" w:rsidR="0D02562E" w:rsidRDefault="00722DF8" w:rsidP="00B869CD">
      <w:pPr>
        <w:pStyle w:val="Text"/>
      </w:pPr>
      <w:r>
        <w:t>Externe</w:t>
      </w:r>
      <w:r w:rsidRPr="3E3F863E">
        <w:t xml:space="preserve"> </w:t>
      </w:r>
      <w:r w:rsidR="0D02562E" w:rsidRPr="3E3F863E">
        <w:t xml:space="preserve">Komponenten können innerhalb des Produktlebenszyklus </w:t>
      </w:r>
      <w:r>
        <w:t xml:space="preserve">obsolet werden und somit </w:t>
      </w:r>
      <w:r w:rsidR="0D02562E" w:rsidRPr="3E3F863E">
        <w:t>nicht mehr verfügbar sein</w:t>
      </w:r>
      <w:r>
        <w:t>.</w:t>
      </w:r>
      <w:r w:rsidR="0D02562E" w:rsidRPr="3E3F863E">
        <w:t xml:space="preserve"> </w:t>
      </w:r>
      <w:r>
        <w:t>E</w:t>
      </w:r>
      <w:r w:rsidR="0D02562E" w:rsidRPr="3E3F863E">
        <w:t xml:space="preserve">ntsprechende Maßnahmen seitens Hitachi Rail </w:t>
      </w:r>
      <w:r w:rsidRPr="3E3F863E">
        <w:t xml:space="preserve">sind </w:t>
      </w:r>
      <w:r w:rsidR="0D02562E" w:rsidRPr="3E3F863E">
        <w:t>daher zu setzen.</w:t>
      </w:r>
    </w:p>
    <w:p w14:paraId="67E410FD" w14:textId="3EC0015A" w:rsidR="0D02562E" w:rsidRDefault="0D02562E" w:rsidP="00B869CD">
      <w:pPr>
        <w:pStyle w:val="Text"/>
      </w:pPr>
      <w:r w:rsidRPr="3E3F863E">
        <w:t>Die einzelnen Aktivitäten des Obsoleszenz Management können wie folgt zusammengefasst werden:</w:t>
      </w:r>
    </w:p>
    <w:p w14:paraId="6E4DC104" w14:textId="7F91072B" w:rsidR="0D02562E" w:rsidRDefault="0D02562E" w:rsidP="006B5A3D">
      <w:r>
        <w:rPr>
          <w:noProof/>
        </w:rPr>
        <w:drawing>
          <wp:inline distT="0" distB="0" distL="0" distR="0" wp14:anchorId="7D18AEA1" wp14:editId="1C403F4B">
            <wp:extent cx="5968499" cy="2322778"/>
            <wp:effectExtent l="19050" t="19050" r="11430" b="20955"/>
            <wp:docPr id="1358674617" name="Picture 135867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968499" cy="2322778"/>
                    </a:xfrm>
                    <a:prstGeom prst="rect">
                      <a:avLst/>
                    </a:prstGeom>
                    <a:ln>
                      <a:solidFill>
                        <a:schemeClr val="tx1"/>
                      </a:solidFill>
                    </a:ln>
                  </pic:spPr>
                </pic:pic>
              </a:graphicData>
            </a:graphic>
          </wp:inline>
        </w:drawing>
      </w:r>
    </w:p>
    <w:p w14:paraId="1DFE74FC" w14:textId="076FB97B" w:rsidR="0D02562E" w:rsidRDefault="0D02562E" w:rsidP="3E3F863E">
      <w:pPr>
        <w:spacing w:before="120" w:after="240"/>
        <w:jc w:val="center"/>
        <w:rPr>
          <w:b/>
          <w:bCs/>
          <w:sz w:val="22"/>
          <w:szCs w:val="22"/>
        </w:rPr>
      </w:pPr>
      <w:r w:rsidRPr="3E3F863E">
        <w:rPr>
          <w:b/>
          <w:bCs/>
          <w:sz w:val="22"/>
          <w:szCs w:val="22"/>
        </w:rPr>
        <w:t xml:space="preserve">Abbildung 48: Übersicht – Obsoleszenz Management </w:t>
      </w:r>
    </w:p>
    <w:p w14:paraId="642B4F5D" w14:textId="77777777" w:rsidR="00FF26E7" w:rsidRDefault="00FF26E7" w:rsidP="3E3F863E">
      <w:pPr>
        <w:spacing w:before="120" w:after="240"/>
        <w:jc w:val="center"/>
      </w:pPr>
    </w:p>
    <w:p w14:paraId="066CB5CC" w14:textId="3A4B1356" w:rsidR="0D02562E" w:rsidRDefault="0D02562E" w:rsidP="3E3F863E">
      <w:pPr>
        <w:pStyle w:val="berschrift3"/>
      </w:pPr>
      <w:bookmarkStart w:id="954" w:name="_Toc233970645"/>
      <w:r w:rsidRPr="3E3F863E">
        <w:t>Analyse der Obsoleszenz</w:t>
      </w:r>
      <w:bookmarkEnd w:id="954"/>
    </w:p>
    <w:p w14:paraId="3670BAF8" w14:textId="55E394AF" w:rsidR="0D02562E" w:rsidRDefault="0D02562E" w:rsidP="00FF26E7">
      <w:pPr>
        <w:pStyle w:val="Text"/>
      </w:pPr>
      <w:r w:rsidRPr="3E3F863E">
        <w:t>Nach Feststellen einer Obsoleszenz (</w:t>
      </w:r>
      <w:r w:rsidR="6D5618DE" w:rsidRPr="3E3F863E">
        <w:t xml:space="preserve">z.B. Produktabkündigungen </w:t>
      </w:r>
      <w:r w:rsidRPr="3E3F863E">
        <w:t xml:space="preserve">über unsere Lieferanten) wird in einem ersten Schritt überprüft, ob der Lieferant ein entsprechendes Ersatzprodukt zur Verfügung stellt, oder ob am freien Markt ein Ersatzprodukt verfügbar ist, das den entsprechenden technischen Anforderungen entspricht (1:1 Ersatz). Falls dies der Fall ist, werden die entsprechenden Dokumente geändert, und falls notwendig, werden die ÖBB von dieser Änderung unterrichtet. </w:t>
      </w:r>
    </w:p>
    <w:p w14:paraId="754EB962" w14:textId="77777777" w:rsidR="00FF26E7" w:rsidRDefault="00FF26E7" w:rsidP="00FA0B26">
      <w:pPr>
        <w:pStyle w:val="Text"/>
      </w:pPr>
    </w:p>
    <w:p w14:paraId="7518ECFC" w14:textId="0DF4C853" w:rsidR="0D02562E" w:rsidRDefault="0D02562E" w:rsidP="3E3F863E">
      <w:pPr>
        <w:pStyle w:val="berschrift3"/>
      </w:pPr>
      <w:bookmarkStart w:id="955" w:name="_Toc233970646"/>
      <w:r w:rsidRPr="3E3F863E">
        <w:t>Analyse der Produkt Strategie</w:t>
      </w:r>
      <w:bookmarkEnd w:id="955"/>
      <w:r w:rsidRPr="3E3F863E">
        <w:t xml:space="preserve"> </w:t>
      </w:r>
    </w:p>
    <w:p w14:paraId="52BBCFD6" w14:textId="55ED37D6" w:rsidR="0D02562E" w:rsidRDefault="0D02562E" w:rsidP="00FA0B26">
      <w:pPr>
        <w:pStyle w:val="Text"/>
      </w:pPr>
      <w:r w:rsidRPr="3E3F863E">
        <w:t>Dieser Prozessschritt wird gestartet, wenn kein 1:1 Ersatz am freien Markt verfügbar ist. Unter Berücksichtigung der vertraglichen Verpflichtungen mit den ÖBB, und den unterschiedlichen, technischen Möglichkeiten, wird im nächsten Schritt festgelegt, welcher Lösungsansatz zur Behebung der Obsoleszenz weiterverfolgt wird.</w:t>
      </w:r>
    </w:p>
    <w:p w14:paraId="033F2181" w14:textId="16CBEE45" w:rsidR="0D02562E" w:rsidRDefault="0D02562E" w:rsidP="00FA0B26">
      <w:pPr>
        <w:pStyle w:val="Text"/>
      </w:pPr>
      <w:r w:rsidRPr="3E3F863E">
        <w:t xml:space="preserve">Wir unterscheiden im Wesentlichen zwischen </w:t>
      </w:r>
      <w:r w:rsidR="00FF26E7">
        <w:t>zwei</w:t>
      </w:r>
      <w:r w:rsidRPr="3E3F863E">
        <w:t xml:space="preserve"> Lösungsansätze</w:t>
      </w:r>
      <w:r w:rsidR="00FF26E7">
        <w:t>n</w:t>
      </w:r>
      <w:r w:rsidRPr="3E3F863E">
        <w:t>:</w:t>
      </w:r>
    </w:p>
    <w:p w14:paraId="5A0EDA2B" w14:textId="7D892275" w:rsidR="0D02562E" w:rsidRDefault="0D02562E" w:rsidP="00FA0B26">
      <w:pPr>
        <w:pStyle w:val="Aufzhlungszeichen"/>
      </w:pPr>
      <w:r w:rsidRPr="3E3F863E">
        <w:t>Definition und Bestellung eines Letztkaufes der betroffenen Komponenten</w:t>
      </w:r>
    </w:p>
    <w:p w14:paraId="4354C740" w14:textId="7050FC91" w:rsidR="172E38F7" w:rsidRDefault="172E38F7" w:rsidP="00FA0B26">
      <w:pPr>
        <w:pStyle w:val="Aufzhlungszeichen"/>
      </w:pPr>
      <w:r w:rsidRPr="3E3F863E">
        <w:t>Migration auf eine neue Produktversion – Produkt Update</w:t>
      </w:r>
    </w:p>
    <w:p w14:paraId="7A10D5D7" w14:textId="0010EA72" w:rsidR="3E3F863E" w:rsidRDefault="3E3F863E" w:rsidP="0017648E">
      <w:pPr>
        <w:pStyle w:val="Listenabsatz"/>
      </w:pPr>
    </w:p>
    <w:p w14:paraId="24828B6D" w14:textId="559B353E" w:rsidR="0D02562E" w:rsidRDefault="0D02562E" w:rsidP="3E3F863E">
      <w:pPr>
        <w:pStyle w:val="berschrift3"/>
      </w:pPr>
      <w:bookmarkStart w:id="956" w:name="_Toc233970647"/>
      <w:r w:rsidRPr="3E3F863E">
        <w:t>Definition und Bestellung eines Letztkaufes</w:t>
      </w:r>
      <w:bookmarkEnd w:id="956"/>
      <w:r w:rsidRPr="3E3F863E">
        <w:t xml:space="preserve"> </w:t>
      </w:r>
    </w:p>
    <w:p w14:paraId="686ECE04" w14:textId="3C968BF1" w:rsidR="0D02562E" w:rsidRDefault="0D02562E" w:rsidP="00FA0B26">
      <w:pPr>
        <w:pStyle w:val="Text"/>
      </w:pPr>
      <w:r w:rsidRPr="3E3F863E">
        <w:t>Im Zuge der Abkündigung von Komponenten wird geklärt, ob eine letzte Beschaffung dieser Komponenten auf dem Weltmarkt möglich ist. Sollte dies der Fall sein, und sollte ein Produktupgrade nicht wirtschaftlich sein, wird ein Letztkauf durchgeführt, der den Bedarf bis zum Ende des vertraglich vereinbarten Produktlebenszyklus abdeckt.</w:t>
      </w:r>
    </w:p>
    <w:p w14:paraId="7288EE25" w14:textId="7ABCCE83" w:rsidR="0D02562E" w:rsidRDefault="0D02562E" w:rsidP="00FF26E7">
      <w:pPr>
        <w:pStyle w:val="Text"/>
      </w:pPr>
      <w:r w:rsidRPr="3E3F863E">
        <w:t xml:space="preserve">Sollte ein Produkt Update für einen späteren Zeitpunkt geplant sein (z.B. bei einer kombinierten </w:t>
      </w:r>
      <w:r w:rsidR="00FF26E7">
        <w:t>Migration:</w:t>
      </w:r>
      <w:r w:rsidRPr="3E3F863E">
        <w:t xml:space="preserve"> neue Features plus Lösung der Obsoleszenz) wird für den Zeitraum, bis das neue Produkt Update für den operativen Einsatz zur Verfügung steht, ebenfalls ein Letztkauf der betroffenen, obsoleten Komponenten durchgeführt.</w:t>
      </w:r>
    </w:p>
    <w:p w14:paraId="74CFD117" w14:textId="77777777" w:rsidR="00FF26E7" w:rsidRDefault="00FF26E7" w:rsidP="00FA0B26">
      <w:pPr>
        <w:pStyle w:val="Text"/>
      </w:pPr>
    </w:p>
    <w:p w14:paraId="5900DF66" w14:textId="466950F3" w:rsidR="0D02562E" w:rsidRDefault="0D02562E" w:rsidP="3E3F863E">
      <w:pPr>
        <w:pStyle w:val="berschrift3"/>
        <w:rPr>
          <w:lang w:val="de-AT"/>
        </w:rPr>
      </w:pPr>
      <w:bookmarkStart w:id="957" w:name="_Toc233970648"/>
      <w:r w:rsidRPr="3E3F863E">
        <w:rPr>
          <w:lang w:val="de-AT"/>
        </w:rPr>
        <w:t>Migration auf eine neue Produktversion – Produkt Update</w:t>
      </w:r>
      <w:bookmarkEnd w:id="957"/>
    </w:p>
    <w:p w14:paraId="277B52CD" w14:textId="79520DA8" w:rsidR="0D02562E" w:rsidRDefault="0D02562E" w:rsidP="00FA0B26">
      <w:pPr>
        <w:pStyle w:val="Text"/>
      </w:pPr>
      <w:r w:rsidRPr="3E3F863E">
        <w:t>Sollte kein 1:1 Ersatz auf dem Weltmarkt vorhanden sein, oder ein Letztkauf nicht möglich oder unwirtschaftlich sein, erfolgt ein entsprechendes Produkt Update, welches die gesetzten Maßnahmen zur Behebung der Obsoleszenz beinhaltet</w:t>
      </w:r>
      <w:r w:rsidR="00866E01">
        <w:t>.</w:t>
      </w:r>
    </w:p>
    <w:p w14:paraId="0D757D72" w14:textId="4025F09A" w:rsidR="0D02562E" w:rsidRDefault="0D02562E" w:rsidP="00FA0B26">
      <w:pPr>
        <w:pStyle w:val="Text"/>
      </w:pPr>
      <w:r w:rsidRPr="3E3F863E">
        <w:t>Das Produkt Update wird unter Berücksichtigung der technischen und terminlichen Anforderungen seitens den ÖBB, des jeweiligen Produktplans, und sonstigen wirtschaftlichen Aspekten (z.B. kombinierte Migration</w:t>
      </w:r>
      <w:r w:rsidR="00FF26E7">
        <w:t>:</w:t>
      </w:r>
      <w:r w:rsidRPr="3E3F863E">
        <w:t xml:space="preserve"> neue Features plus Lösung der Obsoleszenz) durchgeführt.</w:t>
      </w:r>
    </w:p>
    <w:p w14:paraId="52A0147D" w14:textId="5D6976FE" w:rsidR="0D02562E" w:rsidRDefault="0D02562E" w:rsidP="00FA0B26">
      <w:pPr>
        <w:pStyle w:val="Text"/>
      </w:pPr>
      <w:r w:rsidRPr="3E3F863E">
        <w:t>Die Durchführung dieses Produkt Update</w:t>
      </w:r>
      <w:r w:rsidR="00B96245">
        <w:t xml:space="preserve">s, inklusive aller notwendigen Schritte (z.B. </w:t>
      </w:r>
      <w:r w:rsidR="00B96245" w:rsidRPr="3E3F863E">
        <w:t>Verifizierung, Validierung</w:t>
      </w:r>
      <w:r w:rsidR="00B96245">
        <w:t>, etc.),</w:t>
      </w:r>
      <w:r w:rsidRPr="3E3F863E">
        <w:t xml:space="preserve"> erfolgt nach den derzeit gültigen Regularien und Vorschriften</w:t>
      </w:r>
      <w:r w:rsidR="00B96245">
        <w:t xml:space="preserve">, die auch für </w:t>
      </w:r>
      <w:r w:rsidRPr="3E3F863E">
        <w:t xml:space="preserve">andere neue Produkte bzw. Produktänderungen </w:t>
      </w:r>
      <w:r w:rsidR="00B96245">
        <w:t>gelten</w:t>
      </w:r>
      <w:r w:rsidRPr="3E3F863E">
        <w:t>.</w:t>
      </w:r>
    </w:p>
    <w:p w14:paraId="326F1005" w14:textId="52DF3BA4" w:rsidR="0D02562E" w:rsidRDefault="0D02562E" w:rsidP="00FA0B26">
      <w:pPr>
        <w:pStyle w:val="Text"/>
      </w:pPr>
      <w:r w:rsidRPr="3E3F863E">
        <w:t>Der Feldeinsatz dieses Produkt Update</w:t>
      </w:r>
      <w:r w:rsidR="00B96245">
        <w:t>s</w:t>
      </w:r>
      <w:r w:rsidRPr="3E3F863E">
        <w:t xml:space="preserve"> erfolgt, wie bei anderen neuen Produkten bzw. Produktänderungen üblich, in enger Abstimmung mit den ÖBB.</w:t>
      </w:r>
    </w:p>
    <w:p w14:paraId="4B4308EF" w14:textId="65BA907D" w:rsidR="00AE0A2C" w:rsidRPr="003A37F6" w:rsidRDefault="00AE0A2C" w:rsidP="00230348">
      <w:pPr>
        <w:pStyle w:val="Aufzhlungszeichen"/>
        <w:numPr>
          <w:ilvl w:val="0"/>
          <w:numId w:val="0"/>
        </w:numPr>
        <w:ind w:left="2880"/>
      </w:pPr>
    </w:p>
    <w:p w14:paraId="4145F92E" w14:textId="2086B4C7" w:rsidR="00AE0A2C" w:rsidRPr="003A37F6" w:rsidRDefault="00AE0A2C" w:rsidP="00230348">
      <w:pPr>
        <w:pStyle w:val="Aufzhlungszeichen"/>
        <w:numPr>
          <w:ilvl w:val="0"/>
          <w:numId w:val="0"/>
        </w:numPr>
        <w:ind w:left="2880"/>
      </w:pPr>
    </w:p>
    <w:p w14:paraId="3B15D044" w14:textId="77777777" w:rsidR="004D6931" w:rsidRPr="003A37F6" w:rsidRDefault="102CAF4D" w:rsidP="004D6931">
      <w:pPr>
        <w:pStyle w:val="berschrift1"/>
        <w:rPr>
          <w:lang w:val="de-AT"/>
        </w:rPr>
      </w:pPr>
      <w:bookmarkStart w:id="958" w:name="_Toc166672035"/>
      <w:bookmarkStart w:id="959" w:name="_Ref152139376"/>
      <w:bookmarkStart w:id="960" w:name="_Toc173921235"/>
      <w:bookmarkStart w:id="961" w:name="_Toc233970649"/>
      <w:r w:rsidRPr="3E3F863E">
        <w:rPr>
          <w:lang w:val="de-AT"/>
        </w:rPr>
        <w:t>F9 Konzept Software Update/Upgrade/Patches</w:t>
      </w:r>
      <w:bookmarkEnd w:id="958"/>
      <w:bookmarkEnd w:id="959"/>
      <w:bookmarkEnd w:id="960"/>
      <w:bookmarkEnd w:id="961"/>
    </w:p>
    <w:p w14:paraId="4EE3838A" w14:textId="5DDE20B9" w:rsidR="004D6931" w:rsidRPr="003A37F6" w:rsidRDefault="004D6931" w:rsidP="00230348">
      <w:pPr>
        <w:pStyle w:val="Text"/>
      </w:pPr>
      <w:r w:rsidRPr="003A37F6">
        <w:t xml:space="preserve">Dieses Kapitel nimmt Bezug auf das Kapitel 8.3 des Dokumentes „D1 Leistungsbeschreibung“ </w:t>
      </w:r>
      <w:r w:rsidRPr="003A37F6">
        <w:fldChar w:fldCharType="begin"/>
      </w:r>
      <w:r w:rsidRPr="003A37F6">
        <w:instrText xml:space="preserve"> REF D01_Leistungsbeschreibung \h  \* MERGEFORMAT </w:instrText>
      </w:r>
      <w:r w:rsidRPr="003A37F6">
        <w:fldChar w:fldCharType="separate"/>
      </w:r>
      <w:r w:rsidR="003357E3" w:rsidRPr="003A37F6">
        <w:t>[D01]</w:t>
      </w:r>
      <w:r w:rsidRPr="003A37F6">
        <w:fldChar w:fldCharType="end"/>
      </w:r>
      <w:r w:rsidRPr="003A37F6">
        <w:t xml:space="preserve"> und beschreibt, wie eine Aktualisierung einer Software am VSTW und auf Object Controllern durchgeführt wird und welche Auswirkungen dieser Vorgang auf das Gesamtsystem und den Betriebsablauf hat.</w:t>
      </w:r>
    </w:p>
    <w:p w14:paraId="093A1FE0" w14:textId="11E9CAE9" w:rsidR="004D6931" w:rsidRPr="003A37F6" w:rsidRDefault="004D6931" w:rsidP="00230348">
      <w:pPr>
        <w:pStyle w:val="Text"/>
      </w:pPr>
      <w:r w:rsidRPr="003A37F6">
        <w:t xml:space="preserve">Die Vorgangsweise zur Aktualisierung der DSTW-ZE (z.B. Tausch der Servereinheiten, Upgrade des Betriebssystems der Server, Cluster Software, etc.) ist nicht Teil dieses Konzepts und wird im Kapitel </w:t>
      </w:r>
      <w:r w:rsidRPr="003A37F6">
        <w:fldChar w:fldCharType="begin"/>
      </w:r>
      <w:r w:rsidRPr="003A37F6">
        <w:instrText xml:space="preserve"> REF _Ref152139486 \r \h  \* MERGEFORMAT </w:instrText>
      </w:r>
      <w:r w:rsidRPr="003A37F6">
        <w:fldChar w:fldCharType="separate"/>
      </w:r>
      <w:r w:rsidR="003357E3">
        <w:t>13</w:t>
      </w:r>
      <w:r w:rsidRPr="003A37F6">
        <w:fldChar w:fldCharType="end"/>
      </w:r>
      <w:r w:rsidRPr="003A37F6">
        <w:t xml:space="preserve"> behandelt.</w:t>
      </w:r>
    </w:p>
    <w:p w14:paraId="15E58694" w14:textId="77777777" w:rsidR="004D6931" w:rsidRPr="003A37F6" w:rsidRDefault="004D6931" w:rsidP="00230348">
      <w:pPr>
        <w:pStyle w:val="Text"/>
      </w:pPr>
      <w:r w:rsidRPr="003A37F6">
        <w:t>Um semantische Klarheit zu schaffen, wird im Folgenden die Bedeutung der im Dokument verwendeten Begriffe "Upgrade", "Update" und "Patch", festgelegt.</w:t>
      </w:r>
    </w:p>
    <w:tbl>
      <w:tblPr>
        <w:tblStyle w:val="Gitternetztabelle6farbig"/>
        <w:tblW w:w="0" w:type="auto"/>
        <w:jc w:val="center"/>
        <w:tblLook w:val="04A0" w:firstRow="1" w:lastRow="0" w:firstColumn="1" w:lastColumn="0" w:noHBand="0" w:noVBand="1"/>
      </w:tblPr>
      <w:tblGrid>
        <w:gridCol w:w="2172"/>
        <w:gridCol w:w="7218"/>
      </w:tblGrid>
      <w:tr w:rsidR="004D6931" w:rsidRPr="003A37F6" w14:paraId="60A3E209" w14:textId="77777777" w:rsidTr="006B5A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2168AA11" w14:textId="77777777" w:rsidR="004D6931" w:rsidRPr="003A37F6" w:rsidRDefault="004D6931" w:rsidP="00230348">
            <w:pPr>
              <w:pStyle w:val="Tabletext"/>
            </w:pPr>
            <w:r w:rsidRPr="003A37F6">
              <w:t>Upgrade</w:t>
            </w:r>
          </w:p>
        </w:tc>
        <w:tc>
          <w:tcPr>
            <w:tcW w:w="7922" w:type="dxa"/>
            <w:hideMark/>
          </w:tcPr>
          <w:p w14:paraId="475120E6" w14:textId="77777777" w:rsidR="004D6931" w:rsidRPr="006B5A3D" w:rsidRDefault="004D6931" w:rsidP="00230348">
            <w:pPr>
              <w:pStyle w:val="Tabletext"/>
              <w:cnfStyle w:val="100000000000" w:firstRow="1" w:lastRow="0" w:firstColumn="0" w:lastColumn="0" w:oddVBand="0" w:evenVBand="0" w:oddHBand="0" w:evenHBand="0" w:firstRowFirstColumn="0" w:firstRowLastColumn="0" w:lastRowFirstColumn="0" w:lastRowLastColumn="0"/>
              <w:rPr>
                <w:b w:val="0"/>
              </w:rPr>
            </w:pPr>
            <w:r w:rsidRPr="006B5A3D">
              <w:rPr>
                <w:b w:val="0"/>
              </w:rPr>
              <w:t>Unter Upgrade ist folgendes zu verstehen:</w:t>
            </w:r>
          </w:p>
          <w:p w14:paraId="0E67DF6A" w14:textId="77777777" w:rsidR="004D6931" w:rsidRPr="006B5A3D" w:rsidRDefault="004D6931" w:rsidP="00230348">
            <w:pPr>
              <w:pStyle w:val="Tabletext"/>
              <w:cnfStyle w:val="100000000000" w:firstRow="1" w:lastRow="0" w:firstColumn="0" w:lastColumn="0" w:oddVBand="0" w:evenVBand="0" w:oddHBand="0" w:evenHBand="0" w:firstRowFirstColumn="0" w:firstRowLastColumn="0" w:lastRowFirstColumn="0" w:lastRowLastColumn="0"/>
              <w:rPr>
                <w:rFonts w:eastAsiaTheme="minorHAnsi" w:cstheme="minorBidi"/>
                <w:b w:val="0"/>
              </w:rPr>
            </w:pPr>
            <w:r w:rsidRPr="006B5A3D">
              <w:rPr>
                <w:b w:val="0"/>
              </w:rPr>
              <w:t xml:space="preserve">Einbringung einer neuen Baseline auf ein VSTW </w:t>
            </w:r>
          </w:p>
          <w:p w14:paraId="41F2A067" w14:textId="77777777" w:rsidR="004D6931" w:rsidRPr="006B5A3D" w:rsidRDefault="004D6931" w:rsidP="00230348">
            <w:pPr>
              <w:pStyle w:val="Tabletext"/>
              <w:cnfStyle w:val="100000000000" w:firstRow="1" w:lastRow="0" w:firstColumn="0" w:lastColumn="0" w:oddVBand="0" w:evenVBand="0" w:oddHBand="0" w:evenHBand="0" w:firstRowFirstColumn="0" w:firstRowLastColumn="0" w:lastRowFirstColumn="0" w:lastRowLastColumn="0"/>
              <w:rPr>
                <w:rFonts w:eastAsia="Arial"/>
                <w:b w:val="0"/>
              </w:rPr>
            </w:pPr>
            <w:r w:rsidRPr="006B5A3D">
              <w:rPr>
                <w:b w:val="0"/>
              </w:rPr>
              <w:t>zum Zweck einer Fehlerkorrektur, einer Erweiterung des Funktionsumfangs, oder beidem</w:t>
            </w:r>
          </w:p>
          <w:p w14:paraId="1400606B" w14:textId="77777777" w:rsidR="004D6931" w:rsidRPr="006B5A3D" w:rsidRDefault="004D6931" w:rsidP="00230348">
            <w:pPr>
              <w:pStyle w:val="Tabletext"/>
              <w:cnfStyle w:val="100000000000" w:firstRow="1" w:lastRow="0" w:firstColumn="0" w:lastColumn="0" w:oddVBand="0" w:evenVBand="0" w:oddHBand="0" w:evenHBand="0" w:firstRowFirstColumn="0" w:firstRowLastColumn="0" w:lastRowFirstColumn="0" w:lastRowLastColumn="0"/>
              <w:rPr>
                <w:rFonts w:eastAsiaTheme="minorHAnsi" w:cstheme="minorBidi"/>
                <w:b w:val="0"/>
              </w:rPr>
            </w:pPr>
            <w:r w:rsidRPr="006B5A3D">
              <w:rPr>
                <w:b w:val="0"/>
              </w:rPr>
              <w:t>Einbringung von neuen Konfigurationsdaten (Stationsdaten)</w:t>
            </w:r>
          </w:p>
          <w:p w14:paraId="6D7FA9E8" w14:textId="77777777" w:rsidR="004D6931" w:rsidRPr="006B5A3D" w:rsidRDefault="004D6931" w:rsidP="00230348">
            <w:pPr>
              <w:pStyle w:val="Tabletext"/>
              <w:cnfStyle w:val="100000000000" w:firstRow="1" w:lastRow="0" w:firstColumn="0" w:lastColumn="0" w:oddVBand="0" w:evenVBand="0" w:oddHBand="0" w:evenHBand="0" w:firstRowFirstColumn="0" w:firstRowLastColumn="0" w:lastRowFirstColumn="0" w:lastRowLastColumn="0"/>
              <w:rPr>
                <w:b w:val="0"/>
              </w:rPr>
            </w:pPr>
            <w:r w:rsidRPr="006B5A3D">
              <w:rPr>
                <w:b w:val="0"/>
              </w:rPr>
              <w:t>Installation einer neuen Firmware am Object Controller</w:t>
            </w:r>
          </w:p>
          <w:p w14:paraId="55A61C98" w14:textId="77777777" w:rsidR="004D6931" w:rsidRPr="003A37F6" w:rsidRDefault="004D6931" w:rsidP="00230348">
            <w:pPr>
              <w:pStyle w:val="Tabletext"/>
              <w:cnfStyle w:val="100000000000" w:firstRow="1" w:lastRow="0" w:firstColumn="0" w:lastColumn="0" w:oddVBand="0" w:evenVBand="0" w:oddHBand="0" w:evenHBand="0" w:firstRowFirstColumn="0" w:firstRowLastColumn="0" w:lastRowFirstColumn="0" w:lastRowLastColumn="0"/>
              <w:rPr>
                <w:rFonts w:eastAsia="Calibri"/>
              </w:rPr>
            </w:pPr>
            <w:r w:rsidRPr="006B5A3D">
              <w:rPr>
                <w:b w:val="0"/>
              </w:rPr>
              <w:t>bzw. jede beliebige Kombination von oben Erwähnten</w:t>
            </w:r>
          </w:p>
        </w:tc>
      </w:tr>
      <w:tr w:rsidR="004D6931" w:rsidRPr="003A37F6" w14:paraId="4DEB69F5" w14:textId="77777777" w:rsidTr="006B5A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0A2365EA" w14:textId="77777777" w:rsidR="004D6931" w:rsidRPr="003A37F6" w:rsidRDefault="004D6931" w:rsidP="00230348">
            <w:pPr>
              <w:pStyle w:val="Tabletext"/>
              <w:rPr>
                <w:rFonts w:eastAsiaTheme="minorHAnsi" w:cstheme="minorBidi"/>
                <w:szCs w:val="22"/>
              </w:rPr>
            </w:pPr>
            <w:r w:rsidRPr="003A37F6">
              <w:t>Patch</w:t>
            </w:r>
          </w:p>
        </w:tc>
        <w:tc>
          <w:tcPr>
            <w:tcW w:w="7922" w:type="dxa"/>
            <w:hideMark/>
          </w:tcPr>
          <w:p w14:paraId="0B09720A" w14:textId="77777777" w:rsidR="004D6931" w:rsidRPr="003A37F6" w:rsidRDefault="004D6931" w:rsidP="00230348">
            <w:pPr>
              <w:pStyle w:val="Tabletext"/>
              <w:cnfStyle w:val="000000100000" w:firstRow="0" w:lastRow="0" w:firstColumn="0" w:lastColumn="0" w:oddVBand="0" w:evenVBand="0" w:oddHBand="1" w:evenHBand="0" w:firstRowFirstColumn="0" w:firstRowLastColumn="0" w:lastRowFirstColumn="0" w:lastRowLastColumn="0"/>
            </w:pPr>
            <w:r w:rsidRPr="003A37F6">
              <w:t>Änderung bzw. Erweiterung von Funktionen die nicht unter die Aufzählungen lt. “Upgrade” fallen und unterbrechungsfrei durchgeführt werden können.</w:t>
            </w:r>
          </w:p>
          <w:p w14:paraId="0468ADAC" w14:textId="77777777" w:rsidR="004D6931" w:rsidRPr="003A37F6" w:rsidRDefault="004D6931" w:rsidP="00230348">
            <w:pPr>
              <w:pStyle w:val="Tabletext"/>
              <w:cnfStyle w:val="000000100000" w:firstRow="0" w:lastRow="0" w:firstColumn="0" w:lastColumn="0" w:oddVBand="0" w:evenVBand="0" w:oddHBand="1" w:evenHBand="0" w:firstRowFirstColumn="0" w:firstRowLastColumn="0" w:lastRowFirstColumn="0" w:lastRowLastColumn="0"/>
            </w:pPr>
            <w:r w:rsidRPr="003A37F6">
              <w:t>Beispiel:</w:t>
            </w:r>
          </w:p>
          <w:p w14:paraId="3EDB5043" w14:textId="77777777" w:rsidR="004D6931" w:rsidRPr="003A37F6" w:rsidRDefault="004D6931" w:rsidP="00230348">
            <w:pPr>
              <w:pStyle w:val="Tabletext"/>
              <w:cnfStyle w:val="000000100000" w:firstRow="0" w:lastRow="0" w:firstColumn="0" w:lastColumn="0" w:oddVBand="0" w:evenVBand="0" w:oddHBand="1" w:evenHBand="0" w:firstRowFirstColumn="0" w:firstRowLastColumn="0" w:lastRowFirstColumn="0" w:lastRowLastColumn="0"/>
              <w:rPr>
                <w:rFonts w:cstheme="minorBidi"/>
                <w:sz w:val="22"/>
              </w:rPr>
            </w:pPr>
            <w:r w:rsidRPr="003A37F6">
              <w:t>Einbringen eines neuen Security Patches</w:t>
            </w:r>
          </w:p>
          <w:p w14:paraId="7EA2FDB1" w14:textId="77777777" w:rsidR="004D6931" w:rsidRPr="003A37F6" w:rsidRDefault="004D6931" w:rsidP="00230348">
            <w:pPr>
              <w:pStyle w:val="Tabletext"/>
              <w:cnfStyle w:val="000000100000" w:firstRow="0" w:lastRow="0" w:firstColumn="0" w:lastColumn="0" w:oddVBand="0" w:evenVBand="0" w:oddHBand="1" w:evenHBand="0" w:firstRowFirstColumn="0" w:firstRowLastColumn="0" w:lastRowFirstColumn="0" w:lastRowLastColumn="0"/>
              <w:rPr>
                <w:szCs w:val="22"/>
              </w:rPr>
            </w:pPr>
            <w:r w:rsidRPr="003A37F6">
              <w:t>Application Properties (Änderungen von Einstellungen wie Memory Size, Buffergrößen, Timeouts, etc.)</w:t>
            </w:r>
          </w:p>
        </w:tc>
      </w:tr>
      <w:tr w:rsidR="004D6931" w:rsidRPr="003A37F6" w14:paraId="386D6C02" w14:textId="77777777" w:rsidTr="006B5A3D">
        <w:trPr>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5B4CC32E" w14:textId="77777777" w:rsidR="004D6931" w:rsidRPr="003A37F6" w:rsidRDefault="004D6931" w:rsidP="00230348">
            <w:pPr>
              <w:pStyle w:val="Tabletext"/>
            </w:pPr>
            <w:r w:rsidRPr="003A37F6">
              <w:t>SW-Aktualisierung</w:t>
            </w:r>
          </w:p>
        </w:tc>
        <w:tc>
          <w:tcPr>
            <w:tcW w:w="7922" w:type="dxa"/>
            <w:hideMark/>
          </w:tcPr>
          <w:p w14:paraId="2AE89A1F" w14:textId="77777777" w:rsidR="004D6931" w:rsidRPr="003A37F6" w:rsidRDefault="004D6931" w:rsidP="00230348">
            <w:pPr>
              <w:pStyle w:val="Tabletext"/>
              <w:cnfStyle w:val="000000000000" w:firstRow="0" w:lastRow="0" w:firstColumn="0" w:lastColumn="0" w:oddVBand="0" w:evenVBand="0" w:oddHBand="0" w:evenHBand="0" w:firstRowFirstColumn="0" w:firstRowLastColumn="0" w:lastRowFirstColumn="0" w:lastRowLastColumn="0"/>
            </w:pPr>
            <w:r w:rsidRPr="003A37F6">
              <w:t>Tätigkeiten und Aktionen, die zur Durchführung von Upgrades und Patches erforderlich sind</w:t>
            </w:r>
          </w:p>
        </w:tc>
      </w:tr>
      <w:tr w:rsidR="004D6931" w:rsidRPr="003A37F6" w14:paraId="00D57353" w14:textId="77777777" w:rsidTr="006B5A3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58D54CE9" w14:textId="77777777" w:rsidR="004D6931" w:rsidRPr="003A37F6" w:rsidRDefault="004D6931" w:rsidP="00230348">
            <w:pPr>
              <w:pStyle w:val="Tabletext"/>
            </w:pPr>
            <w:r w:rsidRPr="003A37F6">
              <w:t>Update</w:t>
            </w:r>
          </w:p>
        </w:tc>
        <w:tc>
          <w:tcPr>
            <w:tcW w:w="7922" w:type="dxa"/>
            <w:hideMark/>
          </w:tcPr>
          <w:p w14:paraId="09F46BBA" w14:textId="77777777" w:rsidR="004D6931" w:rsidRPr="003A37F6" w:rsidRDefault="004D6931" w:rsidP="00230348">
            <w:pPr>
              <w:pStyle w:val="Tabletext"/>
              <w:cnfStyle w:val="000000100000" w:firstRow="0" w:lastRow="0" w:firstColumn="0" w:lastColumn="0" w:oddVBand="0" w:evenVBand="0" w:oddHBand="1" w:evenHBand="0" w:firstRowFirstColumn="0" w:firstRowLastColumn="0" w:lastRowFirstColumn="0" w:lastRowLastColumn="0"/>
            </w:pPr>
            <w:r w:rsidRPr="003A37F6">
              <w:t>Der Begriff Update wird in diesem Konzept nicht weiterverwendet</w:t>
            </w:r>
          </w:p>
        </w:tc>
      </w:tr>
      <w:tr w:rsidR="004D6931" w:rsidRPr="003A37F6" w14:paraId="636734C8" w14:textId="77777777" w:rsidTr="006B5A3D">
        <w:trPr>
          <w:trHeight w:val="300"/>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17B5E5D6" w14:textId="77777777" w:rsidR="004D6931" w:rsidRPr="003A37F6" w:rsidRDefault="004D6931" w:rsidP="00230348">
            <w:pPr>
              <w:pStyle w:val="Tabletext"/>
            </w:pPr>
            <w:r w:rsidRPr="003A37F6">
              <w:t>Konfigurationsdaten</w:t>
            </w:r>
          </w:p>
        </w:tc>
        <w:tc>
          <w:tcPr>
            <w:tcW w:w="7922" w:type="dxa"/>
            <w:hideMark/>
          </w:tcPr>
          <w:p w14:paraId="383EFC70" w14:textId="77777777" w:rsidR="004D6931" w:rsidRPr="003A37F6" w:rsidRDefault="004D6931" w:rsidP="00230348">
            <w:pPr>
              <w:pStyle w:val="Tabletext"/>
              <w:cnfStyle w:val="000000000000" w:firstRow="0" w:lastRow="0" w:firstColumn="0" w:lastColumn="0" w:oddVBand="0" w:evenVBand="0" w:oddHBand="0" w:evenHBand="0" w:firstRowFirstColumn="0" w:firstRowLastColumn="0" w:lastRowFirstColumn="0" w:lastRowLastColumn="0"/>
            </w:pPr>
            <w:r w:rsidRPr="003A37F6">
              <w:t>Kategorie von Systemdaten: Stationsdaten</w:t>
            </w:r>
          </w:p>
        </w:tc>
      </w:tr>
      <w:tr w:rsidR="004D6931" w:rsidRPr="003A37F6" w14:paraId="1B56FA1E" w14:textId="77777777" w:rsidTr="006B5A3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0960C7F5" w14:textId="77777777" w:rsidR="004D6931" w:rsidRPr="003A37F6" w:rsidRDefault="004D6931" w:rsidP="00230348">
            <w:pPr>
              <w:pStyle w:val="Tabletext"/>
            </w:pPr>
            <w:r w:rsidRPr="003A37F6">
              <w:t>Projektierungsdaten</w:t>
            </w:r>
          </w:p>
        </w:tc>
        <w:tc>
          <w:tcPr>
            <w:tcW w:w="7922" w:type="dxa"/>
            <w:hideMark/>
          </w:tcPr>
          <w:p w14:paraId="60E3B9AD" w14:textId="77777777" w:rsidR="004D6931" w:rsidRPr="003A37F6" w:rsidRDefault="004D6931" w:rsidP="00230348">
            <w:pPr>
              <w:pStyle w:val="Tabletext"/>
              <w:cnfStyle w:val="000000100000" w:firstRow="0" w:lastRow="0" w:firstColumn="0" w:lastColumn="0" w:oddVBand="0" w:evenVBand="0" w:oddHBand="1" w:evenHBand="0" w:firstRowFirstColumn="0" w:firstRowLastColumn="0" w:lastRowFirstColumn="0" w:lastRowLastColumn="0"/>
            </w:pPr>
            <w:r w:rsidRPr="003A37F6">
              <w:t>Kategorie von Systemdaten: Dokumentation</w:t>
            </w:r>
          </w:p>
        </w:tc>
      </w:tr>
      <w:tr w:rsidR="004D6931" w:rsidRPr="003A37F6" w14:paraId="404F11C8" w14:textId="77777777" w:rsidTr="006B5A3D">
        <w:trPr>
          <w:trHeight w:val="300"/>
          <w:jc w:val="center"/>
        </w:trPr>
        <w:tc>
          <w:tcPr>
            <w:cnfStyle w:val="001000000000" w:firstRow="0" w:lastRow="0" w:firstColumn="1" w:lastColumn="0" w:oddVBand="0" w:evenVBand="0" w:oddHBand="0" w:evenHBand="0" w:firstRowFirstColumn="0" w:firstRowLastColumn="0" w:lastRowFirstColumn="0" w:lastRowLastColumn="0"/>
            <w:tcW w:w="1996" w:type="dxa"/>
            <w:hideMark/>
          </w:tcPr>
          <w:p w14:paraId="72C60353" w14:textId="77777777" w:rsidR="004D6931" w:rsidRPr="003A37F6" w:rsidRDefault="004D6931" w:rsidP="00230348">
            <w:pPr>
              <w:pStyle w:val="Tabletext"/>
            </w:pPr>
            <w:r w:rsidRPr="003A37F6">
              <w:t>EULYNX</w:t>
            </w:r>
          </w:p>
        </w:tc>
        <w:tc>
          <w:tcPr>
            <w:tcW w:w="7922" w:type="dxa"/>
            <w:hideMark/>
          </w:tcPr>
          <w:p w14:paraId="317A6A5C" w14:textId="4B680DBB" w:rsidR="004D6931" w:rsidRPr="003A37F6" w:rsidRDefault="004D6931" w:rsidP="00230348">
            <w:pPr>
              <w:pStyle w:val="Tabletext"/>
              <w:cnfStyle w:val="000000000000" w:firstRow="0" w:lastRow="0" w:firstColumn="0" w:lastColumn="0" w:oddVBand="0" w:evenVBand="0" w:oddHBand="0" w:evenHBand="0" w:firstRowFirstColumn="0" w:firstRowLastColumn="0" w:lastRowFirstColumn="0" w:lastRowLastColumn="0"/>
            </w:pPr>
            <w:r w:rsidRPr="003A37F6">
              <w:t>Relevante Baseline für die Konzepte ist BL4R</w:t>
            </w:r>
            <w:r w:rsidR="00F833E4">
              <w:t>4</w:t>
            </w:r>
          </w:p>
        </w:tc>
      </w:tr>
    </w:tbl>
    <w:p w14:paraId="3469EEA3" w14:textId="3172D24B" w:rsidR="004D6931" w:rsidRPr="003A37F6" w:rsidRDefault="004D6931" w:rsidP="004D6931">
      <w:pPr>
        <w:pStyle w:val="Beschriftung"/>
        <w:rPr>
          <w:rFonts w:ascii="Arial" w:hAnsi="Arial" w:cstheme="minorBidi"/>
          <w:sz w:val="20"/>
          <w:szCs w:val="18"/>
        </w:rPr>
      </w:pPr>
      <w:bookmarkStart w:id="962" w:name="_Toc150952442"/>
      <w:bookmarkStart w:id="963" w:name="_Toc164775836"/>
      <w:bookmarkStart w:id="964" w:name="_Toc233970779"/>
      <w:r w:rsidRPr="003A37F6">
        <w:t xml:space="preserve">Tabelle </w:t>
      </w:r>
      <w:r w:rsidR="00526936">
        <w:fldChar w:fldCharType="begin"/>
      </w:r>
      <w:r w:rsidR="00526936">
        <w:instrText xml:space="preserve"> SEQ Tabelle \* ARABIC </w:instrText>
      </w:r>
      <w:r w:rsidR="00526936">
        <w:fldChar w:fldCharType="separate"/>
      </w:r>
      <w:r w:rsidR="003357E3">
        <w:rPr>
          <w:noProof/>
        </w:rPr>
        <w:t>8</w:t>
      </w:r>
      <w:r w:rsidR="00526936">
        <w:fldChar w:fldCharType="end"/>
      </w:r>
      <w:r w:rsidRPr="003A37F6">
        <w:t xml:space="preserve">: </w:t>
      </w:r>
      <w:bookmarkEnd w:id="962"/>
      <w:r w:rsidRPr="003A37F6">
        <w:t>Definitionen zum Konzept Software Update/Upgrade/Patches</w:t>
      </w:r>
      <w:bookmarkEnd w:id="963"/>
      <w:bookmarkEnd w:id="964"/>
    </w:p>
    <w:p w14:paraId="5EF4B9E8" w14:textId="77777777" w:rsidR="004D6931" w:rsidRPr="003A37F6" w:rsidRDefault="102CAF4D" w:rsidP="004D6931">
      <w:pPr>
        <w:pStyle w:val="berschrift2"/>
        <w:rPr>
          <w:lang w:val="de-AT"/>
        </w:rPr>
      </w:pPr>
      <w:bookmarkStart w:id="965" w:name="_Toc166672036"/>
      <w:bookmarkStart w:id="966" w:name="_Toc150952422"/>
      <w:bookmarkStart w:id="967" w:name="_Toc143068310"/>
      <w:bookmarkStart w:id="968" w:name="_Toc233970650"/>
      <w:r w:rsidRPr="3E3F863E">
        <w:rPr>
          <w:lang w:val="de-AT"/>
        </w:rPr>
        <w:t>SW-Aktualisierung</w:t>
      </w:r>
      <w:bookmarkEnd w:id="965"/>
      <w:bookmarkEnd w:id="966"/>
      <w:bookmarkEnd w:id="967"/>
      <w:bookmarkEnd w:id="968"/>
    </w:p>
    <w:p w14:paraId="6D8CD930" w14:textId="77777777" w:rsidR="004D6931" w:rsidRPr="003A37F6" w:rsidRDefault="004D6931" w:rsidP="00230348">
      <w:pPr>
        <w:pStyle w:val="Text"/>
      </w:pPr>
      <w:r w:rsidRPr="003A37F6">
        <w:rPr>
          <w:rFonts w:eastAsia="Arial"/>
        </w:rPr>
        <w:t>SW-Aktualisierung umfasst alle Tätigkeiten und Aktionen, die zur Durchführung von Upgrades und Patches von VSTWs und Object Controller erforderlich sind.</w:t>
      </w:r>
    </w:p>
    <w:p w14:paraId="54ACB46E" w14:textId="251B94D1" w:rsidR="004D6931" w:rsidRPr="003A37F6" w:rsidRDefault="004D6931" w:rsidP="00230348">
      <w:pPr>
        <w:pStyle w:val="Text"/>
        <w:rPr>
          <w:rFonts w:eastAsia="Arial"/>
        </w:rPr>
      </w:pPr>
      <w:r w:rsidRPr="003A37F6">
        <w:t>I</w:t>
      </w:r>
      <w:r w:rsidRPr="003A37F6">
        <w:rPr>
          <w:rFonts w:eastAsiaTheme="minorEastAsia"/>
        </w:rPr>
        <w:t xml:space="preserve">m Rahmen einer Lieferung einer neuen Version von Application-Software oder Konfiguration wird von </w:t>
      </w:r>
      <w:r w:rsidR="006961BB" w:rsidRPr="003A37F6">
        <w:rPr>
          <w:rFonts w:eastAsiaTheme="minorEastAsia"/>
        </w:rPr>
        <w:t>Hitachi Rail</w:t>
      </w:r>
      <w:r w:rsidRPr="003A37F6">
        <w:rPr>
          <w:rFonts w:eastAsiaTheme="minorEastAsia"/>
        </w:rPr>
        <w:t xml:space="preserve"> klassifiziert, ob diese Aktualisierung ein Upgrade oder einen Patch darstellt.</w:t>
      </w:r>
    </w:p>
    <w:p w14:paraId="0092D381" w14:textId="77777777" w:rsidR="004D6931" w:rsidRPr="003A37F6" w:rsidRDefault="102CAF4D" w:rsidP="3E3F863E">
      <w:pPr>
        <w:pStyle w:val="berschrift3"/>
        <w:rPr>
          <w:rFonts w:eastAsiaTheme="minorEastAsia" w:cstheme="minorBidi"/>
          <w:lang w:val="de-AT"/>
        </w:rPr>
      </w:pPr>
      <w:bookmarkStart w:id="969" w:name="_Toc166672037"/>
      <w:bookmarkStart w:id="970" w:name="_Toc150952423"/>
      <w:bookmarkStart w:id="971" w:name="_Toc143068311"/>
      <w:bookmarkStart w:id="972" w:name="_Toc233970651"/>
      <w:r w:rsidRPr="3E3F863E">
        <w:rPr>
          <w:lang w:val="de-AT"/>
        </w:rPr>
        <w:t>Systemübersicht</w:t>
      </w:r>
      <w:bookmarkEnd w:id="969"/>
      <w:bookmarkEnd w:id="970"/>
      <w:bookmarkEnd w:id="971"/>
      <w:bookmarkEnd w:id="972"/>
    </w:p>
    <w:p w14:paraId="1BC8B2CA" w14:textId="6D9EC253" w:rsidR="004D6931" w:rsidRPr="003A37F6" w:rsidRDefault="004D6931" w:rsidP="00230348">
      <w:pPr>
        <w:pStyle w:val="Text"/>
      </w:pPr>
      <w:r w:rsidRPr="003A37F6">
        <w:t xml:space="preserve">Die Komponente Daten Diagnose Service Plattform (DDSP) bildet gemäß Kapitel </w:t>
      </w:r>
      <w:r w:rsidRPr="003A37F6">
        <w:fldChar w:fldCharType="begin"/>
      </w:r>
      <w:r w:rsidRPr="003A37F6">
        <w:instrText xml:space="preserve"> REF _Ref152227852 \w \h  \* MERGEFORMAT </w:instrText>
      </w:r>
      <w:r w:rsidRPr="003A37F6">
        <w:fldChar w:fldCharType="separate"/>
      </w:r>
      <w:r w:rsidR="003357E3">
        <w:t>16</w:t>
      </w:r>
      <w:r w:rsidRPr="003A37F6">
        <w:fldChar w:fldCharType="end"/>
      </w:r>
      <w:r w:rsidRPr="003A37F6">
        <w:t xml:space="preserve"> </w:t>
      </w:r>
      <w:r w:rsidRPr="003A37F6">
        <w:fldChar w:fldCharType="begin"/>
      </w:r>
      <w:r w:rsidRPr="003A37F6">
        <w:instrText xml:space="preserve"> REF _Ref152227866 \h  \* MERGEFORMAT </w:instrText>
      </w:r>
      <w:r w:rsidRPr="003A37F6">
        <w:fldChar w:fldCharType="separate"/>
      </w:r>
      <w:r w:rsidR="003357E3" w:rsidRPr="3E3F863E">
        <w:t>F16 Konzept Integration DDSP</w:t>
      </w:r>
      <w:r w:rsidRPr="003A37F6">
        <w:fldChar w:fldCharType="end"/>
      </w:r>
      <w:r w:rsidRPr="003A37F6">
        <w:t xml:space="preserve"> die Grundlage für Update/Upgrade/Patch in ELEKTRA 4.0. DDSP stellt eine einheitliche Schnittstelle für die SW-Aktualisierung sowohl der serverbasierten Komponente VSTW als auch der Object Controller dar.</w:t>
      </w:r>
    </w:p>
    <w:p w14:paraId="7D7FA853" w14:textId="380B722A" w:rsidR="004D6931" w:rsidRPr="003A37F6" w:rsidRDefault="004D6931" w:rsidP="00230348">
      <w:pPr>
        <w:pStyle w:val="Text"/>
      </w:pPr>
      <w:r w:rsidRPr="003A37F6">
        <w:rPr>
          <w:rFonts w:eastAsia="Arial"/>
        </w:rPr>
        <w:t>DDSP ist nicht Teil des Lieferumfanges von ELEKTRA 4.0 und wird als Komponente im Funktionsumfang wie in “</w:t>
      </w:r>
      <w:r w:rsidRPr="003A37F6">
        <w:rPr>
          <w:rFonts w:eastAsia="Arial"/>
        </w:rPr>
        <w:fldChar w:fldCharType="begin"/>
      </w:r>
      <w:r w:rsidRPr="003A37F6">
        <w:rPr>
          <w:rFonts w:eastAsia="Arial"/>
        </w:rPr>
        <w:instrText xml:space="preserve"> REF D11_DDSP_Konzept \h  \* MERGEFORMAT </w:instrText>
      </w:r>
      <w:r w:rsidRPr="003A37F6">
        <w:rPr>
          <w:rFonts w:eastAsia="Arial"/>
        </w:rPr>
      </w:r>
      <w:r w:rsidRPr="003A37F6">
        <w:rPr>
          <w:rFonts w:eastAsia="Arial"/>
        </w:rPr>
        <w:fldChar w:fldCharType="separate"/>
      </w:r>
      <w:r w:rsidR="003357E3" w:rsidRPr="003A37F6">
        <w:t>[D11]</w:t>
      </w:r>
      <w:r w:rsidRPr="003A37F6">
        <w:rPr>
          <w:rFonts w:eastAsia="Arial"/>
        </w:rPr>
        <w:fldChar w:fldCharType="end"/>
      </w:r>
      <w:r w:rsidRPr="003A37F6">
        <w:rPr>
          <w:rFonts w:eastAsia="Arial"/>
        </w:rPr>
        <w:t xml:space="preserve"> – DDSP Konzept” und “</w:t>
      </w:r>
      <w:r w:rsidRPr="003A37F6">
        <w:rPr>
          <w:rFonts w:eastAsia="Arial"/>
        </w:rPr>
        <w:fldChar w:fldCharType="begin"/>
      </w:r>
      <w:r w:rsidRPr="003A37F6">
        <w:rPr>
          <w:rFonts w:eastAsia="Arial"/>
        </w:rPr>
        <w:instrText xml:space="preserve"> REF D11_DDSP_Konzept \h  \* MERGEFORMAT </w:instrText>
      </w:r>
      <w:r w:rsidRPr="003A37F6">
        <w:rPr>
          <w:rFonts w:eastAsia="Arial"/>
        </w:rPr>
      </w:r>
      <w:r w:rsidRPr="003A37F6">
        <w:rPr>
          <w:rFonts w:eastAsia="Arial"/>
        </w:rPr>
        <w:fldChar w:fldCharType="separate"/>
      </w:r>
      <w:r w:rsidR="003357E3" w:rsidRPr="003A37F6">
        <w:t>[D11]</w:t>
      </w:r>
      <w:r w:rsidRPr="003A37F6">
        <w:rPr>
          <w:rFonts w:eastAsia="Arial"/>
        </w:rPr>
        <w:fldChar w:fldCharType="end"/>
      </w:r>
      <w:r w:rsidRPr="003A37F6">
        <w:rPr>
          <w:rFonts w:eastAsia="Arial"/>
        </w:rPr>
        <w:t xml:space="preserve"> – DDSP UseCases” beschrieben vom AG bereitgestellt. </w:t>
      </w:r>
    </w:p>
    <w:p w14:paraId="5C3945E3" w14:textId="7684B239" w:rsidR="004D6931" w:rsidRPr="003A37F6" w:rsidRDefault="004D6931" w:rsidP="00230348">
      <w:pPr>
        <w:pStyle w:val="Text"/>
        <w:rPr>
          <w:rFonts w:eastAsia="Arial"/>
        </w:rPr>
      </w:pPr>
      <w:r w:rsidRPr="003A37F6">
        <w:t xml:space="preserve">Die in diesem Konzept erwähnten Komponenten, die von SW-Aktualisierung betroffen sind, beschränken sich auf VSTWs und Object Controller. VSTWs sowie Object Controller werden von </w:t>
      </w:r>
      <w:r w:rsidR="006961BB" w:rsidRPr="003A37F6">
        <w:t>Hitachi Rail</w:t>
      </w:r>
      <w:r w:rsidRPr="003A37F6">
        <w:t xml:space="preserve"> geliefert. Ein Upgrade/Patch eines Object Controllers, der nicht Lieferanteil von </w:t>
      </w:r>
      <w:r w:rsidR="006961BB" w:rsidRPr="003A37F6">
        <w:t>Hitachi Rail</w:t>
      </w:r>
      <w:r w:rsidRPr="003A37F6">
        <w:t xml:space="preserve"> ist, ist nicht in diesem Konzept berücksichtigt. </w:t>
      </w:r>
    </w:p>
    <w:p w14:paraId="1C3AF6B9" w14:textId="46FAAE2C" w:rsidR="004D6931" w:rsidRDefault="004D6931" w:rsidP="00230348">
      <w:pPr>
        <w:pStyle w:val="Text"/>
      </w:pPr>
      <w:r w:rsidRPr="003A37F6">
        <w:t xml:space="preserve">Nicht Teil dieses Konzeptes ist die Aktualisierung der DSTW-ZE, </w:t>
      </w:r>
      <w:r w:rsidR="00CC7B82">
        <w:t>welches</w:t>
      </w:r>
      <w:r w:rsidRPr="003A37F6">
        <w:t xml:space="preserve"> im </w:t>
      </w:r>
      <w:r w:rsidRPr="003A37F6">
        <w:rPr>
          <w:rFonts w:eastAsia="Arial"/>
        </w:rPr>
        <w:t xml:space="preserve">Kapitel </w:t>
      </w:r>
      <w:r w:rsidRPr="003A37F6">
        <w:rPr>
          <w:rFonts w:eastAsia="Arial"/>
        </w:rPr>
        <w:fldChar w:fldCharType="begin"/>
      </w:r>
      <w:r w:rsidRPr="003A37F6">
        <w:rPr>
          <w:rFonts w:eastAsia="Arial"/>
        </w:rPr>
        <w:instrText xml:space="preserve"> REF _Ref152139486 \r \h  \* MERGEFORMAT </w:instrText>
      </w:r>
      <w:r w:rsidRPr="003A37F6">
        <w:rPr>
          <w:rFonts w:eastAsia="Arial"/>
        </w:rPr>
      </w:r>
      <w:r w:rsidRPr="003A37F6">
        <w:rPr>
          <w:rFonts w:eastAsia="Arial"/>
        </w:rPr>
        <w:fldChar w:fldCharType="separate"/>
      </w:r>
      <w:r w:rsidR="003357E3">
        <w:rPr>
          <w:rFonts w:eastAsia="Arial"/>
        </w:rPr>
        <w:t>13</w:t>
      </w:r>
      <w:r w:rsidRPr="003A37F6">
        <w:rPr>
          <w:rFonts w:eastAsia="Arial"/>
        </w:rPr>
        <w:fldChar w:fldCharType="end"/>
      </w:r>
      <w:r w:rsidRPr="003A37F6">
        <w:rPr>
          <w:rFonts w:eastAsia="Arial"/>
        </w:rPr>
        <w:t xml:space="preserve"> </w:t>
      </w:r>
      <w:r w:rsidRPr="003A37F6">
        <w:t>F13 Betriebsführungskonzept beschrieben ist.</w:t>
      </w:r>
    </w:p>
    <w:p w14:paraId="20A0C880" w14:textId="77777777" w:rsidR="003B033C" w:rsidRPr="003A37F6" w:rsidRDefault="003B033C" w:rsidP="00230348">
      <w:pPr>
        <w:pStyle w:val="Text"/>
      </w:pPr>
    </w:p>
    <w:p w14:paraId="1D17E835" w14:textId="77777777" w:rsidR="004D6931" w:rsidRPr="003A37F6" w:rsidRDefault="102CAF4D" w:rsidP="004D6931">
      <w:pPr>
        <w:pStyle w:val="berschrift3"/>
        <w:rPr>
          <w:lang w:val="de-AT"/>
        </w:rPr>
      </w:pPr>
      <w:bookmarkStart w:id="973" w:name="_Toc166672038"/>
      <w:bookmarkStart w:id="974" w:name="_Toc150952424"/>
      <w:bookmarkStart w:id="975" w:name="_Toc143068312"/>
      <w:bookmarkStart w:id="976" w:name="_Toc233970652"/>
      <w:r w:rsidRPr="3E3F863E">
        <w:rPr>
          <w:lang w:val="de-AT"/>
        </w:rPr>
        <w:t>Interfaces</w:t>
      </w:r>
      <w:bookmarkEnd w:id="973"/>
      <w:bookmarkEnd w:id="974"/>
      <w:bookmarkEnd w:id="975"/>
      <w:bookmarkEnd w:id="976"/>
    </w:p>
    <w:p w14:paraId="3933FA4B" w14:textId="77777777" w:rsidR="004D6931" w:rsidRPr="003A37F6" w:rsidRDefault="004D6931" w:rsidP="00230348">
      <w:pPr>
        <w:pStyle w:val="Text"/>
        <w:rPr>
          <w:lang w:eastAsia="en-US"/>
        </w:rPr>
      </w:pPr>
      <w:r w:rsidRPr="003A37F6">
        <w:t>Die Komponente DDSP ist die zentrale Komponente für die Durchführung von SW-Aktualisierungen. Sie stellt Schnittstellen zum Lieferanten zur Verfügung und hat die technischen Schnittstellen zu VSTW und allen Object Controllern.</w:t>
      </w:r>
    </w:p>
    <w:p w14:paraId="1A15DC33" w14:textId="77777777" w:rsidR="004D6931" w:rsidRPr="003A37F6" w:rsidRDefault="004D6931" w:rsidP="00230348">
      <w:pPr>
        <w:pStyle w:val="Text"/>
      </w:pPr>
      <w:r w:rsidRPr="003A37F6">
        <w:t>Für das VSTW stellt die Sub-Komponente ADM die Schnittstelle zu DDSP für das Preloading und die Aktivierung einer neuen SW-Version zur Verfügung. Das eingesetzte Protokoll zwischen DDSP und ADM folgt EULYNX SMI-EIL, welches jedoch aktuell noch nicht final definiert ist.</w:t>
      </w:r>
    </w:p>
    <w:p w14:paraId="53AD58E8" w14:textId="799CAF01" w:rsidR="004D6931" w:rsidRPr="003A37F6" w:rsidRDefault="004D6931" w:rsidP="00230348">
      <w:pPr>
        <w:pStyle w:val="Text"/>
      </w:pPr>
      <w:r w:rsidRPr="003A37F6">
        <w:t xml:space="preserve">Für die ausschließlich von </w:t>
      </w:r>
      <w:r w:rsidR="006961BB" w:rsidRPr="003A37F6">
        <w:t>Hitachi Rail</w:t>
      </w:r>
      <w:r w:rsidRPr="003A37F6">
        <w:t xml:space="preserve"> gelieferten Object Controller stellt das TAS Platform Addon MNT (Maintenance package) die technische Schnittstelle zu DDSP für das Preloading und die Aktivierung einer neuen SW-Version zur Verfügung. Das eingesetzte Protokoll zwischen DDSP und den Object Controller ist EULYNX SMI je nach Object Controller Typ.</w:t>
      </w:r>
    </w:p>
    <w:p w14:paraId="06AEC032" w14:textId="3E2BF7D1" w:rsidR="004D6931" w:rsidRDefault="004D6931" w:rsidP="00230348">
      <w:pPr>
        <w:pStyle w:val="Text"/>
      </w:pPr>
      <w:r w:rsidRPr="003A37F6">
        <w:t>Für beide Interfaces wird Security gemäß den Definitionen in EULYNX SMI umgesetzt.</w:t>
      </w:r>
    </w:p>
    <w:p w14:paraId="37CEE1AC" w14:textId="77777777" w:rsidR="003B033C" w:rsidRPr="003A37F6" w:rsidRDefault="003B033C" w:rsidP="00230348">
      <w:pPr>
        <w:pStyle w:val="Text"/>
      </w:pPr>
    </w:p>
    <w:p w14:paraId="790FF276" w14:textId="77777777" w:rsidR="004D6931" w:rsidRPr="003A37F6" w:rsidRDefault="102CAF4D" w:rsidP="004D6931">
      <w:pPr>
        <w:pStyle w:val="berschrift3"/>
        <w:rPr>
          <w:lang w:val="de-AT"/>
        </w:rPr>
      </w:pPr>
      <w:bookmarkStart w:id="977" w:name="_Toc166672039"/>
      <w:bookmarkStart w:id="978" w:name="_Toc150952425"/>
      <w:bookmarkStart w:id="979" w:name="_Toc143068313"/>
      <w:bookmarkStart w:id="980" w:name="_Toc233970653"/>
      <w:r w:rsidRPr="3E3F863E">
        <w:rPr>
          <w:lang w:val="de-AT"/>
        </w:rPr>
        <w:t>Systemdaten</w:t>
      </w:r>
      <w:bookmarkEnd w:id="977"/>
      <w:bookmarkEnd w:id="978"/>
      <w:bookmarkEnd w:id="979"/>
      <w:bookmarkEnd w:id="980"/>
    </w:p>
    <w:p w14:paraId="73D590D3" w14:textId="77777777" w:rsidR="004D6931" w:rsidRPr="003A37F6" w:rsidRDefault="004D6931" w:rsidP="00230348">
      <w:pPr>
        <w:pStyle w:val="Text"/>
        <w:rPr>
          <w:lang w:eastAsia="en-US"/>
        </w:rPr>
      </w:pPr>
      <w:r w:rsidRPr="003A37F6">
        <w:t>DDSP definiert vier Kategorien von Systemdaten, die vom AN im DDSP geladen werden können. Von diesen vier Kategorien stellen zwei Systemdaten dar, die für eine SW-Aktualisierung für VSTW oder Object Controller vorgesehen sind, und zwei stellen Offline-Dokumentationsdaten dar:</w:t>
      </w:r>
    </w:p>
    <w:p w14:paraId="6321E783" w14:textId="77777777" w:rsidR="004D6931" w:rsidRPr="003A37F6" w:rsidRDefault="004D6931" w:rsidP="00230348">
      <w:pPr>
        <w:pStyle w:val="Aufzhlungszeichen"/>
      </w:pPr>
      <w:r w:rsidRPr="003A37F6">
        <w:t>SW-Aktualisierung</w:t>
      </w:r>
    </w:p>
    <w:p w14:paraId="26BB65FB" w14:textId="77777777" w:rsidR="004D6931" w:rsidRPr="003A37F6" w:rsidRDefault="004D6931" w:rsidP="00FA0B26">
      <w:pPr>
        <w:pStyle w:val="ListBulletLevel2"/>
      </w:pPr>
      <w:r w:rsidRPr="003A37F6">
        <w:t>Software: generische Firmware, Baseline</w:t>
      </w:r>
    </w:p>
    <w:p w14:paraId="7E441C68" w14:textId="77777777" w:rsidR="004D6931" w:rsidRPr="003A37F6" w:rsidRDefault="004D6931" w:rsidP="00FA0B26">
      <w:pPr>
        <w:pStyle w:val="ListBulletLevel2"/>
      </w:pPr>
      <w:r w:rsidRPr="003A37F6">
        <w:t>Konfigurationsdaten: Stationsdaten</w:t>
      </w:r>
    </w:p>
    <w:p w14:paraId="1602B3E6" w14:textId="77777777" w:rsidR="004D6931" w:rsidRPr="003A37F6" w:rsidRDefault="004D6931" w:rsidP="00230348">
      <w:pPr>
        <w:pStyle w:val="Aufzhlungszeichen"/>
      </w:pPr>
      <w:r w:rsidRPr="003A37F6">
        <w:t>Offline – Dokumentation</w:t>
      </w:r>
    </w:p>
    <w:p w14:paraId="00BC4A9C" w14:textId="77777777" w:rsidR="004D6931" w:rsidRPr="003A37F6" w:rsidRDefault="004D6931" w:rsidP="00FA0B26">
      <w:pPr>
        <w:pStyle w:val="ListBulletLevel2"/>
      </w:pPr>
      <w:r w:rsidRPr="003A37F6">
        <w:t>Projektierungsdaten: Projektierungsdokumentation, Hardwarebeschreibungen</w:t>
      </w:r>
    </w:p>
    <w:p w14:paraId="52870429" w14:textId="77777777" w:rsidR="004D6931" w:rsidRPr="003A37F6" w:rsidRDefault="004D6931" w:rsidP="00FA0B26">
      <w:pPr>
        <w:pStyle w:val="ListBulletLevel2"/>
      </w:pPr>
      <w:r w:rsidRPr="003A37F6">
        <w:t>Pläne und Handbücher</w:t>
      </w:r>
    </w:p>
    <w:p w14:paraId="20B7694C" w14:textId="77777777" w:rsidR="004D6931" w:rsidRPr="003A37F6" w:rsidRDefault="004D6931" w:rsidP="004D6931">
      <w:pPr>
        <w:pStyle w:val="ThalesBodyText"/>
        <w:spacing w:after="0"/>
        <w:rPr>
          <w:lang w:val="de-AT"/>
        </w:rPr>
      </w:pPr>
    </w:p>
    <w:p w14:paraId="374F43BB" w14:textId="77777777" w:rsidR="004D6931" w:rsidRPr="003A37F6" w:rsidRDefault="004D6931" w:rsidP="00230348">
      <w:pPr>
        <w:pStyle w:val="Text"/>
      </w:pPr>
      <w:r w:rsidRPr="003A37F6">
        <w:t xml:space="preserve">Die Systemdaten Software und Konfigurationsdaten sind relevante Artefakte für die SW-Aktualisierung. Sie werden für verschiedene VSTWs in unterschiedlichen Versionen in DDSP geladen und haben daher einen unterschiedlichen Einsatzbereich. </w:t>
      </w:r>
    </w:p>
    <w:p w14:paraId="76E61C78" w14:textId="77777777" w:rsidR="004D6931" w:rsidRPr="003A37F6" w:rsidRDefault="004D6931" w:rsidP="00230348">
      <w:pPr>
        <w:pStyle w:val="Aufzhlungszeichen"/>
      </w:pPr>
      <w:r w:rsidRPr="003A37F6">
        <w:t>Software</w:t>
      </w:r>
    </w:p>
    <w:p w14:paraId="74DF28FE" w14:textId="77777777" w:rsidR="004D6931" w:rsidRPr="003A37F6" w:rsidRDefault="004D6931" w:rsidP="00FA0B26">
      <w:pPr>
        <w:pStyle w:val="ListBulletLevel2"/>
      </w:pPr>
      <w:r w:rsidRPr="003A37F6">
        <w:t>Software Version VSTW (generische Baseline): zum Einsatz in verschiedenen VSTWs / Bahnhöfen</w:t>
      </w:r>
    </w:p>
    <w:p w14:paraId="30348CCA" w14:textId="77777777" w:rsidR="004D6931" w:rsidRPr="003A37F6" w:rsidRDefault="004D6931" w:rsidP="00FA0B26">
      <w:pPr>
        <w:pStyle w:val="ListBulletLevel2"/>
      </w:pPr>
      <w:r w:rsidRPr="003A37F6">
        <w:t>Software Version pro Object Controller Typ (Point, InputOutput, TrainDetectionSystem, LightSignal): zum Einsatz in Object Controllern in verschiedenen Betriebsstellen</w:t>
      </w:r>
    </w:p>
    <w:p w14:paraId="6B09E63D" w14:textId="77777777" w:rsidR="004D6931" w:rsidRPr="003A37F6" w:rsidRDefault="004D6931" w:rsidP="00230348">
      <w:pPr>
        <w:pStyle w:val="Aufzhlungszeichen"/>
      </w:pPr>
      <w:r w:rsidRPr="003A37F6">
        <w:t>Konfigurationsdaten</w:t>
      </w:r>
    </w:p>
    <w:p w14:paraId="75D2AF96" w14:textId="77777777" w:rsidR="004D6931" w:rsidRPr="003A37F6" w:rsidRDefault="004D6931" w:rsidP="00FA0B26">
      <w:pPr>
        <w:pStyle w:val="ListBulletLevel2"/>
      </w:pPr>
      <w:r w:rsidRPr="003A37F6">
        <w:t>VSTW Konfiguration pro VSTW (Stationsdaten): zum Einsatz in einem VSTW / in einer Betriebsstelle</w:t>
      </w:r>
    </w:p>
    <w:p w14:paraId="2EA71065" w14:textId="4E50091A" w:rsidR="004D6931" w:rsidRDefault="004D6931" w:rsidP="00FA0B26">
      <w:pPr>
        <w:pStyle w:val="ListBulletLevel2"/>
      </w:pPr>
      <w:r w:rsidRPr="003A37F6">
        <w:t>Object Controller Konfiguration pro Standort/Element: zum Einsatz in einem spezifischen Object Controller / in einer Betriebsstelle</w:t>
      </w:r>
    </w:p>
    <w:p w14:paraId="6F7A0328" w14:textId="77777777" w:rsidR="003B033C" w:rsidRPr="003A37F6" w:rsidRDefault="003B033C" w:rsidP="00FA0B26">
      <w:pPr>
        <w:pStyle w:val="Aufzhlungszeichen"/>
        <w:numPr>
          <w:ilvl w:val="0"/>
          <w:numId w:val="0"/>
        </w:numPr>
        <w:ind w:left="426"/>
      </w:pPr>
    </w:p>
    <w:p w14:paraId="5A2CB2C1" w14:textId="77777777" w:rsidR="004D6931" w:rsidRPr="003A37F6" w:rsidRDefault="102CAF4D" w:rsidP="004D6931">
      <w:pPr>
        <w:pStyle w:val="berschrift3"/>
        <w:rPr>
          <w:lang w:val="de-AT"/>
        </w:rPr>
      </w:pPr>
      <w:bookmarkStart w:id="981" w:name="_Toc166672040"/>
      <w:bookmarkStart w:id="982" w:name="_Toc150952426"/>
      <w:bookmarkStart w:id="983" w:name="_Toc143068314"/>
      <w:bookmarkStart w:id="984" w:name="_Toc233970654"/>
      <w:r w:rsidRPr="3E3F863E">
        <w:rPr>
          <w:lang w:val="de-AT"/>
        </w:rPr>
        <w:t>DDSP Use Cases</w:t>
      </w:r>
      <w:bookmarkEnd w:id="981"/>
      <w:bookmarkEnd w:id="982"/>
      <w:bookmarkEnd w:id="983"/>
      <w:bookmarkEnd w:id="984"/>
    </w:p>
    <w:p w14:paraId="358B5612" w14:textId="4A0A11E9" w:rsidR="009B539B" w:rsidRPr="003A37F6" w:rsidRDefault="004D6931" w:rsidP="00230348">
      <w:pPr>
        <w:pStyle w:val="Text"/>
      </w:pPr>
      <w:r w:rsidRPr="003A37F6">
        <w:t xml:space="preserve">Jegliche Aktivität bezüglich SW-Aktualisierung folgt den in </w:t>
      </w:r>
      <w:r w:rsidRPr="003A37F6">
        <w:rPr>
          <w:i/>
          <w:iCs/>
        </w:rPr>
        <w:fldChar w:fldCharType="begin"/>
      </w:r>
      <w:r w:rsidRPr="003A37F6">
        <w:instrText xml:space="preserve"> REF D11_DDSP_Konzept \h </w:instrText>
      </w:r>
      <w:r w:rsidRPr="003A37F6">
        <w:rPr>
          <w:i/>
          <w:iCs/>
        </w:rPr>
        <w:instrText xml:space="preserve"> \* MERGEFORMAT </w:instrText>
      </w:r>
      <w:r w:rsidRPr="003A37F6">
        <w:rPr>
          <w:i/>
          <w:iCs/>
        </w:rPr>
      </w:r>
      <w:r w:rsidRPr="003A37F6">
        <w:rPr>
          <w:i/>
          <w:iCs/>
        </w:rPr>
        <w:fldChar w:fldCharType="separate"/>
      </w:r>
      <w:r w:rsidR="003357E3" w:rsidRPr="003A37F6">
        <w:t>[D11]</w:t>
      </w:r>
      <w:r w:rsidRPr="003A37F6">
        <w:rPr>
          <w:i/>
          <w:iCs/>
        </w:rPr>
        <w:fldChar w:fldCharType="end"/>
      </w:r>
      <w:r w:rsidRPr="003A37F6">
        <w:rPr>
          <w:i/>
          <w:iCs/>
        </w:rPr>
        <w:t xml:space="preserve"> -</w:t>
      </w:r>
      <w:r w:rsidRPr="003A37F6">
        <w:t xml:space="preserve"> DDSP Konzept beschriebenen Use Cases und Szenarien. Diese betten sich wie folgt in das Konzept SW-Aktualisierung von ELEKTRA 4.0 ein (Auflistung gem. UseCase SysUC1: Loading):</w:t>
      </w:r>
    </w:p>
    <w:p w14:paraId="48DB4144" w14:textId="77777777" w:rsidR="004D6931" w:rsidRPr="00FA0B26" w:rsidRDefault="004D6931" w:rsidP="00230348">
      <w:pPr>
        <w:pStyle w:val="Text"/>
        <w:rPr>
          <w:b/>
        </w:rPr>
      </w:pPr>
      <w:r w:rsidRPr="00FA0B26">
        <w:rPr>
          <w:b/>
        </w:rPr>
        <w:t>SysF1 Systemdaten Laden</w:t>
      </w:r>
    </w:p>
    <w:p w14:paraId="1E63B495" w14:textId="5F3EC730" w:rsidR="004D6931" w:rsidRPr="003A37F6" w:rsidRDefault="004D6931" w:rsidP="00230348">
      <w:pPr>
        <w:pStyle w:val="Text"/>
      </w:pPr>
      <w:r w:rsidRPr="003A37F6">
        <w:t xml:space="preserve">Neue Versionen für eine SW-Aktualisierung (Systemdaten der Kategorie Application-Software oder Konfigurationsdaten) werden vom AN als Lieferant von VSTW und Object Controller über ein mit dem AG noch zu definierendes Interface gemäß DDSP UseCase </w:t>
      </w:r>
      <w:r w:rsidRPr="003A37F6">
        <w:fldChar w:fldCharType="begin"/>
      </w:r>
      <w:r w:rsidRPr="003A37F6">
        <w:instrText xml:space="preserve"> REF D11_DDSP_Konzept \h  \* MERGEFORMAT </w:instrText>
      </w:r>
      <w:r w:rsidRPr="003A37F6">
        <w:fldChar w:fldCharType="separate"/>
      </w:r>
      <w:r w:rsidR="003357E3" w:rsidRPr="003A37F6">
        <w:t>[D11]</w:t>
      </w:r>
      <w:r w:rsidRPr="003A37F6">
        <w:fldChar w:fldCharType="end"/>
      </w:r>
      <w:r w:rsidRPr="003A37F6">
        <w:t xml:space="preserve">. „Systemdaten Laden“ an die Komponente DDSP übergeben. Dort stehen sie dann für eine SW-Aktualisierung für die Komponenten VSTW und Object Controller bereit. Die Application-Software und Konfigurationsdaten werden getrennt mit separater Versionierung geladen. </w:t>
      </w:r>
    </w:p>
    <w:p w14:paraId="72137AAA" w14:textId="545DFC11" w:rsidR="004D6931" w:rsidRDefault="004D6931" w:rsidP="00230348">
      <w:pPr>
        <w:pStyle w:val="Text"/>
      </w:pPr>
      <w:r w:rsidRPr="003A37F6">
        <w:t>Die sicherheitsrelevante Verwaltung von Softwareversionen und Konfigurationsdaten verbleibt beim AN als Lieferant für VSTW und Object Controller; DDSP übernimmt diese Aufgabe nicht. Daher werden die geladenen Systemdaten durch den AN mit entsprechenden Prüfkriterien versehen: für alle Artefakte werden Prüfsummen bzw. Versionsidentifizierungen mitgeliefert, welche im Zuge des Ladens verifiziert werden.</w:t>
      </w:r>
    </w:p>
    <w:p w14:paraId="7055B0FC" w14:textId="77777777" w:rsidR="004D6931" w:rsidRPr="00FA0B26" w:rsidRDefault="004D6931" w:rsidP="00230348">
      <w:pPr>
        <w:pStyle w:val="Text"/>
        <w:rPr>
          <w:b/>
        </w:rPr>
      </w:pPr>
      <w:r w:rsidRPr="00FA0B26">
        <w:rPr>
          <w:b/>
        </w:rPr>
        <w:t>SysF2 Systemdaten verwalten</w:t>
      </w:r>
    </w:p>
    <w:p w14:paraId="22739CAC" w14:textId="77777777" w:rsidR="004D6931" w:rsidRPr="003A37F6" w:rsidRDefault="004D6931" w:rsidP="00230348">
      <w:pPr>
        <w:pStyle w:val="Text"/>
      </w:pPr>
      <w:r w:rsidRPr="003A37F6">
        <w:t>Systemdaten können vom AN über ein noch im Detail zu definierendes Interface in DDSP verwaltet werden. Bei einer Aktualisierung von Systemdaten sind diese wieder gegen die Prüfsumme zu verifizieren.</w:t>
      </w:r>
    </w:p>
    <w:p w14:paraId="484E4654" w14:textId="77777777" w:rsidR="004D6931" w:rsidRPr="00FA0B26" w:rsidRDefault="004D6931" w:rsidP="00230348">
      <w:pPr>
        <w:pStyle w:val="Text"/>
        <w:rPr>
          <w:b/>
        </w:rPr>
      </w:pPr>
      <w:r w:rsidRPr="00FA0B26">
        <w:rPr>
          <w:b/>
        </w:rPr>
        <w:t>SysF3 Systemdaten verteilen</w:t>
      </w:r>
    </w:p>
    <w:p w14:paraId="7DECE82B" w14:textId="77777777" w:rsidR="004D6931" w:rsidRPr="003A37F6" w:rsidRDefault="004D6931" w:rsidP="00230348">
      <w:pPr>
        <w:pStyle w:val="Text"/>
      </w:pPr>
      <w:r w:rsidRPr="003A37F6">
        <w:t xml:space="preserve">Der AN kann über ein noch im Detail zu definierendes Interface die Verteilung von Systemdaten anstoßen. Dies umfasst die für die SW-Aktualisierung relevanten Kategorien Software und Konfiguration. Dabei wird eine spezifische Version von Software und Konfiguration für ein VSTW oder einen Object Controller ausgewählt. </w:t>
      </w:r>
    </w:p>
    <w:p w14:paraId="0493A9CB" w14:textId="28866CB9" w:rsidR="004D6931" w:rsidRPr="003A37F6" w:rsidRDefault="004D6931" w:rsidP="00230348">
      <w:pPr>
        <w:pStyle w:val="Text"/>
      </w:pPr>
      <w:r w:rsidRPr="003A37F6">
        <w:t xml:space="preserve">Für die SW-Aktualisierung wird generell ein Mechanismus des Vorab-Ladens (Preloading) der neuen SW-Versionen eingesetzt. Gemäß DDSP Use Case </w:t>
      </w:r>
      <w:r w:rsidRPr="003A37F6">
        <w:fldChar w:fldCharType="begin"/>
      </w:r>
      <w:r w:rsidRPr="003A37F6">
        <w:instrText xml:space="preserve"> REF D11_DDSP_Konzept \h  \* MERGEFORMAT </w:instrText>
      </w:r>
      <w:r w:rsidRPr="003A37F6">
        <w:fldChar w:fldCharType="separate"/>
      </w:r>
      <w:r w:rsidR="003357E3" w:rsidRPr="003A37F6">
        <w:t>[D11]</w:t>
      </w:r>
      <w:r w:rsidRPr="003A37F6">
        <w:fldChar w:fldCharType="end"/>
      </w:r>
      <w:r w:rsidRPr="003A37F6">
        <w:t xml:space="preserve"> „Systemdaten verteilen“ wird das Preloading im DDSP durch den SW-Lieferanten angestoßen. Das Preloading beeinträchtigt den operativen Betrieb des VSTW und der Object Controller nicht. Vorab geladene SW-Versionen werden nicht sofort in Betrieb genommen. Nach dem Preloading befinden sich sowohl die neuen und nicht aktivierten Daten als auch die bisherigen produktiven Daten parallel auf den OCs. Für die VSTWs werden die neuen Daten für die Aktivierung in der ADM bereitgestellt.</w:t>
      </w:r>
    </w:p>
    <w:p w14:paraId="201EB5D9" w14:textId="19691DC2" w:rsidR="009B539B" w:rsidRPr="003A37F6" w:rsidRDefault="004D6931" w:rsidP="00230348">
      <w:pPr>
        <w:pStyle w:val="Text"/>
      </w:pPr>
      <w:r w:rsidRPr="003A37F6">
        <w:t>Zur Verteilung selbst wird ein gemeinsames Paket zusammengestellt, das Software und Konfiguration zusammen zur Verteilung vorsieht. Auf diese Weise kann in einem Preloading–Schritt die gesamte Aktualisierung vorbereitet und später aktiviert werden. Auch hier erfolgt die Verifikation des verteilten Paketes gegen eine vorberechnete Prüfsumme; die eingesetzten Tools sind in der Lage, diese Prüfung durchzuführen.</w:t>
      </w:r>
    </w:p>
    <w:p w14:paraId="129595D0" w14:textId="77777777" w:rsidR="004D6931" w:rsidRPr="00FA0B26" w:rsidRDefault="004D6931" w:rsidP="00230348">
      <w:pPr>
        <w:pStyle w:val="Text"/>
        <w:rPr>
          <w:b/>
        </w:rPr>
      </w:pPr>
      <w:r w:rsidRPr="00FA0B26">
        <w:rPr>
          <w:b/>
        </w:rPr>
        <w:t>SysF4 Systemdaten aktivieren</w:t>
      </w:r>
    </w:p>
    <w:p w14:paraId="0FA11339" w14:textId="64E39689" w:rsidR="004D6931" w:rsidRPr="003A37F6" w:rsidRDefault="004D6931" w:rsidP="00230348">
      <w:pPr>
        <w:pStyle w:val="Text"/>
      </w:pPr>
      <w:r w:rsidRPr="003A37F6">
        <w:t xml:space="preserve">Der AN kann über ein mit dem AG noch im Detail </w:t>
      </w:r>
      <w:r w:rsidR="00425AF0" w:rsidRPr="003A37F6">
        <w:t>zu definierendem Interface</w:t>
      </w:r>
      <w:r w:rsidRPr="003A37F6">
        <w:t xml:space="preserve"> die Aktivierung von Systemdaten anstoßen. Eine neue SW-Version wird durch Aktivierung gemäß DDSP Use Case </w:t>
      </w:r>
      <w:r w:rsidRPr="003A37F6">
        <w:fldChar w:fldCharType="begin"/>
      </w:r>
      <w:r w:rsidRPr="003A37F6">
        <w:instrText xml:space="preserve"> REF D11_DDSP_Konzept \h  \* MERGEFORMAT </w:instrText>
      </w:r>
      <w:r w:rsidRPr="003A37F6">
        <w:fldChar w:fldCharType="separate"/>
      </w:r>
      <w:r w:rsidR="003357E3" w:rsidRPr="003A37F6">
        <w:t>[D11]</w:t>
      </w:r>
      <w:r w:rsidRPr="003A37F6">
        <w:fldChar w:fldCharType="end"/>
      </w:r>
      <w:r w:rsidRPr="003A37F6">
        <w:t xml:space="preserve"> „Systemdaten aktivieren“ in Betrieb gesetzt. Während der Aktivierung gehen nur jene Komponenten außer Betrieb, die tatsächlich vom Upgrade betroffen sind. Beim Upgrade des VSTWs verlieren ab dem Zeitpunkt zur „Zustimmung zur Aktivierung“ durch den Fahrdienstleiter sämtliche OCs die logische Verbindung zum VSTW, bleiben aber im Betrieb. Signale wechseln in den Grundzustand, Weichen bleiben in der Endlage, Änderungen von Gleisbelegungen werden im Achszählersystem ausgewertet.</w:t>
      </w:r>
    </w:p>
    <w:p w14:paraId="7824DABB" w14:textId="45D5B477" w:rsidR="004D6931" w:rsidRDefault="004D6931" w:rsidP="00230348">
      <w:pPr>
        <w:pStyle w:val="Text"/>
      </w:pPr>
      <w:r w:rsidRPr="003A37F6">
        <w:t>Die Aktivierung kann für ein zuvor erfolgreich verteiltes Paket, das Software und Konfiguration umfasst, auf VSTWs oder Object Controller erfolgen. Eine weitere Prüfung des zu aktivierenden Paketes ist nicht mehr erforderlich, die Integrität und Korrektheit des geladenen Paketes wurde bereits beim Verteilen sichergestellt.</w:t>
      </w:r>
      <w:bookmarkStart w:id="985" w:name="_Toc143068315"/>
    </w:p>
    <w:p w14:paraId="32790668" w14:textId="77777777" w:rsidR="00B96245" w:rsidRPr="003A37F6" w:rsidRDefault="00B96245" w:rsidP="00230348">
      <w:pPr>
        <w:pStyle w:val="Text"/>
      </w:pPr>
    </w:p>
    <w:p w14:paraId="38E83FB4" w14:textId="77777777" w:rsidR="004D6931" w:rsidRPr="003A37F6" w:rsidRDefault="102CAF4D" w:rsidP="004D6931">
      <w:pPr>
        <w:pStyle w:val="berschrift2"/>
        <w:rPr>
          <w:color w:val="5DBFD4"/>
          <w:lang w:val="de-AT"/>
        </w:rPr>
      </w:pPr>
      <w:bookmarkStart w:id="986" w:name="_Toc150952427"/>
      <w:bookmarkStart w:id="987" w:name="_Toc166672041"/>
      <w:bookmarkStart w:id="988" w:name="_Toc233970655"/>
      <w:r w:rsidRPr="3E3F863E">
        <w:rPr>
          <w:lang w:val="de-AT"/>
        </w:rPr>
        <w:t xml:space="preserve">Durchführung eines </w:t>
      </w:r>
      <w:bookmarkStart w:id="989" w:name="_Toc150952428"/>
      <w:bookmarkStart w:id="990" w:name="_Toc143068316"/>
      <w:bookmarkEnd w:id="985"/>
      <w:bookmarkEnd w:id="986"/>
      <w:r w:rsidRPr="3E3F863E">
        <w:rPr>
          <w:lang w:val="de-AT" w:eastAsia="de-DE"/>
        </w:rPr>
        <w:t>VSTW</w:t>
      </w:r>
      <w:bookmarkEnd w:id="989"/>
      <w:bookmarkEnd w:id="990"/>
      <w:r w:rsidRPr="3E3F863E">
        <w:rPr>
          <w:lang w:val="de-AT"/>
        </w:rPr>
        <w:t xml:space="preserve"> Upgrades</w:t>
      </w:r>
      <w:bookmarkEnd w:id="987"/>
      <w:bookmarkEnd w:id="988"/>
    </w:p>
    <w:p w14:paraId="40E0BB53" w14:textId="5E2C25E1" w:rsidR="004D6931" w:rsidRPr="003A37F6" w:rsidRDefault="004D6931" w:rsidP="00230348">
      <w:pPr>
        <w:pStyle w:val="Text"/>
      </w:pPr>
      <w:r w:rsidRPr="00586972">
        <w:rPr>
          <w:rFonts w:eastAsia="Arial"/>
        </w:rPr>
        <w:t xml:space="preserve">Eine neue SW-Version des VSTWs wird vom AN zur Verfügung gestellt. Die generische Baseline sowie die Stationsdaten können dabei getrennt auf </w:t>
      </w:r>
      <w:r w:rsidR="0088097B" w:rsidRPr="00586972">
        <w:rPr>
          <w:rFonts w:eastAsia="Arial"/>
        </w:rPr>
        <w:t>die DDSP</w:t>
      </w:r>
      <w:r w:rsidRPr="00586972">
        <w:rPr>
          <w:rFonts w:eastAsia="Arial"/>
        </w:rPr>
        <w:t xml:space="preserve"> hochgeladen werden.</w:t>
      </w:r>
    </w:p>
    <w:p w14:paraId="0E353EFD" w14:textId="77777777" w:rsidR="00B96245" w:rsidRDefault="004D6931" w:rsidP="00230348">
      <w:pPr>
        <w:pStyle w:val="Text"/>
      </w:pPr>
      <w:r w:rsidRPr="003A37F6">
        <w:t xml:space="preserve">Die Komponente ADM stellt die Schnittstelle zwischen DDSP und dem VSTW dar und übernimmt sowohl für das Preloading als auch für die Aktivierung der SW die technischen Abläufe zwischen den einzelnen VSTW-Redundanzen. Die Durchführung eines Upgrades/Patches für ein VSTW erfolgt via ADM. </w:t>
      </w:r>
    </w:p>
    <w:p w14:paraId="087F3E51" w14:textId="386823E1" w:rsidR="004D6931" w:rsidRDefault="004D6931" w:rsidP="00230348">
      <w:pPr>
        <w:pStyle w:val="Text"/>
      </w:pPr>
      <w:r w:rsidRPr="003A37F6">
        <w:t>Sobald in EULYNX das SMI-EIL Protokoll zur Verfügung steht, kann dieses genutzt werden:</w:t>
      </w:r>
    </w:p>
    <w:p w14:paraId="148650C4" w14:textId="77777777" w:rsidR="004D6931" w:rsidRPr="003A37F6" w:rsidRDefault="004D6931" w:rsidP="00230348">
      <w:pPr>
        <w:pStyle w:val="Aufzhlungszeichen"/>
      </w:pPr>
      <w:r w:rsidRPr="003A37F6">
        <w:t>Download einer neuen Version im Hintergrund parallel zum Betrieb (Preloading)</w:t>
      </w:r>
    </w:p>
    <w:p w14:paraId="7FD53089" w14:textId="77777777" w:rsidR="004D6931" w:rsidRPr="003A37F6" w:rsidRDefault="004D6931" w:rsidP="00230348">
      <w:pPr>
        <w:pStyle w:val="Aufzhlungszeichen"/>
      </w:pPr>
      <w:r w:rsidRPr="003A37F6">
        <w:t>Umschaltung auf neue Version durch Aktivierung am Server</w:t>
      </w:r>
    </w:p>
    <w:p w14:paraId="30B406F5" w14:textId="77777777" w:rsidR="004D6931" w:rsidRPr="003A37F6" w:rsidRDefault="004D6931" w:rsidP="00230348">
      <w:pPr>
        <w:pStyle w:val="Aufzhlungszeichen"/>
      </w:pPr>
      <w:r w:rsidRPr="003A37F6">
        <w:t>Rückstieg auf Vorversion durch Aktivierung am Server</w:t>
      </w:r>
    </w:p>
    <w:p w14:paraId="057BC358" w14:textId="77777777" w:rsidR="004D6931" w:rsidRPr="003A37F6" w:rsidRDefault="004D6931" w:rsidP="004D6931">
      <w:pPr>
        <w:spacing w:after="0" w:line="360" w:lineRule="auto"/>
        <w:rPr>
          <w:rFonts w:eastAsia="Calibri" w:cs="Arial"/>
        </w:rPr>
      </w:pPr>
    </w:p>
    <w:p w14:paraId="7801AE61" w14:textId="0871A4C1" w:rsidR="004D6931" w:rsidRPr="003A37F6" w:rsidRDefault="102CAF4D" w:rsidP="3E3F863E">
      <w:pPr>
        <w:pStyle w:val="berschrift3"/>
        <w:rPr>
          <w:rFonts w:eastAsiaTheme="minorEastAsia" w:cstheme="minorBidi"/>
          <w:lang w:val="de-AT"/>
        </w:rPr>
      </w:pPr>
      <w:bookmarkStart w:id="991" w:name="_Toc166672042"/>
      <w:bookmarkStart w:id="992" w:name="_Toc150952430"/>
      <w:bookmarkStart w:id="993" w:name="_Toc233970656"/>
      <w:r w:rsidRPr="3E3F863E">
        <w:rPr>
          <w:lang w:val="de-AT"/>
        </w:rPr>
        <w:t xml:space="preserve">Verteilung der Systemdaten </w:t>
      </w:r>
      <w:r w:rsidR="00C372C9">
        <w:rPr>
          <w:lang w:val="de-AT"/>
        </w:rPr>
        <w:t xml:space="preserve">– </w:t>
      </w:r>
      <w:r w:rsidRPr="3E3F863E">
        <w:rPr>
          <w:lang w:val="de-AT"/>
        </w:rPr>
        <w:t>Preloading</w:t>
      </w:r>
      <w:bookmarkEnd w:id="991"/>
      <w:bookmarkEnd w:id="992"/>
      <w:bookmarkEnd w:id="993"/>
    </w:p>
    <w:p w14:paraId="738BADE8" w14:textId="77777777" w:rsidR="004D6931" w:rsidRPr="003A37F6" w:rsidRDefault="004D6931" w:rsidP="00230348">
      <w:pPr>
        <w:pStyle w:val="Text"/>
      </w:pPr>
      <w:r w:rsidRPr="003A37F6">
        <w:t>In diesem Schritt, bei dem die generische Baseline und die Stationsdaten getrennt am DDSP für die Verteilung (Preloading) auswählbar sind, übernimmt die ADM die Aufgabe, beide SW-Pakete in der Virtualisierungsumgebung zu verteilen. Das Preloading hat auf den operativen Betrieb des DSTWs keinen Einfluss.</w:t>
      </w:r>
    </w:p>
    <w:p w14:paraId="22952C16" w14:textId="7BB0ABA5" w:rsidR="004D6931" w:rsidRPr="00B25206" w:rsidRDefault="102CAF4D" w:rsidP="00B25206">
      <w:pPr>
        <w:pStyle w:val="berschrift3"/>
        <w:rPr>
          <w:lang w:val="de-AT"/>
        </w:rPr>
      </w:pPr>
      <w:bookmarkStart w:id="994" w:name="_Toc166672043"/>
      <w:bookmarkStart w:id="995" w:name="_Toc150952431"/>
      <w:bookmarkStart w:id="996" w:name="_Toc233970657"/>
      <w:r w:rsidRPr="3E3F863E">
        <w:rPr>
          <w:lang w:val="de-AT"/>
        </w:rPr>
        <w:t>Aktualisierung der Systemdaten</w:t>
      </w:r>
      <w:bookmarkEnd w:id="994"/>
      <w:bookmarkEnd w:id="995"/>
      <w:bookmarkEnd w:id="996"/>
    </w:p>
    <w:p w14:paraId="4FC9006A" w14:textId="77777777" w:rsidR="004D6931" w:rsidRPr="00FA0B26" w:rsidRDefault="004D6931" w:rsidP="00230348">
      <w:pPr>
        <w:pStyle w:val="Text"/>
        <w:rPr>
          <w:rFonts w:cstheme="minorBidi"/>
          <w:b/>
          <w:szCs w:val="22"/>
        </w:rPr>
      </w:pPr>
      <w:r w:rsidRPr="00FA0B26">
        <w:rPr>
          <w:b/>
        </w:rPr>
        <w:t>Annahme:</w:t>
      </w:r>
    </w:p>
    <w:p w14:paraId="27249267" w14:textId="16C1F42B" w:rsidR="004D6931" w:rsidRPr="003A37F6" w:rsidRDefault="004D6931" w:rsidP="00230348">
      <w:pPr>
        <w:pStyle w:val="Text"/>
        <w:rPr>
          <w:rFonts w:cstheme="minorBidi"/>
        </w:rPr>
      </w:pPr>
      <w:r w:rsidRPr="003A37F6">
        <w:t xml:space="preserve">Gemäß Kapitel </w:t>
      </w:r>
      <w:r w:rsidRPr="003A37F6">
        <w:fldChar w:fldCharType="begin"/>
      </w:r>
      <w:r w:rsidRPr="003A37F6">
        <w:instrText xml:space="preserve"> REF _Ref152227953 \w \h  \* MERGEFORMAT </w:instrText>
      </w:r>
      <w:r w:rsidRPr="003A37F6">
        <w:fldChar w:fldCharType="separate"/>
      </w:r>
      <w:r w:rsidR="003357E3">
        <w:t>16</w:t>
      </w:r>
      <w:r w:rsidRPr="003A37F6">
        <w:fldChar w:fldCharType="end"/>
      </w:r>
      <w:r w:rsidR="00BC36BA">
        <w:t xml:space="preserve"> </w:t>
      </w:r>
      <w:r w:rsidRPr="003A37F6">
        <w:t xml:space="preserve">„UseCases“ und Usecase „SysF4 Systemdaten aktivieren Regelfall“ </w:t>
      </w:r>
      <w:r w:rsidR="003B2E39">
        <w:t xml:space="preserve">wird </w:t>
      </w:r>
      <w:r w:rsidR="00A900F5">
        <w:t>es in</w:t>
      </w:r>
      <w:r w:rsidR="003B2E39">
        <w:t xml:space="preserve"> der BFZ</w:t>
      </w:r>
      <w:r w:rsidRPr="003A37F6">
        <w:t xml:space="preserve"> für den FDL ei</w:t>
      </w:r>
      <w:r w:rsidR="00A900F5">
        <w:t>n User Interface geben</w:t>
      </w:r>
      <w:r w:rsidRPr="003A37F6">
        <w:t xml:space="preserve">, auf dem er die „Zustimmung zur Aktivierung“ geben </w:t>
      </w:r>
      <w:r w:rsidR="00A900F5">
        <w:t>kann.</w:t>
      </w:r>
    </w:p>
    <w:p w14:paraId="411149E4" w14:textId="19B06099" w:rsidR="004D6931" w:rsidRPr="003A37F6" w:rsidRDefault="004D6931" w:rsidP="00230348">
      <w:pPr>
        <w:pStyle w:val="Text"/>
      </w:pPr>
      <w:r w:rsidRPr="003A37F6">
        <w:t xml:space="preserve">Um die Aktualisierung der SW einzuleiten, muss der FDL nach einer Prüfung, dass keine Fahrstraßen und keine Ersatzsignale gestellt sind, </w:t>
      </w:r>
      <w:r w:rsidR="00187AF1">
        <w:t>in der BFZ</w:t>
      </w:r>
      <w:r w:rsidRPr="003A37F6">
        <w:t xml:space="preserve"> die </w:t>
      </w:r>
      <w:r w:rsidRPr="003A37F6">
        <w:rPr>
          <w:i/>
          <w:iCs/>
        </w:rPr>
        <w:t>“</w:t>
      </w:r>
      <w:r w:rsidRPr="003A37F6">
        <w:t>Zustimmung zur Aktivierung</w:t>
      </w:r>
      <w:r w:rsidRPr="003A37F6">
        <w:rPr>
          <w:i/>
          <w:iCs/>
        </w:rPr>
        <w:t xml:space="preserve">” </w:t>
      </w:r>
      <w:r w:rsidRPr="003A37F6">
        <w:t>erteilen.</w:t>
      </w:r>
    </w:p>
    <w:p w14:paraId="230B5B3D" w14:textId="77777777" w:rsidR="00B25206" w:rsidRDefault="004D6931" w:rsidP="00230348">
      <w:pPr>
        <w:pStyle w:val="Text"/>
      </w:pPr>
      <w:r w:rsidRPr="003A37F6">
        <w:t xml:space="preserve">Nach erfolgreicher </w:t>
      </w:r>
      <w:r w:rsidRPr="003A37F6">
        <w:rPr>
          <w:i/>
          <w:iCs/>
        </w:rPr>
        <w:t>“</w:t>
      </w:r>
      <w:r w:rsidRPr="003A37F6">
        <w:t>Zustimmung zur Aktivierung</w:t>
      </w:r>
      <w:r w:rsidRPr="003A37F6">
        <w:rPr>
          <w:i/>
          <w:iCs/>
        </w:rPr>
        <w:t>”</w:t>
      </w:r>
      <w:r w:rsidRPr="003A37F6">
        <w:t xml:space="preserve"> durch den FDL </w:t>
      </w:r>
      <w:r w:rsidR="00C23315">
        <w:t xml:space="preserve">in der BFZ, </w:t>
      </w:r>
      <w:r w:rsidR="001F768D">
        <w:t>werden betriebsrelevante Daten abgespeichert</w:t>
      </w:r>
      <w:r w:rsidR="00214519">
        <w:t xml:space="preserve"> (Hinweisschilder, Sperren, etc.)</w:t>
      </w:r>
      <w:r w:rsidR="001F768D">
        <w:t xml:space="preserve"> </w:t>
      </w:r>
      <w:r w:rsidR="00214519">
        <w:t xml:space="preserve">und die Aktualisierung wird gestartet. </w:t>
      </w:r>
      <w:r w:rsidR="00B25206">
        <w:t>Dabei</w:t>
      </w:r>
      <w:r w:rsidRPr="003A37F6">
        <w:t xml:space="preserve"> </w:t>
      </w:r>
      <w:r w:rsidR="00E0225B">
        <w:t>werden die</w:t>
      </w:r>
      <w:r w:rsidRPr="003A37F6">
        <w:t xml:space="preserve"> VSTW-Redundanz</w:t>
      </w:r>
      <w:r w:rsidR="00E0225B">
        <w:t>en</w:t>
      </w:r>
      <w:r w:rsidRPr="003A37F6">
        <w:t xml:space="preserve"> durch die ADM heruntergefahren</w:t>
      </w:r>
      <w:r w:rsidR="00B25206">
        <w:t xml:space="preserve"> und gestoppt. </w:t>
      </w:r>
    </w:p>
    <w:p w14:paraId="7601EB4F" w14:textId="6494F97A" w:rsidR="00B25206" w:rsidRPr="007F09D8" w:rsidRDefault="00B25206" w:rsidP="00230348">
      <w:pPr>
        <w:pStyle w:val="Text"/>
      </w:pPr>
      <w:r w:rsidRPr="007F09D8">
        <w:t>Anschließend veranlasst die ADM</w:t>
      </w:r>
      <w:r w:rsidR="004D6931" w:rsidRPr="007F09D8">
        <w:t xml:space="preserve"> </w:t>
      </w:r>
      <w:r w:rsidRPr="007F09D8">
        <w:t>das VSTW</w:t>
      </w:r>
      <w:r w:rsidR="004D6931" w:rsidRPr="007F09D8">
        <w:t xml:space="preserve"> </w:t>
      </w:r>
      <w:r w:rsidRPr="007F09D8">
        <w:t>mit den neuen Systemdaten</w:t>
      </w:r>
      <w:r w:rsidR="004D6931" w:rsidRPr="007F09D8">
        <w:t xml:space="preserve"> zu starten. Während des Bootens des </w:t>
      </w:r>
      <w:r w:rsidRPr="007F09D8">
        <w:t xml:space="preserve">VSTW </w:t>
      </w:r>
      <w:r w:rsidR="004D6931" w:rsidRPr="007F09D8">
        <w:t xml:space="preserve">greift dieses auf jenen Speicherbereich, in dem die </w:t>
      </w:r>
      <w:r w:rsidR="00162E70">
        <w:t>betriebsrelevanten Daten</w:t>
      </w:r>
      <w:r w:rsidR="00162E70" w:rsidRPr="007F09D8">
        <w:t xml:space="preserve"> </w:t>
      </w:r>
      <w:r w:rsidR="004D6931" w:rsidRPr="007F09D8">
        <w:t xml:space="preserve">abgelegt sind, zu, und übernimmt diese. Bei der Übernahme </w:t>
      </w:r>
      <w:r w:rsidR="00162E70">
        <w:t>der betriebsrelevanten Daten</w:t>
      </w:r>
      <w:r w:rsidR="004D6931" w:rsidRPr="007F09D8">
        <w:t xml:space="preserve"> wird geprüft, ob diese mit der neuen Version kompatibel sind.</w:t>
      </w:r>
    </w:p>
    <w:p w14:paraId="0F7035EF" w14:textId="12E33959" w:rsidR="008A763D" w:rsidRDefault="004D6931" w:rsidP="00230348">
      <w:pPr>
        <w:pStyle w:val="Text"/>
      </w:pPr>
      <w:r w:rsidRPr="007F09D8">
        <w:t xml:space="preserve">Der Bootvorgang wird nach Abschluss sämtlicher Generalabfragen abgeschlossen. Ab diesem Zeitpunkt ist das VSTW betrieblich wieder </w:t>
      </w:r>
      <w:r w:rsidR="007F09D8" w:rsidRPr="007F09D8">
        <w:t xml:space="preserve">voll </w:t>
      </w:r>
      <w:r w:rsidRPr="007F09D8">
        <w:t>verfügbar</w:t>
      </w:r>
      <w:r w:rsidR="007F09D8" w:rsidRPr="007F09D8">
        <w:t xml:space="preserve">. </w:t>
      </w:r>
      <w:r w:rsidRPr="007F09D8">
        <w:t xml:space="preserve">Konnten die </w:t>
      </w:r>
      <w:r w:rsidR="00162E70">
        <w:t>betriebsrelevanten Daten</w:t>
      </w:r>
      <w:r w:rsidRPr="007F09D8">
        <w:t xml:space="preserve"> wegen Inkonsistenzen </w:t>
      </w:r>
      <w:r w:rsidR="007C3C08">
        <w:t xml:space="preserve">nach einem Hochlauf </w:t>
      </w:r>
      <w:r w:rsidRPr="007F09D8">
        <w:t xml:space="preserve">hingegen </w:t>
      </w:r>
      <w:r w:rsidR="007C3C08">
        <w:t>teilweise oder gänzlich nicht</w:t>
      </w:r>
      <w:r w:rsidR="007C3C08" w:rsidRPr="007F09D8">
        <w:t xml:space="preserve"> </w:t>
      </w:r>
      <w:r w:rsidRPr="007F09D8">
        <w:t>abgeglichen werden,</w:t>
      </w:r>
      <w:r w:rsidR="008A763D">
        <w:t xml:space="preserve"> so folgt das Verhalten dem </w:t>
      </w:r>
      <w:r w:rsidR="007C3C08">
        <w:t xml:space="preserve">der </w:t>
      </w:r>
      <w:r w:rsidR="008A763D">
        <w:t>ELEKTRA2. Dort wird entsprechend dem X25-Schnittstellen Pflichtenheft der Datenverlust mittels Meldung 124 „</w:t>
      </w:r>
      <w:r w:rsidR="008A763D" w:rsidRPr="008A763D">
        <w:t>Quittung Generalabfrage</w:t>
      </w:r>
      <w:r w:rsidR="008A763D">
        <w:t xml:space="preserve">“, Steuerwort 1, Bit 5 „Datenverlust“ an die Bedienebene (z. B. BFZ) </w:t>
      </w:r>
      <w:r w:rsidR="007C3C08">
        <w:t>ü</w:t>
      </w:r>
      <w:r w:rsidR="008A763D">
        <w:t>bertrage</w:t>
      </w:r>
      <w:r w:rsidR="00A818FA">
        <w:t>n</w:t>
      </w:r>
      <w:r w:rsidR="008A763D">
        <w:t xml:space="preserve"> und auf der EBO2 </w:t>
      </w:r>
      <w:r w:rsidR="007C3C08">
        <w:t xml:space="preserve">als </w:t>
      </w:r>
      <w:r w:rsidR="008A763D">
        <w:t>blinkende</w:t>
      </w:r>
      <w:r w:rsidR="007C3C08">
        <w:t>s</w:t>
      </w:r>
      <w:r w:rsidR="008A763D">
        <w:t xml:space="preserve"> Wort „DATENVERLUST“ dargestellt.</w:t>
      </w:r>
    </w:p>
    <w:p w14:paraId="60600DB9" w14:textId="77777777" w:rsidR="008A763D" w:rsidRDefault="008A763D" w:rsidP="00230348">
      <w:pPr>
        <w:pStyle w:val="Text"/>
      </w:pPr>
    </w:p>
    <w:p w14:paraId="36FBCB16" w14:textId="610FB558" w:rsidR="004D6931" w:rsidRPr="003A37F6" w:rsidRDefault="004D6931" w:rsidP="00230348">
      <w:pPr>
        <w:pStyle w:val="Text"/>
        <w:rPr>
          <w:szCs w:val="22"/>
        </w:rPr>
      </w:pPr>
      <w:r w:rsidRPr="003A37F6">
        <w:t>Das zeitgleiche Upgrade mehrerer unterschiedlicher VSTWs ist möglich.</w:t>
      </w:r>
    </w:p>
    <w:p w14:paraId="74AADFBC" w14:textId="6FAA8DAB" w:rsidR="004D6931" w:rsidRDefault="004D6931" w:rsidP="00230348">
      <w:pPr>
        <w:pStyle w:val="Text"/>
      </w:pPr>
      <w:r w:rsidRPr="003A37F6">
        <w:t>Bewährt sich eine Version eines VSTWs, auf die gerade aktualisiert wurde, nicht, bietet ADM die Möglichkeit, durch Aktivierung der Vorversion auf diese zurückzusteigen.</w:t>
      </w:r>
      <w:r w:rsidR="00162E70">
        <w:t xml:space="preserve"> </w:t>
      </w:r>
      <w:r w:rsidRPr="003A37F6">
        <w:t xml:space="preserve">Dies kann aus dem DDSP durch Auswahl der Vorversion ohne weiteres Preloading erfolgen. Der Rückstieg auf eine Vorversion folgt den gleichen Verfahrensweisen </w:t>
      </w:r>
      <w:r w:rsidR="00B5231A">
        <w:t>(ggf. ohne Zustimmung durch den FDL)</w:t>
      </w:r>
      <w:r w:rsidRPr="003A37F6">
        <w:t xml:space="preserve"> wie die Aktivierung einer neuen Version.</w:t>
      </w:r>
    </w:p>
    <w:p w14:paraId="6562B667" w14:textId="77777777" w:rsidR="00B25206" w:rsidRPr="00B5231A" w:rsidRDefault="00B25206" w:rsidP="00230348">
      <w:pPr>
        <w:pStyle w:val="Text"/>
        <w:rPr>
          <w:highlight w:val="yellow"/>
        </w:rPr>
      </w:pPr>
    </w:p>
    <w:p w14:paraId="5A5619D8" w14:textId="77777777" w:rsidR="004D6931" w:rsidRPr="006C6AB9" w:rsidRDefault="102CAF4D" w:rsidP="28BF1BA5">
      <w:pPr>
        <w:pStyle w:val="berschrift3"/>
        <w:rPr>
          <w:lang w:val="de-AT"/>
        </w:rPr>
      </w:pPr>
      <w:bookmarkStart w:id="997" w:name="_Toc166672044"/>
      <w:bookmarkStart w:id="998" w:name="_Toc150952432"/>
      <w:bookmarkStart w:id="999" w:name="_Toc233970658"/>
      <w:r w:rsidRPr="006C6AB9">
        <w:rPr>
          <w:lang w:val="de-AT"/>
        </w:rPr>
        <w:t>Einfluss auf den Betrieb</w:t>
      </w:r>
      <w:bookmarkEnd w:id="997"/>
      <w:bookmarkEnd w:id="998"/>
      <w:bookmarkEnd w:id="999"/>
    </w:p>
    <w:p w14:paraId="342A58B3" w14:textId="77777777" w:rsidR="004D6931" w:rsidRPr="003A37F6" w:rsidRDefault="004D6931" w:rsidP="00230348">
      <w:pPr>
        <w:pStyle w:val="Text"/>
        <w:rPr>
          <w:highlight w:val="yellow"/>
        </w:rPr>
      </w:pPr>
      <w:r w:rsidRPr="003A37F6">
        <w:t>Da es während der SW-Aktualisierung eine kurze Zeitspanne gibt, in der weder ein VSTW noch dessen Redundanzen operativ sind und daher keine Fahrwegsicherung mit freigestellten Signalen existiert, ist eine SW-Aktualisierung in einem geplanten Zeitintervall durchzuführen, in dem kein regulärer Zugsverkehr stattfindet.</w:t>
      </w:r>
    </w:p>
    <w:p w14:paraId="57998DB6" w14:textId="1FD988BB" w:rsidR="004D6931" w:rsidRPr="003A37F6" w:rsidRDefault="004D6931" w:rsidP="00230348">
      <w:pPr>
        <w:pStyle w:val="Text"/>
      </w:pPr>
      <w:r w:rsidRPr="003A37F6">
        <w:t xml:space="preserve">Diese Zeitspanne ist mit 3-4 min begrenzt. Das ist jene Phase, ab der der FDL die “Zustimmung zur Aktivierung” gibt bis zum Zeitpunkt an dem das “VSTW-neu” die Generalabfrage zu seinen Nachbarsystemen und Außenanlagenelementen abgeschlossen hat, </w:t>
      </w:r>
      <w:r w:rsidR="006C6AB9">
        <w:t>die betriebsrelevanten Daten</w:t>
      </w:r>
      <w:r w:rsidRPr="003A37F6">
        <w:t xml:space="preserve"> wieder gesetzt sind und das VSTW wieder bedienbar ist.</w:t>
      </w:r>
      <w:r w:rsidR="006C6AB9">
        <w:t xml:space="preserve"> Falls die betriebsrelevanten Daten Inkonsistent sind, wird der definierte default Wert eingenommen. </w:t>
      </w:r>
    </w:p>
    <w:p w14:paraId="329F8DBC" w14:textId="433F576F" w:rsidR="006A196B" w:rsidRPr="003A37F6" w:rsidRDefault="006A196B" w:rsidP="00230348">
      <w:pPr>
        <w:pStyle w:val="Text"/>
      </w:pPr>
      <w:r w:rsidRPr="003A37F6">
        <w:t>Es ist hierbei zu erwähnen, dass sämtliche Änderungen eine "Change Impact Analyse" durchlaufen müssen und die Auswirkung auf das Gesamtsystem individuell unter Safety und §40 Begleitung betrachtet werden muss. Änderungen in der generischen Baseline, sowie Stationsdaten sind ohne Betriebsbeeinfluss</w:t>
      </w:r>
      <w:r w:rsidR="006C6AB9">
        <w:t>u</w:t>
      </w:r>
      <w:r w:rsidRPr="003A37F6">
        <w:t>n</w:t>
      </w:r>
      <w:r w:rsidR="006C6AB9">
        <w:t>g</w:t>
      </w:r>
      <w:r w:rsidRPr="003A37F6">
        <w:t xml:space="preserve"> jedoch zur Wahrung des Replika-Determismus ausgeschlossen.</w:t>
      </w:r>
    </w:p>
    <w:p w14:paraId="38DE7248" w14:textId="77777777" w:rsidR="004D6931" w:rsidRPr="003A37F6" w:rsidRDefault="102CAF4D" w:rsidP="28BF1BA5">
      <w:pPr>
        <w:pStyle w:val="berschrift2"/>
        <w:rPr>
          <w:lang w:val="de-AT"/>
        </w:rPr>
      </w:pPr>
      <w:bookmarkStart w:id="1000" w:name="_Toc150952433"/>
      <w:bookmarkStart w:id="1001" w:name="_Toc143068318"/>
      <w:bookmarkStart w:id="1002" w:name="_Toc150952434"/>
      <w:bookmarkStart w:id="1003" w:name="_Toc166672045"/>
      <w:bookmarkStart w:id="1004" w:name="_Toc233970659"/>
      <w:bookmarkEnd w:id="1000"/>
      <w:r w:rsidRPr="3E3F863E">
        <w:rPr>
          <w:lang w:val="de-AT"/>
        </w:rPr>
        <w:t>Einspielen von Patches</w:t>
      </w:r>
      <w:bookmarkEnd w:id="1001"/>
      <w:bookmarkEnd w:id="1002"/>
      <w:bookmarkEnd w:id="1003"/>
      <w:bookmarkEnd w:id="1004"/>
    </w:p>
    <w:p w14:paraId="48D314F7" w14:textId="465682E5" w:rsidR="004D6931" w:rsidRPr="003A37F6" w:rsidRDefault="004D6931" w:rsidP="00230348">
      <w:pPr>
        <w:pStyle w:val="Text"/>
        <w:rPr>
          <w:highlight w:val="yellow"/>
        </w:rPr>
      </w:pPr>
      <w:r w:rsidRPr="003A37F6">
        <w:t xml:space="preserve">Patches, die keine Änderungen </w:t>
      </w:r>
      <w:r w:rsidR="001E4E42">
        <w:t>in den sicherheitsrelevanten Teilen des VSTWs</w:t>
      </w:r>
      <w:r w:rsidRPr="003A37F6">
        <w:t xml:space="preserve"> (Konfigurationsdaten) bedürfen, wie z.B. Security Patches, können in das VSTW eingebracht werden, ohne den Betrieb zu beeinflussen.</w:t>
      </w:r>
    </w:p>
    <w:p w14:paraId="64D81548" w14:textId="77777777" w:rsidR="004D6931" w:rsidRPr="003A37F6" w:rsidRDefault="004D6931" w:rsidP="00230348">
      <w:pPr>
        <w:pStyle w:val="Text"/>
        <w:rPr>
          <w:szCs w:val="22"/>
          <w:highlight w:val="yellow"/>
        </w:rPr>
      </w:pPr>
      <w:r w:rsidRPr="003A37F6">
        <w:t xml:space="preserve">Dazu wird ein Redundanzpartner des VSTWs außer Betrieb genommen, die neue SW aufgespielt und die Redundanz wieder in das System eingebunden. </w:t>
      </w:r>
    </w:p>
    <w:p w14:paraId="50B544EB" w14:textId="77777777" w:rsidR="004D6931" w:rsidRPr="003A37F6" w:rsidRDefault="004D6931" w:rsidP="00230348">
      <w:pPr>
        <w:pStyle w:val="Text"/>
        <w:rPr>
          <w:highlight w:val="yellow"/>
        </w:rPr>
      </w:pPr>
      <w:r w:rsidRPr="003A37F6">
        <w:t xml:space="preserve">Mit den verbleibenden Redundanzen, die noch keinen Patch erhalten haben, wird anschließend analog verfahren. </w:t>
      </w:r>
    </w:p>
    <w:p w14:paraId="5521DC70" w14:textId="5F242D89" w:rsidR="004D6931" w:rsidRPr="003A37F6" w:rsidRDefault="004D6931" w:rsidP="00230348">
      <w:pPr>
        <w:pStyle w:val="Text"/>
      </w:pPr>
      <w:r w:rsidRPr="003A37F6">
        <w:rPr>
          <w:rFonts w:eastAsia="Arial" w:cs="Arial"/>
        </w:rPr>
        <w:t xml:space="preserve">SW-Patches von TAS Platform Komponenten ohne Änderung </w:t>
      </w:r>
      <w:r w:rsidRPr="003A37F6">
        <w:t>in der generischen Baseline und Stationsdaten (Konfigurationsdaten) können ebenfalls eingespielt werden, ohne den Betrieb zu beeinflussen.</w:t>
      </w:r>
    </w:p>
    <w:p w14:paraId="69869F18" w14:textId="77777777" w:rsidR="000C54CA" w:rsidRPr="003A37F6" w:rsidRDefault="000C54CA" w:rsidP="00230348">
      <w:pPr>
        <w:pStyle w:val="Text"/>
      </w:pPr>
      <w:r w:rsidRPr="003A37F6">
        <w:t>Das definierte Set an relevanten Security Dateien wird mit neuen Versionen kontinuierlich aktualisiert. Erweiterungen und Abweichungen unterliegen einer Safety Betrachtung.</w:t>
      </w:r>
    </w:p>
    <w:p w14:paraId="6C925DDE" w14:textId="77777777" w:rsidR="000C54CA" w:rsidRPr="003A37F6" w:rsidRDefault="000C54CA" w:rsidP="00230348">
      <w:pPr>
        <w:pStyle w:val="Text"/>
      </w:pPr>
      <w:r w:rsidRPr="003A37F6">
        <w:t>In folgenden Bereichen können Security Patches ohne Reboot eingespielt werden:</w:t>
      </w:r>
    </w:p>
    <w:p w14:paraId="4627FB0B" w14:textId="77777777" w:rsidR="000C54CA" w:rsidRPr="003A37F6" w:rsidRDefault="000C54CA" w:rsidP="00FA0B26">
      <w:pPr>
        <w:pStyle w:val="Aufzhlungszeichen"/>
      </w:pPr>
      <w:r w:rsidRPr="003A37F6">
        <w:t>User &amp; Access Management</w:t>
      </w:r>
    </w:p>
    <w:p w14:paraId="06D6B655" w14:textId="77777777" w:rsidR="000C54CA" w:rsidRPr="003A37F6" w:rsidRDefault="000C54CA" w:rsidP="00FA0B26">
      <w:pPr>
        <w:pStyle w:val="Aufzhlungszeichen"/>
      </w:pPr>
      <w:r w:rsidRPr="003A37F6">
        <w:t>Certifcates</w:t>
      </w:r>
    </w:p>
    <w:p w14:paraId="761D8C7A" w14:textId="77777777" w:rsidR="000C54CA" w:rsidRPr="003A37F6" w:rsidRDefault="000C54CA" w:rsidP="00FA0B26">
      <w:pPr>
        <w:pStyle w:val="Aufzhlungszeichen"/>
      </w:pPr>
      <w:r w:rsidRPr="003A37F6">
        <w:t>SSH Configuration</w:t>
      </w:r>
    </w:p>
    <w:p w14:paraId="66A32DF6" w14:textId="77777777" w:rsidR="000C54CA" w:rsidRPr="003A37F6" w:rsidRDefault="000C54CA" w:rsidP="00FA0B26">
      <w:pPr>
        <w:pStyle w:val="Aufzhlungszeichen"/>
      </w:pPr>
      <w:r w:rsidRPr="003A37F6">
        <w:t>LDAP Configuration</w:t>
      </w:r>
    </w:p>
    <w:p w14:paraId="1D272A22" w14:textId="77777777" w:rsidR="000C54CA" w:rsidRPr="003A37F6" w:rsidRDefault="000C54CA" w:rsidP="00FA0B26">
      <w:pPr>
        <w:pStyle w:val="Aufzhlungszeichen"/>
      </w:pPr>
      <w:r w:rsidRPr="003A37F6">
        <w:t>Kerberos Configuration</w:t>
      </w:r>
    </w:p>
    <w:p w14:paraId="0288262F" w14:textId="77777777" w:rsidR="000C54CA" w:rsidRPr="003A37F6" w:rsidRDefault="000C54CA" w:rsidP="00FA0B26">
      <w:pPr>
        <w:pStyle w:val="Aufzhlungszeichen"/>
      </w:pPr>
      <w:r w:rsidRPr="003A37F6">
        <w:t>Xinet.d Configuration</w:t>
      </w:r>
    </w:p>
    <w:p w14:paraId="3C2D85A8" w14:textId="77777777" w:rsidR="000C54CA" w:rsidRPr="003A37F6" w:rsidRDefault="000C54CA" w:rsidP="00FA0B26">
      <w:pPr>
        <w:pStyle w:val="Aufzhlungszeichen"/>
      </w:pPr>
      <w:r w:rsidRPr="003A37F6">
        <w:t>SNMP Configuration</w:t>
      </w:r>
    </w:p>
    <w:p w14:paraId="396D5ACC" w14:textId="77777777" w:rsidR="000C54CA" w:rsidRPr="003A37F6" w:rsidRDefault="000C54CA" w:rsidP="00FA0B26">
      <w:pPr>
        <w:pStyle w:val="Aufzhlungszeichen"/>
      </w:pPr>
      <w:r w:rsidRPr="003A37F6">
        <w:t>802.1X Configuration</w:t>
      </w:r>
    </w:p>
    <w:p w14:paraId="334109A5" w14:textId="77777777" w:rsidR="000C54CA" w:rsidRPr="003A37F6" w:rsidRDefault="000C54CA" w:rsidP="00FA0B26">
      <w:pPr>
        <w:pStyle w:val="Aufzhlungszeichen"/>
      </w:pPr>
      <w:r w:rsidRPr="003A37F6">
        <w:t>IPsec Configuration</w:t>
      </w:r>
    </w:p>
    <w:p w14:paraId="611BC7FF" w14:textId="77777777" w:rsidR="000C54CA" w:rsidRPr="003A37F6" w:rsidRDefault="000C54CA" w:rsidP="00FA0B26">
      <w:pPr>
        <w:pStyle w:val="Aufzhlungszeichen"/>
      </w:pPr>
      <w:r w:rsidRPr="003A37F6">
        <w:t>Firewall Configuration</w:t>
      </w:r>
    </w:p>
    <w:p w14:paraId="09F3D031" w14:textId="0C8C6655" w:rsidR="000C54CA" w:rsidRPr="003A37F6" w:rsidRDefault="000C54CA" w:rsidP="00230348">
      <w:pPr>
        <w:pStyle w:val="Text"/>
      </w:pPr>
      <w:r w:rsidRPr="003A37F6">
        <w:t>Binaries unterliegen einer gesonderten Safety Betrachtung.</w:t>
      </w:r>
    </w:p>
    <w:p w14:paraId="0F129234" w14:textId="1BE86B75" w:rsidR="004D6931" w:rsidRPr="003A37F6" w:rsidRDefault="102CAF4D" w:rsidP="28BF1BA5">
      <w:pPr>
        <w:pStyle w:val="berschrift2"/>
        <w:rPr>
          <w:lang w:val="de-AT"/>
        </w:rPr>
      </w:pPr>
      <w:bookmarkStart w:id="1005" w:name="_Toc166672046"/>
      <w:bookmarkStart w:id="1006" w:name="_Toc150952435"/>
      <w:bookmarkStart w:id="1007" w:name="_Toc143068319"/>
      <w:bookmarkStart w:id="1008" w:name="_Toc233970660"/>
      <w:r w:rsidRPr="3E3F863E">
        <w:rPr>
          <w:lang w:val="de-AT"/>
        </w:rPr>
        <w:t xml:space="preserve">Object Controller – </w:t>
      </w:r>
      <w:r w:rsidR="68D98045" w:rsidRPr="3E3F863E">
        <w:rPr>
          <w:lang w:val="de-AT"/>
        </w:rPr>
        <w:t>Hitachi Rail</w:t>
      </w:r>
      <w:bookmarkEnd w:id="1005"/>
      <w:bookmarkEnd w:id="1006"/>
      <w:bookmarkEnd w:id="1007"/>
      <w:bookmarkEnd w:id="1008"/>
    </w:p>
    <w:p w14:paraId="567F7C60" w14:textId="77777777" w:rsidR="004D6931" w:rsidRPr="003A37F6" w:rsidRDefault="004D6931" w:rsidP="00230348">
      <w:pPr>
        <w:pStyle w:val="Text"/>
      </w:pPr>
      <w:r w:rsidRPr="003A37F6">
        <w:t>Dieses Kapitel behandelt Object Controller, die vom AN geliefert werden, diese umfassen:</w:t>
      </w:r>
    </w:p>
    <w:p w14:paraId="73D36482" w14:textId="77777777" w:rsidR="004D6931" w:rsidRPr="003A37F6" w:rsidRDefault="004D6931" w:rsidP="00230348">
      <w:pPr>
        <w:pStyle w:val="Aufzhlungszeichen"/>
      </w:pPr>
      <w:r w:rsidRPr="003A37F6">
        <w:t>OC-P: zur Ansteuerung von Weichenmotoren</w:t>
      </w:r>
    </w:p>
    <w:p w14:paraId="0FC3D62D" w14:textId="77777777" w:rsidR="004D6931" w:rsidRPr="003A37F6" w:rsidRDefault="004D6931" w:rsidP="00230348">
      <w:pPr>
        <w:pStyle w:val="Aufzhlungszeichen"/>
      </w:pPr>
      <w:r w:rsidRPr="003A37F6">
        <w:t>OC-LS: zur Ansteuerung von schaltbaren Balisen und Lichtsignalen</w:t>
      </w:r>
    </w:p>
    <w:p w14:paraId="66FC3511" w14:textId="77777777" w:rsidR="004D6931" w:rsidRPr="003A37F6" w:rsidRDefault="004D6931" w:rsidP="00230348">
      <w:pPr>
        <w:pStyle w:val="Aufzhlungszeichen"/>
      </w:pPr>
      <w:r w:rsidRPr="003A37F6">
        <w:t>OC-IO: zur Anbindung verschiedener anderer Systeme über eine parallele Schnittstelle</w:t>
      </w:r>
    </w:p>
    <w:p w14:paraId="748CBA45" w14:textId="77777777" w:rsidR="004D6931" w:rsidRPr="003A37F6" w:rsidRDefault="004D6931" w:rsidP="00230348">
      <w:pPr>
        <w:pStyle w:val="Aufzhlungszeichen"/>
      </w:pPr>
      <w:r w:rsidRPr="003A37F6">
        <w:t>OC-TDS: Überwachung der Gleisabschnitte</w:t>
      </w:r>
    </w:p>
    <w:p w14:paraId="55D2D4E3" w14:textId="77777777" w:rsidR="004D6931" w:rsidRPr="003A37F6" w:rsidRDefault="004D6931" w:rsidP="004D6931">
      <w:pPr>
        <w:spacing w:after="0" w:line="240" w:lineRule="auto"/>
      </w:pPr>
    </w:p>
    <w:p w14:paraId="143DF0FE" w14:textId="061A8045" w:rsidR="004D6931" w:rsidRPr="003A37F6" w:rsidRDefault="004D6931" w:rsidP="00230348">
      <w:pPr>
        <w:pStyle w:val="Text"/>
      </w:pPr>
      <w:r w:rsidRPr="003A37F6">
        <w:t>Das Addon MNT (Maintenance Package) der TAS Platform stellt die Schnittstelle zum DDSP bezüglich Downloads für einen Object Controller dar. Die Durchführung eines Upgrades/Patches für einen Object Controller erfolgt gemäß EULYNX, SMI-* Protokoll und unterstützt folgende Konzepte:</w:t>
      </w:r>
    </w:p>
    <w:p w14:paraId="275302A9" w14:textId="77777777" w:rsidR="004D6931" w:rsidRPr="003A37F6" w:rsidRDefault="004D6931" w:rsidP="00230348">
      <w:pPr>
        <w:pStyle w:val="Aufzhlungszeichen"/>
        <w:rPr>
          <w:sz w:val="20"/>
          <w:szCs w:val="22"/>
        </w:rPr>
      </w:pPr>
      <w:r w:rsidRPr="003A37F6">
        <w:t>Download einer neuen Version im Hintergrund parallel zum laufenden Betrieb (Preloading)</w:t>
      </w:r>
    </w:p>
    <w:p w14:paraId="3699E4B0" w14:textId="77777777" w:rsidR="004D6931" w:rsidRPr="003A37F6" w:rsidRDefault="004D6931" w:rsidP="00230348">
      <w:pPr>
        <w:pStyle w:val="Aufzhlungszeichen"/>
      </w:pPr>
      <w:r w:rsidRPr="003A37F6">
        <w:t>Umschaltung auf eine neue Version durch Aktivierung/Reboot</w:t>
      </w:r>
    </w:p>
    <w:p w14:paraId="48E6FEDE" w14:textId="77777777" w:rsidR="004D6931" w:rsidRPr="003A37F6" w:rsidRDefault="004D6931" w:rsidP="00230348">
      <w:pPr>
        <w:pStyle w:val="Aufzhlungszeichen"/>
      </w:pPr>
      <w:r w:rsidRPr="003A37F6">
        <w:t>Rückstieg auf Vorversion durch Aktivierung/Reboot</w:t>
      </w:r>
    </w:p>
    <w:p w14:paraId="60CC56B3" w14:textId="77777777" w:rsidR="004D6931" w:rsidRPr="003A37F6" w:rsidRDefault="004D6931" w:rsidP="004D6931">
      <w:pPr>
        <w:spacing w:after="0" w:line="360" w:lineRule="auto"/>
      </w:pPr>
    </w:p>
    <w:p w14:paraId="1A26F8E1" w14:textId="77777777" w:rsidR="004D6931" w:rsidRPr="003A37F6" w:rsidRDefault="004D6931" w:rsidP="00230348">
      <w:pPr>
        <w:pStyle w:val="Text"/>
      </w:pPr>
      <w:r w:rsidRPr="003A37F6">
        <w:t>Ein Object Controller unterscheidet die Download-Bereiche Application/Software (Anwendungs-Binaries inkl. zugehöriger Scripts und statischer Config) sowie Konfigurationsdaten (Stationsdaten), die jeweils getrennt versioniert sind und getrennt auf DDSP hochgeladen werden. Application-Software stellt ein Paket von der Größe &gt;50MB dar und beinhaltet Betriebssystem sowie Anwendung in vollem Umfang. Eine Application-Software Version liegt für je einen Object Controller Typ vor und wird in viele Object Controller eingespielt. Konfigurationsdaten stellen ein Paket geringer Größe, &lt; 100KB dar und sind pro Object Controller Standort verfügbar. Aufgrund des Mengengerüsts eingesetzter Object Controller und der Größe des Software-Paketes und gemäß D11 – Konzept DDSP, sieht das ELEKTRA 4.0 Konzept ein getrenntes Laden von Application/Software und Konfigurationsdaten auf DDSP vor.</w:t>
      </w:r>
    </w:p>
    <w:p w14:paraId="38DA34BC" w14:textId="1B7ED958" w:rsidR="004D6931" w:rsidRPr="003A37F6" w:rsidRDefault="004D6931" w:rsidP="00230348">
      <w:pPr>
        <w:pStyle w:val="Text"/>
      </w:pPr>
      <w:r w:rsidRPr="003A37F6">
        <w:t xml:space="preserve">Aufgrund der möglichen großen Anzahl von Object Controller-Standorten in einem </w:t>
      </w:r>
      <w:r w:rsidR="006F5F56" w:rsidRPr="003A37F6">
        <w:t>VSTW</w:t>
      </w:r>
      <w:r w:rsidRPr="003A37F6">
        <w:t xml:space="preserve"> ist ein Laden der Gesamt-Konfigurationsdaten eines VSTWs inklusive der Konfiguration aller Object Controller in den DDSP durch einmaliges Anstoßen des Use Cases “Systemdaten Laden” angedacht.</w:t>
      </w:r>
    </w:p>
    <w:p w14:paraId="14D6B1F2" w14:textId="77777777" w:rsidR="004D6931" w:rsidRPr="003A37F6" w:rsidRDefault="004D6931" w:rsidP="00230348">
      <w:pPr>
        <w:pStyle w:val="Text"/>
        <w:rPr>
          <w:highlight w:val="yellow"/>
        </w:rPr>
      </w:pPr>
      <w:r w:rsidRPr="003A37F6">
        <w:t>Jedes Paket von Systemdaten ist durch eine Prüfsumme gegen unbeabsichtigte Veränderung abgesichert, um die Integrität eines Paketes sicherzustellen. Diese Prüfsumme wird nach dem Laden eines Pakets von DDSP gem. Use Case “Systemdaten Laden” neu berechnet und vom AN überprüft.</w:t>
      </w:r>
    </w:p>
    <w:p w14:paraId="2DF2B4CF" w14:textId="77777777" w:rsidR="004D6931" w:rsidRPr="003A37F6" w:rsidRDefault="004D6931" w:rsidP="00230348">
      <w:pPr>
        <w:pStyle w:val="Text"/>
      </w:pPr>
      <w:r w:rsidRPr="003A37F6">
        <w:t>Das tatsächliche Verteilen auf die Object Controller (Preloading) erfolgt mittels TAS Platform MNT Addon, kompatibel zu SMI-*. Es wird ein Set aus Files inkl. Directory Struktur auf einem Quellsystem (DDSP) definiert, welches durch den Downloadprozess auf ein Ziel (Object Controller) gespiegelt wird. Übertragen werden nur tatsächlich geänderte Files, um eine SW-Aktualisierung daten- und zeiteffizient zu halten. Technisch wird ein filebasierter Download in einen eigenen Downloadbereich am Object Controller parallel zum Betrieb realisiert.</w:t>
      </w:r>
    </w:p>
    <w:p w14:paraId="0BB9A63D" w14:textId="77777777" w:rsidR="004D6931" w:rsidRPr="003A37F6" w:rsidRDefault="004D6931" w:rsidP="00230348">
      <w:pPr>
        <w:pStyle w:val="Text"/>
      </w:pPr>
      <w:r w:rsidRPr="003A37F6">
        <w:t>Das Preloading erfolgt für einen Object Controller in einem Schritt, sowohl für Application-Software, sowie der zugehörigen Konfigurationsdaten. Dies ist erforderlich, um durch einen einzelnen Aktivierungs-Vorgang einen Standort komplett zu aktualisieren. Eine aktualisierte Application-Software Version setzt auch aktualisierte Konfigurationsdaten voraus. Getrenntes Preloading von Application-Software und der Konfigurationsdaten würde bedeuten, zuerst die Software zu aktualisieren und danach in einem zweiten Schritt die Konfigurationsdaten ebenfalls zu aktualisieren. Dies bedingt, dass das System DDSP in der Lage sein muss, die geladenen und zur Verteilung ausgewählten Versionen von Object Controller Application-Software pro Typ mit ausgewählten Konfigurationsdaten für den Zielstandort zu kombinieren und entsprechend für einen Download aufzubereiten. Anleitungen und Tools hierzu werden durch den AN bereitgestellt.</w:t>
      </w:r>
    </w:p>
    <w:p w14:paraId="4FDC5E0A" w14:textId="77777777" w:rsidR="004D6931" w:rsidRPr="003A37F6" w:rsidRDefault="004D6931" w:rsidP="00230348">
      <w:pPr>
        <w:pStyle w:val="Text"/>
        <w:rPr>
          <w:highlight w:val="green"/>
        </w:rPr>
      </w:pPr>
      <w:r w:rsidRPr="003A37F6">
        <w:t>Wichtig hierbei ist, dass das durch DDSP zusammengestellte Paket in seiner Integrität wieder abgesichert ist. Hierzu wird vom AN im Paket der Konfigurationsdaten auch eine Prüfsumme für die erwartete Kombination aus Application-Software und Konfigurationsdaten bereitgestellt, und zwar für jeden betroffenen Object Controller eines VSTWs. Der Object Controller wird nach Verteilen der Daten ebenfalls eine Prüfsumme über das Set an Files prüfen, das per Download bei ihm angekommen ist. Bei Aktivierung eines Paketes erfolgt eine erneute Prüfung der Integrität des Gesamtpaketes. So kann die Integrität einer Application-Software und Konfigurationsdaten Gesamtpaketes abgesichert werden, obwohl die Teile getrennt in DDSP geladen werden.</w:t>
      </w:r>
    </w:p>
    <w:p w14:paraId="18E88BC5" w14:textId="77777777" w:rsidR="004D6931" w:rsidRPr="003A37F6" w:rsidRDefault="004D6931" w:rsidP="00230348">
      <w:pPr>
        <w:pStyle w:val="Text"/>
      </w:pPr>
      <w:r w:rsidRPr="003A37F6">
        <w:t>Über die Mechanismen der Prüfsummen hinaus etabliert TAS Platform MNT ein System von Signaturen und deren Überprüfung, welches ein Paket zwischen Erstellung/Prüfung beim AN und dem Einsatz im Zuge einer Aktivierung gegen Veränderung absichert.</w:t>
      </w:r>
    </w:p>
    <w:p w14:paraId="2FDB91FF" w14:textId="77777777" w:rsidR="004D6931" w:rsidRPr="003A37F6" w:rsidRDefault="004D6931" w:rsidP="00230348">
      <w:pPr>
        <w:pStyle w:val="Text"/>
      </w:pPr>
      <w:r w:rsidRPr="003A37F6">
        <w:t xml:space="preserve">Aufgrund der möglicherweise großen Zahl von Object Controller in einem VSTW und der eventuellen Notwendigkeit, eine neue Softwareversion für viele Object Controller gleichzeitig auszurollen, wird aus Sicht des ANs der Object Controller Software von einer Möglichkeit in DDSP ausgegangen, viele/alle gewählten Object Controller innerhalb eines VSTWs automatisiert zu aktualisieren, ohne die Use Cases “Systemdaten verteilen” und “Systemdaten aktivieren” einzeln für jeden Object Controller ausführen zu müssen. </w:t>
      </w:r>
    </w:p>
    <w:p w14:paraId="6D0AC82A" w14:textId="77777777" w:rsidR="004D6931" w:rsidRPr="003A37F6" w:rsidRDefault="004D6931" w:rsidP="00230348">
      <w:pPr>
        <w:pStyle w:val="Text"/>
      </w:pPr>
      <w:r w:rsidRPr="003A37F6">
        <w:t>Für das TAS Platform MNT Addon ist kein dedizierter “Wartungsmodus” gem. DDSP Use Cases in Vorbereitung einer Aktivierung einer SW-Aktualisierung erforderlich. Wird ein Paket nach dem Preloading zur Aktivierung freigegeben, erfolgt diese Aktivierung direkt und automatisch im Rahmen der DDSP-Aufforderung zum Aktivieren der neuen Version. Die zuvor im Use Case “Systemdaten aktivieren” beschriebenen Aktionen zum Aktivieren bzw. Deaktivieren des Wartungsmodus werden nicht benötigt. Im Zuge der Aktivierung wird auch von Object Controller kein Prüfkriterium mehr errechnet. Die Integrität des Paketes ist bereits durch den Schritt “Systemdaten verteilen” sichergestellt und diese Integrität wird durch den Aktivierungsvorgang weiterhin sichergestellt.</w:t>
      </w:r>
    </w:p>
    <w:p w14:paraId="1545B6F3" w14:textId="77777777" w:rsidR="004D6931" w:rsidRPr="003A37F6" w:rsidRDefault="102CAF4D" w:rsidP="004D6931">
      <w:pPr>
        <w:pStyle w:val="berschrift3"/>
        <w:rPr>
          <w:lang w:val="de-AT"/>
        </w:rPr>
      </w:pPr>
      <w:bookmarkStart w:id="1009" w:name="_Toc166672047"/>
      <w:bookmarkStart w:id="1010" w:name="_Toc150952436"/>
      <w:bookmarkStart w:id="1011" w:name="_Toc143068320"/>
      <w:bookmarkStart w:id="1012" w:name="_Toc233970661"/>
      <w:r w:rsidRPr="3E3F863E">
        <w:rPr>
          <w:lang w:val="de-AT"/>
        </w:rPr>
        <w:t>Einfluss auf den Betrieb</w:t>
      </w:r>
      <w:bookmarkEnd w:id="1009"/>
      <w:bookmarkEnd w:id="1010"/>
      <w:bookmarkEnd w:id="1011"/>
      <w:bookmarkEnd w:id="1012"/>
    </w:p>
    <w:p w14:paraId="3E34EC95" w14:textId="3A431E20" w:rsidR="004D6931" w:rsidRPr="003A37F6" w:rsidRDefault="004D6931" w:rsidP="00230348">
      <w:pPr>
        <w:pStyle w:val="Text"/>
      </w:pPr>
      <w:r w:rsidRPr="003A37F6">
        <w:t xml:space="preserve">Die finale Aktivierung einer neuen Version von Systemdaten erfolgt durch Reboot des Object Controllers. Ein Object Controller hat keine Redundanz, daher ist eine Umschaltung ohne Betriebsunterbrechung im Sinne von gegengleicher Redundanzabschaltung nicht möglich. Eine SW-Aktualisierung eines Object Controllers impliziert im Normalfall, dass dieser für die Aktivierungszeit (Rebootzeit) außer Betrieb geht. </w:t>
      </w:r>
    </w:p>
    <w:p w14:paraId="2ED230DC" w14:textId="3F8A5DF4" w:rsidR="004D6931" w:rsidRPr="003A37F6" w:rsidRDefault="004D6931" w:rsidP="00230348">
      <w:pPr>
        <w:pStyle w:val="Text"/>
      </w:pPr>
      <w:r w:rsidRPr="003A37F6">
        <w:t>Ein Object Controller kann aktualisiert werden, ohne weitere Komponenten des DSTWs außer Betrieb zu nehmen, sofern die Kompatibilität zwischen VSTW und Object Controller gewährleistet ist.</w:t>
      </w:r>
    </w:p>
    <w:p w14:paraId="50A93925" w14:textId="77777777" w:rsidR="004D6931" w:rsidRPr="003A37F6" w:rsidRDefault="004D6931" w:rsidP="00230348">
      <w:pPr>
        <w:pStyle w:val="Text"/>
      </w:pPr>
      <w:r w:rsidRPr="003A37F6">
        <w:t>Bewährt sich eine Version, auf die gerade aktualisiert wurde, nicht, bieten die Object Controller die Möglichkeit, durch Aktivierung der Vorversion auf diese zurückzusteigen. Dies kann aus dem DDSP durch Auswahl der Vorversion ohne weiteres Preloading erfolgen. Der Rückstieg auf eine Vorversion folgt den gleichen Verfahrensweisen und erfolgt unter den gleichen Bedingungen wie die Aktivierung einer neuen Version.</w:t>
      </w:r>
    </w:p>
    <w:p w14:paraId="07021663" w14:textId="77777777" w:rsidR="004D6931" w:rsidRPr="003A37F6" w:rsidRDefault="102CAF4D" w:rsidP="28BF1BA5">
      <w:pPr>
        <w:pStyle w:val="berschrift3"/>
        <w:rPr>
          <w:lang w:val="de-AT"/>
        </w:rPr>
      </w:pPr>
      <w:bookmarkStart w:id="1013" w:name="_Toc166672048"/>
      <w:bookmarkStart w:id="1014" w:name="_Toc150952437"/>
      <w:bookmarkStart w:id="1015" w:name="_Toc143068321"/>
      <w:bookmarkStart w:id="1016" w:name="_Toc233970662"/>
      <w:r w:rsidRPr="3E3F863E">
        <w:rPr>
          <w:lang w:val="de-AT"/>
        </w:rPr>
        <w:t>Einbringung von Patches</w:t>
      </w:r>
      <w:bookmarkEnd w:id="1013"/>
      <w:bookmarkEnd w:id="1014"/>
      <w:bookmarkEnd w:id="1015"/>
      <w:bookmarkEnd w:id="1016"/>
    </w:p>
    <w:p w14:paraId="7621948D" w14:textId="77777777" w:rsidR="004D6931" w:rsidRPr="003A37F6" w:rsidRDefault="004D6931" w:rsidP="00230348">
      <w:pPr>
        <w:pStyle w:val="Text"/>
      </w:pPr>
      <w:r w:rsidRPr="003A37F6">
        <w:t xml:space="preserve">Patches müssen in Object Controller im Normalfall gleich wie ein Upgrade eingebracht werden. Da ein Object Controller keine Redundanz bietet, kann keine unterbrechungsfreie SW-Aktualisierung durch gegen-gleiches Reboot von Redundanzen angeboten werden. Eine derartige SW-Aktualisierung erfordert daher einen Reboot des Object Controllers zur Aktivierung der SW-Aktualisierung. </w:t>
      </w:r>
    </w:p>
    <w:p w14:paraId="7B97B489" w14:textId="109C05F4" w:rsidR="004D6931" w:rsidRPr="003A37F6" w:rsidRDefault="004D6931" w:rsidP="00230348">
      <w:pPr>
        <w:pStyle w:val="Text"/>
      </w:pPr>
      <w:r w:rsidRPr="003A37F6">
        <w:t xml:space="preserve">Für den Spezialfall von Security Patches enthält das System die Möglichkeit, diese Aktualisierungen in begrenztem Umfang ohne Reboot einspielen zu können. </w:t>
      </w:r>
      <w:r w:rsidRPr="003A37F6">
        <w:rPr>
          <w:rFonts w:eastAsia="Arial"/>
        </w:rPr>
        <w:t xml:space="preserve">Das Object Controller System bietet an, bestimmte Einstellungen betreffend Security im laufenden Betrieb einzuspielen. Dazu gehören beispielsweise Änderungen in der Benutzerverwaltung, Passwörtern, kryptographische Schlüssel, oder Einstellungen an der TAS Platform Firewall. </w:t>
      </w:r>
      <w:r w:rsidRPr="003A37F6">
        <w:t>Dies muss allerdings von Fall zu Fall geprüft werden.</w:t>
      </w:r>
    </w:p>
    <w:p w14:paraId="2B7B979D" w14:textId="77777777" w:rsidR="000C54CA" w:rsidRPr="003A37F6" w:rsidRDefault="000C54CA" w:rsidP="00230348">
      <w:pPr>
        <w:pStyle w:val="Text"/>
      </w:pPr>
      <w:r w:rsidRPr="003A37F6">
        <w:t>Einspielung von Security-Patches umfasst ein fix definiertes Set an Security relevanten Dateien, die mit TAS-Platform Safety Management abgestimmt wurden, da das betriebsrelevante Verhalten durch die Patches nicht beeinflusst werden darf.</w:t>
      </w:r>
    </w:p>
    <w:p w14:paraId="3F742193" w14:textId="77777777" w:rsidR="000C54CA" w:rsidRPr="003A37F6" w:rsidRDefault="000C54CA" w:rsidP="00230348">
      <w:pPr>
        <w:pStyle w:val="Text"/>
      </w:pPr>
      <w:r w:rsidRPr="003A37F6">
        <w:t>Das definierte Set an relevanten Security Dateien wird mit neuen Versionen kontinuierlich aktualisiert. Erweiterungen und Abweichungen unterliegen einer Safety Betrachtung.</w:t>
      </w:r>
    </w:p>
    <w:p w14:paraId="6538DF70" w14:textId="77777777" w:rsidR="000C54CA" w:rsidRPr="003A37F6" w:rsidRDefault="000C54CA" w:rsidP="00230348">
      <w:pPr>
        <w:pStyle w:val="Text"/>
      </w:pPr>
      <w:r w:rsidRPr="003A37F6">
        <w:t>In folgenden Bereichen können Security Patches ohne Reboot eingespielt werden:</w:t>
      </w:r>
    </w:p>
    <w:p w14:paraId="51E0C020" w14:textId="77777777" w:rsidR="000C54CA" w:rsidRPr="003A37F6" w:rsidRDefault="000C54CA" w:rsidP="00FA0B26">
      <w:pPr>
        <w:pStyle w:val="Aufzhlungszeichen"/>
      </w:pPr>
      <w:r w:rsidRPr="003A37F6">
        <w:t>User &amp; Access Management</w:t>
      </w:r>
    </w:p>
    <w:p w14:paraId="36376FCE" w14:textId="77777777" w:rsidR="000C54CA" w:rsidRPr="003A37F6" w:rsidRDefault="000C54CA" w:rsidP="00FA0B26">
      <w:pPr>
        <w:pStyle w:val="Aufzhlungszeichen"/>
      </w:pPr>
      <w:r w:rsidRPr="003A37F6">
        <w:t>Certifcates</w:t>
      </w:r>
    </w:p>
    <w:p w14:paraId="07C9060F" w14:textId="77777777" w:rsidR="000C54CA" w:rsidRPr="003A37F6" w:rsidRDefault="000C54CA" w:rsidP="00FA0B26">
      <w:pPr>
        <w:pStyle w:val="Aufzhlungszeichen"/>
      </w:pPr>
      <w:r w:rsidRPr="003A37F6">
        <w:t>SSH Configuration</w:t>
      </w:r>
    </w:p>
    <w:p w14:paraId="45FA2738" w14:textId="77777777" w:rsidR="000C54CA" w:rsidRPr="003A37F6" w:rsidRDefault="000C54CA" w:rsidP="00FA0B26">
      <w:pPr>
        <w:pStyle w:val="Aufzhlungszeichen"/>
      </w:pPr>
      <w:r w:rsidRPr="003A37F6">
        <w:t>LDAP Configuration</w:t>
      </w:r>
    </w:p>
    <w:p w14:paraId="28BF6AE8" w14:textId="77777777" w:rsidR="000C54CA" w:rsidRPr="003A37F6" w:rsidRDefault="000C54CA" w:rsidP="00FA0B26">
      <w:pPr>
        <w:pStyle w:val="Aufzhlungszeichen"/>
      </w:pPr>
      <w:r w:rsidRPr="003A37F6">
        <w:t>Kerberos Configuration</w:t>
      </w:r>
    </w:p>
    <w:p w14:paraId="52751EC5" w14:textId="77777777" w:rsidR="000C54CA" w:rsidRPr="003A37F6" w:rsidRDefault="000C54CA" w:rsidP="00FA0B26">
      <w:pPr>
        <w:pStyle w:val="Aufzhlungszeichen"/>
      </w:pPr>
      <w:r w:rsidRPr="003A37F6">
        <w:t>Xinet.d Configuration</w:t>
      </w:r>
    </w:p>
    <w:p w14:paraId="722A5942" w14:textId="77777777" w:rsidR="000C54CA" w:rsidRPr="003A37F6" w:rsidRDefault="000C54CA" w:rsidP="00FA0B26">
      <w:pPr>
        <w:pStyle w:val="Aufzhlungszeichen"/>
      </w:pPr>
      <w:r w:rsidRPr="003A37F6">
        <w:t>SNMP Configuration</w:t>
      </w:r>
    </w:p>
    <w:p w14:paraId="5DAF362E" w14:textId="77777777" w:rsidR="000C54CA" w:rsidRPr="003A37F6" w:rsidRDefault="000C54CA" w:rsidP="00FA0B26">
      <w:pPr>
        <w:pStyle w:val="Aufzhlungszeichen"/>
      </w:pPr>
      <w:r w:rsidRPr="003A37F6">
        <w:t>802.1X Configuration</w:t>
      </w:r>
    </w:p>
    <w:p w14:paraId="25BE70A2" w14:textId="77777777" w:rsidR="000C54CA" w:rsidRPr="003A37F6" w:rsidRDefault="000C54CA" w:rsidP="00FA0B26">
      <w:pPr>
        <w:pStyle w:val="Aufzhlungszeichen"/>
      </w:pPr>
      <w:r w:rsidRPr="003A37F6">
        <w:t>IPsec Configuration</w:t>
      </w:r>
    </w:p>
    <w:p w14:paraId="15F3BC3D" w14:textId="77777777" w:rsidR="000C54CA" w:rsidRPr="003A37F6" w:rsidRDefault="000C54CA" w:rsidP="00FA0B26">
      <w:pPr>
        <w:pStyle w:val="Aufzhlungszeichen"/>
      </w:pPr>
      <w:r w:rsidRPr="003A37F6">
        <w:t>Firewall Configuration</w:t>
      </w:r>
    </w:p>
    <w:p w14:paraId="4C9D0AB3" w14:textId="1E5B56C1" w:rsidR="000C54CA" w:rsidRDefault="000C54CA" w:rsidP="00230348">
      <w:pPr>
        <w:pStyle w:val="Text"/>
      </w:pPr>
      <w:r w:rsidRPr="003A37F6">
        <w:t>Binaries unterliegen einer gesonderten Safety Betrachtung.</w:t>
      </w:r>
    </w:p>
    <w:p w14:paraId="311BFE55" w14:textId="77777777" w:rsidR="003B033C" w:rsidRPr="003A37F6" w:rsidRDefault="003B033C" w:rsidP="00230348">
      <w:pPr>
        <w:pStyle w:val="Text"/>
      </w:pPr>
    </w:p>
    <w:p w14:paraId="05F5DC2B" w14:textId="77777777" w:rsidR="004D6931" w:rsidRPr="003A37F6" w:rsidRDefault="102CAF4D" w:rsidP="28BF1BA5">
      <w:pPr>
        <w:pStyle w:val="berschrift2"/>
        <w:rPr>
          <w:lang w:val="de-AT"/>
        </w:rPr>
      </w:pPr>
      <w:bookmarkStart w:id="1017" w:name="_Toc166672049"/>
      <w:bookmarkStart w:id="1018" w:name="_Toc150952438"/>
      <w:bookmarkStart w:id="1019" w:name="_Toc143068322"/>
      <w:bookmarkStart w:id="1020" w:name="_Toc233970663"/>
      <w:r w:rsidRPr="3E3F863E">
        <w:rPr>
          <w:lang w:val="de-AT"/>
        </w:rPr>
        <w:t>Object Controller – Drittanbieter</w:t>
      </w:r>
      <w:bookmarkEnd w:id="1017"/>
      <w:bookmarkEnd w:id="1018"/>
      <w:bookmarkEnd w:id="1019"/>
      <w:bookmarkEnd w:id="1020"/>
    </w:p>
    <w:p w14:paraId="440C07F5" w14:textId="19F8E304" w:rsidR="004D6931" w:rsidRDefault="004D6931" w:rsidP="00230348">
      <w:pPr>
        <w:pStyle w:val="Text"/>
      </w:pPr>
      <w:r w:rsidRPr="003A37F6">
        <w:t xml:space="preserve">Für Object Controller, die von Drittanbietern geliefert werden, können keine Aussagen über detaillierte Verfahrensweisen bei SW-Aktualisierung gegeben werden. Der prinzipielle Ablauf über </w:t>
      </w:r>
      <w:r w:rsidR="0088097B" w:rsidRPr="003A37F6">
        <w:t>die DDSP</w:t>
      </w:r>
      <w:r w:rsidRPr="003A37F6">
        <w:t xml:space="preserve"> sollte zwar der Gleiche sein, jedoch können sich in den Details der Verteilung und Aktivierung deutliche Unterschiede ergeben.</w:t>
      </w:r>
    </w:p>
    <w:p w14:paraId="7C29C5A6" w14:textId="77777777" w:rsidR="003B033C" w:rsidRPr="003A37F6" w:rsidRDefault="003B033C" w:rsidP="00230348">
      <w:pPr>
        <w:pStyle w:val="Text"/>
        <w:rPr>
          <w:lang w:eastAsia="en-US"/>
        </w:rPr>
      </w:pPr>
    </w:p>
    <w:p w14:paraId="1C9A0D89" w14:textId="77777777" w:rsidR="004D6931" w:rsidRPr="003A37F6" w:rsidRDefault="102CAF4D" w:rsidP="28BF1BA5">
      <w:pPr>
        <w:pStyle w:val="berschrift2"/>
        <w:rPr>
          <w:lang w:val="de-AT"/>
        </w:rPr>
      </w:pPr>
      <w:bookmarkStart w:id="1021" w:name="_Toc166672050"/>
      <w:bookmarkStart w:id="1022" w:name="_Toc150952439"/>
      <w:bookmarkStart w:id="1023" w:name="_Toc233970664"/>
      <w:r w:rsidRPr="3E3F863E">
        <w:rPr>
          <w:lang w:val="de-AT"/>
        </w:rPr>
        <w:t>Umsetzer und Konverter</w:t>
      </w:r>
      <w:bookmarkEnd w:id="1021"/>
      <w:bookmarkEnd w:id="1022"/>
      <w:bookmarkEnd w:id="1023"/>
    </w:p>
    <w:p w14:paraId="4901E05A" w14:textId="13A6C02B" w:rsidR="004D6931" w:rsidRPr="006620AB" w:rsidRDefault="004D6931" w:rsidP="006620AB">
      <w:pPr>
        <w:pStyle w:val="Text"/>
        <w:rPr>
          <w:lang w:eastAsia="en-US"/>
        </w:rPr>
      </w:pPr>
      <w:r w:rsidRPr="003A37F6">
        <w:t>Folgende Umsetzer und Konverter sind Teil von ELEKTRA 4.0 und werden betreffend SW-Aktualisierung wie folgt behandelt:</w:t>
      </w:r>
    </w:p>
    <w:p w14:paraId="17BBC962" w14:textId="77777777" w:rsidR="003B033C" w:rsidRPr="003A37F6" w:rsidRDefault="003B033C" w:rsidP="004D6931">
      <w:pPr>
        <w:spacing w:after="0" w:line="360" w:lineRule="auto"/>
        <w:rPr>
          <w:szCs w:val="22"/>
        </w:rPr>
      </w:pPr>
    </w:p>
    <w:p w14:paraId="2309B55C" w14:textId="314AC0AA" w:rsidR="004D6931" w:rsidRPr="00FA0B26" w:rsidRDefault="004D6931" w:rsidP="00230348">
      <w:pPr>
        <w:pStyle w:val="Text"/>
        <w:rPr>
          <w:b/>
        </w:rPr>
      </w:pPr>
      <w:r w:rsidRPr="00FA0B26">
        <w:rPr>
          <w:b/>
        </w:rPr>
        <w:t>Kommunikation Nachbarstellwerke / Relaisstellwerke</w:t>
      </w:r>
    </w:p>
    <w:p w14:paraId="03732BE4" w14:textId="4BF4C6D3" w:rsidR="191595D0" w:rsidRDefault="0946F9CF" w:rsidP="00230348">
      <w:pPr>
        <w:pStyle w:val="Text"/>
        <w:rPr>
          <w:b/>
          <w:bCs/>
        </w:rPr>
      </w:pPr>
      <w:r w:rsidRPr="6FEBF356">
        <w:t>Konverter für die Anbindung an Bestandstellwerke (ZG62</w:t>
      </w:r>
      <w:r w:rsidR="006D0C72">
        <w:t xml:space="preserve"> und</w:t>
      </w:r>
      <w:r w:rsidRPr="6FEBF356">
        <w:t xml:space="preserve"> SBL 60A) </w:t>
      </w:r>
      <w:r w:rsidR="145F9992" w:rsidRPr="6FEBF356">
        <w:t>werden über X25overRaSTA</w:t>
      </w:r>
      <w:r w:rsidR="006D0C72">
        <w:t>oTLS</w:t>
      </w:r>
      <w:r w:rsidR="145F9992" w:rsidRPr="6FEBF356">
        <w:t xml:space="preserve"> an das vom AG bereitgestellte RaSTA Netzwerk mit dem VSTW verbunden.</w:t>
      </w:r>
      <w:r w:rsidR="2F6D5A3E" w:rsidRPr="6FEBF356">
        <w:t xml:space="preserve"> </w:t>
      </w:r>
    </w:p>
    <w:p w14:paraId="44FE70D8" w14:textId="77777777" w:rsidR="004D6931" w:rsidRPr="003A37F6" w:rsidRDefault="004D6931" w:rsidP="004D6931">
      <w:pPr>
        <w:spacing w:after="0" w:line="360" w:lineRule="auto"/>
        <w:rPr>
          <w:b/>
          <w:szCs w:val="22"/>
        </w:rPr>
      </w:pPr>
    </w:p>
    <w:p w14:paraId="703BE2D6" w14:textId="77777777" w:rsidR="004D6931" w:rsidRPr="00FA0B26" w:rsidRDefault="004D6931" w:rsidP="00230348">
      <w:pPr>
        <w:pStyle w:val="Text"/>
        <w:rPr>
          <w:b/>
        </w:rPr>
      </w:pPr>
      <w:r w:rsidRPr="00FA0B26">
        <w:rPr>
          <w:b/>
        </w:rPr>
        <w:t>EKSA Schnittstellenumsetzer, parallele Schnittstelle zu EULYNX SCI-LX</w:t>
      </w:r>
    </w:p>
    <w:p w14:paraId="447A19D0" w14:textId="12ECDD83" w:rsidR="004D6931" w:rsidRPr="003A37F6" w:rsidRDefault="004D6931" w:rsidP="00230348">
      <w:pPr>
        <w:pStyle w:val="Text"/>
      </w:pPr>
      <w:r w:rsidRPr="003A37F6">
        <w:t>Dieser Umsetzer wird von einem Drittanbieter an den AN zugeliefert. Es wird vorausgesetzt, dass der Umsetzer dieselben Verfahrensweisen und Mechanismen</w:t>
      </w:r>
      <w:r w:rsidR="008B3779">
        <w:t xml:space="preserve"> </w:t>
      </w:r>
      <w:r w:rsidRPr="003A37F6">
        <w:t>umsetzt wie in den vorhergehenden Kapiteln für Object Controller beschrieben. Eine entsprechende Netzwerkverbindung von DDSP zu dem Umsetzer wird vorausgesetzt.</w:t>
      </w:r>
    </w:p>
    <w:p w14:paraId="1B3D13F6" w14:textId="77777777" w:rsidR="004D6931" w:rsidRPr="003A37F6" w:rsidRDefault="004D6931" w:rsidP="00230348">
      <w:pPr>
        <w:pStyle w:val="Text"/>
        <w:rPr>
          <w:rFonts w:cstheme="minorBidi"/>
          <w:szCs w:val="22"/>
        </w:rPr>
      </w:pPr>
      <w:r w:rsidRPr="003A37F6">
        <w:br w:type="page"/>
      </w:r>
    </w:p>
    <w:p w14:paraId="2E8E5B61" w14:textId="77777777" w:rsidR="009B539B" w:rsidRPr="003A37F6" w:rsidRDefault="1E25EC96" w:rsidP="009B539B">
      <w:pPr>
        <w:pStyle w:val="berschrift1"/>
        <w:rPr>
          <w:lang w:val="de-AT"/>
        </w:rPr>
      </w:pPr>
      <w:bookmarkStart w:id="1024" w:name="_Toc166672051"/>
      <w:bookmarkStart w:id="1025" w:name="_Ref152139833"/>
      <w:bookmarkStart w:id="1026" w:name="_Ref152139312"/>
      <w:bookmarkStart w:id="1027" w:name="_Hlk177044697"/>
      <w:bookmarkStart w:id="1028" w:name="_Toc233970665"/>
      <w:r w:rsidRPr="3E3F863E">
        <w:rPr>
          <w:lang w:val="de-AT"/>
        </w:rPr>
        <w:t>F10 IT-Security Umsetzungskonzept</w:t>
      </w:r>
      <w:bookmarkEnd w:id="1024"/>
      <w:bookmarkEnd w:id="1025"/>
      <w:bookmarkEnd w:id="1026"/>
      <w:bookmarkEnd w:id="1028"/>
    </w:p>
    <w:p w14:paraId="3E9C0D6E" w14:textId="6C2CEE99" w:rsidR="006C3482" w:rsidRDefault="006C3482" w:rsidP="006C3482">
      <w:pPr>
        <w:pStyle w:val="berschrift2"/>
      </w:pPr>
      <w:bookmarkStart w:id="1029" w:name="_Ref219279213"/>
      <w:bookmarkStart w:id="1030" w:name="_Toc233970666"/>
      <w:bookmarkEnd w:id="1027"/>
      <w:r w:rsidRPr="00972AAF">
        <w:rPr>
          <w:lang w:val="de-AT"/>
        </w:rPr>
        <w:t>Einleitung</w:t>
      </w:r>
      <w:bookmarkEnd w:id="1029"/>
      <w:bookmarkEnd w:id="1030"/>
      <w:r>
        <w:t xml:space="preserve"> </w:t>
      </w:r>
    </w:p>
    <w:p w14:paraId="1288E355" w14:textId="598AD862" w:rsidR="006C3482" w:rsidRPr="006C3482" w:rsidRDefault="006C3482" w:rsidP="006C3482">
      <w:pPr>
        <w:pStyle w:val="Text"/>
      </w:pPr>
      <w:r w:rsidRPr="006C3482">
        <w:t xml:space="preserve">Dieses Dokument beschreibt ein Sicherheitskonzept, das bei vollständiger Umsetzung eine sichere Lösung bietet, die den Anforderungen des AG und den referenzierten Gesetzen, Vorschriften, Normen, Standards und technischen Spezifikationen entspricht. </w:t>
      </w:r>
    </w:p>
    <w:p w14:paraId="23BD5A03" w14:textId="7117F40F" w:rsidR="00A31E67" w:rsidRDefault="006C3482" w:rsidP="006C3482">
      <w:pPr>
        <w:pStyle w:val="Text"/>
      </w:pPr>
      <w:r w:rsidRPr="006C3482">
        <w:t>Die Lösung wird auf Konformität mit einem Security Case geprüft, der den entsprechenden Sicherheitsnachweis der generischen Anwendung vollständig unterstützt.</w:t>
      </w:r>
    </w:p>
    <w:p w14:paraId="3294C232" w14:textId="77777777" w:rsidR="006C3482" w:rsidRDefault="006C3482" w:rsidP="006C3482">
      <w:pPr>
        <w:pStyle w:val="Text"/>
      </w:pPr>
      <w:r>
        <w:t xml:space="preserve">Dieses Dokument ist wie folgt aufgebaut: </w:t>
      </w:r>
    </w:p>
    <w:p w14:paraId="0FEAD06F" w14:textId="630F5FD7" w:rsidR="006C3482" w:rsidRDefault="006C3482" w:rsidP="00442D84">
      <w:pPr>
        <w:pStyle w:val="Text"/>
        <w:numPr>
          <w:ilvl w:val="0"/>
          <w:numId w:val="22"/>
        </w:numPr>
      </w:pPr>
      <w:r>
        <w:t xml:space="preserve">Kapitel </w:t>
      </w:r>
      <w:r w:rsidR="00206038">
        <w:fldChar w:fldCharType="begin"/>
      </w:r>
      <w:r w:rsidR="00206038">
        <w:instrText xml:space="preserve"> REF _Ref219279213 \r \h </w:instrText>
      </w:r>
      <w:r w:rsidR="00206038">
        <w:fldChar w:fldCharType="separate"/>
      </w:r>
      <w:r w:rsidR="003357E3">
        <w:t>10.1</w:t>
      </w:r>
      <w:r w:rsidR="00206038">
        <w:fldChar w:fldCharType="end"/>
      </w:r>
      <w:r w:rsidR="0019158E">
        <w:t>:</w:t>
      </w:r>
      <w:r>
        <w:t xml:space="preserve"> Einleitung: Dieses Kapitel.</w:t>
      </w:r>
    </w:p>
    <w:p w14:paraId="3E4AE4C0" w14:textId="2E674146" w:rsidR="006C3482" w:rsidRDefault="006C3482" w:rsidP="00442D84">
      <w:pPr>
        <w:pStyle w:val="Text"/>
        <w:numPr>
          <w:ilvl w:val="0"/>
          <w:numId w:val="22"/>
        </w:numPr>
      </w:pPr>
      <w:r>
        <w:t xml:space="preserve">Kapitel </w:t>
      </w:r>
      <w:r w:rsidR="00206038">
        <w:fldChar w:fldCharType="begin"/>
      </w:r>
      <w:r w:rsidR="00206038">
        <w:instrText xml:space="preserve"> REF _Ref219279312 \r \h </w:instrText>
      </w:r>
      <w:r w:rsidR="00206038">
        <w:fldChar w:fldCharType="separate"/>
      </w:r>
      <w:r w:rsidR="003357E3">
        <w:t>10.2</w:t>
      </w:r>
      <w:r w:rsidR="00206038">
        <w:fldChar w:fldCharType="end"/>
      </w:r>
      <w:r>
        <w:t>: Legt die Quellen der Security Anforderungen fest, die in den Anwendungsbereich der vorgeschlagenen Lösung fallen.</w:t>
      </w:r>
    </w:p>
    <w:p w14:paraId="5A367CF4" w14:textId="238210E1" w:rsidR="006C3482" w:rsidRDefault="006C3482" w:rsidP="00442D84">
      <w:pPr>
        <w:pStyle w:val="Text"/>
        <w:numPr>
          <w:ilvl w:val="0"/>
          <w:numId w:val="22"/>
        </w:numPr>
      </w:pPr>
      <w:r>
        <w:t xml:space="preserve">Kapitel </w:t>
      </w:r>
      <w:r w:rsidR="00206038">
        <w:fldChar w:fldCharType="begin"/>
      </w:r>
      <w:r w:rsidR="00206038">
        <w:instrText xml:space="preserve"> REF _Ref219279318 \r \h </w:instrText>
      </w:r>
      <w:r w:rsidR="00206038">
        <w:fldChar w:fldCharType="separate"/>
      </w:r>
      <w:r w:rsidR="003357E3">
        <w:t>10.3</w:t>
      </w:r>
      <w:r w:rsidR="00206038">
        <w:fldChar w:fldCharType="end"/>
      </w:r>
      <w:r>
        <w:t>: Bietet eine Zuordnung der Schlüsselkonzepte und Produkte der vorgeschlagenen Lösung zu den wichtigsten technischen Spezifikationen, denen die Lösung entspricht –</w:t>
      </w:r>
      <w:r w:rsidR="00CE5FD7">
        <w:t xml:space="preserve"> [</w:t>
      </w:r>
      <w:r w:rsidR="00CE5FD7">
        <w:fldChar w:fldCharType="begin"/>
      </w:r>
      <w:r w:rsidR="00CE5FD7">
        <w:instrText xml:space="preserve"> REF SP_SEC \h </w:instrText>
      </w:r>
      <w:r w:rsidR="00CE5FD7">
        <w:fldChar w:fldCharType="separate"/>
      </w:r>
      <w:r w:rsidR="003357E3">
        <w:t>SP_SEC</w:t>
      </w:r>
      <w:r w:rsidR="00CE5FD7">
        <w:fldChar w:fldCharType="end"/>
      </w:r>
      <w:r w:rsidR="00CE5FD7">
        <w:t>].</w:t>
      </w:r>
      <w:r>
        <w:t xml:space="preserve"> Die Zuordnung ist notwendig, um mehrere Architektur- und Designentscheidungen zu begründen.</w:t>
      </w:r>
    </w:p>
    <w:p w14:paraId="7764895C" w14:textId="36D9521C" w:rsidR="006C3482" w:rsidRDefault="006C3482" w:rsidP="00442D84">
      <w:pPr>
        <w:pStyle w:val="Text"/>
        <w:numPr>
          <w:ilvl w:val="0"/>
          <w:numId w:val="22"/>
        </w:numPr>
      </w:pPr>
      <w:r>
        <w:t xml:space="preserve">Kapitel </w:t>
      </w:r>
      <w:r w:rsidR="00206038">
        <w:fldChar w:fldCharType="begin"/>
      </w:r>
      <w:r w:rsidR="00206038">
        <w:instrText xml:space="preserve"> REF _Ref219279325 \r \h </w:instrText>
      </w:r>
      <w:r w:rsidR="00206038">
        <w:fldChar w:fldCharType="separate"/>
      </w:r>
      <w:r w:rsidR="003357E3">
        <w:t>10.4</w:t>
      </w:r>
      <w:r w:rsidR="00206038">
        <w:fldChar w:fldCharType="end"/>
      </w:r>
      <w:r w:rsidR="0019158E">
        <w:t>:</w:t>
      </w:r>
      <w:r>
        <w:t xml:space="preserve"> </w:t>
      </w:r>
      <w:r w:rsidR="0019158E">
        <w:t>Umsetzung</w:t>
      </w:r>
      <w:r>
        <w:t>: Erläutert, was basic, full und enhanced Sicherheitsimplementierung beinhaltet.</w:t>
      </w:r>
    </w:p>
    <w:p w14:paraId="66F67DC3" w14:textId="25B6BF58" w:rsidR="006C3482" w:rsidRDefault="006C3482" w:rsidP="00442D84">
      <w:pPr>
        <w:pStyle w:val="Text"/>
        <w:numPr>
          <w:ilvl w:val="0"/>
          <w:numId w:val="22"/>
        </w:numPr>
      </w:pPr>
      <w:r>
        <w:t xml:space="preserve">Kapitel </w:t>
      </w:r>
      <w:r w:rsidR="00206038">
        <w:fldChar w:fldCharType="begin"/>
      </w:r>
      <w:r w:rsidR="00206038">
        <w:instrText xml:space="preserve"> REF _Ref219279334 \r \h </w:instrText>
      </w:r>
      <w:r w:rsidR="00206038">
        <w:fldChar w:fldCharType="separate"/>
      </w:r>
      <w:r w:rsidR="003357E3">
        <w:t>10.5</w:t>
      </w:r>
      <w:r w:rsidR="00206038">
        <w:fldChar w:fldCharType="end"/>
      </w:r>
      <w:r>
        <w:t xml:space="preserve">: Beschreibt das zu </w:t>
      </w:r>
      <w:r w:rsidR="00206038">
        <w:t>betrachtende</w:t>
      </w:r>
      <w:r>
        <w:t xml:space="preserve"> System (SUC) und die Schnittstellen, über die die Kommunikation zwischen dem SUC und benachbarten Systemen erfolgt, wobei die Interoperabilität und Unabhängigkeit jedes Subsystems hervorgehoben wird.</w:t>
      </w:r>
    </w:p>
    <w:p w14:paraId="19439F0C" w14:textId="662BB0D9" w:rsidR="006C3482" w:rsidRDefault="006C3482" w:rsidP="00442D84">
      <w:pPr>
        <w:pStyle w:val="Text"/>
        <w:numPr>
          <w:ilvl w:val="0"/>
          <w:numId w:val="22"/>
        </w:numPr>
      </w:pPr>
      <w:r>
        <w:t xml:space="preserve">Kapitel </w:t>
      </w:r>
      <w:r w:rsidR="00206038">
        <w:fldChar w:fldCharType="begin"/>
      </w:r>
      <w:r w:rsidR="00206038">
        <w:instrText xml:space="preserve"> REF _Ref219279349 \r \h </w:instrText>
      </w:r>
      <w:r w:rsidR="00206038">
        <w:fldChar w:fldCharType="separate"/>
      </w:r>
      <w:r w:rsidR="003357E3">
        <w:t>10.6</w:t>
      </w:r>
      <w:r w:rsidR="00206038">
        <w:fldChar w:fldCharType="end"/>
      </w:r>
      <w:r>
        <w:t>: Erläutert den Ansatz zur Bewertung von Sicherheitsbedrohungen und -risiken, um sicherheitsbezogene Anforderungen und potenzielle sicherheitsbezogene Anwendungsbedingungen abzuleiten, zusätzlich zu denen, die in [</w:t>
      </w:r>
      <w:r w:rsidR="00C81A06">
        <w:fldChar w:fldCharType="begin"/>
      </w:r>
      <w:r w:rsidR="00C81A06">
        <w:instrText xml:space="preserve"> REF SP_SEC \h </w:instrText>
      </w:r>
      <w:r w:rsidR="00C81A06">
        <w:fldChar w:fldCharType="separate"/>
      </w:r>
      <w:r w:rsidR="003357E3">
        <w:t>SP_SEC</w:t>
      </w:r>
      <w:r w:rsidR="00C81A06">
        <w:fldChar w:fldCharType="end"/>
      </w:r>
      <w:r>
        <w:t>] vorgeschlagen werden.</w:t>
      </w:r>
    </w:p>
    <w:p w14:paraId="523956D7" w14:textId="019359FC" w:rsidR="006C3482" w:rsidRDefault="006C3482" w:rsidP="00442D84">
      <w:pPr>
        <w:pStyle w:val="Text"/>
        <w:numPr>
          <w:ilvl w:val="0"/>
          <w:numId w:val="22"/>
        </w:numPr>
      </w:pPr>
      <w:r>
        <w:t xml:space="preserve">Kapitel </w:t>
      </w:r>
      <w:r w:rsidR="00206038">
        <w:fldChar w:fldCharType="begin"/>
      </w:r>
      <w:r w:rsidR="00206038">
        <w:instrText xml:space="preserve"> REF _Ref219279353 \r \h </w:instrText>
      </w:r>
      <w:r w:rsidR="00206038">
        <w:fldChar w:fldCharType="separate"/>
      </w:r>
      <w:r w:rsidR="003357E3">
        <w:t>10.7</w:t>
      </w:r>
      <w:r w:rsidR="00206038">
        <w:fldChar w:fldCharType="end"/>
      </w:r>
      <w:r w:rsidR="0019158E">
        <w:t>:</w:t>
      </w:r>
      <w:r>
        <w:t xml:space="preserve"> Sicherheitskonzept: Beschreibt die vorgeschlagenen Sicherheitskonzepte, die alle angegebenen und referenzierten Anforderungen abdecken. In Phasen umgesetzte Konzepte werden hervorgehoben.</w:t>
      </w:r>
    </w:p>
    <w:p w14:paraId="7CC55AE1" w14:textId="67C60497" w:rsidR="006C3482" w:rsidRDefault="006C3482" w:rsidP="00442D84">
      <w:pPr>
        <w:pStyle w:val="Text"/>
        <w:numPr>
          <w:ilvl w:val="0"/>
          <w:numId w:val="22"/>
        </w:numPr>
      </w:pPr>
      <w:r>
        <w:t xml:space="preserve">Kapitel </w:t>
      </w:r>
      <w:r w:rsidR="00206038">
        <w:fldChar w:fldCharType="begin"/>
      </w:r>
      <w:r w:rsidR="00206038">
        <w:instrText xml:space="preserve"> REF _Ref219279363 \r \h </w:instrText>
      </w:r>
      <w:r w:rsidR="00206038">
        <w:fldChar w:fldCharType="separate"/>
      </w:r>
      <w:r w:rsidR="003357E3">
        <w:t>10.8</w:t>
      </w:r>
      <w:r w:rsidR="00206038">
        <w:fldChar w:fldCharType="end"/>
      </w:r>
      <w:r>
        <w:t>: Listet die Annahmen in Bezug auf Design, Entwicklung und Betrieb auf, die den vorgeschlagenen Sicherheitskonzepten und deren Umsetzung zugrunde liegen.</w:t>
      </w:r>
    </w:p>
    <w:p w14:paraId="3EFADB8F" w14:textId="66191BD4" w:rsidR="006C3482" w:rsidRDefault="006C3482" w:rsidP="00442D84">
      <w:pPr>
        <w:pStyle w:val="Text"/>
        <w:numPr>
          <w:ilvl w:val="0"/>
          <w:numId w:val="22"/>
        </w:numPr>
      </w:pPr>
      <w:r>
        <w:t xml:space="preserve">Kapitel </w:t>
      </w:r>
      <w:r w:rsidR="00206038">
        <w:fldChar w:fldCharType="begin"/>
      </w:r>
      <w:r w:rsidR="00206038">
        <w:instrText xml:space="preserve"> REF _Ref219279376 \r \h </w:instrText>
      </w:r>
      <w:r w:rsidR="00206038">
        <w:fldChar w:fldCharType="separate"/>
      </w:r>
      <w:r w:rsidR="003357E3">
        <w:t>10.9</w:t>
      </w:r>
      <w:r w:rsidR="00206038">
        <w:fldChar w:fldCharType="end"/>
      </w:r>
      <w:r>
        <w:t>: Bietet eine einzige konsolidierte Tabelle der Sicherheitskonzepte und ihres Umsetzungsplans.</w:t>
      </w:r>
    </w:p>
    <w:p w14:paraId="45F6C50B" w14:textId="26F2169B" w:rsidR="00526936" w:rsidRDefault="00526936" w:rsidP="00526936">
      <w:pPr>
        <w:pStyle w:val="Text"/>
      </w:pPr>
    </w:p>
    <w:p w14:paraId="305A0975" w14:textId="77777777" w:rsidR="00526936" w:rsidRDefault="00526936" w:rsidP="00526936">
      <w:pPr>
        <w:pStyle w:val="Text"/>
      </w:pPr>
    </w:p>
    <w:p w14:paraId="4DAF83F9" w14:textId="686D02B8" w:rsidR="00526936" w:rsidRDefault="00526936" w:rsidP="00526936">
      <w:pPr>
        <w:pStyle w:val="Beschriftung"/>
        <w:keepNext/>
      </w:pPr>
      <w:bookmarkStart w:id="1031" w:name="_Toc233970780"/>
      <w:r>
        <w:t xml:space="preserve">Tabelle </w:t>
      </w:r>
      <w:r>
        <w:fldChar w:fldCharType="begin"/>
      </w:r>
      <w:r>
        <w:instrText xml:space="preserve"> SEQ Tabelle \* ARABIC </w:instrText>
      </w:r>
      <w:r>
        <w:fldChar w:fldCharType="separate"/>
      </w:r>
      <w:r w:rsidR="003357E3">
        <w:rPr>
          <w:noProof/>
        </w:rPr>
        <w:t>9</w:t>
      </w:r>
      <w:r>
        <w:fldChar w:fldCharType="end"/>
      </w:r>
      <w:r>
        <w:t>: Referenzen</w:t>
      </w:r>
      <w:bookmarkEnd w:id="1031"/>
    </w:p>
    <w:tbl>
      <w:tblPr>
        <w:tblStyle w:val="Tablestyle"/>
        <w:tblW w:w="4458" w:type="pct"/>
        <w:tblLook w:val="04A0" w:firstRow="1" w:lastRow="0" w:firstColumn="1" w:lastColumn="0" w:noHBand="0" w:noVBand="1"/>
      </w:tblPr>
      <w:tblGrid>
        <w:gridCol w:w="2242"/>
        <w:gridCol w:w="4610"/>
        <w:gridCol w:w="1819"/>
      </w:tblGrid>
      <w:tr w:rsidR="00526936" w:rsidRPr="00F4382E" w14:paraId="0EF76186" w14:textId="77777777" w:rsidTr="00526936">
        <w:trPr>
          <w:cnfStyle w:val="100000000000" w:firstRow="1" w:lastRow="0" w:firstColumn="0" w:lastColumn="0" w:oddVBand="0" w:evenVBand="0" w:oddHBand="0" w:evenHBand="0" w:firstRowFirstColumn="0" w:firstRowLastColumn="0" w:lastRowFirstColumn="0" w:lastRowLastColumn="0"/>
          <w:cantSplit w:val="0"/>
          <w:tblHeader/>
        </w:trPr>
        <w:tc>
          <w:tcPr>
            <w:tcW w:w="1339" w:type="pct"/>
          </w:tcPr>
          <w:p w14:paraId="7385D525" w14:textId="77777777" w:rsidR="00526936" w:rsidRPr="00F4382E" w:rsidRDefault="00526936" w:rsidP="002A7FD8">
            <w:pPr>
              <w:pStyle w:val="Tabletext"/>
            </w:pPr>
            <w:r>
              <w:t>ID</w:t>
            </w:r>
          </w:p>
        </w:tc>
        <w:tc>
          <w:tcPr>
            <w:tcW w:w="2953" w:type="pct"/>
          </w:tcPr>
          <w:p w14:paraId="704EE034" w14:textId="1EE91351" w:rsidR="00526936" w:rsidRPr="00F4382E" w:rsidRDefault="00213FD6" w:rsidP="002A7FD8">
            <w:pPr>
              <w:pStyle w:val="Tabletext"/>
            </w:pPr>
            <w:r>
              <w:t>Name der Quelle</w:t>
            </w:r>
          </w:p>
        </w:tc>
        <w:tc>
          <w:tcPr>
            <w:tcW w:w="708" w:type="pct"/>
          </w:tcPr>
          <w:p w14:paraId="1CFC1D29" w14:textId="339A6A91" w:rsidR="00526936" w:rsidRDefault="00526936" w:rsidP="002A7FD8">
            <w:pPr>
              <w:pStyle w:val="Tabletext"/>
            </w:pPr>
            <w:r>
              <w:t>Veröffentlichung</w:t>
            </w:r>
          </w:p>
        </w:tc>
      </w:tr>
      <w:tr w:rsidR="00526936" w:rsidRPr="00F4382E" w14:paraId="1660F73F" w14:textId="77777777" w:rsidTr="00526936">
        <w:tc>
          <w:tcPr>
            <w:tcW w:w="5000" w:type="pct"/>
            <w:gridSpan w:val="3"/>
            <w:shd w:val="clear" w:color="auto" w:fill="F2F2F2" w:themeFill="background1" w:themeFillShade="F2"/>
          </w:tcPr>
          <w:p w14:paraId="43650AED" w14:textId="5D691279" w:rsidR="00526936" w:rsidRDefault="00213FD6" w:rsidP="002A7FD8">
            <w:pPr>
              <w:pStyle w:val="TableHeading"/>
            </w:pPr>
            <w:r w:rsidRPr="00213FD6">
              <w:t>Gesetze und Vorschriften</w:t>
            </w:r>
          </w:p>
        </w:tc>
      </w:tr>
      <w:tr w:rsidR="00526936" w:rsidRPr="00F4382E" w14:paraId="619D3AD5" w14:textId="77777777" w:rsidTr="00526936">
        <w:tc>
          <w:tcPr>
            <w:tcW w:w="1339" w:type="pct"/>
          </w:tcPr>
          <w:p w14:paraId="20F9FADD" w14:textId="77777777" w:rsidR="00526936" w:rsidRDefault="00526936" w:rsidP="002A7FD8">
            <w:pPr>
              <w:pStyle w:val="Tabletext"/>
            </w:pPr>
            <w:bookmarkStart w:id="1032" w:name="L_CRA"/>
            <w:r>
              <w:t>L_CRA</w:t>
            </w:r>
            <w:bookmarkEnd w:id="1032"/>
          </w:p>
        </w:tc>
        <w:tc>
          <w:tcPr>
            <w:tcW w:w="2953" w:type="pct"/>
          </w:tcPr>
          <w:p w14:paraId="3119B4FF" w14:textId="77777777" w:rsidR="00526936" w:rsidRPr="00526936" w:rsidRDefault="00526936" w:rsidP="002A7FD8">
            <w:pPr>
              <w:pStyle w:val="Tabletext"/>
              <w:rPr>
                <w:lang w:val="en-US"/>
              </w:rPr>
            </w:pPr>
            <w:r w:rsidRPr="00526936">
              <w:rPr>
                <w:lang w:val="en-US"/>
              </w:rPr>
              <w:t>Regulation (EU) 2024/2847 of the European Parliament and of the Council of 23 October 2024 on horizontal cybersecurity requirements for products with digital elements and amending Regulations (EU) No 168/2013 and (EU) 2019/1020 and Directive (EU) 2020/1828 (Cyber Resilience Act)</w:t>
            </w:r>
          </w:p>
        </w:tc>
        <w:tc>
          <w:tcPr>
            <w:tcW w:w="708" w:type="pct"/>
          </w:tcPr>
          <w:p w14:paraId="424163C4" w14:textId="77777777" w:rsidR="00526936" w:rsidRPr="006649BF" w:rsidRDefault="00526936" w:rsidP="002A7FD8">
            <w:pPr>
              <w:pStyle w:val="Tabletext"/>
            </w:pPr>
            <w:r>
              <w:t>2024</w:t>
            </w:r>
          </w:p>
        </w:tc>
      </w:tr>
      <w:tr w:rsidR="00526936" w:rsidRPr="00F4382E" w14:paraId="595619D0" w14:textId="77777777" w:rsidTr="00526936">
        <w:tc>
          <w:tcPr>
            <w:tcW w:w="1339" w:type="pct"/>
          </w:tcPr>
          <w:p w14:paraId="67E6D50B" w14:textId="77777777" w:rsidR="00526936" w:rsidRDefault="00526936" w:rsidP="002A7FD8">
            <w:pPr>
              <w:pStyle w:val="Tabletext"/>
            </w:pPr>
            <w:bookmarkStart w:id="1033" w:name="L_DA"/>
            <w:r>
              <w:t>L_DA</w:t>
            </w:r>
            <w:bookmarkEnd w:id="1033"/>
          </w:p>
        </w:tc>
        <w:tc>
          <w:tcPr>
            <w:tcW w:w="2953" w:type="pct"/>
          </w:tcPr>
          <w:p w14:paraId="1D87F4C5" w14:textId="77777777" w:rsidR="00526936" w:rsidRPr="00526936" w:rsidRDefault="00526936" w:rsidP="002A7FD8">
            <w:pPr>
              <w:pStyle w:val="Tabletext"/>
              <w:rPr>
                <w:lang w:val="en-US"/>
              </w:rPr>
            </w:pPr>
            <w:r w:rsidRPr="00526936">
              <w:rPr>
                <w:lang w:val="en-US"/>
              </w:rPr>
              <w:t xml:space="preserve">Regulation (EU) 2023/2854 of the European Parliament and of the Council of 13 December 2023 on harmonised rules on fair access to and use of data and amending Regulation (EU) 2017/2394 and Directive (EU) 2020/1828 (Data Act) </w:t>
            </w:r>
          </w:p>
        </w:tc>
        <w:tc>
          <w:tcPr>
            <w:tcW w:w="708" w:type="pct"/>
          </w:tcPr>
          <w:p w14:paraId="03C5E104" w14:textId="77777777" w:rsidR="00526936" w:rsidRPr="00181942" w:rsidRDefault="00526936" w:rsidP="002A7FD8">
            <w:pPr>
              <w:pStyle w:val="Tabletext"/>
            </w:pPr>
            <w:r>
              <w:t>2023</w:t>
            </w:r>
          </w:p>
        </w:tc>
      </w:tr>
      <w:tr w:rsidR="00526936" w:rsidRPr="00F4382E" w14:paraId="63C15681" w14:textId="77777777" w:rsidTr="00526936">
        <w:tc>
          <w:tcPr>
            <w:tcW w:w="1339" w:type="pct"/>
            <w:shd w:val="clear" w:color="auto" w:fill="auto"/>
          </w:tcPr>
          <w:p w14:paraId="572925B7" w14:textId="77777777" w:rsidR="00526936" w:rsidRDefault="00526936" w:rsidP="002A7FD8">
            <w:pPr>
              <w:pStyle w:val="Tabletext"/>
            </w:pPr>
            <w:bookmarkStart w:id="1034" w:name="NIS_G"/>
            <w:r>
              <w:t>NIS_G</w:t>
            </w:r>
            <w:bookmarkEnd w:id="1034"/>
          </w:p>
        </w:tc>
        <w:tc>
          <w:tcPr>
            <w:tcW w:w="2953" w:type="pct"/>
            <w:shd w:val="clear" w:color="auto" w:fill="auto"/>
          </w:tcPr>
          <w:p w14:paraId="6098BF8F" w14:textId="77777777" w:rsidR="00526936" w:rsidRDefault="00526936" w:rsidP="002A7FD8">
            <w:pPr>
              <w:pStyle w:val="Tabletext"/>
            </w:pPr>
            <w:r w:rsidRPr="0001417A">
              <w:t>Republic of Austria. (</w:t>
            </w:r>
            <w:r>
              <w:t>2026</w:t>
            </w:r>
            <w:r w:rsidRPr="0001417A">
              <w:t xml:space="preserve">). </w:t>
            </w:r>
            <w:r w:rsidRPr="00DD2A10">
              <w:t>Bundesgesetz, mit dem das Bundesgesetz zur Gewährleistung eines hohen Cybersicherheitsniveaus von Netz- und</w:t>
            </w:r>
            <w:r>
              <w:t xml:space="preserve"> </w:t>
            </w:r>
            <w:r w:rsidRPr="00DD2A10">
              <w:t>Informationssystemen (Netz- und</w:t>
            </w:r>
            <w:r>
              <w:t xml:space="preserve"> </w:t>
            </w:r>
            <w:r w:rsidRPr="00DD2A10">
              <w:t>Informationssystemsicherheitsgesetz 2026 – NISG</w:t>
            </w:r>
            <w:r>
              <w:t xml:space="preserve"> </w:t>
            </w:r>
            <w:r w:rsidRPr="00DD2A10">
              <w:t>2026) erlassen wird und das</w:t>
            </w:r>
            <w:r>
              <w:t xml:space="preserve"> </w:t>
            </w:r>
            <w:r w:rsidRPr="00DD2A10">
              <w:t>Telekommunikationsgesetz 2021 und das</w:t>
            </w:r>
            <w:r>
              <w:t xml:space="preserve"> </w:t>
            </w:r>
            <w:r w:rsidRPr="00DD2A10">
              <w:t>Gesundheitstelematikgesetz 2012 geändert werden</w:t>
            </w:r>
            <w:r w:rsidRPr="00633177">
              <w:t>.</w:t>
            </w:r>
            <w:r>
              <w:t xml:space="preserve"> </w:t>
            </w:r>
          </w:p>
          <w:p w14:paraId="5EF9C83C" w14:textId="390E4961" w:rsidR="00526936" w:rsidRPr="00DD2A10" w:rsidRDefault="00141634" w:rsidP="002A7FD8">
            <w:pPr>
              <w:pStyle w:val="Tabletext"/>
            </w:pPr>
            <w:hyperlink r:id="rId76" w:history="1">
              <w:r w:rsidR="00526936" w:rsidRPr="00E80AB1">
                <w:rPr>
                  <w:rStyle w:val="Hyperlink"/>
                </w:rPr>
                <w:t>Bundesgesetzblatt I Nr. 94/2025</w:t>
              </w:r>
            </w:hyperlink>
            <w:r w:rsidR="00526936">
              <w:t>.</w:t>
            </w:r>
          </w:p>
        </w:tc>
        <w:tc>
          <w:tcPr>
            <w:tcW w:w="708" w:type="pct"/>
            <w:shd w:val="clear" w:color="auto" w:fill="auto"/>
          </w:tcPr>
          <w:p w14:paraId="2F83863B" w14:textId="77777777" w:rsidR="00526936" w:rsidRPr="00633177" w:rsidRDefault="00526936" w:rsidP="002A7FD8">
            <w:pPr>
              <w:pStyle w:val="Tabletext"/>
            </w:pPr>
            <w:r w:rsidRPr="00633177">
              <w:t>20</w:t>
            </w:r>
            <w:r>
              <w:t>26</w:t>
            </w:r>
          </w:p>
        </w:tc>
      </w:tr>
      <w:tr w:rsidR="00526936" w:rsidRPr="00F4382E" w14:paraId="2A32DCA1" w14:textId="77777777" w:rsidTr="00526936">
        <w:tc>
          <w:tcPr>
            <w:tcW w:w="1339" w:type="pct"/>
            <w:shd w:val="clear" w:color="auto" w:fill="auto"/>
          </w:tcPr>
          <w:p w14:paraId="0B20813C" w14:textId="77777777" w:rsidR="00526936" w:rsidRDefault="00526936" w:rsidP="002A7FD8">
            <w:pPr>
              <w:pStyle w:val="Tabletext"/>
            </w:pPr>
            <w:bookmarkStart w:id="1035" w:name="NIS_V"/>
            <w:r>
              <w:t>NIS_V</w:t>
            </w:r>
            <w:bookmarkEnd w:id="1035"/>
          </w:p>
        </w:tc>
        <w:tc>
          <w:tcPr>
            <w:tcW w:w="2953" w:type="pct"/>
            <w:shd w:val="clear" w:color="auto" w:fill="auto"/>
          </w:tcPr>
          <w:p w14:paraId="790AA3A0" w14:textId="77777777" w:rsidR="00526936" w:rsidRPr="00B9228C" w:rsidRDefault="00526936" w:rsidP="002A7FD8">
            <w:pPr>
              <w:pStyle w:val="Tabletext"/>
            </w:pPr>
            <w:r w:rsidRPr="00B9228C">
              <w:t xml:space="preserve">Republic of Austria. (2026).  Bundesrecht konsolidiert: Gesamte Rechtsvorschrift für Netz- und Informationssystemsicherheitsverordnung, Fassung vom 02.01.2026. Verordnung des Bundesministers für EU, Kunst, Kultur und Medien zur Festlegung von Sicherheitsvorkehrungen und näheren Regelungen zu den Sektoren sowie zu Sicherheitsvorfällen nach dem Netz- und Informationssystemsicherheitsgesetz (Netz- und Informationssystemsicherheitsverordnung – NISV). </w:t>
            </w:r>
          </w:p>
          <w:p w14:paraId="2834203F" w14:textId="7421D45E" w:rsidR="00526936" w:rsidRPr="00E80AB1" w:rsidRDefault="00141634" w:rsidP="002A7FD8">
            <w:pPr>
              <w:pStyle w:val="Tabletext"/>
            </w:pPr>
            <w:hyperlink r:id="rId77" w:history="1">
              <w:r w:rsidR="00526936" w:rsidRPr="00FA5D39">
                <w:rPr>
                  <w:rStyle w:val="Hyperlink"/>
                </w:rPr>
                <w:t>Bundesgesetzblatt II Nr. 215/2019</w:t>
              </w:r>
            </w:hyperlink>
          </w:p>
        </w:tc>
        <w:tc>
          <w:tcPr>
            <w:tcW w:w="708" w:type="pct"/>
            <w:shd w:val="clear" w:color="auto" w:fill="auto"/>
          </w:tcPr>
          <w:p w14:paraId="72C5D2BF" w14:textId="77777777" w:rsidR="00526936" w:rsidRPr="00633177" w:rsidRDefault="00526936" w:rsidP="002A7FD8">
            <w:pPr>
              <w:pStyle w:val="Tabletext"/>
            </w:pPr>
            <w:r w:rsidRPr="00633177">
              <w:t>20</w:t>
            </w:r>
            <w:r>
              <w:t>26</w:t>
            </w:r>
          </w:p>
        </w:tc>
      </w:tr>
      <w:tr w:rsidR="00526936" w:rsidRPr="00F4382E" w14:paraId="2D196467" w14:textId="77777777" w:rsidTr="00526936">
        <w:tc>
          <w:tcPr>
            <w:tcW w:w="4292" w:type="pct"/>
            <w:gridSpan w:val="2"/>
            <w:shd w:val="clear" w:color="auto" w:fill="F2F2F2" w:themeFill="background1" w:themeFillShade="F2"/>
          </w:tcPr>
          <w:p w14:paraId="7C46CE0C" w14:textId="3DDB8B24" w:rsidR="00526936" w:rsidRPr="00213FD6" w:rsidRDefault="00213FD6" w:rsidP="002A7FD8">
            <w:pPr>
              <w:pStyle w:val="TableHeading"/>
              <w:rPr>
                <w:lang w:val="de-AT"/>
              </w:rPr>
            </w:pPr>
            <w:r w:rsidRPr="00B10BE8">
              <w:rPr>
                <w:lang w:val="de-AT"/>
              </w:rPr>
              <w:t>Normen, Standards und technische Spezifikationen</w:t>
            </w:r>
          </w:p>
        </w:tc>
        <w:tc>
          <w:tcPr>
            <w:tcW w:w="708" w:type="pct"/>
            <w:shd w:val="clear" w:color="auto" w:fill="F2F2F2" w:themeFill="background1" w:themeFillShade="F2"/>
          </w:tcPr>
          <w:p w14:paraId="435BA017" w14:textId="77777777" w:rsidR="00526936" w:rsidRPr="00213FD6" w:rsidRDefault="00526936" w:rsidP="002A7FD8">
            <w:pPr>
              <w:pStyle w:val="TableHeading"/>
              <w:rPr>
                <w:lang w:val="de-AT"/>
              </w:rPr>
            </w:pPr>
          </w:p>
        </w:tc>
      </w:tr>
      <w:tr w:rsidR="00526936" w:rsidRPr="00F4382E" w14:paraId="4A864324" w14:textId="77777777" w:rsidTr="00526936">
        <w:tc>
          <w:tcPr>
            <w:tcW w:w="1339" w:type="pct"/>
          </w:tcPr>
          <w:p w14:paraId="422D9949" w14:textId="77777777" w:rsidR="00526936" w:rsidRPr="00F4382E" w:rsidRDefault="00526936" w:rsidP="002A7FD8">
            <w:pPr>
              <w:pStyle w:val="Tabletext"/>
            </w:pPr>
            <w:bookmarkStart w:id="1036" w:name="IEC_62443"/>
            <w:r>
              <w:t>IEC_62443</w:t>
            </w:r>
            <w:bookmarkEnd w:id="1036"/>
          </w:p>
        </w:tc>
        <w:tc>
          <w:tcPr>
            <w:tcW w:w="2953" w:type="pct"/>
          </w:tcPr>
          <w:p w14:paraId="6A5E6580" w14:textId="77777777" w:rsidR="00526936" w:rsidRPr="00F4382E" w:rsidRDefault="00526936" w:rsidP="002A7FD8">
            <w:pPr>
              <w:pStyle w:val="Tabletext"/>
            </w:pPr>
            <w:r w:rsidRPr="00AF3CEB">
              <w:t xml:space="preserve">IEC 62443 </w:t>
            </w:r>
            <w:r>
              <w:t xml:space="preserve">standard </w:t>
            </w:r>
            <w:r w:rsidRPr="00AF3CEB">
              <w:t>serie</w:t>
            </w:r>
            <w:r>
              <w:t>s</w:t>
            </w:r>
          </w:p>
        </w:tc>
        <w:tc>
          <w:tcPr>
            <w:tcW w:w="708" w:type="pct"/>
          </w:tcPr>
          <w:p w14:paraId="4268D37D" w14:textId="052AD837" w:rsidR="00526936" w:rsidRPr="00AF3CEB" w:rsidRDefault="00213FD6" w:rsidP="002A7FD8">
            <w:pPr>
              <w:pStyle w:val="Tabletext"/>
            </w:pPr>
            <w:r>
              <w:t>verschieden</w:t>
            </w:r>
          </w:p>
        </w:tc>
      </w:tr>
      <w:tr w:rsidR="00526936" w:rsidRPr="00F4382E" w14:paraId="03F6A4E6" w14:textId="77777777" w:rsidTr="00526936">
        <w:tc>
          <w:tcPr>
            <w:tcW w:w="1339" w:type="pct"/>
          </w:tcPr>
          <w:p w14:paraId="1BCAA907" w14:textId="77777777" w:rsidR="00526936" w:rsidRDefault="00526936" w:rsidP="002A7FD8">
            <w:pPr>
              <w:pStyle w:val="Tabletext"/>
            </w:pPr>
            <w:bookmarkStart w:id="1037" w:name="IEC_62443_4_1"/>
            <w:r>
              <w:rPr>
                <w:lang w:eastAsia="ja-JP"/>
              </w:rPr>
              <w:t>IEC_62443_4_1</w:t>
            </w:r>
            <w:bookmarkEnd w:id="1037"/>
          </w:p>
        </w:tc>
        <w:tc>
          <w:tcPr>
            <w:tcW w:w="2953" w:type="pct"/>
          </w:tcPr>
          <w:p w14:paraId="48C32911" w14:textId="77777777" w:rsidR="00526936" w:rsidRPr="00526936" w:rsidRDefault="00526936" w:rsidP="002A7FD8">
            <w:pPr>
              <w:pStyle w:val="Tabletext"/>
              <w:rPr>
                <w:lang w:val="en-US"/>
              </w:rPr>
            </w:pPr>
            <w:r w:rsidRPr="00526936">
              <w:rPr>
                <w:lang w:val="en-US"/>
              </w:rPr>
              <w:t>OVE EN IEC 62443-4-1, Security for industrial automation and control systems, Part 4-1: Secure product development lifecycle requirements.</w:t>
            </w:r>
          </w:p>
        </w:tc>
        <w:tc>
          <w:tcPr>
            <w:tcW w:w="708" w:type="pct"/>
          </w:tcPr>
          <w:p w14:paraId="020B3B82" w14:textId="77777777" w:rsidR="00526936" w:rsidRDefault="00526936" w:rsidP="002A7FD8">
            <w:pPr>
              <w:pStyle w:val="Tabletext"/>
            </w:pPr>
            <w:r>
              <w:t>2018</w:t>
            </w:r>
          </w:p>
        </w:tc>
      </w:tr>
      <w:tr w:rsidR="00526936" w:rsidRPr="00F4382E" w14:paraId="3397C942" w14:textId="77777777" w:rsidTr="00526936">
        <w:tc>
          <w:tcPr>
            <w:tcW w:w="1339" w:type="pct"/>
          </w:tcPr>
          <w:p w14:paraId="2820C7A7" w14:textId="77777777" w:rsidR="00526936" w:rsidRDefault="00526936" w:rsidP="002A7FD8">
            <w:pPr>
              <w:pStyle w:val="Tabletext"/>
            </w:pPr>
            <w:bookmarkStart w:id="1038" w:name="IEC_63452"/>
            <w:r>
              <w:t>IEC_63452</w:t>
            </w:r>
            <w:bookmarkEnd w:id="1038"/>
          </w:p>
        </w:tc>
        <w:tc>
          <w:tcPr>
            <w:tcW w:w="2953" w:type="pct"/>
          </w:tcPr>
          <w:p w14:paraId="0C980FB4" w14:textId="77777777" w:rsidR="00526936" w:rsidRPr="00526936" w:rsidRDefault="00526936" w:rsidP="002A7FD8">
            <w:pPr>
              <w:pStyle w:val="Tabletext"/>
              <w:rPr>
                <w:lang w:val="en-US"/>
              </w:rPr>
            </w:pPr>
            <w:r w:rsidRPr="00526936">
              <w:rPr>
                <w:lang w:val="en-US"/>
              </w:rPr>
              <w:t>IEC 63452 standard (committee draft for vote)</w:t>
            </w:r>
          </w:p>
        </w:tc>
        <w:tc>
          <w:tcPr>
            <w:tcW w:w="708" w:type="pct"/>
          </w:tcPr>
          <w:p w14:paraId="409F1FE7" w14:textId="77777777" w:rsidR="00526936" w:rsidRDefault="00526936" w:rsidP="002A7FD8">
            <w:pPr>
              <w:pStyle w:val="Tabletext"/>
            </w:pPr>
            <w:r>
              <w:t>2025</w:t>
            </w:r>
          </w:p>
        </w:tc>
      </w:tr>
      <w:tr w:rsidR="00526936" w:rsidRPr="00F4382E" w14:paraId="78D0C714" w14:textId="77777777" w:rsidTr="00526936">
        <w:tc>
          <w:tcPr>
            <w:tcW w:w="1339" w:type="pct"/>
          </w:tcPr>
          <w:p w14:paraId="6110AD29" w14:textId="77777777" w:rsidR="00526936" w:rsidRDefault="00526936" w:rsidP="002A7FD8">
            <w:pPr>
              <w:pStyle w:val="Tabletext"/>
            </w:pPr>
            <w:bookmarkStart w:id="1039" w:name="IEC_29147"/>
            <w:r>
              <w:t>IEC_29147</w:t>
            </w:r>
            <w:bookmarkEnd w:id="1039"/>
          </w:p>
        </w:tc>
        <w:tc>
          <w:tcPr>
            <w:tcW w:w="2953" w:type="pct"/>
          </w:tcPr>
          <w:p w14:paraId="57CFE2F9" w14:textId="39717747" w:rsidR="00526936" w:rsidRPr="00526936" w:rsidRDefault="00526936" w:rsidP="002A7FD8">
            <w:pPr>
              <w:pStyle w:val="Tabletext"/>
              <w:rPr>
                <w:lang w:val="en-US"/>
              </w:rPr>
            </w:pPr>
            <w:r w:rsidRPr="00526936">
              <w:rPr>
                <w:lang w:val="en-US"/>
              </w:rPr>
              <w:t xml:space="preserve">ISO/IEC  </w:t>
            </w:r>
            <w:r w:rsidR="00141634" w:rsidRPr="00526936">
              <w:rPr>
                <w:lang w:val="en-US"/>
              </w:rPr>
              <w:t>29147, Information technology - Security techniques - Vulnerability</w:t>
            </w:r>
            <w:r w:rsidRPr="00526936">
              <w:rPr>
                <w:lang w:val="en-US"/>
              </w:rPr>
              <w:t xml:space="preserve"> disclosure</w:t>
            </w:r>
          </w:p>
        </w:tc>
        <w:tc>
          <w:tcPr>
            <w:tcW w:w="708" w:type="pct"/>
          </w:tcPr>
          <w:p w14:paraId="5D434592" w14:textId="77777777" w:rsidR="00526936" w:rsidRDefault="00526936" w:rsidP="002A7FD8">
            <w:pPr>
              <w:pStyle w:val="Tabletext"/>
            </w:pPr>
            <w:r>
              <w:t>2018</w:t>
            </w:r>
          </w:p>
        </w:tc>
      </w:tr>
      <w:tr w:rsidR="00526936" w:rsidRPr="00F4382E" w14:paraId="7DCC246C" w14:textId="77777777" w:rsidTr="00526936">
        <w:tc>
          <w:tcPr>
            <w:tcW w:w="1339" w:type="pct"/>
          </w:tcPr>
          <w:p w14:paraId="7C7250AF" w14:textId="77777777" w:rsidR="00526936" w:rsidRPr="00F4382E" w:rsidRDefault="00526936" w:rsidP="002A7FD8">
            <w:pPr>
              <w:pStyle w:val="Tabletext"/>
            </w:pPr>
            <w:bookmarkStart w:id="1040" w:name="SP_SEC"/>
            <w:r>
              <w:t>SP_SEC</w:t>
            </w:r>
            <w:bookmarkEnd w:id="1040"/>
          </w:p>
        </w:tc>
        <w:tc>
          <w:tcPr>
            <w:tcW w:w="2953" w:type="pct"/>
          </w:tcPr>
          <w:p w14:paraId="488E44AE" w14:textId="50F9AF57" w:rsidR="00526936" w:rsidRPr="00526936" w:rsidRDefault="00526936" w:rsidP="002A7FD8">
            <w:pPr>
              <w:pStyle w:val="Tabletext"/>
              <w:rPr>
                <w:lang w:val="en-US"/>
              </w:rPr>
            </w:pPr>
            <w:r w:rsidRPr="00526936">
              <w:rPr>
                <w:lang w:val="en-US"/>
              </w:rPr>
              <w:t>Europe's Rail System Pillar Cybersecurity Specification [v1.</w:t>
            </w:r>
            <w:r w:rsidR="00F834EE">
              <w:rPr>
                <w:lang w:val="en-US"/>
              </w:rPr>
              <w:t>1</w:t>
            </w:r>
            <w:r w:rsidRPr="00526936">
              <w:rPr>
                <w:lang w:val="en-US"/>
              </w:rPr>
              <w:t>]</w:t>
            </w:r>
          </w:p>
        </w:tc>
        <w:tc>
          <w:tcPr>
            <w:tcW w:w="708" w:type="pct"/>
          </w:tcPr>
          <w:p w14:paraId="14EDB1D6" w14:textId="15C88090" w:rsidR="00526936" w:rsidRPr="00AF3CEB" w:rsidRDefault="00526936" w:rsidP="002A7FD8">
            <w:pPr>
              <w:pStyle w:val="Tabletext"/>
            </w:pPr>
            <w:r>
              <w:t>202</w:t>
            </w:r>
            <w:r w:rsidR="00F834EE">
              <w:t>6</w:t>
            </w:r>
          </w:p>
        </w:tc>
      </w:tr>
      <w:tr w:rsidR="00526936" w:rsidRPr="00F4382E" w14:paraId="4B368EF9" w14:textId="77777777" w:rsidTr="00526936">
        <w:tc>
          <w:tcPr>
            <w:tcW w:w="1339" w:type="pct"/>
          </w:tcPr>
          <w:p w14:paraId="1B9E4098" w14:textId="77777777" w:rsidR="00526936" w:rsidRDefault="00526936" w:rsidP="002A7FD8">
            <w:pPr>
              <w:pStyle w:val="Tabletext"/>
            </w:pPr>
            <w:bookmarkStart w:id="1041" w:name="SP_SEC_Comp"/>
            <w:r>
              <w:t>SP_SEC_Comp</w:t>
            </w:r>
            <w:bookmarkEnd w:id="1041"/>
          </w:p>
        </w:tc>
        <w:tc>
          <w:tcPr>
            <w:tcW w:w="2953" w:type="pct"/>
          </w:tcPr>
          <w:p w14:paraId="2120B65A" w14:textId="47F8D3A0" w:rsidR="00526936" w:rsidRPr="00AF3CEB" w:rsidRDefault="00526936" w:rsidP="002A7FD8">
            <w:pPr>
              <w:pStyle w:val="Tabletext"/>
            </w:pPr>
            <w:r>
              <w:t>Secure Component Specification [v1.</w:t>
            </w:r>
            <w:r w:rsidR="00141634">
              <w:t>1</w:t>
            </w:r>
            <w:r>
              <w:t>]</w:t>
            </w:r>
          </w:p>
        </w:tc>
        <w:tc>
          <w:tcPr>
            <w:tcW w:w="708" w:type="pct"/>
          </w:tcPr>
          <w:p w14:paraId="7F0057D5" w14:textId="2FDB8D9F" w:rsidR="00526936" w:rsidRDefault="00526936" w:rsidP="002A7FD8">
            <w:pPr>
              <w:pStyle w:val="Tabletext"/>
            </w:pPr>
            <w:r>
              <w:t>202</w:t>
            </w:r>
            <w:r w:rsidR="00141634">
              <w:t>6</w:t>
            </w:r>
          </w:p>
        </w:tc>
      </w:tr>
      <w:tr w:rsidR="00526936" w:rsidRPr="00F4382E" w14:paraId="76C8AADF" w14:textId="77777777" w:rsidTr="00526936">
        <w:tc>
          <w:tcPr>
            <w:tcW w:w="1339" w:type="pct"/>
          </w:tcPr>
          <w:p w14:paraId="0717C565" w14:textId="77777777" w:rsidR="00526936" w:rsidRDefault="00526936" w:rsidP="002A7FD8">
            <w:pPr>
              <w:pStyle w:val="Tabletext"/>
            </w:pPr>
            <w:bookmarkStart w:id="1042" w:name="SP_SEC_Serv"/>
            <w:r>
              <w:t>SP_SEC_Serv</w:t>
            </w:r>
            <w:bookmarkEnd w:id="1042"/>
          </w:p>
        </w:tc>
        <w:tc>
          <w:tcPr>
            <w:tcW w:w="2953" w:type="pct"/>
          </w:tcPr>
          <w:p w14:paraId="35FC6C7D" w14:textId="14D4E734" w:rsidR="00526936" w:rsidRPr="00526936" w:rsidRDefault="00526936" w:rsidP="002A7FD8">
            <w:pPr>
              <w:pStyle w:val="Tabletext"/>
              <w:rPr>
                <w:lang w:val="en-US"/>
              </w:rPr>
            </w:pPr>
            <w:r w:rsidRPr="00526936">
              <w:rPr>
                <w:lang w:val="en-US"/>
              </w:rPr>
              <w:t>Shared Cybersecurity Services Specification [v1.</w:t>
            </w:r>
            <w:r w:rsidR="00141634">
              <w:rPr>
                <w:lang w:val="en-US"/>
              </w:rPr>
              <w:t>1</w:t>
            </w:r>
            <w:r w:rsidRPr="00526936">
              <w:rPr>
                <w:lang w:val="en-US"/>
              </w:rPr>
              <w:t>]</w:t>
            </w:r>
          </w:p>
        </w:tc>
        <w:tc>
          <w:tcPr>
            <w:tcW w:w="708" w:type="pct"/>
          </w:tcPr>
          <w:p w14:paraId="2FDAC51D" w14:textId="46B67295" w:rsidR="00526936" w:rsidRDefault="00526936" w:rsidP="002A7FD8">
            <w:pPr>
              <w:pStyle w:val="Tabletext"/>
            </w:pPr>
            <w:r w:rsidRPr="00C945A5">
              <w:t>202</w:t>
            </w:r>
            <w:r w:rsidR="00141634">
              <w:t>6</w:t>
            </w:r>
          </w:p>
        </w:tc>
      </w:tr>
      <w:tr w:rsidR="00526936" w:rsidRPr="00F4382E" w14:paraId="73AAC04D" w14:textId="77777777" w:rsidTr="00526936">
        <w:tc>
          <w:tcPr>
            <w:tcW w:w="1339" w:type="pct"/>
          </w:tcPr>
          <w:p w14:paraId="0B5015D7" w14:textId="77777777" w:rsidR="00526936" w:rsidRDefault="00526936" w:rsidP="002A7FD8">
            <w:pPr>
              <w:pStyle w:val="Tabletext"/>
            </w:pPr>
            <w:bookmarkStart w:id="1043" w:name="SP_SEC_Comm"/>
            <w:r>
              <w:t>SP_SEC_Comm</w:t>
            </w:r>
            <w:bookmarkEnd w:id="1043"/>
          </w:p>
        </w:tc>
        <w:tc>
          <w:tcPr>
            <w:tcW w:w="2953" w:type="pct"/>
          </w:tcPr>
          <w:p w14:paraId="1A629114" w14:textId="60569CE9" w:rsidR="00526936" w:rsidRPr="00AF3CEB" w:rsidRDefault="00526936" w:rsidP="002A7FD8">
            <w:pPr>
              <w:pStyle w:val="Tabletext"/>
            </w:pPr>
            <w:r>
              <w:t>Secure Communication Specification [v1.</w:t>
            </w:r>
            <w:r w:rsidR="00141634">
              <w:t>1</w:t>
            </w:r>
            <w:r>
              <w:t>]</w:t>
            </w:r>
          </w:p>
        </w:tc>
        <w:tc>
          <w:tcPr>
            <w:tcW w:w="708" w:type="pct"/>
          </w:tcPr>
          <w:p w14:paraId="52647A0A" w14:textId="75CE8E3A" w:rsidR="00526936" w:rsidRDefault="00526936" w:rsidP="002A7FD8">
            <w:pPr>
              <w:pStyle w:val="Tabletext"/>
            </w:pPr>
            <w:r w:rsidRPr="00C945A5">
              <w:t>202</w:t>
            </w:r>
            <w:r w:rsidR="00141634">
              <w:t>6</w:t>
            </w:r>
          </w:p>
        </w:tc>
      </w:tr>
      <w:tr w:rsidR="00526936" w:rsidRPr="00F4382E" w14:paraId="6FF4BBEF" w14:textId="77777777" w:rsidTr="00526936">
        <w:tc>
          <w:tcPr>
            <w:tcW w:w="1339" w:type="pct"/>
          </w:tcPr>
          <w:p w14:paraId="78A02EAC" w14:textId="77777777" w:rsidR="00526936" w:rsidRDefault="00526936" w:rsidP="002A7FD8">
            <w:pPr>
              <w:pStyle w:val="Tabletext"/>
            </w:pPr>
            <w:bookmarkStart w:id="1044" w:name="SP_SEC_PrgmReq"/>
            <w:r>
              <w:t>SP_SEC_PrgmReq</w:t>
            </w:r>
            <w:bookmarkEnd w:id="1044"/>
          </w:p>
        </w:tc>
        <w:tc>
          <w:tcPr>
            <w:tcW w:w="2953" w:type="pct"/>
          </w:tcPr>
          <w:p w14:paraId="342B817C" w14:textId="10334361" w:rsidR="00526936" w:rsidRPr="00AF3CEB" w:rsidRDefault="00526936" w:rsidP="002A7FD8">
            <w:pPr>
              <w:pStyle w:val="Tabletext"/>
            </w:pPr>
            <w:r>
              <w:t>Security Program Requirements [v1.</w:t>
            </w:r>
            <w:r w:rsidR="00141634">
              <w:t>1</w:t>
            </w:r>
            <w:r>
              <w:t>]</w:t>
            </w:r>
          </w:p>
        </w:tc>
        <w:tc>
          <w:tcPr>
            <w:tcW w:w="708" w:type="pct"/>
          </w:tcPr>
          <w:p w14:paraId="04133569" w14:textId="19ACA0E7" w:rsidR="00526936" w:rsidRDefault="00526936" w:rsidP="002A7FD8">
            <w:pPr>
              <w:pStyle w:val="Tabletext"/>
            </w:pPr>
            <w:r w:rsidRPr="00C945A5">
              <w:t>202</w:t>
            </w:r>
            <w:r w:rsidR="00141634">
              <w:t>6</w:t>
            </w:r>
          </w:p>
        </w:tc>
      </w:tr>
      <w:tr w:rsidR="00526936" w:rsidRPr="00F4382E" w14:paraId="1CADEC1E" w14:textId="77777777" w:rsidTr="00526936">
        <w:tc>
          <w:tcPr>
            <w:tcW w:w="1339" w:type="pct"/>
          </w:tcPr>
          <w:p w14:paraId="1ADAA1E8" w14:textId="77777777" w:rsidR="00526936" w:rsidRDefault="00526936" w:rsidP="002A7FD8">
            <w:pPr>
              <w:pStyle w:val="Tabletext"/>
            </w:pPr>
            <w:bookmarkStart w:id="1045" w:name="SP_SEC_SysDesc"/>
            <w:r>
              <w:t>SP_SEC_SysDesc</w:t>
            </w:r>
            <w:bookmarkEnd w:id="1045"/>
          </w:p>
        </w:tc>
        <w:tc>
          <w:tcPr>
            <w:tcW w:w="2953" w:type="pct"/>
          </w:tcPr>
          <w:p w14:paraId="50821247" w14:textId="0EA58E65" w:rsidR="00526936" w:rsidRDefault="00526936" w:rsidP="002A7FD8">
            <w:pPr>
              <w:pStyle w:val="Tabletext"/>
            </w:pPr>
            <w:r>
              <w:t>System Description [v1.</w:t>
            </w:r>
            <w:r w:rsidR="00141634">
              <w:t>1</w:t>
            </w:r>
            <w:r>
              <w:t>]</w:t>
            </w:r>
          </w:p>
        </w:tc>
        <w:tc>
          <w:tcPr>
            <w:tcW w:w="708" w:type="pct"/>
          </w:tcPr>
          <w:p w14:paraId="29041532" w14:textId="00546F51" w:rsidR="00526936" w:rsidRPr="00C945A5" w:rsidRDefault="00526936" w:rsidP="002A7FD8">
            <w:pPr>
              <w:pStyle w:val="Tabletext"/>
            </w:pPr>
            <w:r>
              <w:t>202</w:t>
            </w:r>
            <w:r w:rsidR="00141634">
              <w:t>6</w:t>
            </w:r>
          </w:p>
        </w:tc>
      </w:tr>
      <w:tr w:rsidR="00526936" w:rsidRPr="00F4382E" w14:paraId="4E1B4C0C" w14:textId="77777777" w:rsidTr="00526936">
        <w:tc>
          <w:tcPr>
            <w:tcW w:w="1339" w:type="pct"/>
            <w:shd w:val="clear" w:color="auto" w:fill="auto"/>
          </w:tcPr>
          <w:p w14:paraId="57480347" w14:textId="77777777" w:rsidR="00526936" w:rsidRPr="00A375E4" w:rsidRDefault="00526936" w:rsidP="002A7FD8">
            <w:pPr>
              <w:pStyle w:val="Tabletext"/>
            </w:pPr>
            <w:bookmarkStart w:id="1046" w:name="SP_SEC_PrdDocTmpl"/>
            <w:r>
              <w:rPr>
                <w:lang w:eastAsia="ja-JP"/>
              </w:rPr>
              <w:t>SP_SEC_PrdDocTmpl</w:t>
            </w:r>
            <w:bookmarkEnd w:id="1046"/>
          </w:p>
        </w:tc>
        <w:tc>
          <w:tcPr>
            <w:tcW w:w="2953" w:type="pct"/>
          </w:tcPr>
          <w:p w14:paraId="00B2A678" w14:textId="423F39DD" w:rsidR="00526936" w:rsidRPr="00367E53" w:rsidRDefault="00526936" w:rsidP="002A7FD8">
            <w:pPr>
              <w:pStyle w:val="Tabletext"/>
            </w:pPr>
            <w:r w:rsidRPr="00367E53">
              <w:t>Product Documentation Template [v1.</w:t>
            </w:r>
            <w:r w:rsidR="00141634">
              <w:t>1</w:t>
            </w:r>
            <w:r w:rsidRPr="00367E53">
              <w:t>]</w:t>
            </w:r>
          </w:p>
        </w:tc>
        <w:tc>
          <w:tcPr>
            <w:tcW w:w="708" w:type="pct"/>
          </w:tcPr>
          <w:p w14:paraId="60A8FDBE" w14:textId="0E9B990C" w:rsidR="00526936" w:rsidRDefault="00526936" w:rsidP="002A7FD8">
            <w:pPr>
              <w:pStyle w:val="Tabletext"/>
            </w:pPr>
            <w:r>
              <w:t>202</w:t>
            </w:r>
            <w:r w:rsidR="00141634">
              <w:t>6</w:t>
            </w:r>
          </w:p>
        </w:tc>
      </w:tr>
      <w:tr w:rsidR="00526936" w:rsidRPr="00F4382E" w14:paraId="0C17BFDA" w14:textId="77777777" w:rsidTr="00526936">
        <w:tc>
          <w:tcPr>
            <w:tcW w:w="1339" w:type="pct"/>
          </w:tcPr>
          <w:p w14:paraId="08414E7E" w14:textId="23C174BB" w:rsidR="00526936" w:rsidRPr="00F4382E" w:rsidRDefault="00526936" w:rsidP="002A7FD8">
            <w:pPr>
              <w:pStyle w:val="Tabletext"/>
            </w:pPr>
            <w:bookmarkStart w:id="1047" w:name="TS_50701"/>
            <w:r>
              <w:t>TS_50701</w:t>
            </w:r>
            <w:bookmarkEnd w:id="1047"/>
          </w:p>
        </w:tc>
        <w:tc>
          <w:tcPr>
            <w:tcW w:w="2953" w:type="pct"/>
          </w:tcPr>
          <w:p w14:paraId="4C6CDAFD" w14:textId="77777777" w:rsidR="00526936" w:rsidRPr="00526936" w:rsidRDefault="00526936" w:rsidP="002A7FD8">
            <w:pPr>
              <w:pStyle w:val="Tabletext"/>
              <w:rPr>
                <w:lang w:val="en-US"/>
              </w:rPr>
            </w:pPr>
            <w:r w:rsidRPr="00526936">
              <w:rPr>
                <w:lang w:val="en-US"/>
              </w:rPr>
              <w:t>OVE CLC TS 50701 – Technical Specification: Railway applications – Cybersecurity</w:t>
            </w:r>
          </w:p>
        </w:tc>
        <w:tc>
          <w:tcPr>
            <w:tcW w:w="708" w:type="pct"/>
          </w:tcPr>
          <w:p w14:paraId="071A03FD" w14:textId="77777777" w:rsidR="00526936" w:rsidRPr="002A10D5" w:rsidRDefault="00526936" w:rsidP="002A7FD8">
            <w:pPr>
              <w:pStyle w:val="Tabletext"/>
            </w:pPr>
            <w:r>
              <w:t>2023</w:t>
            </w:r>
          </w:p>
        </w:tc>
      </w:tr>
      <w:tr w:rsidR="00526936" w:rsidRPr="005003DA" w14:paraId="61C6088E" w14:textId="77777777" w:rsidTr="00526936">
        <w:tc>
          <w:tcPr>
            <w:tcW w:w="4292" w:type="pct"/>
            <w:gridSpan w:val="2"/>
            <w:shd w:val="clear" w:color="auto" w:fill="F2F2F2" w:themeFill="background1" w:themeFillShade="F2"/>
          </w:tcPr>
          <w:p w14:paraId="0627D7DB" w14:textId="62571458" w:rsidR="00526936" w:rsidRPr="005003DA" w:rsidRDefault="00213FD6" w:rsidP="002A7FD8">
            <w:pPr>
              <w:pStyle w:val="TableHeading"/>
              <w:rPr>
                <w:lang w:val="de-AT"/>
              </w:rPr>
            </w:pPr>
            <w:r>
              <w:t>AG</w:t>
            </w:r>
          </w:p>
        </w:tc>
        <w:tc>
          <w:tcPr>
            <w:tcW w:w="708" w:type="pct"/>
            <w:shd w:val="clear" w:color="auto" w:fill="F2F2F2" w:themeFill="background1" w:themeFillShade="F2"/>
          </w:tcPr>
          <w:p w14:paraId="41908EE0" w14:textId="77777777" w:rsidR="00526936" w:rsidRDefault="00526936" w:rsidP="002A7FD8">
            <w:pPr>
              <w:pStyle w:val="TableHeading"/>
            </w:pPr>
          </w:p>
        </w:tc>
      </w:tr>
      <w:tr w:rsidR="00526936" w:rsidRPr="00F4382E" w14:paraId="116ADFEA" w14:textId="77777777" w:rsidTr="00526936">
        <w:tc>
          <w:tcPr>
            <w:tcW w:w="1339" w:type="pct"/>
          </w:tcPr>
          <w:p w14:paraId="05431FFB" w14:textId="77777777" w:rsidR="00526936" w:rsidRPr="00F4382E" w:rsidRDefault="00526936" w:rsidP="002A7FD8">
            <w:pPr>
              <w:pStyle w:val="Tabletext"/>
            </w:pPr>
            <w:r>
              <w:rPr>
                <w:lang w:val="en-US"/>
              </w:rPr>
              <w:t>ÖBB_</w:t>
            </w:r>
            <w:r>
              <w:t>REQ_SEC</w:t>
            </w:r>
          </w:p>
        </w:tc>
        <w:tc>
          <w:tcPr>
            <w:tcW w:w="2953" w:type="pct"/>
          </w:tcPr>
          <w:p w14:paraId="7B2EA557" w14:textId="024B2759" w:rsidR="00526936" w:rsidRPr="00F4382E" w:rsidRDefault="00526936" w:rsidP="002A7FD8">
            <w:pPr>
              <w:pStyle w:val="Tabletext"/>
            </w:pPr>
            <w:r w:rsidRPr="005003DA">
              <w:t>D2.4_Teillastenheft_Security_V1.</w:t>
            </w:r>
            <w:r w:rsidR="00141634">
              <w:t>5</w:t>
            </w:r>
          </w:p>
        </w:tc>
        <w:tc>
          <w:tcPr>
            <w:tcW w:w="708" w:type="pct"/>
          </w:tcPr>
          <w:p w14:paraId="4789ED8C" w14:textId="18312779" w:rsidR="00526936" w:rsidRPr="005003DA" w:rsidRDefault="00526936" w:rsidP="002A7FD8">
            <w:pPr>
              <w:pStyle w:val="Tabletext"/>
            </w:pPr>
            <w:r>
              <w:t>202</w:t>
            </w:r>
            <w:r w:rsidR="00141634">
              <w:t>6</w:t>
            </w:r>
          </w:p>
        </w:tc>
      </w:tr>
      <w:tr w:rsidR="00526936" w:rsidRPr="005003DA" w14:paraId="728896F0" w14:textId="77777777" w:rsidTr="00526936">
        <w:tc>
          <w:tcPr>
            <w:tcW w:w="1339" w:type="pct"/>
          </w:tcPr>
          <w:p w14:paraId="4C1CD57F" w14:textId="17E77208" w:rsidR="00526936" w:rsidRPr="00F4382E" w:rsidRDefault="00526936" w:rsidP="002A7FD8">
            <w:pPr>
              <w:pStyle w:val="Tabletext"/>
            </w:pPr>
            <w:bookmarkStart w:id="1048" w:name="ÖBB_REQ_SEC"/>
            <w:bookmarkStart w:id="1049" w:name="ÖBB_REQ_DSTWZE"/>
            <w:r>
              <w:rPr>
                <w:lang w:val="en-US"/>
              </w:rPr>
              <w:t>ÖBB_</w:t>
            </w:r>
            <w:r>
              <w:t>REQ_D</w:t>
            </w:r>
            <w:r w:rsidR="00213FD6">
              <w:t>STWZE</w:t>
            </w:r>
            <w:bookmarkEnd w:id="1048"/>
            <w:bookmarkEnd w:id="1049"/>
          </w:p>
        </w:tc>
        <w:tc>
          <w:tcPr>
            <w:tcW w:w="2953" w:type="pct"/>
          </w:tcPr>
          <w:p w14:paraId="0937398A" w14:textId="77777777" w:rsidR="00526936" w:rsidRPr="005003DA" w:rsidRDefault="00526936" w:rsidP="002A7FD8">
            <w:pPr>
              <w:pStyle w:val="Tabletext"/>
            </w:pPr>
            <w:r w:rsidRPr="005003DA">
              <w:t>D2.5_Teillastenheft_Teilsystem_DSTW_ZE_V2.0</w:t>
            </w:r>
          </w:p>
        </w:tc>
        <w:tc>
          <w:tcPr>
            <w:tcW w:w="708" w:type="pct"/>
          </w:tcPr>
          <w:p w14:paraId="26A712CA" w14:textId="77777777" w:rsidR="00526936" w:rsidRPr="005003DA" w:rsidRDefault="00526936" w:rsidP="002A7FD8">
            <w:pPr>
              <w:pStyle w:val="Tabletext"/>
            </w:pPr>
            <w:r>
              <w:t>2025</w:t>
            </w:r>
          </w:p>
        </w:tc>
      </w:tr>
      <w:tr w:rsidR="00526936" w:rsidRPr="00C64A7D" w14:paraId="44DED2ED" w14:textId="77777777" w:rsidTr="00526936">
        <w:tc>
          <w:tcPr>
            <w:tcW w:w="1339" w:type="pct"/>
          </w:tcPr>
          <w:p w14:paraId="7D1360EE" w14:textId="77777777" w:rsidR="00526936" w:rsidRPr="00F4382E" w:rsidRDefault="00526936" w:rsidP="002A7FD8">
            <w:pPr>
              <w:pStyle w:val="Tabletext"/>
            </w:pPr>
            <w:bookmarkStart w:id="1050" w:name="ÖBB_REQ_NET"/>
            <w:r>
              <w:rPr>
                <w:lang w:val="en-US"/>
              </w:rPr>
              <w:t>ÖBB_</w:t>
            </w:r>
            <w:r>
              <w:t>REQ_NET</w:t>
            </w:r>
            <w:bookmarkEnd w:id="1050"/>
          </w:p>
        </w:tc>
        <w:tc>
          <w:tcPr>
            <w:tcW w:w="2953" w:type="pct"/>
          </w:tcPr>
          <w:p w14:paraId="6B7A9274" w14:textId="77777777" w:rsidR="00526936" w:rsidRPr="00D71E07" w:rsidRDefault="00526936" w:rsidP="002A7FD8">
            <w:pPr>
              <w:pStyle w:val="Tabletext"/>
            </w:pPr>
            <w:r w:rsidRPr="00D71E07">
              <w:t>OBB_RA-DSTW-D6_Lastenheft_Netze_V1.3</w:t>
            </w:r>
          </w:p>
        </w:tc>
        <w:tc>
          <w:tcPr>
            <w:tcW w:w="708" w:type="pct"/>
          </w:tcPr>
          <w:p w14:paraId="5851600E" w14:textId="77777777" w:rsidR="00526936" w:rsidRPr="00D71E07" w:rsidRDefault="00526936" w:rsidP="002A7FD8">
            <w:pPr>
              <w:pStyle w:val="Tabletext"/>
            </w:pPr>
            <w:r>
              <w:t>2025</w:t>
            </w:r>
          </w:p>
        </w:tc>
      </w:tr>
      <w:tr w:rsidR="00526936" w:rsidRPr="00F4382E" w14:paraId="0D3BDD31" w14:textId="77777777" w:rsidTr="00526936">
        <w:tc>
          <w:tcPr>
            <w:tcW w:w="1339" w:type="pct"/>
          </w:tcPr>
          <w:p w14:paraId="334E9FC5" w14:textId="77777777" w:rsidR="00526936" w:rsidRPr="00F4382E" w:rsidRDefault="00526936" w:rsidP="002A7FD8">
            <w:pPr>
              <w:pStyle w:val="Tabletext"/>
            </w:pPr>
            <w:bookmarkStart w:id="1051" w:name="ÖBB_CO_SEC"/>
            <w:r>
              <w:rPr>
                <w:lang w:val="en-US"/>
              </w:rPr>
              <w:t>ÖBB_</w:t>
            </w:r>
            <w:r>
              <w:t>CO_SEC</w:t>
            </w:r>
            <w:bookmarkEnd w:id="1051"/>
          </w:p>
        </w:tc>
        <w:tc>
          <w:tcPr>
            <w:tcW w:w="2953" w:type="pct"/>
          </w:tcPr>
          <w:p w14:paraId="6A5421F4" w14:textId="30C411E5" w:rsidR="00526936" w:rsidRPr="00526936" w:rsidRDefault="00526936" w:rsidP="002A7FD8">
            <w:pPr>
              <w:pStyle w:val="Tabletext"/>
              <w:rPr>
                <w:lang w:val="en-US"/>
              </w:rPr>
            </w:pPr>
            <w:r w:rsidRPr="00526936">
              <w:rPr>
                <w:lang w:val="en-US"/>
              </w:rPr>
              <w:t>OBB_RA-DSTW-D8_Security_Konzept_V1.</w:t>
            </w:r>
            <w:r w:rsidR="00F834EE">
              <w:rPr>
                <w:lang w:val="en-US"/>
              </w:rPr>
              <w:t>3</w:t>
            </w:r>
          </w:p>
        </w:tc>
        <w:tc>
          <w:tcPr>
            <w:tcW w:w="708" w:type="pct"/>
          </w:tcPr>
          <w:p w14:paraId="38A7823B" w14:textId="6CEF4CDD" w:rsidR="00526936" w:rsidRPr="005003DA" w:rsidRDefault="00526936" w:rsidP="002A7FD8">
            <w:pPr>
              <w:pStyle w:val="Tabletext"/>
            </w:pPr>
            <w:r>
              <w:t>202</w:t>
            </w:r>
            <w:r w:rsidR="00141634">
              <w:t>6</w:t>
            </w:r>
          </w:p>
        </w:tc>
      </w:tr>
      <w:tr w:rsidR="00526936" w:rsidRPr="005003DA" w14:paraId="478A637A" w14:textId="77777777" w:rsidTr="00526936">
        <w:tc>
          <w:tcPr>
            <w:tcW w:w="1339" w:type="pct"/>
          </w:tcPr>
          <w:p w14:paraId="4CA1466A" w14:textId="77777777" w:rsidR="00526936" w:rsidRPr="00F4382E" w:rsidRDefault="00526936" w:rsidP="002A7FD8">
            <w:pPr>
              <w:pStyle w:val="Tabletext"/>
            </w:pPr>
            <w:bookmarkStart w:id="1052" w:name="ÖBB_CO_IT"/>
            <w:r>
              <w:rPr>
                <w:lang w:val="en-US"/>
              </w:rPr>
              <w:t>ÖBB_</w:t>
            </w:r>
            <w:r>
              <w:t>CO_IT</w:t>
            </w:r>
            <w:bookmarkEnd w:id="1052"/>
          </w:p>
        </w:tc>
        <w:tc>
          <w:tcPr>
            <w:tcW w:w="2953" w:type="pct"/>
          </w:tcPr>
          <w:p w14:paraId="62173163" w14:textId="3364AFD9" w:rsidR="00526936" w:rsidRPr="005003DA" w:rsidRDefault="00526936" w:rsidP="002A7FD8">
            <w:pPr>
              <w:pStyle w:val="Tabletext"/>
            </w:pPr>
            <w:r w:rsidRPr="005003DA">
              <w:t>OBB_RA-DSTW-D9_IT-Inbetriebnahme_Konzept_V1.</w:t>
            </w:r>
            <w:r w:rsidR="00141634">
              <w:t>4</w:t>
            </w:r>
          </w:p>
        </w:tc>
        <w:tc>
          <w:tcPr>
            <w:tcW w:w="708" w:type="pct"/>
          </w:tcPr>
          <w:p w14:paraId="2ECE9DD9" w14:textId="38BAF186" w:rsidR="00526936" w:rsidRPr="005003DA" w:rsidRDefault="00526936" w:rsidP="002A7FD8">
            <w:pPr>
              <w:pStyle w:val="Tabletext"/>
            </w:pPr>
            <w:r>
              <w:t>202</w:t>
            </w:r>
            <w:r w:rsidR="00141634">
              <w:t>6</w:t>
            </w:r>
          </w:p>
        </w:tc>
      </w:tr>
    </w:tbl>
    <w:p w14:paraId="012C31E9" w14:textId="0555EC64" w:rsidR="00240DDF" w:rsidRDefault="00240DDF" w:rsidP="00702A18">
      <w:pPr>
        <w:pStyle w:val="Text"/>
      </w:pPr>
    </w:p>
    <w:p w14:paraId="4C5A6BE1" w14:textId="7704F93B" w:rsidR="00001A02" w:rsidRDefault="00001A02" w:rsidP="00001A02">
      <w:pPr>
        <w:pStyle w:val="berschrift2"/>
      </w:pPr>
      <w:bookmarkStart w:id="1053" w:name="_Ref219279312"/>
      <w:bookmarkStart w:id="1054" w:name="_Toc233970667"/>
      <w:r w:rsidRPr="00F2185A">
        <w:rPr>
          <w:lang w:val="de-AT"/>
        </w:rPr>
        <w:t>Anforderungsquellen</w:t>
      </w:r>
      <w:bookmarkEnd w:id="1053"/>
      <w:bookmarkEnd w:id="1054"/>
    </w:p>
    <w:p w14:paraId="003CE618" w14:textId="77777777" w:rsidR="00972AAF" w:rsidRPr="00972AAF" w:rsidRDefault="00972AAF" w:rsidP="00972AAF">
      <w:pPr>
        <w:pStyle w:val="Text"/>
        <w:rPr>
          <w:lang w:eastAsia="ja-JP"/>
        </w:rPr>
      </w:pPr>
      <w:r w:rsidRPr="00972AAF">
        <w:rPr>
          <w:lang w:eastAsia="ja-JP"/>
        </w:rPr>
        <w:t xml:space="preserve">Der AG hat eine Reihe von Anforderungen vorgelegt, die durch Verweis die Einhaltung mehrerer anderer Normen, Standards und technischer Spezifikationen erfordern. Die vollständige Liste der Anforderungsquellen lautet wie folgt: </w:t>
      </w:r>
    </w:p>
    <w:p w14:paraId="3B53D22E" w14:textId="1FEBFADF" w:rsidR="00972AAF" w:rsidRPr="00972AAF" w:rsidRDefault="00972AAF" w:rsidP="00442D84">
      <w:pPr>
        <w:pStyle w:val="Text"/>
        <w:numPr>
          <w:ilvl w:val="0"/>
          <w:numId w:val="23"/>
        </w:numPr>
        <w:rPr>
          <w:lang w:val="en-US" w:eastAsia="ja-JP"/>
        </w:rPr>
      </w:pPr>
      <w:r w:rsidRPr="00972AAF">
        <w:rPr>
          <w:lang w:val="en-US" w:eastAsia="ja-JP"/>
        </w:rPr>
        <w:t>D2.4</w:t>
      </w:r>
      <w:r w:rsidR="00212324">
        <w:rPr>
          <w:lang w:val="en-US" w:eastAsia="ja-JP"/>
        </w:rPr>
        <w:t xml:space="preserve"> </w:t>
      </w:r>
      <w:r w:rsidRPr="00972AAF">
        <w:rPr>
          <w:lang w:val="en-US" w:eastAsia="ja-JP"/>
        </w:rPr>
        <w:t>Teillastenheft</w:t>
      </w:r>
      <w:r w:rsidR="00212324">
        <w:rPr>
          <w:lang w:val="en-US" w:eastAsia="ja-JP"/>
        </w:rPr>
        <w:t xml:space="preserve"> </w:t>
      </w:r>
      <w:r w:rsidRPr="00972AAF">
        <w:rPr>
          <w:lang w:val="en-US" w:eastAsia="ja-JP"/>
        </w:rPr>
        <w:t>Security</w:t>
      </w:r>
      <w:r w:rsidR="00212324">
        <w:rPr>
          <w:lang w:val="en-US" w:eastAsia="ja-JP"/>
        </w:rPr>
        <w:t xml:space="preserve"> </w:t>
      </w:r>
      <w:r w:rsidRPr="00972AAF">
        <w:rPr>
          <w:lang w:val="en-US" w:eastAsia="ja-JP"/>
        </w:rPr>
        <w:t xml:space="preserve"> </w:t>
      </w:r>
      <w:r>
        <w:rPr>
          <w:lang w:val="en-US" w:eastAsia="ja-JP"/>
        </w:rPr>
        <w:t>[</w:t>
      </w:r>
      <w:r>
        <w:rPr>
          <w:lang w:val="en-US" w:eastAsia="ja-JP"/>
        </w:rPr>
        <w:fldChar w:fldCharType="begin"/>
      </w:r>
      <w:r>
        <w:rPr>
          <w:lang w:val="en-US" w:eastAsia="ja-JP"/>
        </w:rPr>
        <w:instrText xml:space="preserve"> REF ÖBB_REQ_SEC \h </w:instrText>
      </w:r>
      <w:r>
        <w:rPr>
          <w:lang w:val="en-US" w:eastAsia="ja-JP"/>
        </w:rPr>
      </w:r>
      <w:r>
        <w:rPr>
          <w:lang w:val="en-US" w:eastAsia="ja-JP"/>
        </w:rPr>
        <w:fldChar w:fldCharType="separate"/>
      </w:r>
      <w:r w:rsidR="003357E3">
        <w:rPr>
          <w:lang w:val="en-US"/>
        </w:rPr>
        <w:t>ÖBB_</w:t>
      </w:r>
      <w:r w:rsidR="003357E3">
        <w:t>REQ_DSTWZE</w:t>
      </w:r>
      <w:r>
        <w:rPr>
          <w:lang w:val="en-US" w:eastAsia="ja-JP"/>
        </w:rPr>
        <w:fldChar w:fldCharType="end"/>
      </w:r>
      <w:r w:rsidRPr="00972AAF">
        <w:rPr>
          <w:lang w:val="en-US" w:eastAsia="ja-JP"/>
        </w:rPr>
        <w:t>],</w:t>
      </w:r>
    </w:p>
    <w:p w14:paraId="19B2EFAE" w14:textId="25139488" w:rsidR="00972AAF" w:rsidRPr="00972AAF" w:rsidRDefault="00972AAF" w:rsidP="00442D84">
      <w:pPr>
        <w:pStyle w:val="Text"/>
        <w:numPr>
          <w:ilvl w:val="0"/>
          <w:numId w:val="23"/>
        </w:numPr>
        <w:rPr>
          <w:lang w:eastAsia="ja-JP"/>
        </w:rPr>
      </w:pPr>
      <w:r w:rsidRPr="00972AAF">
        <w:rPr>
          <w:lang w:eastAsia="ja-JP"/>
        </w:rPr>
        <w:t>D2.5</w:t>
      </w:r>
      <w:r w:rsidR="00212324">
        <w:rPr>
          <w:lang w:eastAsia="ja-JP"/>
        </w:rPr>
        <w:t xml:space="preserve"> </w:t>
      </w:r>
      <w:r w:rsidRPr="00972AAF">
        <w:rPr>
          <w:lang w:eastAsia="ja-JP"/>
        </w:rPr>
        <w:t>Teillastenheft</w:t>
      </w:r>
      <w:r w:rsidR="00212324">
        <w:rPr>
          <w:lang w:eastAsia="ja-JP"/>
        </w:rPr>
        <w:t xml:space="preserve"> </w:t>
      </w:r>
      <w:r w:rsidRPr="00972AAF">
        <w:rPr>
          <w:lang w:eastAsia="ja-JP"/>
        </w:rPr>
        <w:t>Teilsystem</w:t>
      </w:r>
      <w:r w:rsidR="00212324">
        <w:rPr>
          <w:lang w:eastAsia="ja-JP"/>
        </w:rPr>
        <w:t xml:space="preserve"> </w:t>
      </w:r>
      <w:r w:rsidRPr="00972AAF">
        <w:rPr>
          <w:lang w:eastAsia="ja-JP"/>
        </w:rPr>
        <w:t>DSTW</w:t>
      </w:r>
      <w:r w:rsidR="00212324">
        <w:rPr>
          <w:lang w:eastAsia="ja-JP"/>
        </w:rPr>
        <w:t xml:space="preserve"> </w:t>
      </w:r>
      <w:r w:rsidRPr="00972AAF">
        <w:rPr>
          <w:lang w:eastAsia="ja-JP"/>
        </w:rPr>
        <w:t>ZE (Auszug) [</w:t>
      </w:r>
      <w:r w:rsidR="00213FD6">
        <w:rPr>
          <w:lang w:eastAsia="ja-JP"/>
        </w:rPr>
        <w:fldChar w:fldCharType="begin"/>
      </w:r>
      <w:r w:rsidR="00213FD6">
        <w:rPr>
          <w:lang w:eastAsia="ja-JP"/>
        </w:rPr>
        <w:instrText xml:space="preserve"> REF ÖBB_REQ_DSTWZE \h </w:instrText>
      </w:r>
      <w:r w:rsidR="00213FD6">
        <w:rPr>
          <w:lang w:eastAsia="ja-JP"/>
        </w:rPr>
      </w:r>
      <w:r w:rsidR="00213FD6">
        <w:rPr>
          <w:lang w:eastAsia="ja-JP"/>
        </w:rPr>
        <w:fldChar w:fldCharType="separate"/>
      </w:r>
      <w:r w:rsidR="003357E3">
        <w:rPr>
          <w:lang w:val="en-US"/>
        </w:rPr>
        <w:t>ÖBB_</w:t>
      </w:r>
      <w:r w:rsidR="003357E3">
        <w:t>REQ_DSTWZE</w:t>
      </w:r>
      <w:r w:rsidR="00213FD6">
        <w:rPr>
          <w:lang w:eastAsia="ja-JP"/>
        </w:rPr>
        <w:fldChar w:fldCharType="end"/>
      </w:r>
      <w:r w:rsidRPr="00972AAF">
        <w:rPr>
          <w:lang w:eastAsia="ja-JP"/>
        </w:rPr>
        <w:t>],</w:t>
      </w:r>
    </w:p>
    <w:p w14:paraId="00A19439" w14:textId="4E8240D3" w:rsidR="00972AAF" w:rsidRPr="00972AAF" w:rsidRDefault="00972AAF" w:rsidP="00442D84">
      <w:pPr>
        <w:pStyle w:val="Text"/>
        <w:numPr>
          <w:ilvl w:val="0"/>
          <w:numId w:val="23"/>
        </w:numPr>
        <w:rPr>
          <w:lang w:eastAsia="ja-JP"/>
        </w:rPr>
      </w:pPr>
      <w:r w:rsidRPr="00972AAF">
        <w:rPr>
          <w:lang w:eastAsia="ja-JP"/>
        </w:rPr>
        <w:t>OBB_RA-DSTW-D6_Lastenheft_Netze (Auszug) [</w:t>
      </w:r>
      <w:r w:rsidR="00ED2748">
        <w:rPr>
          <w:lang w:eastAsia="ja-JP"/>
        </w:rPr>
        <w:fldChar w:fldCharType="begin"/>
      </w:r>
      <w:r w:rsidR="00ED2748">
        <w:rPr>
          <w:lang w:eastAsia="ja-JP"/>
        </w:rPr>
        <w:instrText xml:space="preserve"> REF ÖBB_REQ_NET \h </w:instrText>
      </w:r>
      <w:r w:rsidR="00ED2748">
        <w:rPr>
          <w:lang w:eastAsia="ja-JP"/>
        </w:rPr>
      </w:r>
      <w:r w:rsidR="00ED2748">
        <w:rPr>
          <w:lang w:eastAsia="ja-JP"/>
        </w:rPr>
        <w:fldChar w:fldCharType="separate"/>
      </w:r>
      <w:r w:rsidR="003357E3">
        <w:rPr>
          <w:lang w:val="en-US"/>
        </w:rPr>
        <w:t>ÖBB_</w:t>
      </w:r>
      <w:r w:rsidR="003357E3">
        <w:t>REQ_NET</w:t>
      </w:r>
      <w:r w:rsidR="00ED2748">
        <w:rPr>
          <w:lang w:eastAsia="ja-JP"/>
        </w:rPr>
        <w:fldChar w:fldCharType="end"/>
      </w:r>
      <w:r w:rsidRPr="00972AAF">
        <w:rPr>
          <w:lang w:eastAsia="ja-JP"/>
        </w:rPr>
        <w:t>],</w:t>
      </w:r>
    </w:p>
    <w:p w14:paraId="51BFF00D" w14:textId="231A9244" w:rsidR="00972AAF" w:rsidRPr="00972AAF" w:rsidRDefault="00972AAF" w:rsidP="00442D84">
      <w:pPr>
        <w:pStyle w:val="Text"/>
        <w:numPr>
          <w:ilvl w:val="0"/>
          <w:numId w:val="23"/>
        </w:numPr>
        <w:rPr>
          <w:lang w:val="en-GB" w:eastAsia="ja-JP"/>
        </w:rPr>
      </w:pPr>
      <w:r w:rsidRPr="00972AAF">
        <w:rPr>
          <w:lang w:val="en-GB" w:eastAsia="ja-JP"/>
        </w:rPr>
        <w:t>OBB_RA-DSTW-D8_Security_Konzept [</w:t>
      </w:r>
      <w:r w:rsidR="00ED2748">
        <w:rPr>
          <w:lang w:val="en-GB" w:eastAsia="ja-JP"/>
        </w:rPr>
        <w:fldChar w:fldCharType="begin"/>
      </w:r>
      <w:r w:rsidR="00ED2748">
        <w:rPr>
          <w:lang w:val="en-GB" w:eastAsia="ja-JP"/>
        </w:rPr>
        <w:instrText xml:space="preserve"> REF ÖBB_CO_SEC \h </w:instrText>
      </w:r>
      <w:r w:rsidR="00ED2748">
        <w:rPr>
          <w:lang w:val="en-GB" w:eastAsia="ja-JP"/>
        </w:rPr>
      </w:r>
      <w:r w:rsidR="00ED2748">
        <w:rPr>
          <w:lang w:val="en-GB" w:eastAsia="ja-JP"/>
        </w:rPr>
        <w:fldChar w:fldCharType="separate"/>
      </w:r>
      <w:r w:rsidR="003357E3">
        <w:rPr>
          <w:lang w:val="en-US"/>
        </w:rPr>
        <w:t>ÖBB_</w:t>
      </w:r>
      <w:r w:rsidR="003357E3">
        <w:t>CO_SEC</w:t>
      </w:r>
      <w:r w:rsidR="00ED2748">
        <w:rPr>
          <w:lang w:val="en-GB" w:eastAsia="ja-JP"/>
        </w:rPr>
        <w:fldChar w:fldCharType="end"/>
      </w:r>
      <w:r w:rsidRPr="00972AAF">
        <w:rPr>
          <w:lang w:val="en-GB" w:eastAsia="ja-JP"/>
        </w:rPr>
        <w:t>],</w:t>
      </w:r>
    </w:p>
    <w:p w14:paraId="4B68F60B" w14:textId="2C08730E" w:rsidR="00972AAF" w:rsidRPr="00972AAF" w:rsidRDefault="00972AAF" w:rsidP="00442D84">
      <w:pPr>
        <w:pStyle w:val="Text"/>
        <w:numPr>
          <w:ilvl w:val="0"/>
          <w:numId w:val="23"/>
        </w:numPr>
        <w:rPr>
          <w:lang w:eastAsia="ja-JP"/>
        </w:rPr>
      </w:pPr>
      <w:r w:rsidRPr="00972AAF">
        <w:rPr>
          <w:lang w:eastAsia="ja-JP"/>
        </w:rPr>
        <w:t>OBB_RA-DSTW-D9_IT-Inbetriebnahme_Konzept [</w:t>
      </w:r>
      <w:r w:rsidR="00ED2748">
        <w:rPr>
          <w:lang w:eastAsia="ja-JP"/>
        </w:rPr>
        <w:fldChar w:fldCharType="begin"/>
      </w:r>
      <w:r w:rsidR="00ED2748">
        <w:rPr>
          <w:lang w:eastAsia="ja-JP"/>
        </w:rPr>
        <w:instrText xml:space="preserve"> REF ÖBB_CO_IT \h </w:instrText>
      </w:r>
      <w:r w:rsidR="00ED2748">
        <w:rPr>
          <w:lang w:eastAsia="ja-JP"/>
        </w:rPr>
      </w:r>
      <w:r w:rsidR="00ED2748">
        <w:rPr>
          <w:lang w:eastAsia="ja-JP"/>
        </w:rPr>
        <w:fldChar w:fldCharType="separate"/>
      </w:r>
      <w:r w:rsidR="003357E3">
        <w:rPr>
          <w:lang w:val="en-US"/>
        </w:rPr>
        <w:t>ÖBB_</w:t>
      </w:r>
      <w:r w:rsidR="003357E3">
        <w:t>CO_IT</w:t>
      </w:r>
      <w:r w:rsidR="00ED2748">
        <w:rPr>
          <w:lang w:eastAsia="ja-JP"/>
        </w:rPr>
        <w:fldChar w:fldCharType="end"/>
      </w:r>
      <w:r w:rsidRPr="00972AAF">
        <w:rPr>
          <w:lang w:eastAsia="ja-JP"/>
        </w:rPr>
        <w:t>],</w:t>
      </w:r>
    </w:p>
    <w:p w14:paraId="14B3E8B4" w14:textId="1D3A8E19" w:rsidR="00972AAF" w:rsidRPr="00972AAF" w:rsidRDefault="00972AAF" w:rsidP="00442D84">
      <w:pPr>
        <w:pStyle w:val="Text"/>
        <w:numPr>
          <w:ilvl w:val="0"/>
          <w:numId w:val="23"/>
        </w:numPr>
        <w:rPr>
          <w:lang w:val="en-GB" w:eastAsia="ja-JP"/>
        </w:rPr>
      </w:pPr>
      <w:r w:rsidRPr="00972AAF">
        <w:rPr>
          <w:lang w:val="en-GB" w:eastAsia="ja-JP"/>
        </w:rPr>
        <w:t>Europe's Rail System Pillar Cybersecurity Specification [</w:t>
      </w:r>
      <w:r w:rsidR="00ED2748">
        <w:rPr>
          <w:lang w:val="en-GB" w:eastAsia="ja-JP"/>
        </w:rPr>
        <w:fldChar w:fldCharType="begin"/>
      </w:r>
      <w:r w:rsidR="00ED2748">
        <w:rPr>
          <w:lang w:val="en-GB" w:eastAsia="ja-JP"/>
        </w:rPr>
        <w:instrText xml:space="preserve"> REF SP_SEC \h </w:instrText>
      </w:r>
      <w:r w:rsidR="00ED2748">
        <w:rPr>
          <w:lang w:val="en-GB" w:eastAsia="ja-JP"/>
        </w:rPr>
      </w:r>
      <w:r w:rsidR="00ED2748">
        <w:rPr>
          <w:lang w:val="en-GB" w:eastAsia="ja-JP"/>
        </w:rPr>
        <w:fldChar w:fldCharType="separate"/>
      </w:r>
      <w:r w:rsidR="003357E3">
        <w:t>SP_SEC</w:t>
      </w:r>
      <w:r w:rsidR="00ED2748">
        <w:rPr>
          <w:lang w:val="en-GB" w:eastAsia="ja-JP"/>
        </w:rPr>
        <w:fldChar w:fldCharType="end"/>
      </w:r>
      <w:r w:rsidRPr="00972AAF">
        <w:rPr>
          <w:lang w:val="en-GB" w:eastAsia="ja-JP"/>
        </w:rPr>
        <w:t>],</w:t>
      </w:r>
    </w:p>
    <w:p w14:paraId="54F2F9A9" w14:textId="512832B1" w:rsidR="00972AAF" w:rsidRPr="00972AAF" w:rsidRDefault="00972AAF" w:rsidP="00442D84">
      <w:pPr>
        <w:pStyle w:val="Text"/>
        <w:numPr>
          <w:ilvl w:val="0"/>
          <w:numId w:val="23"/>
        </w:numPr>
        <w:rPr>
          <w:lang w:val="en-GB" w:eastAsia="ja-JP"/>
        </w:rPr>
      </w:pPr>
      <w:r w:rsidRPr="00972AAF">
        <w:rPr>
          <w:lang w:val="en-GB" w:eastAsia="ja-JP"/>
        </w:rPr>
        <w:t>OVE CLC TS 50701 – Technical Specification: Railway applications – Cybersecurity [</w:t>
      </w:r>
      <w:r w:rsidR="00ED2748">
        <w:rPr>
          <w:lang w:val="en-GB" w:eastAsia="ja-JP"/>
        </w:rPr>
        <w:fldChar w:fldCharType="begin"/>
      </w:r>
      <w:r w:rsidR="00ED2748">
        <w:rPr>
          <w:lang w:val="en-GB" w:eastAsia="ja-JP"/>
        </w:rPr>
        <w:instrText xml:space="preserve"> REF TS_50701 \h </w:instrText>
      </w:r>
      <w:r w:rsidR="00ED2748">
        <w:rPr>
          <w:lang w:val="en-GB" w:eastAsia="ja-JP"/>
        </w:rPr>
      </w:r>
      <w:r w:rsidR="00ED2748">
        <w:rPr>
          <w:lang w:val="en-GB" w:eastAsia="ja-JP"/>
        </w:rPr>
        <w:fldChar w:fldCharType="separate"/>
      </w:r>
      <w:r w:rsidR="003357E3">
        <w:t>TS_50701</w:t>
      </w:r>
      <w:r w:rsidR="00ED2748">
        <w:rPr>
          <w:lang w:val="en-GB" w:eastAsia="ja-JP"/>
        </w:rPr>
        <w:fldChar w:fldCharType="end"/>
      </w:r>
      <w:r w:rsidRPr="00972AAF">
        <w:rPr>
          <w:lang w:val="en-GB" w:eastAsia="ja-JP"/>
        </w:rPr>
        <w:t>] und</w:t>
      </w:r>
    </w:p>
    <w:p w14:paraId="19669CB3" w14:textId="6C41199F" w:rsidR="00EF061C" w:rsidRDefault="00972AAF" w:rsidP="00213FD6">
      <w:pPr>
        <w:pStyle w:val="Text"/>
        <w:numPr>
          <w:ilvl w:val="0"/>
          <w:numId w:val="23"/>
        </w:numPr>
        <w:rPr>
          <w:lang w:eastAsia="ja-JP"/>
        </w:rPr>
      </w:pPr>
      <w:r w:rsidRPr="00972AAF">
        <w:rPr>
          <w:lang w:eastAsia="ja-JP"/>
        </w:rPr>
        <w:t>IEC 62443-Normenreihe [</w:t>
      </w:r>
      <w:r w:rsidR="00ED2748">
        <w:rPr>
          <w:lang w:eastAsia="ja-JP"/>
        </w:rPr>
        <w:fldChar w:fldCharType="begin"/>
      </w:r>
      <w:r w:rsidR="00ED2748">
        <w:rPr>
          <w:lang w:eastAsia="ja-JP"/>
        </w:rPr>
        <w:instrText xml:space="preserve"> REF IEC_62443 \h </w:instrText>
      </w:r>
      <w:r w:rsidR="00ED2748">
        <w:rPr>
          <w:lang w:eastAsia="ja-JP"/>
        </w:rPr>
      </w:r>
      <w:r w:rsidR="00ED2748">
        <w:rPr>
          <w:lang w:eastAsia="ja-JP"/>
        </w:rPr>
        <w:fldChar w:fldCharType="separate"/>
      </w:r>
      <w:r w:rsidR="003357E3">
        <w:t>IEC_62443</w:t>
      </w:r>
      <w:r w:rsidR="00ED2748">
        <w:rPr>
          <w:lang w:eastAsia="ja-JP"/>
        </w:rPr>
        <w:fldChar w:fldCharType="end"/>
      </w:r>
      <w:r w:rsidRPr="00972AAF">
        <w:rPr>
          <w:lang w:eastAsia="ja-JP"/>
        </w:rPr>
        <w:t>].</w:t>
      </w:r>
    </w:p>
    <w:p w14:paraId="7D4D5071" w14:textId="1A13FCEF" w:rsidR="00B66C51" w:rsidRDefault="00B66C51" w:rsidP="00B66C51">
      <w:pPr>
        <w:pStyle w:val="Text"/>
        <w:rPr>
          <w:lang w:eastAsia="ja-JP"/>
        </w:rPr>
      </w:pPr>
    </w:p>
    <w:p w14:paraId="0BDB164C" w14:textId="6EF3214C" w:rsidR="00B66C51" w:rsidRDefault="00B66C51" w:rsidP="00B66C51">
      <w:pPr>
        <w:pStyle w:val="Text"/>
        <w:rPr>
          <w:lang w:eastAsia="ja-JP"/>
        </w:rPr>
      </w:pPr>
    </w:p>
    <w:p w14:paraId="009B2E2F" w14:textId="77777777" w:rsidR="00972AAF" w:rsidRPr="00972AAF" w:rsidRDefault="00972AAF" w:rsidP="00972AAF">
      <w:pPr>
        <w:pStyle w:val="Text"/>
        <w:rPr>
          <w:lang w:eastAsia="ja-JP"/>
        </w:rPr>
      </w:pPr>
      <w:r w:rsidRPr="00972AAF">
        <w:rPr>
          <w:lang w:eastAsia="ja-JP"/>
        </w:rPr>
        <w:t>Die Einhaltung der Gesetze und Vorschriften der Europäischen Union (EU) und der österreichischen Gerichtsbarkeit wird vorausgesetzt:</w:t>
      </w:r>
    </w:p>
    <w:p w14:paraId="5C4780E9" w14:textId="6525A08B" w:rsidR="00972AAF" w:rsidRPr="00972AAF" w:rsidRDefault="00972AAF" w:rsidP="00442D84">
      <w:pPr>
        <w:pStyle w:val="Text"/>
        <w:numPr>
          <w:ilvl w:val="0"/>
          <w:numId w:val="24"/>
        </w:numPr>
        <w:rPr>
          <w:lang w:val="en-GB" w:eastAsia="ja-JP"/>
        </w:rPr>
      </w:pPr>
      <w:r w:rsidRPr="00972AAF">
        <w:rPr>
          <w:lang w:val="en-GB" w:eastAsia="ja-JP"/>
        </w:rPr>
        <w:t>Cyber Resilience Act (2024) [</w:t>
      </w:r>
      <w:r w:rsidR="00450636">
        <w:rPr>
          <w:lang w:val="en-GB" w:eastAsia="ja-JP"/>
        </w:rPr>
        <w:fldChar w:fldCharType="begin"/>
      </w:r>
      <w:r w:rsidR="00450636">
        <w:rPr>
          <w:lang w:val="en-GB" w:eastAsia="ja-JP"/>
        </w:rPr>
        <w:instrText xml:space="preserve"> REF L_CRA \h </w:instrText>
      </w:r>
      <w:r w:rsidR="00450636">
        <w:rPr>
          <w:lang w:val="en-GB" w:eastAsia="ja-JP"/>
        </w:rPr>
      </w:r>
      <w:r w:rsidR="00450636">
        <w:rPr>
          <w:lang w:val="en-GB" w:eastAsia="ja-JP"/>
        </w:rPr>
        <w:fldChar w:fldCharType="separate"/>
      </w:r>
      <w:r w:rsidR="003357E3">
        <w:t>L_CRA</w:t>
      </w:r>
      <w:r w:rsidR="00450636">
        <w:rPr>
          <w:lang w:val="en-GB" w:eastAsia="ja-JP"/>
        </w:rPr>
        <w:fldChar w:fldCharType="end"/>
      </w:r>
      <w:r w:rsidRPr="00972AAF">
        <w:rPr>
          <w:lang w:val="en-GB" w:eastAsia="ja-JP"/>
        </w:rPr>
        <w:t>],</w:t>
      </w:r>
    </w:p>
    <w:p w14:paraId="3E29618F" w14:textId="4361FC89" w:rsidR="00972AAF" w:rsidRPr="00972AAF" w:rsidRDefault="00972AAF" w:rsidP="00442D84">
      <w:pPr>
        <w:pStyle w:val="Text"/>
        <w:numPr>
          <w:ilvl w:val="0"/>
          <w:numId w:val="24"/>
        </w:numPr>
        <w:rPr>
          <w:lang w:eastAsia="ja-JP"/>
        </w:rPr>
      </w:pPr>
      <w:r w:rsidRPr="00972AAF">
        <w:rPr>
          <w:lang w:eastAsia="ja-JP"/>
        </w:rPr>
        <w:t>Data Act (2023) [</w:t>
      </w:r>
      <w:r w:rsidR="00450636">
        <w:rPr>
          <w:lang w:eastAsia="ja-JP"/>
        </w:rPr>
        <w:fldChar w:fldCharType="begin"/>
      </w:r>
      <w:r w:rsidR="00450636">
        <w:rPr>
          <w:lang w:eastAsia="ja-JP"/>
        </w:rPr>
        <w:instrText xml:space="preserve"> REF L_DA \h </w:instrText>
      </w:r>
      <w:r w:rsidR="00450636">
        <w:rPr>
          <w:lang w:eastAsia="ja-JP"/>
        </w:rPr>
      </w:r>
      <w:r w:rsidR="00450636">
        <w:rPr>
          <w:lang w:eastAsia="ja-JP"/>
        </w:rPr>
        <w:fldChar w:fldCharType="separate"/>
      </w:r>
      <w:r w:rsidR="003357E3">
        <w:t>L_DA</w:t>
      </w:r>
      <w:r w:rsidR="00450636">
        <w:rPr>
          <w:lang w:eastAsia="ja-JP"/>
        </w:rPr>
        <w:fldChar w:fldCharType="end"/>
      </w:r>
      <w:r w:rsidRPr="00972AAF">
        <w:rPr>
          <w:lang w:eastAsia="ja-JP"/>
        </w:rPr>
        <w:t>],</w:t>
      </w:r>
    </w:p>
    <w:p w14:paraId="54907401" w14:textId="27E4109B" w:rsidR="00972AAF" w:rsidRPr="00972AAF" w:rsidRDefault="00972AAF" w:rsidP="00442D84">
      <w:pPr>
        <w:pStyle w:val="Text"/>
        <w:numPr>
          <w:ilvl w:val="0"/>
          <w:numId w:val="24"/>
        </w:numPr>
        <w:rPr>
          <w:lang w:eastAsia="ja-JP"/>
        </w:rPr>
      </w:pPr>
      <w:r w:rsidRPr="00972AAF">
        <w:rPr>
          <w:lang w:eastAsia="ja-JP"/>
        </w:rPr>
        <w:t>Netz- und Informationssystemsicherheitsgesetz [</w:t>
      </w:r>
      <w:r w:rsidR="00450636">
        <w:rPr>
          <w:lang w:eastAsia="ja-JP"/>
        </w:rPr>
        <w:fldChar w:fldCharType="begin"/>
      </w:r>
      <w:r w:rsidR="00450636">
        <w:rPr>
          <w:lang w:eastAsia="ja-JP"/>
        </w:rPr>
        <w:instrText xml:space="preserve"> REF NIS_G \h </w:instrText>
      </w:r>
      <w:r w:rsidR="00450636">
        <w:rPr>
          <w:lang w:eastAsia="ja-JP"/>
        </w:rPr>
      </w:r>
      <w:r w:rsidR="00450636">
        <w:rPr>
          <w:lang w:eastAsia="ja-JP"/>
        </w:rPr>
        <w:fldChar w:fldCharType="separate"/>
      </w:r>
      <w:r w:rsidR="003357E3">
        <w:t>NIS_G</w:t>
      </w:r>
      <w:r w:rsidR="00450636">
        <w:rPr>
          <w:lang w:eastAsia="ja-JP"/>
        </w:rPr>
        <w:fldChar w:fldCharType="end"/>
      </w:r>
      <w:r w:rsidRPr="00972AAF">
        <w:rPr>
          <w:lang w:eastAsia="ja-JP"/>
        </w:rPr>
        <w:t>] und</w:t>
      </w:r>
    </w:p>
    <w:p w14:paraId="131A5AE0" w14:textId="4DDCD8DC" w:rsidR="00E07E7A" w:rsidRDefault="00972AAF" w:rsidP="00213FD6">
      <w:pPr>
        <w:pStyle w:val="Text"/>
        <w:numPr>
          <w:ilvl w:val="0"/>
          <w:numId w:val="24"/>
        </w:numPr>
        <w:rPr>
          <w:lang w:eastAsia="ja-JP"/>
        </w:rPr>
      </w:pPr>
      <w:r w:rsidRPr="00972AAF">
        <w:rPr>
          <w:lang w:eastAsia="ja-JP"/>
        </w:rPr>
        <w:t>Netz- und Informationssystemsicherheitsverordnung [</w:t>
      </w:r>
      <w:r w:rsidR="00450636">
        <w:rPr>
          <w:lang w:eastAsia="ja-JP"/>
        </w:rPr>
        <w:fldChar w:fldCharType="begin"/>
      </w:r>
      <w:r w:rsidR="00450636">
        <w:rPr>
          <w:lang w:eastAsia="ja-JP"/>
        </w:rPr>
        <w:instrText xml:space="preserve"> REF NIS_V \h </w:instrText>
      </w:r>
      <w:r w:rsidR="00450636">
        <w:rPr>
          <w:lang w:eastAsia="ja-JP"/>
        </w:rPr>
      </w:r>
      <w:r w:rsidR="00450636">
        <w:rPr>
          <w:lang w:eastAsia="ja-JP"/>
        </w:rPr>
        <w:fldChar w:fldCharType="separate"/>
      </w:r>
      <w:r w:rsidR="003357E3">
        <w:t>NIS_V</w:t>
      </w:r>
      <w:r w:rsidR="00450636">
        <w:rPr>
          <w:lang w:eastAsia="ja-JP"/>
        </w:rPr>
        <w:fldChar w:fldCharType="end"/>
      </w:r>
      <w:r w:rsidRPr="00972AAF">
        <w:rPr>
          <w:lang w:eastAsia="ja-JP"/>
        </w:rPr>
        <w:t>].</w:t>
      </w:r>
    </w:p>
    <w:p w14:paraId="0771B51E" w14:textId="46B85B3E" w:rsidR="002F13F5" w:rsidRDefault="00E07E7A" w:rsidP="00E07E7A">
      <w:pPr>
        <w:pStyle w:val="berschrift2"/>
      </w:pPr>
      <w:bookmarkStart w:id="1055" w:name="_Ref219279318"/>
      <w:bookmarkStart w:id="1056" w:name="_Toc233970668"/>
      <w:r>
        <w:t>Sichere Komponenten</w:t>
      </w:r>
      <w:bookmarkEnd w:id="1055"/>
      <w:bookmarkEnd w:id="1056"/>
    </w:p>
    <w:p w14:paraId="299127FA" w14:textId="7C44AA78" w:rsidR="00E07E7A" w:rsidRDefault="00E07E7A" w:rsidP="00E07E7A">
      <w:pPr>
        <w:pStyle w:val="Text"/>
        <w:rPr>
          <w:lang w:eastAsia="ja-JP"/>
        </w:rPr>
      </w:pPr>
      <w:r w:rsidRPr="00E07E7A">
        <w:rPr>
          <w:lang w:eastAsia="ja-JP"/>
        </w:rPr>
        <w:t>Die vorgeschlagene Lösung umfasst mehrere sichere Komponenten und die generische Gesamtarchitektur der Lösung entspricht der generischen Systemarchitektur, die in [</w:t>
      </w:r>
      <w:r w:rsidR="00190D4E">
        <w:rPr>
          <w:lang w:eastAsia="ja-JP"/>
        </w:rPr>
        <w:fldChar w:fldCharType="begin"/>
      </w:r>
      <w:r w:rsidR="00190D4E">
        <w:rPr>
          <w:lang w:eastAsia="ja-JP"/>
        </w:rPr>
        <w:instrText xml:space="preserve"> REF SP_SEC_SysDesc \h </w:instrText>
      </w:r>
      <w:r w:rsidR="00190D4E">
        <w:rPr>
          <w:lang w:eastAsia="ja-JP"/>
        </w:rPr>
      </w:r>
      <w:r w:rsidR="00190D4E">
        <w:rPr>
          <w:lang w:eastAsia="ja-JP"/>
        </w:rPr>
        <w:fldChar w:fldCharType="separate"/>
      </w:r>
      <w:r w:rsidR="003357E3">
        <w:t>SP_SEC_SysDesc</w:t>
      </w:r>
      <w:r w:rsidR="00190D4E">
        <w:rPr>
          <w:lang w:eastAsia="ja-JP"/>
        </w:rPr>
        <w:fldChar w:fldCharType="end"/>
      </w:r>
      <w:r w:rsidRPr="00E07E7A">
        <w:rPr>
          <w:lang w:eastAsia="ja-JP"/>
        </w:rPr>
        <w:t>] Abschnitt-2-1 „High-level Cybersecurity Architecture” beschrieben und nachstehend abgebildet ist.</w:t>
      </w:r>
    </w:p>
    <w:p w14:paraId="171E5CC8" w14:textId="77777777" w:rsidR="00190D4E" w:rsidRDefault="00190D4E" w:rsidP="00190D4E">
      <w:pPr>
        <w:pStyle w:val="Text"/>
        <w:keepNext/>
        <w:jc w:val="center"/>
      </w:pPr>
      <w:r w:rsidRPr="00F4382E">
        <w:rPr>
          <w:noProof/>
          <w:lang w:val="en-GB"/>
        </w:rPr>
        <w:drawing>
          <wp:inline distT="0" distB="0" distL="0" distR="0" wp14:anchorId="7C304EB7" wp14:editId="6448AC81">
            <wp:extent cx="5295900" cy="2914435"/>
            <wp:effectExtent l="19050" t="19050" r="1905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10172" cy="2922289"/>
                    </a:xfrm>
                    <a:prstGeom prst="rect">
                      <a:avLst/>
                    </a:prstGeom>
                    <a:ln>
                      <a:solidFill>
                        <a:schemeClr val="tx1"/>
                      </a:solidFill>
                    </a:ln>
                  </pic:spPr>
                </pic:pic>
              </a:graphicData>
            </a:graphic>
          </wp:inline>
        </w:drawing>
      </w:r>
    </w:p>
    <w:p w14:paraId="0903AFC6" w14:textId="39A101D3" w:rsidR="00190D4E" w:rsidRDefault="00190D4E" w:rsidP="00190D4E">
      <w:pPr>
        <w:pStyle w:val="Beschriftung"/>
      </w:pPr>
      <w:bookmarkStart w:id="1057" w:name="_Toc233970833"/>
      <w:r>
        <w:t xml:space="preserve">Abbildung </w:t>
      </w:r>
      <w:r>
        <w:fldChar w:fldCharType="begin"/>
      </w:r>
      <w:r>
        <w:instrText xml:space="preserve"> SEQ Abbildung \* ARABIC </w:instrText>
      </w:r>
      <w:r>
        <w:fldChar w:fldCharType="separate"/>
      </w:r>
      <w:r w:rsidR="003357E3">
        <w:rPr>
          <w:noProof/>
        </w:rPr>
        <w:t>44</w:t>
      </w:r>
      <w:r>
        <w:fldChar w:fldCharType="end"/>
      </w:r>
      <w:r>
        <w:t>: High-level cybersecurity architecture</w:t>
      </w:r>
      <w:bookmarkEnd w:id="1057"/>
    </w:p>
    <w:p w14:paraId="73D11D2C" w14:textId="77777777" w:rsidR="00A42B17" w:rsidRPr="00A42B17" w:rsidRDefault="00A42B17" w:rsidP="00A42B17"/>
    <w:p w14:paraId="7E53DB6B" w14:textId="77777777" w:rsidR="003A5B06" w:rsidRDefault="003A5B06" w:rsidP="003A5B06">
      <w:r>
        <w:t xml:space="preserve">Die vorgeschlagene Lösung besteht aus drei sicheren Komponenten: </w:t>
      </w:r>
    </w:p>
    <w:p w14:paraId="72159333" w14:textId="77777777" w:rsidR="003A5B06" w:rsidRDefault="003A5B06" w:rsidP="003A5B06">
      <w:pPr>
        <w:ind w:left="720"/>
      </w:pPr>
      <w:r>
        <w:t xml:space="preserve">(a) DSTW-Zentraleinheit (DSTW-ZE), </w:t>
      </w:r>
    </w:p>
    <w:p w14:paraId="40BD0B21" w14:textId="77777777" w:rsidR="003A5B06" w:rsidRDefault="003A5B06" w:rsidP="003A5B06">
      <w:pPr>
        <w:ind w:left="720"/>
      </w:pPr>
      <w:r>
        <w:t xml:space="preserve">(b) Feldelementstation (FES) und </w:t>
      </w:r>
    </w:p>
    <w:p w14:paraId="2F60D7B7" w14:textId="0346A069" w:rsidR="003A5B06" w:rsidRDefault="003A5B06" w:rsidP="003A5B06">
      <w:pPr>
        <w:ind w:left="720"/>
      </w:pPr>
      <w:r>
        <w:t>(c) Konverter und Umsetzer,</w:t>
      </w:r>
    </w:p>
    <w:p w14:paraId="31406272" w14:textId="2BC874DA" w:rsidR="003A5B06" w:rsidRDefault="003A5B06" w:rsidP="003A5B06">
      <w:pPr>
        <w:ind w:left="720"/>
      </w:pPr>
      <w:r>
        <w:tab/>
        <w:t>(i) Konverter zur Anbindung von Nachbarstellwerken und</w:t>
      </w:r>
    </w:p>
    <w:p w14:paraId="0C7B0E29" w14:textId="3209E947" w:rsidR="003A5B06" w:rsidRDefault="003A5B06" w:rsidP="003A5B06">
      <w:pPr>
        <w:ind w:left="720"/>
      </w:pPr>
      <w:r>
        <w:tab/>
        <w:t>(ii) EKSA-Umsetzer.</w:t>
      </w:r>
    </w:p>
    <w:p w14:paraId="2F1361FC" w14:textId="77777777" w:rsidR="00A42B17" w:rsidRDefault="00A42B17" w:rsidP="001570E4"/>
    <w:p w14:paraId="6FC94A8E" w14:textId="15A2D0A6" w:rsidR="00A42B17" w:rsidRDefault="00A42B17" w:rsidP="00A42B17">
      <w:pPr>
        <w:pStyle w:val="berschrift2"/>
      </w:pPr>
      <w:bookmarkStart w:id="1058" w:name="_Ref219279325"/>
      <w:bookmarkStart w:id="1059" w:name="_Toc233970669"/>
      <w:r>
        <w:t>Umsetzung</w:t>
      </w:r>
      <w:bookmarkEnd w:id="1058"/>
      <w:bookmarkEnd w:id="1059"/>
      <w:r>
        <w:t xml:space="preserve"> </w:t>
      </w:r>
    </w:p>
    <w:p w14:paraId="222B2A74" w14:textId="51BF273C" w:rsidR="00A42B17" w:rsidRDefault="001570E4" w:rsidP="00A42B17">
      <w:pPr>
        <w:pStyle w:val="Text"/>
        <w:rPr>
          <w:lang w:eastAsia="ja-JP"/>
        </w:rPr>
      </w:pPr>
      <w:r w:rsidRPr="001570E4">
        <w:rPr>
          <w:lang w:eastAsia="ja-JP"/>
        </w:rPr>
        <w:t xml:space="preserve">Die Sicherheit wird in drei „Stufen“ während Phase 1 des Projekts implementiert: (1) basic, (2) full und (3) enhanced. Nachfolgend finden Sie eine Übersicht über die Sicherheitsfunktionen, die </w:t>
      </w:r>
      <w:r w:rsidR="005C21E3">
        <w:rPr>
          <w:lang w:eastAsia="ja-JP"/>
        </w:rPr>
        <w:t xml:space="preserve">wie folgend </w:t>
      </w:r>
      <w:r w:rsidRPr="001570E4">
        <w:rPr>
          <w:lang w:eastAsia="ja-JP"/>
        </w:rPr>
        <w:t>in jede</w:t>
      </w:r>
      <w:r>
        <w:rPr>
          <w:lang w:eastAsia="ja-JP"/>
        </w:rPr>
        <w:t>r</w:t>
      </w:r>
      <w:r w:rsidRPr="001570E4">
        <w:rPr>
          <w:lang w:eastAsia="ja-JP"/>
        </w:rPr>
        <w:t xml:space="preserve"> Stufe implementiert werden sollen:</w:t>
      </w:r>
    </w:p>
    <w:p w14:paraId="2D510B7B" w14:textId="622E1879" w:rsidR="00B13869" w:rsidRDefault="00B13869" w:rsidP="00B13869">
      <w:pPr>
        <w:pStyle w:val="berschrift3"/>
      </w:pPr>
      <w:bookmarkStart w:id="1060" w:name="_Toc233970670"/>
      <w:r>
        <w:t>Stufe</w:t>
      </w:r>
      <w:r w:rsidR="005301CC">
        <w:t xml:space="preserve"> 1</w:t>
      </w:r>
      <w:r>
        <w:t>: Basic Security</w:t>
      </w:r>
      <w:bookmarkEnd w:id="1060"/>
    </w:p>
    <w:p w14:paraId="23FE9DA8" w14:textId="77777777" w:rsidR="00C553B3" w:rsidRPr="00C553B3" w:rsidRDefault="00C553B3" w:rsidP="00C553B3">
      <w:pPr>
        <w:pStyle w:val="Text"/>
        <w:rPr>
          <w:lang w:eastAsia="ja-JP"/>
        </w:rPr>
      </w:pPr>
      <w:r w:rsidRPr="00C553B3">
        <w:rPr>
          <w:lang w:eastAsia="ja-JP"/>
        </w:rPr>
        <w:t xml:space="preserve">Die basic security bildet die notwendige Grundlage für die nachfolgenden Implementierungsschritte „full security“ und „enhanced security“. </w:t>
      </w:r>
    </w:p>
    <w:p w14:paraId="3A4DC0C7" w14:textId="1A597CE1" w:rsidR="00C553B3" w:rsidRDefault="00C553B3" w:rsidP="00C553B3">
      <w:pPr>
        <w:pStyle w:val="Text"/>
        <w:rPr>
          <w:lang w:eastAsia="ja-JP"/>
        </w:rPr>
      </w:pPr>
      <w:r w:rsidRPr="00C553B3">
        <w:rPr>
          <w:lang w:eastAsia="ja-JP"/>
        </w:rPr>
        <w:t xml:space="preserve">Es wird ein hardwarebasierter </w:t>
      </w:r>
      <w:r w:rsidRPr="00C079D3">
        <w:rPr>
          <w:lang w:eastAsia="ja-JP"/>
        </w:rPr>
        <w:t>Schutz für langlebige kryptografische Schlüssel implementiert, die meisten erforderlichen Sicherheitsprotokolle werden verfügbar</w:t>
      </w:r>
      <w:r w:rsidR="00A1305F">
        <w:rPr>
          <w:lang w:eastAsia="ja-JP"/>
        </w:rPr>
        <w:t xml:space="preserve"> sein</w:t>
      </w:r>
      <w:r w:rsidRPr="00C079D3">
        <w:rPr>
          <w:lang w:eastAsia="ja-JP"/>
        </w:rPr>
        <w:t xml:space="preserve"> und von Anwendungen genutzt werden.</w:t>
      </w:r>
      <w:r w:rsidRPr="00C553B3">
        <w:rPr>
          <w:lang w:eastAsia="ja-JP"/>
        </w:rPr>
        <w:t xml:space="preserve"> Es werden Maßnahmen zur Sicherheitshärtung (Hardening) eingesetzt, und Anwendungen, die TLS und digitale Zertifikate verwenden, stellen die wichtigsten Funktionen dar, die im Rahmen der grundlegenden Sicherheitsmaßnahmen bereitgestellt werden.</w:t>
      </w:r>
    </w:p>
    <w:p w14:paraId="0CE1E038" w14:textId="20D907D7" w:rsidR="005301CC" w:rsidRDefault="005301CC" w:rsidP="005301CC">
      <w:pPr>
        <w:pStyle w:val="berschrift3"/>
      </w:pPr>
      <w:bookmarkStart w:id="1061" w:name="_Toc233970671"/>
      <w:r>
        <w:t>Stufe 2: Full Security</w:t>
      </w:r>
      <w:bookmarkEnd w:id="1061"/>
    </w:p>
    <w:p w14:paraId="50638801" w14:textId="4977B847" w:rsidR="005301CC" w:rsidRDefault="005301CC" w:rsidP="005301CC">
      <w:pPr>
        <w:pStyle w:val="Text"/>
        <w:rPr>
          <w:lang w:eastAsia="ja-JP"/>
        </w:rPr>
      </w:pPr>
      <w:r>
        <w:rPr>
          <w:lang w:eastAsia="ja-JP"/>
        </w:rPr>
        <w:t xml:space="preserve">Die </w:t>
      </w:r>
      <w:r w:rsidR="009B4916">
        <w:rPr>
          <w:lang w:eastAsia="ja-JP"/>
        </w:rPr>
        <w:t>full security</w:t>
      </w:r>
      <w:r>
        <w:rPr>
          <w:lang w:eastAsia="ja-JP"/>
        </w:rPr>
        <w:t xml:space="preserve"> umfasst die vollständige Implementierung des [</w:t>
      </w:r>
      <w:r w:rsidR="00414340">
        <w:rPr>
          <w:lang w:eastAsia="ja-JP"/>
        </w:rPr>
        <w:fldChar w:fldCharType="begin"/>
      </w:r>
      <w:r w:rsidR="00414340">
        <w:rPr>
          <w:lang w:eastAsia="ja-JP"/>
        </w:rPr>
        <w:instrText xml:space="preserve"> REF SP_SEC \h </w:instrText>
      </w:r>
      <w:r w:rsidR="00414340">
        <w:rPr>
          <w:lang w:eastAsia="ja-JP"/>
        </w:rPr>
      </w:r>
      <w:r w:rsidR="00414340">
        <w:rPr>
          <w:lang w:eastAsia="ja-JP"/>
        </w:rPr>
        <w:fldChar w:fldCharType="separate"/>
      </w:r>
      <w:r w:rsidR="003357E3">
        <w:t>SP_SEC</w:t>
      </w:r>
      <w:r w:rsidR="00414340">
        <w:rPr>
          <w:lang w:eastAsia="ja-JP"/>
        </w:rPr>
        <w:fldChar w:fldCharType="end"/>
      </w:r>
      <w:r>
        <w:rPr>
          <w:lang w:eastAsia="ja-JP"/>
        </w:rPr>
        <w:t xml:space="preserve">], einschließlich spezifischer Kundenanforderungen, </w:t>
      </w:r>
      <w:r w:rsidR="00414340">
        <w:rPr>
          <w:lang w:eastAsia="ja-JP"/>
        </w:rPr>
        <w:t>welche</w:t>
      </w:r>
      <w:r>
        <w:rPr>
          <w:lang w:eastAsia="ja-JP"/>
        </w:rPr>
        <w:t xml:space="preserve"> die Anforderungen der technischen Spezifikation ändern oder ergänzen. </w:t>
      </w:r>
    </w:p>
    <w:p w14:paraId="52800D48" w14:textId="00CA7717" w:rsidR="005301CC" w:rsidRDefault="005301CC" w:rsidP="005301CC">
      <w:pPr>
        <w:pStyle w:val="Text"/>
        <w:rPr>
          <w:lang w:eastAsia="ja-JP"/>
        </w:rPr>
      </w:pPr>
      <w:r>
        <w:rPr>
          <w:lang w:eastAsia="ja-JP"/>
        </w:rPr>
        <w:t xml:space="preserve">Besonderes Augenmerk wird auf die integrierten Sicherheitsfunktionen zwischen den sicheren Komponenten </w:t>
      </w:r>
      <w:r w:rsidR="00081010">
        <w:rPr>
          <w:lang w:eastAsia="ja-JP"/>
        </w:rPr>
        <w:t>des AN</w:t>
      </w:r>
      <w:r>
        <w:rPr>
          <w:lang w:eastAsia="ja-JP"/>
        </w:rPr>
        <w:t xml:space="preserve"> und der Implementierung der </w:t>
      </w:r>
      <w:r w:rsidR="00571817" w:rsidRPr="00571817">
        <w:rPr>
          <w:lang w:eastAsia="ja-JP"/>
        </w:rPr>
        <w:t xml:space="preserve">Shared Cyber Security Services vom AG </w:t>
      </w:r>
      <w:r w:rsidRPr="00571817">
        <w:rPr>
          <w:lang w:eastAsia="ja-JP"/>
        </w:rPr>
        <w:t>gelegt</w:t>
      </w:r>
      <w:r w:rsidR="00D959EB">
        <w:rPr>
          <w:lang w:eastAsia="ja-JP"/>
        </w:rPr>
        <w:t xml:space="preserve">. </w:t>
      </w:r>
      <w:r w:rsidR="00D959EB">
        <w:rPr>
          <w:rStyle w:val="Funotenzeichen"/>
          <w:lang w:eastAsia="ja-JP"/>
        </w:rPr>
        <w:footnoteReference w:id="3"/>
      </w:r>
    </w:p>
    <w:p w14:paraId="1204D624" w14:textId="2C54DF5F" w:rsidR="00E53A78" w:rsidRDefault="00E53A78" w:rsidP="00E53A78">
      <w:pPr>
        <w:pStyle w:val="berschrift3"/>
      </w:pPr>
      <w:bookmarkStart w:id="1062" w:name="_Toc233970672"/>
      <w:r>
        <w:t>Stufe 3: Enhanced Security</w:t>
      </w:r>
      <w:bookmarkEnd w:id="1062"/>
    </w:p>
    <w:p w14:paraId="5E97D07C" w14:textId="4C8403F3" w:rsidR="00E53A78" w:rsidRDefault="00E53A78" w:rsidP="00E53A78">
      <w:pPr>
        <w:pStyle w:val="Text"/>
        <w:rPr>
          <w:lang w:eastAsia="ja-JP"/>
        </w:rPr>
      </w:pPr>
      <w:r>
        <w:rPr>
          <w:lang w:eastAsia="ja-JP"/>
        </w:rPr>
        <w:t xml:space="preserve">Die </w:t>
      </w:r>
      <w:r w:rsidR="008D6302">
        <w:rPr>
          <w:lang w:eastAsia="ja-JP"/>
        </w:rPr>
        <w:t>enhanced security</w:t>
      </w:r>
      <w:r>
        <w:rPr>
          <w:lang w:eastAsia="ja-JP"/>
        </w:rPr>
        <w:t xml:space="preserve"> umfasst technische und verfahrenstechnische Sicherheitsmaßnahmen, die für geringfügige Abweichungen der Lösung von der [</w:t>
      </w:r>
      <w:r w:rsidR="00AE09A9">
        <w:rPr>
          <w:lang w:eastAsia="ja-JP"/>
        </w:rPr>
        <w:fldChar w:fldCharType="begin"/>
      </w:r>
      <w:r w:rsidR="00AE09A9">
        <w:rPr>
          <w:lang w:eastAsia="ja-JP"/>
        </w:rPr>
        <w:instrText xml:space="preserve"> REF SP_SEC \h </w:instrText>
      </w:r>
      <w:r w:rsidR="00AE09A9">
        <w:rPr>
          <w:lang w:eastAsia="ja-JP"/>
        </w:rPr>
      </w:r>
      <w:r w:rsidR="00AE09A9">
        <w:rPr>
          <w:lang w:eastAsia="ja-JP"/>
        </w:rPr>
        <w:fldChar w:fldCharType="separate"/>
      </w:r>
      <w:r w:rsidR="003357E3">
        <w:t>SP_SEC</w:t>
      </w:r>
      <w:r w:rsidR="00AE09A9">
        <w:rPr>
          <w:lang w:eastAsia="ja-JP"/>
        </w:rPr>
        <w:fldChar w:fldCharType="end"/>
      </w:r>
      <w:r>
        <w:rPr>
          <w:lang w:eastAsia="ja-JP"/>
        </w:rPr>
        <w:t>] erforderlich sind (hauptsächlich für Legacy-Komponenten und kundenspezifische Besonderheiten), sowie die notwendigen Artefakte, um ein landesweite</w:t>
      </w:r>
      <w:r w:rsidR="00EE5FF5">
        <w:rPr>
          <w:lang w:eastAsia="ja-JP"/>
        </w:rPr>
        <w:t xml:space="preserve">s Rollout </w:t>
      </w:r>
      <w:r>
        <w:rPr>
          <w:lang w:eastAsia="ja-JP"/>
        </w:rPr>
        <w:t xml:space="preserve">von </w:t>
      </w:r>
      <w:r w:rsidR="00EE5FF5">
        <w:rPr>
          <w:lang w:eastAsia="ja-JP"/>
        </w:rPr>
        <w:t>operativen Projekten</w:t>
      </w:r>
      <w:r>
        <w:rPr>
          <w:lang w:eastAsia="ja-JP"/>
        </w:rPr>
        <w:t xml:space="preserve"> zu ermöglichen.</w:t>
      </w:r>
    </w:p>
    <w:p w14:paraId="7247609B" w14:textId="26CD2AB8" w:rsidR="00E53A78" w:rsidRDefault="00E53A78" w:rsidP="00E53A78">
      <w:pPr>
        <w:pStyle w:val="Text"/>
        <w:rPr>
          <w:lang w:eastAsia="ja-JP"/>
        </w:rPr>
      </w:pPr>
      <w:r>
        <w:rPr>
          <w:lang w:eastAsia="ja-JP"/>
        </w:rPr>
        <w:t>Zusammenfassend lässt sich sagen, dass jede Stufe der Sicherheitsimplementierung mit einer Konformitätsbewertung der generischen Anwendung einhergeht.</w:t>
      </w:r>
    </w:p>
    <w:p w14:paraId="27EC998E" w14:textId="77777777" w:rsidR="00777E62" w:rsidRDefault="00777E62" w:rsidP="00E53A78">
      <w:pPr>
        <w:pStyle w:val="Text"/>
        <w:rPr>
          <w:lang w:eastAsia="ja-JP"/>
        </w:rPr>
      </w:pPr>
    </w:p>
    <w:p w14:paraId="227B1476" w14:textId="29E2D7BE" w:rsidR="00777E62" w:rsidRDefault="00777E62" w:rsidP="00777E62">
      <w:pPr>
        <w:pStyle w:val="berschrift2"/>
      </w:pPr>
      <w:bookmarkStart w:id="1063" w:name="_Ref219279334"/>
      <w:bookmarkStart w:id="1064" w:name="_Toc233970673"/>
      <w:r>
        <w:t>Betrachtetes System (SUC)</w:t>
      </w:r>
      <w:bookmarkEnd w:id="1063"/>
      <w:bookmarkEnd w:id="1064"/>
    </w:p>
    <w:p w14:paraId="7E7B5090" w14:textId="6BF943C5" w:rsidR="00A65846" w:rsidRDefault="00A65846" w:rsidP="00A65846">
      <w:pPr>
        <w:pStyle w:val="Text"/>
        <w:rPr>
          <w:lang w:eastAsia="ja-JP"/>
        </w:rPr>
      </w:pPr>
      <w:r w:rsidRPr="00A65846">
        <w:rPr>
          <w:lang w:eastAsia="ja-JP"/>
        </w:rPr>
        <w:t>Die sicheren Komponenten der generischen Anwendung befinden sich vollständig innerhalb de</w:t>
      </w:r>
      <w:r>
        <w:rPr>
          <w:lang w:eastAsia="ja-JP"/>
        </w:rPr>
        <w:t xml:space="preserve">s </w:t>
      </w:r>
      <w:r w:rsidRPr="00A65846">
        <w:rPr>
          <w:lang w:eastAsia="ja-JP"/>
        </w:rPr>
        <w:t>„OT/Signalling Environment” (OT/Signalisierungsumgebung)</w:t>
      </w:r>
      <w:r w:rsidR="00265139">
        <w:rPr>
          <w:lang w:eastAsia="ja-JP"/>
        </w:rPr>
        <w:t>, wie in [</w:t>
      </w:r>
      <w:r w:rsidR="00265139">
        <w:rPr>
          <w:lang w:eastAsia="ja-JP"/>
        </w:rPr>
        <w:fldChar w:fldCharType="begin"/>
      </w:r>
      <w:r w:rsidR="00265139">
        <w:rPr>
          <w:lang w:eastAsia="ja-JP"/>
        </w:rPr>
        <w:instrText xml:space="preserve"> REF SP_SEC_SysDesc \h </w:instrText>
      </w:r>
      <w:r w:rsidR="00265139">
        <w:rPr>
          <w:lang w:eastAsia="ja-JP"/>
        </w:rPr>
      </w:r>
      <w:r w:rsidR="00265139">
        <w:rPr>
          <w:lang w:eastAsia="ja-JP"/>
        </w:rPr>
        <w:fldChar w:fldCharType="separate"/>
      </w:r>
      <w:r w:rsidR="003357E3">
        <w:t>SP_SEC_SysDesc</w:t>
      </w:r>
      <w:r w:rsidR="00265139">
        <w:rPr>
          <w:lang w:eastAsia="ja-JP"/>
        </w:rPr>
        <w:fldChar w:fldCharType="end"/>
      </w:r>
      <w:r w:rsidR="00265139">
        <w:rPr>
          <w:lang w:eastAsia="ja-JP"/>
        </w:rPr>
        <w:t>] Abschnitt 2.1 definiert</w:t>
      </w:r>
      <w:r w:rsidR="007013AC">
        <w:rPr>
          <w:lang w:eastAsia="ja-JP"/>
        </w:rPr>
        <w:t>.</w:t>
      </w:r>
      <w:r w:rsidRPr="00A65846">
        <w:rPr>
          <w:lang w:eastAsia="ja-JP"/>
        </w:rPr>
        <w:t xml:space="preserve">  Die sicheren Komponenten befinden sich an den folgenden bestimmten Standorten</w:t>
      </w:r>
      <w:r w:rsidR="00265139">
        <w:rPr>
          <w:lang w:eastAsia="ja-JP"/>
        </w:rPr>
        <w:t xml:space="preserve"> ([</w:t>
      </w:r>
      <w:r w:rsidR="00265139">
        <w:rPr>
          <w:lang w:eastAsia="ja-JP"/>
        </w:rPr>
        <w:fldChar w:fldCharType="begin"/>
      </w:r>
      <w:r w:rsidR="00265139">
        <w:rPr>
          <w:lang w:eastAsia="ja-JP"/>
        </w:rPr>
        <w:instrText xml:space="preserve"> REF SP_SEC_SysDesc \h </w:instrText>
      </w:r>
      <w:r w:rsidR="00265139">
        <w:rPr>
          <w:lang w:eastAsia="ja-JP"/>
        </w:rPr>
      </w:r>
      <w:r w:rsidR="00265139">
        <w:rPr>
          <w:lang w:eastAsia="ja-JP"/>
        </w:rPr>
        <w:fldChar w:fldCharType="separate"/>
      </w:r>
      <w:r w:rsidR="003357E3">
        <w:t>SP_SEC_SysDesc</w:t>
      </w:r>
      <w:r w:rsidR="00265139">
        <w:rPr>
          <w:lang w:eastAsia="ja-JP"/>
        </w:rPr>
        <w:fldChar w:fldCharType="end"/>
      </w:r>
      <w:r w:rsidR="00265139">
        <w:rPr>
          <w:lang w:eastAsia="ja-JP"/>
        </w:rPr>
        <w:t>] Klause</w:t>
      </w:r>
      <w:r w:rsidR="0015022B">
        <w:rPr>
          <w:lang w:eastAsia="ja-JP"/>
        </w:rPr>
        <w:t>l</w:t>
      </w:r>
      <w:r w:rsidR="00265139">
        <w:rPr>
          <w:lang w:eastAsia="ja-JP"/>
        </w:rPr>
        <w:t xml:space="preserve"> -2.3)</w:t>
      </w:r>
      <w:r w:rsidRPr="00A65846">
        <w:rPr>
          <w:lang w:eastAsia="ja-JP"/>
        </w:rPr>
        <w:t>:</w:t>
      </w:r>
    </w:p>
    <w:tbl>
      <w:tblPr>
        <w:tblStyle w:val="Tablestyle"/>
        <w:tblW w:w="4418" w:type="pct"/>
        <w:jc w:val="left"/>
        <w:tblInd w:w="1152" w:type="dxa"/>
        <w:tblLook w:val="04A0" w:firstRow="1" w:lastRow="0" w:firstColumn="1" w:lastColumn="0" w:noHBand="0" w:noVBand="1"/>
      </w:tblPr>
      <w:tblGrid>
        <w:gridCol w:w="344"/>
        <w:gridCol w:w="6395"/>
        <w:gridCol w:w="1558"/>
      </w:tblGrid>
      <w:tr w:rsidR="005A3878" w:rsidRPr="00F4382E" w14:paraId="6B92D55C" w14:textId="77777777" w:rsidTr="00917007">
        <w:trPr>
          <w:cnfStyle w:val="100000000000" w:firstRow="1" w:lastRow="0" w:firstColumn="0" w:lastColumn="0" w:oddVBand="0" w:evenVBand="0" w:oddHBand="0" w:evenHBand="0" w:firstRowFirstColumn="0" w:firstRowLastColumn="0" w:lastRowFirstColumn="0" w:lastRowLastColumn="0"/>
          <w:jc w:val="left"/>
        </w:trPr>
        <w:tc>
          <w:tcPr>
            <w:tcW w:w="207" w:type="pct"/>
          </w:tcPr>
          <w:p w14:paraId="7B2517DD" w14:textId="77777777" w:rsidR="005A3878" w:rsidRPr="00F4382E" w:rsidRDefault="005A3878" w:rsidP="00917007">
            <w:pPr>
              <w:pStyle w:val="Tabletext"/>
            </w:pPr>
            <w:r w:rsidRPr="00F4382E">
              <w:t>#</w:t>
            </w:r>
          </w:p>
        </w:tc>
        <w:tc>
          <w:tcPr>
            <w:tcW w:w="3853" w:type="pct"/>
          </w:tcPr>
          <w:p w14:paraId="59118420" w14:textId="2281F0F3" w:rsidR="005A3878" w:rsidRPr="00F4382E" w:rsidRDefault="00C079D3" w:rsidP="00917007">
            <w:pPr>
              <w:pStyle w:val="Tabletext"/>
            </w:pPr>
            <w:r>
              <w:t>Sichere Komponente</w:t>
            </w:r>
          </w:p>
        </w:tc>
        <w:tc>
          <w:tcPr>
            <w:tcW w:w="939" w:type="pct"/>
          </w:tcPr>
          <w:p w14:paraId="1006AFCC" w14:textId="77777777" w:rsidR="005A3878" w:rsidRDefault="005A3878" w:rsidP="00917007">
            <w:pPr>
              <w:pStyle w:val="Tabletext"/>
            </w:pPr>
            <w:r w:rsidRPr="00F4382E">
              <w:t>Location</w:t>
            </w:r>
          </w:p>
        </w:tc>
      </w:tr>
      <w:tr w:rsidR="005A3878" w:rsidRPr="00F4382E" w14:paraId="4760980E" w14:textId="77777777" w:rsidTr="00917007">
        <w:trPr>
          <w:jc w:val="left"/>
        </w:trPr>
        <w:tc>
          <w:tcPr>
            <w:tcW w:w="207" w:type="pct"/>
          </w:tcPr>
          <w:p w14:paraId="7B1029B9" w14:textId="77777777" w:rsidR="005A3878" w:rsidRPr="00F4382E" w:rsidRDefault="005A3878" w:rsidP="00917007">
            <w:pPr>
              <w:pStyle w:val="Tabletext"/>
            </w:pPr>
            <w:r w:rsidRPr="00F4382E">
              <w:t>1</w:t>
            </w:r>
          </w:p>
        </w:tc>
        <w:tc>
          <w:tcPr>
            <w:tcW w:w="3853" w:type="pct"/>
          </w:tcPr>
          <w:p w14:paraId="361D8F6D" w14:textId="0B69EDB3" w:rsidR="005A3878" w:rsidRPr="00F4382E" w:rsidRDefault="006C4897" w:rsidP="00917007">
            <w:pPr>
              <w:pStyle w:val="Tabletext"/>
            </w:pPr>
            <w:r>
              <w:t>DSTW-ZE</w:t>
            </w:r>
          </w:p>
        </w:tc>
        <w:tc>
          <w:tcPr>
            <w:tcW w:w="939" w:type="pct"/>
          </w:tcPr>
          <w:p w14:paraId="27140DC2" w14:textId="77777777" w:rsidR="005A3878" w:rsidRDefault="005A3878" w:rsidP="00917007">
            <w:pPr>
              <w:pStyle w:val="Tabletext"/>
            </w:pPr>
            <w:r w:rsidRPr="00F4382E">
              <w:t>Central</w:t>
            </w:r>
          </w:p>
        </w:tc>
      </w:tr>
      <w:tr w:rsidR="005A3878" w:rsidRPr="00F4382E" w14:paraId="1E29F484" w14:textId="77777777" w:rsidTr="00917007">
        <w:trPr>
          <w:jc w:val="left"/>
        </w:trPr>
        <w:tc>
          <w:tcPr>
            <w:tcW w:w="207" w:type="pct"/>
          </w:tcPr>
          <w:p w14:paraId="5FB61CFD" w14:textId="77777777" w:rsidR="005A3878" w:rsidRPr="00F4382E" w:rsidRDefault="005A3878" w:rsidP="00917007">
            <w:pPr>
              <w:pStyle w:val="Tabletext"/>
            </w:pPr>
            <w:r w:rsidRPr="00F4382E">
              <w:t>2</w:t>
            </w:r>
          </w:p>
        </w:tc>
        <w:tc>
          <w:tcPr>
            <w:tcW w:w="3853" w:type="pct"/>
          </w:tcPr>
          <w:p w14:paraId="6882EFD2" w14:textId="51F2C87B" w:rsidR="005A3878" w:rsidRPr="00F4382E" w:rsidRDefault="002C1D3A" w:rsidP="00917007">
            <w:pPr>
              <w:pStyle w:val="Tabletext"/>
            </w:pPr>
            <w:r w:rsidRPr="00C079D3">
              <w:t>Konverter zur Anbindung von Nachbarstellwerken</w:t>
            </w:r>
          </w:p>
        </w:tc>
        <w:tc>
          <w:tcPr>
            <w:tcW w:w="939" w:type="pct"/>
          </w:tcPr>
          <w:p w14:paraId="02374A4C" w14:textId="77777777" w:rsidR="005A3878" w:rsidRDefault="005A3878" w:rsidP="00917007">
            <w:pPr>
              <w:pStyle w:val="Tabletext"/>
            </w:pPr>
            <w:r>
              <w:t>Regional</w:t>
            </w:r>
          </w:p>
        </w:tc>
      </w:tr>
      <w:tr w:rsidR="005A3878" w:rsidRPr="00F4382E" w14:paraId="0BAE2E97" w14:textId="77777777" w:rsidTr="00917007">
        <w:trPr>
          <w:jc w:val="left"/>
        </w:trPr>
        <w:tc>
          <w:tcPr>
            <w:tcW w:w="207" w:type="pct"/>
          </w:tcPr>
          <w:p w14:paraId="4A963A8E" w14:textId="77777777" w:rsidR="005A3878" w:rsidRPr="00F4382E" w:rsidRDefault="005A3878" w:rsidP="00917007">
            <w:pPr>
              <w:pStyle w:val="Tabletext"/>
            </w:pPr>
            <w:r w:rsidRPr="00F4382E">
              <w:t>3</w:t>
            </w:r>
          </w:p>
        </w:tc>
        <w:tc>
          <w:tcPr>
            <w:tcW w:w="3853" w:type="pct"/>
          </w:tcPr>
          <w:p w14:paraId="005138D3" w14:textId="63A5B106" w:rsidR="005A3878" w:rsidRPr="00CD1F3F" w:rsidRDefault="00CD1F3F" w:rsidP="00917007">
            <w:pPr>
              <w:pStyle w:val="Tabletext"/>
              <w:keepNext/>
              <w:rPr>
                <w:lang w:val="en-US"/>
              </w:rPr>
            </w:pPr>
            <w:r w:rsidRPr="00C079D3">
              <w:t>FES</w:t>
            </w:r>
            <w:r w:rsidR="005A3878" w:rsidRPr="00C079D3">
              <w:rPr>
                <w:lang w:val="en-US"/>
              </w:rPr>
              <w:t xml:space="preserve">, </w:t>
            </w:r>
            <w:r w:rsidR="002C1D3A" w:rsidRPr="00C079D3">
              <w:rPr>
                <w:lang w:val="en-US"/>
              </w:rPr>
              <w:t>EKSA-Umsetzer</w:t>
            </w:r>
          </w:p>
        </w:tc>
        <w:tc>
          <w:tcPr>
            <w:tcW w:w="939" w:type="pct"/>
          </w:tcPr>
          <w:p w14:paraId="46FDA4F5" w14:textId="77777777" w:rsidR="005A3878" w:rsidRDefault="005A3878" w:rsidP="00917007">
            <w:pPr>
              <w:pStyle w:val="Tabletext"/>
              <w:keepNext/>
            </w:pPr>
            <w:r>
              <w:t>Trackside</w:t>
            </w:r>
          </w:p>
        </w:tc>
      </w:tr>
    </w:tbl>
    <w:p w14:paraId="480009E9" w14:textId="064DA96F" w:rsidR="00875860" w:rsidRPr="00875860" w:rsidRDefault="005A3878" w:rsidP="00875860">
      <w:pPr>
        <w:pStyle w:val="Beschriftung"/>
        <w:rPr>
          <w:lang w:val="en-GB"/>
        </w:rPr>
      </w:pPr>
      <w:bookmarkStart w:id="1065" w:name="_Toc219112092"/>
      <w:bookmarkStart w:id="1066" w:name="_Toc219143527"/>
      <w:r w:rsidRPr="00F4382E">
        <w:rPr>
          <w:lang w:val="en-GB"/>
        </w:rPr>
        <w:t xml:space="preserve">Table </w:t>
      </w:r>
      <w:r w:rsidRPr="00F4382E">
        <w:rPr>
          <w:lang w:val="en-GB"/>
        </w:rPr>
        <w:fldChar w:fldCharType="begin"/>
      </w:r>
      <w:r w:rsidRPr="00F4382E">
        <w:rPr>
          <w:lang w:val="en-GB"/>
        </w:rPr>
        <w:instrText xml:space="preserve"> SEQ Table \* ARABIC </w:instrText>
      </w:r>
      <w:r w:rsidRPr="00F4382E">
        <w:rPr>
          <w:lang w:val="en-GB"/>
        </w:rPr>
        <w:fldChar w:fldCharType="separate"/>
      </w:r>
      <w:r w:rsidR="003357E3">
        <w:rPr>
          <w:noProof/>
          <w:lang w:val="en-GB"/>
        </w:rPr>
        <w:t>1</w:t>
      </w:r>
      <w:r w:rsidRPr="00F4382E">
        <w:rPr>
          <w:lang w:val="en-GB"/>
        </w:rPr>
        <w:fldChar w:fldCharType="end"/>
      </w:r>
      <w:r w:rsidRPr="00F4382E">
        <w:rPr>
          <w:lang w:val="en-GB"/>
        </w:rPr>
        <w:t xml:space="preserve">: </w:t>
      </w:r>
      <w:bookmarkEnd w:id="1065"/>
      <w:bookmarkEnd w:id="1066"/>
      <w:r>
        <w:rPr>
          <w:lang w:val="en-GB"/>
        </w:rPr>
        <w:t>Sichere Komponenten</w:t>
      </w:r>
      <w:r w:rsidR="00173240">
        <w:rPr>
          <w:lang w:val="en-GB"/>
        </w:rPr>
        <w:t>s</w:t>
      </w:r>
      <w:r>
        <w:rPr>
          <w:lang w:val="en-GB"/>
        </w:rPr>
        <w:t>tandorte</w:t>
      </w:r>
    </w:p>
    <w:p w14:paraId="269248CE" w14:textId="23815525" w:rsidR="00875860" w:rsidRDefault="00875860" w:rsidP="00875860">
      <w:pPr>
        <w:pStyle w:val="Text"/>
        <w:rPr>
          <w:lang w:eastAsia="ja-JP"/>
        </w:rPr>
      </w:pPr>
      <w:r>
        <w:rPr>
          <w:lang w:eastAsia="ja-JP"/>
        </w:rPr>
        <w:t xml:space="preserve">Die sicheren Komponenten interagieren mit vom AG bereitgestellten Elementen, die sich </w:t>
      </w:r>
      <w:r w:rsidR="00455CCA">
        <w:rPr>
          <w:lang w:eastAsia="ja-JP"/>
        </w:rPr>
        <w:t>im</w:t>
      </w:r>
      <w:r>
        <w:rPr>
          <w:lang w:eastAsia="ja-JP"/>
        </w:rPr>
        <w:t xml:space="preserve"> „OT Service Environment” befinden und für die Verbindung vom </w:t>
      </w:r>
      <w:r w:rsidR="00D56447">
        <w:rPr>
          <w:lang w:eastAsia="ja-JP"/>
        </w:rPr>
        <w:t>AG</w:t>
      </w:r>
      <w:r>
        <w:rPr>
          <w:lang w:eastAsia="ja-JP"/>
        </w:rPr>
        <w:t xml:space="preserve"> bereitgestellte Netzwerke nutzen (z. B. SiDiNet</w:t>
      </w:r>
      <w:r w:rsidR="00D56447">
        <w:rPr>
          <w:lang w:eastAsia="ja-JP"/>
        </w:rPr>
        <w:t>)</w:t>
      </w:r>
      <w:r>
        <w:rPr>
          <w:lang w:eastAsia="ja-JP"/>
        </w:rPr>
        <w:t xml:space="preserve">. </w:t>
      </w:r>
    </w:p>
    <w:p w14:paraId="0F5401D1" w14:textId="16A2C121" w:rsidR="005A3878" w:rsidRDefault="00875860" w:rsidP="00875860">
      <w:pPr>
        <w:pStyle w:val="Text"/>
        <w:rPr>
          <w:lang w:eastAsia="ja-JP"/>
        </w:rPr>
      </w:pPr>
      <w:r>
        <w:rPr>
          <w:lang w:eastAsia="ja-JP"/>
        </w:rPr>
        <w:t>Größere FES</w:t>
      </w:r>
      <w:r w:rsidR="001F1A1B">
        <w:rPr>
          <w:lang w:eastAsia="ja-JP"/>
        </w:rPr>
        <w:t xml:space="preserve"> Stationen</w:t>
      </w:r>
      <w:r>
        <w:rPr>
          <w:lang w:eastAsia="ja-JP"/>
        </w:rPr>
        <w:t xml:space="preserve">, vom </w:t>
      </w:r>
      <w:r w:rsidR="001F1A1B">
        <w:rPr>
          <w:lang w:eastAsia="ja-JP"/>
        </w:rPr>
        <w:t>AG</w:t>
      </w:r>
      <w:r>
        <w:rPr>
          <w:lang w:eastAsia="ja-JP"/>
        </w:rPr>
        <w:t xml:space="preserve"> als „XXL” bezeichnet, werden in vom </w:t>
      </w:r>
      <w:r w:rsidR="001F1A1B">
        <w:rPr>
          <w:lang w:eastAsia="ja-JP"/>
        </w:rPr>
        <w:t>AG</w:t>
      </w:r>
      <w:r>
        <w:rPr>
          <w:lang w:eastAsia="ja-JP"/>
        </w:rPr>
        <w:t xml:space="preserve"> bereitgestellten speziellen Gebäuden untergebracht. </w:t>
      </w:r>
      <w:r w:rsidR="001F1A1B" w:rsidRPr="00C079D3">
        <w:rPr>
          <w:lang w:eastAsia="ja-JP"/>
        </w:rPr>
        <w:t>Konverter</w:t>
      </w:r>
      <w:r>
        <w:rPr>
          <w:lang w:eastAsia="ja-JP"/>
        </w:rPr>
        <w:t xml:space="preserve"> </w:t>
      </w:r>
      <w:r w:rsidR="001F1A1B" w:rsidRPr="001F1A1B">
        <w:rPr>
          <w:lang w:eastAsia="ja-JP"/>
        </w:rPr>
        <w:t xml:space="preserve">zur Anbindung von Nachbarstellwerken </w:t>
      </w:r>
      <w:r>
        <w:rPr>
          <w:lang w:eastAsia="ja-JP"/>
        </w:rPr>
        <w:t xml:space="preserve">werden in stationsspezifischen Stellwerksräumen untergebracht. </w:t>
      </w:r>
      <w:r w:rsidR="001F1A1B" w:rsidRPr="00C079D3">
        <w:rPr>
          <w:lang w:eastAsia="ja-JP"/>
        </w:rPr>
        <w:t>EKSA-Umsetzer</w:t>
      </w:r>
      <w:r>
        <w:rPr>
          <w:lang w:eastAsia="ja-JP"/>
        </w:rPr>
        <w:t xml:space="preserve"> werden in einem FES oder </w:t>
      </w:r>
      <w:r w:rsidR="001F1A1B">
        <w:rPr>
          <w:lang w:eastAsia="ja-JP"/>
        </w:rPr>
        <w:t xml:space="preserve">direkt im EKSA Schalthaus </w:t>
      </w:r>
      <w:r>
        <w:rPr>
          <w:lang w:eastAsia="ja-JP"/>
        </w:rPr>
        <w:t>untergebracht.</w:t>
      </w:r>
    </w:p>
    <w:p w14:paraId="176DD9F9" w14:textId="77777777" w:rsidR="000C2442" w:rsidRDefault="000C2442" w:rsidP="00875860">
      <w:pPr>
        <w:pStyle w:val="Text"/>
        <w:rPr>
          <w:lang w:eastAsia="ja-JP"/>
        </w:rPr>
      </w:pPr>
    </w:p>
    <w:p w14:paraId="77C428E2" w14:textId="77777777" w:rsidR="006E58FD" w:rsidRPr="006E58FD" w:rsidRDefault="006E58FD" w:rsidP="006E58FD">
      <w:pPr>
        <w:pStyle w:val="berschrift2"/>
      </w:pPr>
      <w:bookmarkStart w:id="1067" w:name="_Ref219279349"/>
      <w:bookmarkStart w:id="1068" w:name="_Toc233970674"/>
      <w:r w:rsidRPr="006E58FD">
        <w:t>Security Threat &amp; Risk Assessment</w:t>
      </w:r>
      <w:bookmarkEnd w:id="1067"/>
      <w:bookmarkEnd w:id="1068"/>
      <w:r w:rsidRPr="006E58FD">
        <w:t xml:space="preserve"> </w:t>
      </w:r>
    </w:p>
    <w:p w14:paraId="19E03804" w14:textId="6C1B8B84" w:rsidR="00AC2AE0" w:rsidRPr="00674596" w:rsidRDefault="00AC2AE0" w:rsidP="00674596">
      <w:pPr>
        <w:pStyle w:val="Text"/>
      </w:pPr>
      <w:r w:rsidRPr="00674596">
        <w:t xml:space="preserve">Mehrere Gesetze, Vorschriften, Normen und technische Spezifikationen verlangen, dass eine </w:t>
      </w:r>
      <w:r w:rsidR="003D54D7" w:rsidRPr="00674596">
        <w:t xml:space="preserve">Security Threat &amp; Risk Assessment </w:t>
      </w:r>
      <w:r w:rsidRPr="00674596">
        <w:t xml:space="preserve">vom </w:t>
      </w:r>
      <w:r w:rsidR="003D54D7" w:rsidRPr="00674596">
        <w:t>AG</w:t>
      </w:r>
      <w:r w:rsidRPr="00674596">
        <w:t xml:space="preserve"> und/oder </w:t>
      </w:r>
      <w:r w:rsidR="003D54D7" w:rsidRPr="00674596">
        <w:t>AN</w:t>
      </w:r>
      <w:r w:rsidRPr="00674596">
        <w:t xml:space="preserve"> durchgeführt wird. </w:t>
      </w:r>
    </w:p>
    <w:p w14:paraId="49D1A8C0" w14:textId="520C663E" w:rsidR="00AC2AE0" w:rsidRPr="00AC2AE0" w:rsidRDefault="00AC2AE0" w:rsidP="00AC2AE0">
      <w:pPr>
        <w:pStyle w:val="Text"/>
        <w:rPr>
          <w:lang w:eastAsia="ja-JP"/>
        </w:rPr>
      </w:pPr>
      <w:r w:rsidRPr="00AC2AE0">
        <w:rPr>
          <w:lang w:eastAsia="ja-JP"/>
        </w:rPr>
        <w:t>Der Zweck de</w:t>
      </w:r>
      <w:r w:rsidR="00674596">
        <w:rPr>
          <w:lang w:eastAsia="ja-JP"/>
        </w:rPr>
        <w:t>s</w:t>
      </w:r>
      <w:r w:rsidRPr="00AC2AE0">
        <w:rPr>
          <w:lang w:eastAsia="ja-JP"/>
        </w:rPr>
        <w:t xml:space="preserve"> </w:t>
      </w:r>
      <w:r w:rsidR="00674596" w:rsidRPr="00674596">
        <w:t>Security Threat &amp; Risk Assessment</w:t>
      </w:r>
      <w:r w:rsidR="00674596">
        <w:t xml:space="preserve">s </w:t>
      </w:r>
      <w:r w:rsidRPr="00AC2AE0">
        <w:rPr>
          <w:lang w:eastAsia="ja-JP"/>
        </w:rPr>
        <w:t xml:space="preserve">besteht darin, potenzielle zusätzliche Anforderungen für diejenigen Teile einer </w:t>
      </w:r>
      <w:r w:rsidR="00674596">
        <w:rPr>
          <w:lang w:eastAsia="ja-JP"/>
        </w:rPr>
        <w:t>Lösung</w:t>
      </w:r>
      <w:r w:rsidRPr="00AC2AE0">
        <w:rPr>
          <w:lang w:eastAsia="ja-JP"/>
        </w:rPr>
        <w:t xml:space="preserve"> zu ermitteln, die von der generischen Systemarchitektur abweichen, auf der die Anforderungen der Norm, des Standards oder der technischen Spezifikation basieren. </w:t>
      </w:r>
    </w:p>
    <w:p w14:paraId="0B43A98A" w14:textId="2BA6B31F" w:rsidR="00AC2AE0" w:rsidRPr="00AC2AE0" w:rsidRDefault="00AC2AE0" w:rsidP="00AC2AE0">
      <w:pPr>
        <w:pStyle w:val="Text"/>
        <w:rPr>
          <w:lang w:eastAsia="ja-JP"/>
        </w:rPr>
      </w:pPr>
      <w:r w:rsidRPr="00AC2AE0">
        <w:rPr>
          <w:lang w:eastAsia="ja-JP"/>
        </w:rPr>
        <w:t xml:space="preserve">Mit anderen Worten, der Schwerpunkt liegt auf dem „Delta“ zwischen der vorgeschlagenen Lösung und </w:t>
      </w:r>
      <w:r w:rsidR="002B7477" w:rsidRPr="002B7477">
        <w:rPr>
          <w:lang w:eastAsia="ja-JP"/>
        </w:rPr>
        <w:t xml:space="preserve">den in den technischen Spezifikationen definierten </w:t>
      </w:r>
      <w:r w:rsidRPr="00AC2AE0">
        <w:rPr>
          <w:lang w:eastAsia="ja-JP"/>
        </w:rPr>
        <w:t>generischen Systemarchitektur.</w:t>
      </w:r>
    </w:p>
    <w:p w14:paraId="3DCBDA2A" w14:textId="2A3FC5D6" w:rsidR="00AC2AE0" w:rsidRPr="00AC2AE0" w:rsidRDefault="00AC2AE0" w:rsidP="00AC2AE0">
      <w:pPr>
        <w:pStyle w:val="Text"/>
        <w:rPr>
          <w:lang w:eastAsia="ja-JP"/>
        </w:rPr>
      </w:pPr>
      <w:r w:rsidRPr="00AC2AE0">
        <w:rPr>
          <w:lang w:eastAsia="ja-JP"/>
        </w:rPr>
        <w:t>Diese generische Anwendung wird sich größtenteils an die Referenzarchitektur [</w:t>
      </w:r>
      <w:r w:rsidR="00AB1F2B">
        <w:rPr>
          <w:lang w:eastAsia="ja-JP"/>
        </w:rPr>
        <w:fldChar w:fldCharType="begin"/>
      </w:r>
      <w:r w:rsidR="00AB1F2B">
        <w:rPr>
          <w:lang w:eastAsia="ja-JP"/>
        </w:rPr>
        <w:instrText xml:space="preserve"> REF SP_SEC \h </w:instrText>
      </w:r>
      <w:r w:rsidR="00AB1F2B">
        <w:rPr>
          <w:lang w:eastAsia="ja-JP"/>
        </w:rPr>
      </w:r>
      <w:r w:rsidR="00AB1F2B">
        <w:rPr>
          <w:lang w:eastAsia="ja-JP"/>
        </w:rPr>
        <w:fldChar w:fldCharType="separate"/>
      </w:r>
      <w:r w:rsidR="003357E3">
        <w:t>SP_SEC</w:t>
      </w:r>
      <w:r w:rsidR="00AB1F2B">
        <w:rPr>
          <w:lang w:eastAsia="ja-JP"/>
        </w:rPr>
        <w:fldChar w:fldCharType="end"/>
      </w:r>
      <w:r w:rsidRPr="00AC2AE0">
        <w:rPr>
          <w:lang w:eastAsia="ja-JP"/>
        </w:rPr>
        <w:t xml:space="preserve">] halten, und wie in TS_50701 wiederholt wird, entfällt dadurch die Notwendigkeit einer umfassenden </w:t>
      </w:r>
      <w:r w:rsidR="007A53E5" w:rsidRPr="00674596">
        <w:t>Security Threat &amp; Risk Assessment</w:t>
      </w:r>
      <w:r w:rsidR="007A53E5">
        <w:t>s</w:t>
      </w:r>
      <w:r w:rsidRPr="00AC2AE0">
        <w:rPr>
          <w:lang w:eastAsia="ja-JP"/>
        </w:rPr>
        <w:t>.</w:t>
      </w:r>
    </w:p>
    <w:p w14:paraId="507D5E97" w14:textId="77777777" w:rsidR="00AC2AE0" w:rsidRPr="00AC2AE0" w:rsidRDefault="00AC2AE0" w:rsidP="00AC2AE0">
      <w:pPr>
        <w:pStyle w:val="Text"/>
        <w:rPr>
          <w:lang w:eastAsia="ja-JP"/>
        </w:rPr>
      </w:pPr>
      <w:r w:rsidRPr="00AC2AE0">
        <w:rPr>
          <w:lang w:eastAsia="ja-JP"/>
        </w:rPr>
        <w:t xml:space="preserve">Die Systemsegmente, die das „Delta“ bilden und einer Sicherheitsbewertung unterzogen werden sollen, umfassen unter anderem: </w:t>
      </w:r>
    </w:p>
    <w:p w14:paraId="74A29ED2" w14:textId="5E6A1049" w:rsidR="00AC2AE0" w:rsidRPr="00AC2AE0" w:rsidRDefault="00AC2AE0" w:rsidP="00442D84">
      <w:pPr>
        <w:pStyle w:val="Text"/>
        <w:numPr>
          <w:ilvl w:val="0"/>
          <w:numId w:val="25"/>
        </w:numPr>
        <w:rPr>
          <w:lang w:eastAsia="ja-JP"/>
        </w:rPr>
      </w:pPr>
      <w:r w:rsidRPr="00AC2AE0">
        <w:rPr>
          <w:lang w:eastAsia="ja-JP"/>
        </w:rPr>
        <w:t>Die speicherprogrammierbare Steuerung (</w:t>
      </w:r>
      <w:r w:rsidR="00B265DC">
        <w:rPr>
          <w:lang w:eastAsia="ja-JP"/>
        </w:rPr>
        <w:t>SPS/PLC</w:t>
      </w:r>
      <w:r w:rsidRPr="00AC2AE0">
        <w:rPr>
          <w:lang w:eastAsia="ja-JP"/>
        </w:rPr>
        <w:t>), die in einigen FES zur Überwachung, Verarbeitung und Kommunikation von Umgebungstelemetriedaten vom FES zum „Datennetzwerk 2020” verwendet wird.</w:t>
      </w:r>
    </w:p>
    <w:p w14:paraId="1DB3C192" w14:textId="7C04433B" w:rsidR="00AC2AE0" w:rsidRPr="00AC2AE0" w:rsidRDefault="00AC2AE0" w:rsidP="00442D84">
      <w:pPr>
        <w:pStyle w:val="Text"/>
        <w:numPr>
          <w:ilvl w:val="0"/>
          <w:numId w:val="25"/>
        </w:numPr>
        <w:rPr>
          <w:lang w:eastAsia="ja-JP"/>
        </w:rPr>
      </w:pPr>
      <w:r w:rsidRPr="00AC2AE0">
        <w:rPr>
          <w:lang w:eastAsia="ja-JP"/>
        </w:rPr>
        <w:t>Die Segmente außerhalb des „</w:t>
      </w:r>
      <w:r w:rsidR="0057707A">
        <w:rPr>
          <w:lang w:eastAsia="ja-JP"/>
        </w:rPr>
        <w:t>secure proxy</w:t>
      </w:r>
      <w:r w:rsidRPr="00AC2AE0">
        <w:rPr>
          <w:lang w:eastAsia="ja-JP"/>
        </w:rPr>
        <w:t xml:space="preserve">” für den </w:t>
      </w:r>
      <w:r w:rsidR="0057707A" w:rsidRPr="0057707A">
        <w:rPr>
          <w:lang w:eastAsia="ja-JP"/>
        </w:rPr>
        <w:t>Konverter zur Anbindung von Nachbarstellwerken</w:t>
      </w:r>
      <w:r w:rsidR="0057707A">
        <w:rPr>
          <w:lang w:eastAsia="ja-JP"/>
        </w:rPr>
        <w:t>.</w:t>
      </w:r>
    </w:p>
    <w:p w14:paraId="49A29436" w14:textId="4C765F0E" w:rsidR="001654FC" w:rsidRPr="00AC2AE0" w:rsidRDefault="00AC2AE0" w:rsidP="00442D84">
      <w:pPr>
        <w:pStyle w:val="Text"/>
        <w:numPr>
          <w:ilvl w:val="0"/>
          <w:numId w:val="25"/>
        </w:numPr>
        <w:rPr>
          <w:lang w:eastAsia="ja-JP"/>
        </w:rPr>
      </w:pPr>
      <w:r w:rsidRPr="00AC2AE0">
        <w:rPr>
          <w:lang w:eastAsia="ja-JP"/>
        </w:rPr>
        <w:t xml:space="preserve">Diese proprietären </w:t>
      </w:r>
      <w:r w:rsidR="00805313">
        <w:rPr>
          <w:lang w:eastAsia="ja-JP"/>
        </w:rPr>
        <w:t>S</w:t>
      </w:r>
      <w:r w:rsidRPr="00AC2AE0">
        <w:rPr>
          <w:lang w:eastAsia="ja-JP"/>
        </w:rPr>
        <w:t>chnittstellen wie die EIL4 und TDS6.</w:t>
      </w:r>
    </w:p>
    <w:p w14:paraId="232A79E1" w14:textId="7F64D10F" w:rsidR="00AC2AE0" w:rsidRPr="00AC2AE0" w:rsidRDefault="001654FC" w:rsidP="001654FC">
      <w:pPr>
        <w:pStyle w:val="berschrift2"/>
        <w:rPr>
          <w:lang w:val="de-AT"/>
        </w:rPr>
      </w:pPr>
      <w:bookmarkStart w:id="1069" w:name="_Ref219279353"/>
      <w:bookmarkStart w:id="1070" w:name="_Toc233970675"/>
      <w:r>
        <w:t>Security Konzept</w:t>
      </w:r>
      <w:bookmarkEnd w:id="1069"/>
      <w:bookmarkEnd w:id="1070"/>
    </w:p>
    <w:p w14:paraId="2F927FAF" w14:textId="0982FF96" w:rsidR="00AC2AE0" w:rsidRPr="00AC2AE0" w:rsidRDefault="001654FC" w:rsidP="001654FC">
      <w:pPr>
        <w:pStyle w:val="berschrift3"/>
        <w:rPr>
          <w:lang w:val="de-AT"/>
        </w:rPr>
      </w:pPr>
      <w:bookmarkStart w:id="1071" w:name="_Ref219273056"/>
      <w:bookmarkStart w:id="1072" w:name="_Toc233970676"/>
      <w:r>
        <w:t>Gerätehardware</w:t>
      </w:r>
      <w:bookmarkEnd w:id="1071"/>
      <w:bookmarkEnd w:id="1072"/>
    </w:p>
    <w:p w14:paraId="22393956" w14:textId="1685F5DE" w:rsidR="00AC2AE0" w:rsidRPr="00AC2AE0" w:rsidRDefault="00AC2AE0" w:rsidP="00AC2AE0">
      <w:pPr>
        <w:pStyle w:val="Text"/>
        <w:rPr>
          <w:lang w:eastAsia="ja-JP"/>
        </w:rPr>
      </w:pPr>
      <w:r w:rsidRPr="00AC2AE0">
        <w:rPr>
          <w:lang w:eastAsia="ja-JP"/>
        </w:rPr>
        <w:t>Die vorgeschlagene Lösung wird die in Kapitel 5.2 von [</w:t>
      </w:r>
      <w:r w:rsidR="00DD1673">
        <w:rPr>
          <w:lang w:eastAsia="ja-JP"/>
        </w:rPr>
        <w:fldChar w:fldCharType="begin"/>
      </w:r>
      <w:r w:rsidR="00DD1673">
        <w:rPr>
          <w:lang w:eastAsia="ja-JP"/>
        </w:rPr>
        <w:instrText xml:space="preserve"> REF SP_SEC_Comp \h </w:instrText>
      </w:r>
      <w:r w:rsidR="00DD1673">
        <w:rPr>
          <w:lang w:eastAsia="ja-JP"/>
        </w:rPr>
      </w:r>
      <w:r w:rsidR="00DD1673">
        <w:rPr>
          <w:lang w:eastAsia="ja-JP"/>
        </w:rPr>
        <w:fldChar w:fldCharType="separate"/>
      </w:r>
      <w:r w:rsidR="003357E3">
        <w:t>SP_SEC_Comp</w:t>
      </w:r>
      <w:r w:rsidR="00DD1673">
        <w:rPr>
          <w:lang w:eastAsia="ja-JP"/>
        </w:rPr>
        <w:fldChar w:fldCharType="end"/>
      </w:r>
      <w:r w:rsidRPr="00AC2AE0">
        <w:rPr>
          <w:lang w:eastAsia="ja-JP"/>
        </w:rPr>
        <w:t>] und der Kunden</w:t>
      </w:r>
      <w:r w:rsidR="00DD1673">
        <w:rPr>
          <w:lang w:eastAsia="ja-JP"/>
        </w:rPr>
        <w:t>anforderung</w:t>
      </w:r>
      <w:r w:rsidRPr="00AC2AE0">
        <w:rPr>
          <w:lang w:eastAsia="ja-JP"/>
        </w:rPr>
        <w:t xml:space="preserve"> 04_305 festgelegten Anforderungen an die Gerätehardware </w:t>
      </w:r>
      <w:r w:rsidRPr="00675A0C">
        <w:rPr>
          <w:lang w:eastAsia="ja-JP"/>
        </w:rPr>
        <w:t xml:space="preserve">umsetzen. </w:t>
      </w:r>
      <w:r w:rsidR="0063514F" w:rsidRPr="00675A0C">
        <w:rPr>
          <w:lang w:eastAsia="ja-JP"/>
        </w:rPr>
        <w:t>Die Object Controller werden als Variante C ausg</w:t>
      </w:r>
      <w:r w:rsidR="0063514F" w:rsidRPr="001A2168">
        <w:rPr>
          <w:lang w:eastAsia="ja-JP"/>
        </w:rPr>
        <w:t>eführt</w:t>
      </w:r>
      <w:r w:rsidR="00675A0C" w:rsidRPr="001A2168">
        <w:rPr>
          <w:lang w:eastAsia="ja-JP"/>
        </w:rPr>
        <w:t xml:space="preserve">, </w:t>
      </w:r>
      <w:r w:rsidR="00675A0C" w:rsidRPr="000F67D7">
        <w:rPr>
          <w:lang w:eastAsia="ja-JP"/>
        </w:rPr>
        <w:t>entsprechend Kunden</w:t>
      </w:r>
      <w:r w:rsidR="00675A0C" w:rsidRPr="00910C84">
        <w:rPr>
          <w:lang w:eastAsia="ja-JP"/>
        </w:rPr>
        <w:t>anforder</w:t>
      </w:r>
      <w:r w:rsidR="00675A0C" w:rsidRPr="00675A0C">
        <w:rPr>
          <w:lang w:eastAsia="ja-JP"/>
        </w:rPr>
        <w:t>ung 04_357</w:t>
      </w:r>
      <w:r w:rsidR="00675A0C" w:rsidRPr="00CD04D8">
        <w:rPr>
          <w:lang w:eastAsia="ja-JP"/>
        </w:rPr>
        <w:t>.</w:t>
      </w:r>
    </w:p>
    <w:p w14:paraId="08596D24" w14:textId="77777777" w:rsidR="00AC2AE0" w:rsidRPr="00AC2AE0" w:rsidRDefault="00AC2AE0" w:rsidP="00AC2AE0">
      <w:pPr>
        <w:pStyle w:val="Text"/>
        <w:rPr>
          <w:lang w:eastAsia="ja-JP"/>
        </w:rPr>
      </w:pPr>
      <w:r w:rsidRPr="00AC2AE0">
        <w:rPr>
          <w:lang w:eastAsia="ja-JP"/>
        </w:rPr>
        <w:t>Die Implementierung umfasst Folgendes:</w:t>
      </w:r>
    </w:p>
    <w:p w14:paraId="69BCA9D6" w14:textId="5571C7F3" w:rsidR="00AC2AE0" w:rsidRPr="00AC2AE0" w:rsidRDefault="00AC2AE0" w:rsidP="00AC2AE0">
      <w:pPr>
        <w:pStyle w:val="Text"/>
        <w:rPr>
          <w:lang w:eastAsia="ja-JP"/>
        </w:rPr>
      </w:pPr>
      <w:r w:rsidRPr="00AC2AE0">
        <w:rPr>
          <w:lang w:eastAsia="ja-JP"/>
        </w:rPr>
        <w:t xml:space="preserve">In </w:t>
      </w:r>
      <w:r w:rsidR="00681BC9">
        <w:rPr>
          <w:lang w:eastAsia="ja-JP"/>
        </w:rPr>
        <w:t>Stufe 1</w:t>
      </w:r>
      <w:r w:rsidRPr="00AC2AE0">
        <w:rPr>
          <w:lang w:eastAsia="ja-JP"/>
        </w:rPr>
        <w:t>:</w:t>
      </w:r>
    </w:p>
    <w:p w14:paraId="05CC5395" w14:textId="25098F7D" w:rsidR="00AC2AE0" w:rsidRPr="00AC2AE0" w:rsidRDefault="00AC2AE0" w:rsidP="00442D84">
      <w:pPr>
        <w:pStyle w:val="Text"/>
        <w:numPr>
          <w:ilvl w:val="0"/>
          <w:numId w:val="26"/>
        </w:numPr>
        <w:rPr>
          <w:lang w:eastAsia="ja-JP"/>
        </w:rPr>
      </w:pPr>
      <w:r w:rsidRPr="00AC2AE0">
        <w:rPr>
          <w:lang w:eastAsia="ja-JP"/>
        </w:rPr>
        <w:t xml:space="preserve">Der </w:t>
      </w:r>
      <w:r w:rsidR="009E07D3">
        <w:rPr>
          <w:lang w:eastAsia="ja-JP"/>
        </w:rPr>
        <w:t>AN</w:t>
      </w:r>
      <w:r w:rsidRPr="00AC2AE0">
        <w:rPr>
          <w:lang w:eastAsia="ja-JP"/>
        </w:rPr>
        <w:t xml:space="preserve"> teilt dem Kunden die Seriennummern der zu in Betrieb zu nehmenden </w:t>
      </w:r>
      <w:r w:rsidR="009E07D3">
        <w:rPr>
          <w:lang w:eastAsia="ja-JP"/>
        </w:rPr>
        <w:t>Object Controller</w:t>
      </w:r>
      <w:r w:rsidRPr="00AC2AE0">
        <w:rPr>
          <w:lang w:eastAsia="ja-JP"/>
        </w:rPr>
        <w:t xml:space="preserve"> mit: </w:t>
      </w:r>
      <w:r w:rsidR="009E07D3">
        <w:rPr>
          <w:lang w:eastAsia="ja-JP"/>
        </w:rPr>
        <w:t>Out-of-Band (OOB).</w:t>
      </w:r>
    </w:p>
    <w:p w14:paraId="0AAF30A2" w14:textId="46FCBE46" w:rsidR="00AC2AE0" w:rsidRPr="00AC2AE0" w:rsidRDefault="002375E7" w:rsidP="00442D84">
      <w:pPr>
        <w:pStyle w:val="Text"/>
        <w:numPr>
          <w:ilvl w:val="0"/>
          <w:numId w:val="26"/>
        </w:numPr>
        <w:rPr>
          <w:lang w:eastAsia="ja-JP"/>
        </w:rPr>
      </w:pPr>
      <w:r>
        <w:rPr>
          <w:lang w:eastAsia="ja-JP"/>
        </w:rPr>
        <w:t>Object Controller</w:t>
      </w:r>
      <w:r w:rsidR="00AC2AE0" w:rsidRPr="00AC2AE0">
        <w:rPr>
          <w:lang w:eastAsia="ja-JP"/>
        </w:rPr>
        <w:t xml:space="preserve"> verwende</w:t>
      </w:r>
      <w:r>
        <w:rPr>
          <w:lang w:eastAsia="ja-JP"/>
        </w:rPr>
        <w:t>n</w:t>
      </w:r>
      <w:r w:rsidR="00AC2AE0" w:rsidRPr="00AC2AE0">
        <w:rPr>
          <w:lang w:eastAsia="ja-JP"/>
        </w:rPr>
        <w:t xml:space="preserve"> EAP (Layer 2) zur Authentifizierung beim </w:t>
      </w:r>
      <w:r>
        <w:rPr>
          <w:lang w:eastAsia="ja-JP"/>
        </w:rPr>
        <w:t>AG</w:t>
      </w:r>
      <w:r w:rsidR="00AC2AE0" w:rsidRPr="00AC2AE0">
        <w:rPr>
          <w:lang w:eastAsia="ja-JP"/>
        </w:rPr>
        <w:t xml:space="preserve"> SiDiNet unter Verwendung seiner MDC </w:t>
      </w:r>
      <w:r>
        <w:rPr>
          <w:lang w:eastAsia="ja-JP"/>
        </w:rPr>
        <w:t>(welche</w:t>
      </w:r>
      <w:r w:rsidR="00AC2AE0" w:rsidRPr="00AC2AE0">
        <w:rPr>
          <w:lang w:eastAsia="ja-JP"/>
        </w:rPr>
        <w:t xml:space="preserve"> die Seriennummer </w:t>
      </w:r>
      <w:r>
        <w:rPr>
          <w:lang w:eastAsia="ja-JP"/>
        </w:rPr>
        <w:t xml:space="preserve">des </w:t>
      </w:r>
      <w:r w:rsidR="00AC2AE0" w:rsidRPr="00AC2AE0">
        <w:rPr>
          <w:lang w:eastAsia="ja-JP"/>
        </w:rPr>
        <w:t>OC enthält) während der Installation.</w:t>
      </w:r>
    </w:p>
    <w:p w14:paraId="7DE95E7C" w14:textId="219BD077" w:rsidR="00AC2AE0" w:rsidRPr="00AC2AE0" w:rsidRDefault="00AD0A07" w:rsidP="00442D84">
      <w:pPr>
        <w:pStyle w:val="Text"/>
        <w:numPr>
          <w:ilvl w:val="0"/>
          <w:numId w:val="26"/>
        </w:numPr>
        <w:rPr>
          <w:lang w:eastAsia="ja-JP"/>
        </w:rPr>
      </w:pPr>
      <w:r w:rsidRPr="00AC2AE0">
        <w:rPr>
          <w:lang w:eastAsia="ja-JP"/>
        </w:rPr>
        <w:t>FES</w:t>
      </w:r>
      <w:r>
        <w:rPr>
          <w:lang w:eastAsia="ja-JP"/>
        </w:rPr>
        <w:t xml:space="preserve"> der Größen </w:t>
      </w:r>
      <w:r w:rsidR="008E173B">
        <w:rPr>
          <w:lang w:eastAsia="ja-JP"/>
        </w:rPr>
        <w:t>Small</w:t>
      </w:r>
      <w:r w:rsidR="00AC2AE0" w:rsidRPr="00AC2AE0">
        <w:rPr>
          <w:lang w:eastAsia="ja-JP"/>
        </w:rPr>
        <w:t xml:space="preserve"> (S) und </w:t>
      </w:r>
      <w:r w:rsidR="008E173B">
        <w:rPr>
          <w:lang w:eastAsia="ja-JP"/>
        </w:rPr>
        <w:t>Medium</w:t>
      </w:r>
      <w:r w:rsidR="00AC2AE0" w:rsidRPr="00AC2AE0">
        <w:rPr>
          <w:lang w:eastAsia="ja-JP"/>
        </w:rPr>
        <w:t xml:space="preserve"> (M) werden eine elektronische Manipulationserkennung an ihren Gehäusen implementieren und </w:t>
      </w:r>
      <w:r w:rsidR="008E173B">
        <w:rPr>
          <w:lang w:eastAsia="ja-JP"/>
        </w:rPr>
        <w:t>Eindringungsversuche</w:t>
      </w:r>
      <w:r w:rsidR="00AC2AE0" w:rsidRPr="00AC2AE0">
        <w:rPr>
          <w:lang w:eastAsia="ja-JP"/>
        </w:rPr>
        <w:t xml:space="preserve"> an das mit </w:t>
      </w:r>
      <w:r w:rsidR="008E173B">
        <w:rPr>
          <w:lang w:eastAsia="ja-JP"/>
        </w:rPr>
        <w:t xml:space="preserve">dem </w:t>
      </w:r>
      <w:r w:rsidR="00AC2AE0" w:rsidRPr="00AC2AE0">
        <w:rPr>
          <w:lang w:eastAsia="ja-JP"/>
        </w:rPr>
        <w:t xml:space="preserve">FES verbundene „Data Network 2020” melden, gemäß der Sicherheitsanforderung 04_305 des </w:t>
      </w:r>
      <w:r w:rsidR="008E173B">
        <w:rPr>
          <w:lang w:eastAsia="ja-JP"/>
        </w:rPr>
        <w:t>AG</w:t>
      </w:r>
      <w:r w:rsidR="00AC2AE0" w:rsidRPr="00AC2AE0">
        <w:rPr>
          <w:lang w:eastAsia="ja-JP"/>
        </w:rPr>
        <w:t>.</w:t>
      </w:r>
    </w:p>
    <w:p w14:paraId="7CDABE9E" w14:textId="40D0B324" w:rsidR="00AC2AE0" w:rsidRPr="00AC2AE0" w:rsidRDefault="00AC2AE0" w:rsidP="00AC2AE0">
      <w:pPr>
        <w:pStyle w:val="Text"/>
        <w:rPr>
          <w:lang w:eastAsia="ja-JP"/>
        </w:rPr>
      </w:pPr>
      <w:r w:rsidRPr="00AC2AE0">
        <w:rPr>
          <w:lang w:eastAsia="ja-JP"/>
        </w:rPr>
        <w:t xml:space="preserve">In </w:t>
      </w:r>
      <w:r w:rsidR="00681BC9">
        <w:rPr>
          <w:lang w:eastAsia="ja-JP"/>
        </w:rPr>
        <w:t xml:space="preserve">Stufe </w:t>
      </w:r>
      <w:r w:rsidRPr="00AC2AE0">
        <w:rPr>
          <w:lang w:eastAsia="ja-JP"/>
        </w:rPr>
        <w:t>2:</w:t>
      </w:r>
    </w:p>
    <w:p w14:paraId="6ECFB21A" w14:textId="7A5F5534" w:rsidR="00AC2AE0" w:rsidRPr="00AC2AE0" w:rsidRDefault="00AC2AE0" w:rsidP="00442D84">
      <w:pPr>
        <w:pStyle w:val="Text"/>
        <w:numPr>
          <w:ilvl w:val="0"/>
          <w:numId w:val="27"/>
        </w:numPr>
        <w:rPr>
          <w:lang w:eastAsia="ja-JP"/>
        </w:rPr>
      </w:pPr>
      <w:r w:rsidRPr="00AC2AE0">
        <w:rPr>
          <w:lang w:eastAsia="ja-JP"/>
        </w:rPr>
        <w:t>Die [</w:t>
      </w:r>
      <w:r w:rsidR="00F47B8A">
        <w:rPr>
          <w:lang w:eastAsia="ja-JP"/>
        </w:rPr>
        <w:fldChar w:fldCharType="begin"/>
      </w:r>
      <w:r w:rsidR="00F47B8A">
        <w:rPr>
          <w:lang w:eastAsia="ja-JP"/>
        </w:rPr>
        <w:instrText xml:space="preserve"> REF SP_SEC \h </w:instrText>
      </w:r>
      <w:r w:rsidR="00F47B8A">
        <w:rPr>
          <w:lang w:eastAsia="ja-JP"/>
        </w:rPr>
      </w:r>
      <w:r w:rsidR="00F47B8A">
        <w:rPr>
          <w:lang w:eastAsia="ja-JP"/>
        </w:rPr>
        <w:fldChar w:fldCharType="separate"/>
      </w:r>
      <w:r w:rsidR="003357E3">
        <w:t>SP_SEC</w:t>
      </w:r>
      <w:r w:rsidR="00F47B8A">
        <w:rPr>
          <w:lang w:eastAsia="ja-JP"/>
        </w:rPr>
        <w:fldChar w:fldCharType="end"/>
      </w:r>
      <w:r w:rsidRPr="00AC2AE0">
        <w:rPr>
          <w:lang w:eastAsia="ja-JP"/>
        </w:rPr>
        <w:t xml:space="preserve">] verlangt die Deaktivierung von Diagnoseschnittstellen. Wenn jedoch eine physische Diagnoseschnittstelle bestehen bleiben muss, wird dies dem </w:t>
      </w:r>
      <w:r w:rsidR="00E234A9">
        <w:rPr>
          <w:lang w:eastAsia="ja-JP"/>
        </w:rPr>
        <w:t>AG</w:t>
      </w:r>
      <w:r w:rsidRPr="00AC2AE0">
        <w:rPr>
          <w:lang w:eastAsia="ja-JP"/>
        </w:rPr>
        <w:t xml:space="preserve"> gemeldet und mit ihm verhandelt, </w:t>
      </w:r>
      <w:r w:rsidR="00DD734D">
        <w:rPr>
          <w:lang w:eastAsia="ja-JP"/>
        </w:rPr>
        <w:t>falls diese</w:t>
      </w:r>
      <w:r w:rsidRPr="00AC2AE0">
        <w:rPr>
          <w:lang w:eastAsia="ja-JP"/>
        </w:rPr>
        <w:t xml:space="preserve"> aktiviert bleiben soll.</w:t>
      </w:r>
    </w:p>
    <w:p w14:paraId="30F06F48" w14:textId="7D07CFB5" w:rsidR="00AC2AE0" w:rsidRPr="00AC2AE0" w:rsidRDefault="00AC2AE0" w:rsidP="00AC2AE0">
      <w:pPr>
        <w:pStyle w:val="Text"/>
        <w:rPr>
          <w:lang w:eastAsia="ja-JP"/>
        </w:rPr>
      </w:pPr>
      <w:r w:rsidRPr="00AC2AE0">
        <w:rPr>
          <w:lang w:eastAsia="ja-JP"/>
        </w:rPr>
        <w:t xml:space="preserve">In </w:t>
      </w:r>
      <w:r w:rsidR="00681BC9">
        <w:rPr>
          <w:lang w:eastAsia="ja-JP"/>
        </w:rPr>
        <w:t>Stufe</w:t>
      </w:r>
      <w:r w:rsidRPr="00AC2AE0">
        <w:rPr>
          <w:lang w:eastAsia="ja-JP"/>
        </w:rPr>
        <w:t xml:space="preserve"> 3:</w:t>
      </w:r>
    </w:p>
    <w:p w14:paraId="12E9DCEC" w14:textId="77777777" w:rsidR="00AC2AE0" w:rsidRPr="00AC2AE0" w:rsidRDefault="00AC2AE0" w:rsidP="00442D84">
      <w:pPr>
        <w:pStyle w:val="Text"/>
        <w:numPr>
          <w:ilvl w:val="0"/>
          <w:numId w:val="27"/>
        </w:numPr>
        <w:rPr>
          <w:lang w:eastAsia="ja-JP"/>
        </w:rPr>
      </w:pPr>
      <w:r w:rsidRPr="00AC2AE0">
        <w:rPr>
          <w:lang w:eastAsia="ja-JP"/>
        </w:rPr>
        <w:t>Keine wesentlichen Änderungen.</w:t>
      </w:r>
    </w:p>
    <w:p w14:paraId="30CD1351" w14:textId="6712E5AC" w:rsidR="00AC2AE0" w:rsidRPr="00AC2AE0" w:rsidRDefault="00AC2AE0" w:rsidP="00EE14A0">
      <w:pPr>
        <w:pStyle w:val="berschrift3"/>
        <w:rPr>
          <w:lang w:val="de-AT"/>
        </w:rPr>
      </w:pPr>
      <w:bookmarkStart w:id="1073" w:name="_Ref219273082"/>
      <w:bookmarkStart w:id="1074" w:name="_Toc233970677"/>
      <w:r w:rsidRPr="00AC2AE0">
        <w:rPr>
          <w:lang w:val="de-AT"/>
        </w:rPr>
        <w:t>G</w:t>
      </w:r>
      <w:r w:rsidR="00EE14A0">
        <w:t>erätesoftware</w:t>
      </w:r>
      <w:bookmarkEnd w:id="1073"/>
      <w:bookmarkEnd w:id="1074"/>
    </w:p>
    <w:p w14:paraId="466ACC23" w14:textId="07F84AEB" w:rsidR="00AC2AE0" w:rsidRDefault="00AC2AE0" w:rsidP="00AC2AE0">
      <w:pPr>
        <w:pStyle w:val="Text"/>
        <w:rPr>
          <w:lang w:eastAsia="ja-JP"/>
        </w:rPr>
      </w:pPr>
      <w:r w:rsidRPr="00AC2AE0">
        <w:rPr>
          <w:lang w:eastAsia="ja-JP"/>
        </w:rPr>
        <w:t>Die vorgeschlagene Lösung wird die Anforderungen an die Gerätesoftware gemäß Kapitel 5.3 von [</w:t>
      </w:r>
      <w:r w:rsidR="00CB7066">
        <w:rPr>
          <w:lang w:eastAsia="ja-JP"/>
        </w:rPr>
        <w:fldChar w:fldCharType="begin"/>
      </w:r>
      <w:r w:rsidR="00CB7066">
        <w:rPr>
          <w:lang w:eastAsia="ja-JP"/>
        </w:rPr>
        <w:instrText xml:space="preserve"> REF SP_SEC_Comp \h </w:instrText>
      </w:r>
      <w:r w:rsidR="00CB7066">
        <w:rPr>
          <w:lang w:eastAsia="ja-JP"/>
        </w:rPr>
      </w:r>
      <w:r w:rsidR="00CB7066">
        <w:rPr>
          <w:lang w:eastAsia="ja-JP"/>
        </w:rPr>
        <w:fldChar w:fldCharType="separate"/>
      </w:r>
      <w:r w:rsidR="003357E3">
        <w:t>SP_SEC_Comp</w:t>
      </w:r>
      <w:r w:rsidR="00CB7066">
        <w:rPr>
          <w:lang w:eastAsia="ja-JP"/>
        </w:rPr>
        <w:fldChar w:fldCharType="end"/>
      </w:r>
      <w:r w:rsidRPr="00AC2AE0">
        <w:rPr>
          <w:lang w:eastAsia="ja-JP"/>
        </w:rPr>
        <w:t>] und Kapitel 13 von [</w:t>
      </w:r>
      <w:r w:rsidR="00CB7066">
        <w:rPr>
          <w:lang w:eastAsia="ja-JP"/>
        </w:rPr>
        <w:fldChar w:fldCharType="begin"/>
      </w:r>
      <w:r w:rsidR="00CB7066">
        <w:rPr>
          <w:lang w:eastAsia="ja-JP"/>
        </w:rPr>
        <w:instrText xml:space="preserve"> REF SP_SEC_Serv \h </w:instrText>
      </w:r>
      <w:r w:rsidR="00CB7066">
        <w:rPr>
          <w:lang w:eastAsia="ja-JP"/>
        </w:rPr>
      </w:r>
      <w:r w:rsidR="00CB7066">
        <w:rPr>
          <w:lang w:eastAsia="ja-JP"/>
        </w:rPr>
        <w:fldChar w:fldCharType="separate"/>
      </w:r>
      <w:r w:rsidR="003357E3">
        <w:t>SP_SEC_Serv</w:t>
      </w:r>
      <w:r w:rsidR="00CB7066">
        <w:rPr>
          <w:lang w:eastAsia="ja-JP"/>
        </w:rPr>
        <w:fldChar w:fldCharType="end"/>
      </w:r>
      <w:r w:rsidRPr="00AC2AE0">
        <w:rPr>
          <w:lang w:eastAsia="ja-JP"/>
        </w:rPr>
        <w:t>]</w:t>
      </w:r>
      <w:r w:rsidR="00D74B07">
        <w:rPr>
          <w:lang w:eastAsia="ja-JP"/>
        </w:rPr>
        <w:t>,</w:t>
      </w:r>
      <w:r w:rsidRPr="00AC2AE0">
        <w:rPr>
          <w:lang w:eastAsia="ja-JP"/>
        </w:rPr>
        <w:t xml:space="preserve"> sowie die Sicherheitsanforderung 04_717 des </w:t>
      </w:r>
      <w:r w:rsidR="00D74B07">
        <w:rPr>
          <w:lang w:eastAsia="ja-JP"/>
        </w:rPr>
        <w:t>AG</w:t>
      </w:r>
      <w:r w:rsidRPr="00AC2AE0">
        <w:rPr>
          <w:lang w:eastAsia="ja-JP"/>
        </w:rPr>
        <w:t xml:space="preserve"> umsetzen. </w:t>
      </w:r>
    </w:p>
    <w:p w14:paraId="183BE9FE" w14:textId="4D8C62D4" w:rsidR="00C5738D" w:rsidRDefault="00C5738D" w:rsidP="00AC2AE0">
      <w:pPr>
        <w:pStyle w:val="Text"/>
        <w:rPr>
          <w:lang w:eastAsia="ja-JP"/>
        </w:rPr>
      </w:pPr>
    </w:p>
    <w:p w14:paraId="1DB849A4" w14:textId="41EDDE43" w:rsidR="00C5738D" w:rsidRDefault="00C5738D" w:rsidP="00AC2AE0">
      <w:pPr>
        <w:pStyle w:val="Text"/>
        <w:rPr>
          <w:lang w:eastAsia="ja-JP"/>
        </w:rPr>
      </w:pPr>
    </w:p>
    <w:p w14:paraId="5D748755" w14:textId="77777777" w:rsidR="00C5738D" w:rsidRPr="00AC2AE0" w:rsidRDefault="00C5738D" w:rsidP="00AC2AE0">
      <w:pPr>
        <w:pStyle w:val="Text"/>
        <w:rPr>
          <w:lang w:eastAsia="ja-JP"/>
        </w:rPr>
      </w:pPr>
    </w:p>
    <w:p w14:paraId="0A264006" w14:textId="77777777" w:rsidR="00AC2AE0" w:rsidRPr="00AC2AE0" w:rsidRDefault="00AC2AE0" w:rsidP="00AC2AE0">
      <w:pPr>
        <w:pStyle w:val="Text"/>
        <w:rPr>
          <w:lang w:eastAsia="ja-JP"/>
        </w:rPr>
      </w:pPr>
      <w:r w:rsidRPr="00AC2AE0">
        <w:rPr>
          <w:lang w:eastAsia="ja-JP"/>
        </w:rPr>
        <w:t>Die Implementierung umfasst Folgendes:</w:t>
      </w:r>
    </w:p>
    <w:p w14:paraId="7872C978" w14:textId="1CB4590D" w:rsidR="00AC2AE0" w:rsidRPr="00AC2AE0" w:rsidRDefault="00AC2AE0" w:rsidP="00AC2AE0">
      <w:pPr>
        <w:pStyle w:val="Text"/>
        <w:rPr>
          <w:lang w:eastAsia="ja-JP"/>
        </w:rPr>
      </w:pPr>
      <w:r w:rsidRPr="00AC2AE0">
        <w:rPr>
          <w:lang w:eastAsia="ja-JP"/>
        </w:rPr>
        <w:t xml:space="preserve">In </w:t>
      </w:r>
      <w:r w:rsidR="00020EF4">
        <w:rPr>
          <w:lang w:eastAsia="ja-JP"/>
        </w:rPr>
        <w:t xml:space="preserve">Stufe </w:t>
      </w:r>
      <w:r w:rsidRPr="00AC2AE0">
        <w:rPr>
          <w:lang w:eastAsia="ja-JP"/>
        </w:rPr>
        <w:t>1:</w:t>
      </w:r>
    </w:p>
    <w:p w14:paraId="66A7EFA3" w14:textId="3DEDED71" w:rsidR="00AC2AE0" w:rsidRPr="00AC2AE0" w:rsidRDefault="00AC2AE0" w:rsidP="00442D84">
      <w:pPr>
        <w:pStyle w:val="Text"/>
        <w:numPr>
          <w:ilvl w:val="0"/>
          <w:numId w:val="27"/>
        </w:numPr>
        <w:rPr>
          <w:lang w:eastAsia="ja-JP"/>
        </w:rPr>
      </w:pPr>
      <w:r w:rsidRPr="00AC2AE0">
        <w:rPr>
          <w:lang w:eastAsia="ja-JP"/>
        </w:rPr>
        <w:t xml:space="preserve">Die Zeitsynchronisation wird auf der Schnittstelle SSI - STS unter Verwendung des Protokolls NTP implementiert, </w:t>
      </w:r>
      <w:r w:rsidRPr="00B3244A">
        <w:rPr>
          <w:lang w:eastAsia="ja-JP"/>
        </w:rPr>
        <w:t xml:space="preserve">und wenn der </w:t>
      </w:r>
      <w:r w:rsidR="00B3244A" w:rsidRPr="00B3244A">
        <w:rPr>
          <w:lang w:eastAsia="ja-JP"/>
        </w:rPr>
        <w:t>AG</w:t>
      </w:r>
      <w:r w:rsidRPr="00B3244A">
        <w:rPr>
          <w:lang w:eastAsia="ja-JP"/>
        </w:rPr>
        <w:t xml:space="preserve"> auf NTS aktualisiert, wird die Lösung die sicherere Version unterstützen.</w:t>
      </w:r>
      <w:r w:rsidRPr="00AC2AE0">
        <w:rPr>
          <w:lang w:eastAsia="ja-JP"/>
        </w:rPr>
        <w:t xml:space="preserve"> </w:t>
      </w:r>
    </w:p>
    <w:p w14:paraId="53A1218C" w14:textId="7EEFC3AD" w:rsidR="00AC2AE0" w:rsidRPr="00AC2AE0" w:rsidRDefault="00AC2AE0" w:rsidP="00AC2AE0">
      <w:pPr>
        <w:pStyle w:val="Text"/>
        <w:rPr>
          <w:lang w:eastAsia="ja-JP"/>
        </w:rPr>
      </w:pPr>
      <w:r w:rsidRPr="00AC2AE0">
        <w:rPr>
          <w:lang w:eastAsia="ja-JP"/>
        </w:rPr>
        <w:t>In</w:t>
      </w:r>
      <w:r w:rsidR="00020EF4">
        <w:rPr>
          <w:lang w:eastAsia="ja-JP"/>
        </w:rPr>
        <w:t xml:space="preserve"> Stufe</w:t>
      </w:r>
      <w:r w:rsidRPr="00AC2AE0">
        <w:rPr>
          <w:lang w:eastAsia="ja-JP"/>
        </w:rPr>
        <w:t xml:space="preserve"> 2:</w:t>
      </w:r>
    </w:p>
    <w:p w14:paraId="6790CFD3" w14:textId="77777777" w:rsidR="00AC2AE0" w:rsidRPr="00AC2AE0" w:rsidRDefault="00AC2AE0" w:rsidP="00442D84">
      <w:pPr>
        <w:pStyle w:val="Text"/>
        <w:numPr>
          <w:ilvl w:val="0"/>
          <w:numId w:val="27"/>
        </w:numPr>
        <w:rPr>
          <w:lang w:eastAsia="ja-JP"/>
        </w:rPr>
      </w:pPr>
      <w:r w:rsidRPr="00AC2AE0">
        <w:rPr>
          <w:lang w:eastAsia="ja-JP"/>
        </w:rPr>
        <w:t>Keine wesentlichen Änderungen.</w:t>
      </w:r>
    </w:p>
    <w:p w14:paraId="3981B4EF" w14:textId="24C61C63" w:rsidR="00AC2AE0" w:rsidRPr="00AC2AE0" w:rsidRDefault="00AC2AE0" w:rsidP="00AC2AE0">
      <w:pPr>
        <w:pStyle w:val="Text"/>
        <w:rPr>
          <w:lang w:eastAsia="ja-JP"/>
        </w:rPr>
      </w:pPr>
      <w:r w:rsidRPr="00AC2AE0">
        <w:rPr>
          <w:lang w:eastAsia="ja-JP"/>
        </w:rPr>
        <w:t xml:space="preserve">In </w:t>
      </w:r>
      <w:r w:rsidR="00020EF4">
        <w:rPr>
          <w:lang w:eastAsia="ja-JP"/>
        </w:rPr>
        <w:t>Stufe</w:t>
      </w:r>
      <w:r w:rsidRPr="00AC2AE0">
        <w:rPr>
          <w:lang w:eastAsia="ja-JP"/>
        </w:rPr>
        <w:t xml:space="preserve"> 3:</w:t>
      </w:r>
    </w:p>
    <w:p w14:paraId="76874244" w14:textId="3A8A68ED" w:rsidR="00C12A27" w:rsidRPr="00AC2AE0" w:rsidRDefault="00AC2AE0" w:rsidP="00C12A27">
      <w:pPr>
        <w:pStyle w:val="Text"/>
        <w:numPr>
          <w:ilvl w:val="0"/>
          <w:numId w:val="27"/>
        </w:numPr>
        <w:rPr>
          <w:lang w:eastAsia="ja-JP"/>
        </w:rPr>
      </w:pPr>
      <w:r w:rsidRPr="00AC2AE0">
        <w:rPr>
          <w:lang w:eastAsia="ja-JP"/>
        </w:rPr>
        <w:t>Die Namensauflösung verwendet zunächst DNS. Wenn der Kunde DNS / TLS unterstützen kann, verwendet die Lösung die sicherere Version.</w:t>
      </w:r>
    </w:p>
    <w:p w14:paraId="67EA5706" w14:textId="66E09C18" w:rsidR="00AC2AE0" w:rsidRPr="00AC2AE0" w:rsidRDefault="00217BB5" w:rsidP="00217BB5">
      <w:pPr>
        <w:pStyle w:val="berschrift3"/>
        <w:rPr>
          <w:lang w:val="de-AT"/>
        </w:rPr>
      </w:pPr>
      <w:bookmarkStart w:id="1075" w:name="_Ref219273094"/>
      <w:bookmarkStart w:id="1076" w:name="_Toc233970678"/>
      <w:r>
        <w:t>Netzwerkfunktionen</w:t>
      </w:r>
      <w:bookmarkEnd w:id="1075"/>
      <w:bookmarkEnd w:id="1076"/>
    </w:p>
    <w:p w14:paraId="24197E9D" w14:textId="33576C52" w:rsidR="00AC2AE0" w:rsidRPr="00AC2AE0" w:rsidRDefault="00AC2AE0" w:rsidP="00AC2AE0">
      <w:pPr>
        <w:pStyle w:val="Text"/>
        <w:rPr>
          <w:lang w:eastAsia="ja-JP"/>
        </w:rPr>
      </w:pPr>
      <w:r w:rsidRPr="00AC2AE0">
        <w:rPr>
          <w:lang w:eastAsia="ja-JP"/>
        </w:rPr>
        <w:t>Die vorgeschlagene Lösung wird die in Kapitel 5.4 von [</w:t>
      </w:r>
      <w:r w:rsidR="005647C0">
        <w:rPr>
          <w:lang w:eastAsia="ja-JP"/>
        </w:rPr>
        <w:fldChar w:fldCharType="begin"/>
      </w:r>
      <w:r w:rsidR="005647C0">
        <w:rPr>
          <w:lang w:eastAsia="ja-JP"/>
        </w:rPr>
        <w:instrText xml:space="preserve"> REF SP_SEC_Comp \h </w:instrText>
      </w:r>
      <w:r w:rsidR="005647C0">
        <w:rPr>
          <w:lang w:eastAsia="ja-JP"/>
        </w:rPr>
      </w:r>
      <w:r w:rsidR="005647C0">
        <w:rPr>
          <w:lang w:eastAsia="ja-JP"/>
        </w:rPr>
        <w:fldChar w:fldCharType="separate"/>
      </w:r>
      <w:r w:rsidR="003357E3">
        <w:t>SP_SEC_Comp</w:t>
      </w:r>
      <w:r w:rsidR="005647C0">
        <w:rPr>
          <w:lang w:eastAsia="ja-JP"/>
        </w:rPr>
        <w:fldChar w:fldCharType="end"/>
      </w:r>
      <w:r w:rsidRPr="00AC2AE0">
        <w:rPr>
          <w:lang w:eastAsia="ja-JP"/>
        </w:rPr>
        <w:t>] festgelegten Anforderungen</w:t>
      </w:r>
      <w:r w:rsidR="005647C0">
        <w:rPr>
          <w:lang w:eastAsia="ja-JP"/>
        </w:rPr>
        <w:t xml:space="preserve">, </w:t>
      </w:r>
      <w:r w:rsidRPr="00AC2AE0">
        <w:rPr>
          <w:lang w:eastAsia="ja-JP"/>
        </w:rPr>
        <w:t xml:space="preserve">sowie die </w:t>
      </w:r>
      <w:r w:rsidR="00C1146A">
        <w:rPr>
          <w:lang w:eastAsia="ja-JP"/>
        </w:rPr>
        <w:t>Kundenanforderungen</w:t>
      </w:r>
      <w:r w:rsidRPr="00AC2AE0">
        <w:rPr>
          <w:lang w:eastAsia="ja-JP"/>
        </w:rPr>
        <w:t xml:space="preserve"> 04_728 und 04_709 des Kunden umsetzen. </w:t>
      </w:r>
    </w:p>
    <w:p w14:paraId="011B0310" w14:textId="77777777" w:rsidR="00AC2AE0" w:rsidRPr="00AC2AE0" w:rsidRDefault="00AC2AE0" w:rsidP="00AC2AE0">
      <w:pPr>
        <w:pStyle w:val="Text"/>
        <w:rPr>
          <w:lang w:eastAsia="ja-JP"/>
        </w:rPr>
      </w:pPr>
      <w:r w:rsidRPr="00AC2AE0">
        <w:rPr>
          <w:lang w:eastAsia="ja-JP"/>
        </w:rPr>
        <w:t>Die Implementierung umfasst Folgendes:</w:t>
      </w:r>
    </w:p>
    <w:p w14:paraId="04512EDE" w14:textId="4D032581" w:rsidR="00AC2AE0" w:rsidRPr="00AC2AE0" w:rsidRDefault="00AC2AE0" w:rsidP="00AC2AE0">
      <w:pPr>
        <w:pStyle w:val="Text"/>
        <w:rPr>
          <w:lang w:eastAsia="ja-JP"/>
        </w:rPr>
      </w:pPr>
      <w:r w:rsidRPr="00AC2AE0">
        <w:rPr>
          <w:lang w:eastAsia="ja-JP"/>
        </w:rPr>
        <w:t xml:space="preserve">In </w:t>
      </w:r>
      <w:r w:rsidR="006913F1">
        <w:rPr>
          <w:lang w:eastAsia="ja-JP"/>
        </w:rPr>
        <w:t xml:space="preserve">Stufe </w:t>
      </w:r>
      <w:r w:rsidRPr="00AC2AE0">
        <w:rPr>
          <w:lang w:eastAsia="ja-JP"/>
        </w:rPr>
        <w:t>1:</w:t>
      </w:r>
    </w:p>
    <w:p w14:paraId="397FBB04" w14:textId="6E7CB230" w:rsidR="00AC2AE0" w:rsidRPr="00AC2AE0" w:rsidRDefault="00AC2AE0" w:rsidP="00442D84">
      <w:pPr>
        <w:pStyle w:val="Text"/>
        <w:numPr>
          <w:ilvl w:val="0"/>
          <w:numId w:val="27"/>
        </w:numPr>
        <w:rPr>
          <w:lang w:eastAsia="ja-JP"/>
        </w:rPr>
      </w:pPr>
      <w:r w:rsidRPr="00AC2AE0">
        <w:rPr>
          <w:lang w:eastAsia="ja-JP"/>
        </w:rPr>
        <w:t xml:space="preserve">Alle Zertifikate enthalten einen </w:t>
      </w:r>
      <w:r w:rsidR="00C24208">
        <w:rPr>
          <w:lang w:eastAsia="ja-JP"/>
        </w:rPr>
        <w:t>common name</w:t>
      </w:r>
      <w:r w:rsidRPr="00AC2AE0">
        <w:rPr>
          <w:lang w:eastAsia="ja-JP"/>
        </w:rPr>
        <w:t xml:space="preserve">, der ihrer </w:t>
      </w:r>
      <w:r w:rsidR="00C24208">
        <w:rPr>
          <w:lang w:eastAsia="ja-JP"/>
        </w:rPr>
        <w:t>technical identifier</w:t>
      </w:r>
      <w:r w:rsidRPr="00AC2AE0">
        <w:rPr>
          <w:lang w:eastAsia="ja-JP"/>
        </w:rPr>
        <w:t xml:space="preserve"> gemäß EULYNX entspricht, gemäß den </w:t>
      </w:r>
      <w:r w:rsidR="00C1146A">
        <w:rPr>
          <w:lang w:eastAsia="ja-JP"/>
        </w:rPr>
        <w:t>Kunden</w:t>
      </w:r>
      <w:r w:rsidRPr="00AC2AE0">
        <w:rPr>
          <w:lang w:eastAsia="ja-JP"/>
        </w:rPr>
        <w:t xml:space="preserve">anforderungen 04_742 und 04_709 des Kunden. </w:t>
      </w:r>
    </w:p>
    <w:p w14:paraId="7436488C" w14:textId="235F1C99" w:rsidR="00AC2AE0" w:rsidRPr="00AC2AE0" w:rsidRDefault="00AC2AE0" w:rsidP="00442D84">
      <w:pPr>
        <w:pStyle w:val="Text"/>
        <w:numPr>
          <w:ilvl w:val="0"/>
          <w:numId w:val="27"/>
        </w:numPr>
        <w:rPr>
          <w:lang w:eastAsia="ja-JP"/>
        </w:rPr>
      </w:pPr>
      <w:r w:rsidRPr="00AC2AE0">
        <w:rPr>
          <w:lang w:eastAsia="ja-JP"/>
        </w:rPr>
        <w:t xml:space="preserve">Die </w:t>
      </w:r>
      <w:r w:rsidR="002C1238">
        <w:rPr>
          <w:lang w:eastAsia="ja-JP"/>
        </w:rPr>
        <w:t>traffic differentiation</w:t>
      </w:r>
      <w:r w:rsidRPr="00AC2AE0">
        <w:rPr>
          <w:lang w:eastAsia="ja-JP"/>
        </w:rPr>
        <w:t xml:space="preserve"> erfolgt anhand des Differentiated Services Code Point (DSCP) für SCI und SSI</w:t>
      </w:r>
      <w:r w:rsidR="002B058E">
        <w:rPr>
          <w:lang w:eastAsia="ja-JP"/>
        </w:rPr>
        <w:t xml:space="preserve"> traffic</w:t>
      </w:r>
      <w:r w:rsidRPr="00AC2AE0">
        <w:rPr>
          <w:lang w:eastAsia="ja-JP"/>
        </w:rPr>
        <w:t>. Bei der Inbetriebnahme eines Objekt</w:t>
      </w:r>
      <w:r w:rsidR="00917007">
        <w:rPr>
          <w:lang w:eastAsia="ja-JP"/>
        </w:rPr>
        <w:t xml:space="preserve"> C</w:t>
      </w:r>
      <w:r w:rsidRPr="00AC2AE0">
        <w:rPr>
          <w:lang w:eastAsia="ja-JP"/>
        </w:rPr>
        <w:t>ontrollers (OC) vor Ort</w:t>
      </w:r>
      <w:r w:rsidR="00C64A45">
        <w:rPr>
          <w:lang w:eastAsia="ja-JP"/>
        </w:rPr>
        <w:t>,</w:t>
      </w:r>
      <w:r w:rsidRPr="00AC2AE0">
        <w:rPr>
          <w:lang w:eastAsia="ja-JP"/>
        </w:rPr>
        <w:t xml:space="preserve"> authentifiziert sich der OC </w:t>
      </w:r>
      <w:r w:rsidR="00C64A45">
        <w:rPr>
          <w:lang w:eastAsia="ja-JP"/>
        </w:rPr>
        <w:t xml:space="preserve">im „SiDiNet“ </w:t>
      </w:r>
      <w:r w:rsidRPr="00AC2AE0">
        <w:rPr>
          <w:lang w:eastAsia="ja-JP"/>
        </w:rPr>
        <w:t xml:space="preserve">unter Verwendung seines </w:t>
      </w:r>
      <w:r w:rsidR="00ED1750">
        <w:rPr>
          <w:lang w:eastAsia="ja-JP"/>
        </w:rPr>
        <w:t>Manufacturer Device Certificate</w:t>
      </w:r>
      <w:r w:rsidRPr="00AC2AE0">
        <w:rPr>
          <w:lang w:eastAsia="ja-JP"/>
        </w:rPr>
        <w:t xml:space="preserve"> (MDC). </w:t>
      </w:r>
    </w:p>
    <w:p w14:paraId="618A175F" w14:textId="4687E3CB" w:rsidR="00AC2AE0" w:rsidRPr="00AC2AE0" w:rsidRDefault="00AC2AE0" w:rsidP="00442D84">
      <w:pPr>
        <w:pStyle w:val="Text"/>
        <w:numPr>
          <w:ilvl w:val="0"/>
          <w:numId w:val="27"/>
        </w:numPr>
        <w:rPr>
          <w:lang w:eastAsia="ja-JP"/>
        </w:rPr>
      </w:pPr>
      <w:r w:rsidRPr="00FA07CA">
        <w:rPr>
          <w:lang w:val="en-US" w:eastAsia="ja-JP"/>
        </w:rPr>
        <w:t xml:space="preserve">Dazu gehören das </w:t>
      </w:r>
      <w:r w:rsidR="00FE301D" w:rsidRPr="00FA07CA">
        <w:rPr>
          <w:lang w:val="en-US"/>
        </w:rPr>
        <w:t>Operator Device Certificate</w:t>
      </w:r>
      <w:r w:rsidRPr="00FA07CA">
        <w:rPr>
          <w:lang w:val="en-US" w:eastAsia="ja-JP"/>
        </w:rPr>
        <w:t xml:space="preserve"> (ODC), das </w:t>
      </w:r>
      <w:r w:rsidR="00FE301D" w:rsidRPr="00FA07CA">
        <w:rPr>
          <w:lang w:val="en-US"/>
        </w:rPr>
        <w:t>Operator Non-safety Communications Certificate</w:t>
      </w:r>
      <w:r w:rsidRPr="00FA07CA">
        <w:rPr>
          <w:lang w:val="en-US" w:eastAsia="ja-JP"/>
        </w:rPr>
        <w:t xml:space="preserve"> (ONCC) und zwei </w:t>
      </w:r>
      <w:r w:rsidR="00FA07CA" w:rsidRPr="00FA07CA">
        <w:rPr>
          <w:lang w:val="en-US"/>
        </w:rPr>
        <w:t>Operator Safety Communications Certificate</w:t>
      </w:r>
      <w:r w:rsidRPr="00FA07CA">
        <w:rPr>
          <w:lang w:val="en-US" w:eastAsia="ja-JP"/>
        </w:rPr>
        <w:t xml:space="preserve"> (OSCC). </w:t>
      </w:r>
      <w:r w:rsidRPr="00AC2AE0">
        <w:rPr>
          <w:lang w:eastAsia="ja-JP"/>
        </w:rPr>
        <w:t xml:space="preserve">Jedes OSCC wird einem </w:t>
      </w:r>
      <w:r w:rsidR="00285CCE">
        <w:rPr>
          <w:lang w:eastAsia="ja-JP"/>
        </w:rPr>
        <w:t>subchannel</w:t>
      </w:r>
      <w:r w:rsidRPr="00AC2AE0">
        <w:rPr>
          <w:lang w:eastAsia="ja-JP"/>
        </w:rPr>
        <w:t xml:space="preserve"> von RaSTA zugewiesen</w:t>
      </w:r>
      <w:r w:rsidR="00285CCE">
        <w:rPr>
          <w:lang w:eastAsia="ja-JP"/>
        </w:rPr>
        <w:t xml:space="preserve"> </w:t>
      </w:r>
      <w:r w:rsidRPr="00AC2AE0">
        <w:rPr>
          <w:lang w:eastAsia="ja-JP"/>
        </w:rPr>
        <w:t xml:space="preserve">und die </w:t>
      </w:r>
      <w:r w:rsidR="00285CCE">
        <w:rPr>
          <w:lang w:eastAsia="ja-JP"/>
        </w:rPr>
        <w:t>trust chain</w:t>
      </w:r>
      <w:r w:rsidRPr="00AC2AE0">
        <w:rPr>
          <w:lang w:eastAsia="ja-JP"/>
        </w:rPr>
        <w:t xml:space="preserve">, die jedes dieser Zertifikate veröffentlicht, ist </w:t>
      </w:r>
      <w:r w:rsidR="007C6AE8">
        <w:rPr>
          <w:lang w:eastAsia="ja-JP"/>
        </w:rPr>
        <w:t xml:space="preserve">das </w:t>
      </w:r>
      <w:r w:rsidRPr="00AC2AE0">
        <w:rPr>
          <w:lang w:eastAsia="ja-JP"/>
        </w:rPr>
        <w:t>MRCAC.</w:t>
      </w:r>
    </w:p>
    <w:p w14:paraId="09AF82BD" w14:textId="2FFDC989" w:rsidR="00AC2AE0" w:rsidRPr="00AC2AE0" w:rsidRDefault="000B12A0" w:rsidP="00442D84">
      <w:pPr>
        <w:pStyle w:val="Text"/>
        <w:numPr>
          <w:ilvl w:val="0"/>
          <w:numId w:val="27"/>
        </w:numPr>
        <w:rPr>
          <w:lang w:eastAsia="ja-JP"/>
        </w:rPr>
      </w:pPr>
      <w:r>
        <w:rPr>
          <w:lang w:eastAsia="ja-JP"/>
        </w:rPr>
        <w:t>Konverter</w:t>
      </w:r>
      <w:r w:rsidR="00AC2AE0" w:rsidRPr="00AC2AE0">
        <w:rPr>
          <w:lang w:eastAsia="ja-JP"/>
        </w:rPr>
        <w:t xml:space="preserve"> verwende</w:t>
      </w:r>
      <w:r>
        <w:rPr>
          <w:lang w:eastAsia="ja-JP"/>
        </w:rPr>
        <w:t>n</w:t>
      </w:r>
      <w:r w:rsidR="00AC2AE0" w:rsidRPr="00AC2AE0">
        <w:rPr>
          <w:lang w:eastAsia="ja-JP"/>
        </w:rPr>
        <w:t xml:space="preserve"> IEEE 802.1X-Netzwerkauthentifizierung</w:t>
      </w:r>
      <w:r>
        <w:rPr>
          <w:lang w:eastAsia="ja-JP"/>
        </w:rPr>
        <w:t>.</w:t>
      </w:r>
    </w:p>
    <w:p w14:paraId="2D373D5D" w14:textId="5CE9424F" w:rsidR="00AC2AE0" w:rsidRPr="00AC2AE0" w:rsidRDefault="00AC2AE0" w:rsidP="00AC2AE0">
      <w:pPr>
        <w:pStyle w:val="Text"/>
        <w:rPr>
          <w:lang w:eastAsia="ja-JP"/>
        </w:rPr>
      </w:pPr>
      <w:r w:rsidRPr="00AC2AE0">
        <w:rPr>
          <w:lang w:eastAsia="ja-JP"/>
        </w:rPr>
        <w:t xml:space="preserve">In </w:t>
      </w:r>
      <w:r w:rsidR="00E66FE8">
        <w:rPr>
          <w:lang w:eastAsia="ja-JP"/>
        </w:rPr>
        <w:t>Stufe</w:t>
      </w:r>
      <w:r w:rsidRPr="00AC2AE0">
        <w:rPr>
          <w:lang w:eastAsia="ja-JP"/>
        </w:rPr>
        <w:t xml:space="preserve"> 2:</w:t>
      </w:r>
    </w:p>
    <w:p w14:paraId="3B39F52C" w14:textId="06BBC36B" w:rsidR="00AC2AE0" w:rsidRPr="00AC2AE0" w:rsidRDefault="00AC2AE0" w:rsidP="00442D84">
      <w:pPr>
        <w:pStyle w:val="Text"/>
        <w:numPr>
          <w:ilvl w:val="0"/>
          <w:numId w:val="28"/>
        </w:numPr>
        <w:rPr>
          <w:lang w:eastAsia="ja-JP"/>
        </w:rPr>
      </w:pPr>
      <w:r w:rsidRPr="00AC2AE0">
        <w:rPr>
          <w:lang w:eastAsia="ja-JP"/>
        </w:rPr>
        <w:t xml:space="preserve">DSCP wird zusätzlich den Datenverkehr für SDI unterscheiden. </w:t>
      </w:r>
    </w:p>
    <w:p w14:paraId="397F7167" w14:textId="447D8A2B" w:rsidR="00AC2AE0" w:rsidRPr="00AC2AE0" w:rsidRDefault="00AC2AE0" w:rsidP="00442D84">
      <w:pPr>
        <w:pStyle w:val="Text"/>
        <w:numPr>
          <w:ilvl w:val="0"/>
          <w:numId w:val="28"/>
        </w:numPr>
        <w:rPr>
          <w:lang w:eastAsia="ja-JP"/>
        </w:rPr>
      </w:pPr>
      <w:r w:rsidRPr="00AC2AE0">
        <w:rPr>
          <w:lang w:eastAsia="ja-JP"/>
        </w:rPr>
        <w:t>OC verwende</w:t>
      </w:r>
      <w:r w:rsidR="00A67986">
        <w:rPr>
          <w:lang w:eastAsia="ja-JP"/>
        </w:rPr>
        <w:t xml:space="preserve">n </w:t>
      </w:r>
      <w:r w:rsidRPr="00AC2AE0">
        <w:rPr>
          <w:lang w:eastAsia="ja-JP"/>
        </w:rPr>
        <w:t xml:space="preserve">CMP über HTTP zum DDSP, um </w:t>
      </w:r>
      <w:r w:rsidR="00A67986" w:rsidRPr="00F4382E">
        <w:t>certificate signing requests</w:t>
      </w:r>
      <w:r w:rsidR="00A67986" w:rsidRPr="00AC2AE0">
        <w:rPr>
          <w:lang w:eastAsia="ja-JP"/>
        </w:rPr>
        <w:t xml:space="preserve"> </w:t>
      </w:r>
      <w:r w:rsidRPr="00AC2AE0">
        <w:rPr>
          <w:lang w:eastAsia="ja-JP"/>
        </w:rPr>
        <w:t>(CSR) zu verarbeiten, sodass anstelle der Herstellerzertifikate vom Betreiber signierte Zertifikate verwendet werden können.</w:t>
      </w:r>
    </w:p>
    <w:p w14:paraId="65BEB286" w14:textId="77777777" w:rsidR="00AA01E9" w:rsidRDefault="00AA01E9" w:rsidP="00442D84">
      <w:pPr>
        <w:pStyle w:val="Text"/>
        <w:numPr>
          <w:ilvl w:val="0"/>
          <w:numId w:val="28"/>
        </w:numPr>
        <w:rPr>
          <w:lang w:eastAsia="ja-JP"/>
        </w:rPr>
      </w:pPr>
      <w:r w:rsidRPr="00AA01E9">
        <w:rPr>
          <w:lang w:eastAsia="ja-JP"/>
        </w:rPr>
        <w:t>Das ODC, das ONCC und zwei OSCCs Zertifikate werden eine Vertrauenskette veröffentlichen, die nun im ORCAC verankert ist</w:t>
      </w:r>
    </w:p>
    <w:p w14:paraId="2DDE9F9F" w14:textId="7356D88E" w:rsidR="00AC2AE0" w:rsidRPr="00AC2AE0" w:rsidRDefault="00AC2AE0" w:rsidP="00AC2AE0">
      <w:pPr>
        <w:pStyle w:val="Text"/>
        <w:rPr>
          <w:lang w:eastAsia="ja-JP"/>
        </w:rPr>
      </w:pPr>
      <w:r w:rsidRPr="00AC2AE0">
        <w:rPr>
          <w:lang w:eastAsia="ja-JP"/>
        </w:rPr>
        <w:t xml:space="preserve">In </w:t>
      </w:r>
      <w:r w:rsidR="00E66FE8">
        <w:rPr>
          <w:lang w:eastAsia="ja-JP"/>
        </w:rPr>
        <w:t>Stufe</w:t>
      </w:r>
      <w:r w:rsidRPr="00AC2AE0">
        <w:rPr>
          <w:lang w:eastAsia="ja-JP"/>
        </w:rPr>
        <w:t xml:space="preserve"> 3:</w:t>
      </w:r>
    </w:p>
    <w:p w14:paraId="509E5DDE" w14:textId="2093BA9B" w:rsidR="00AC2AE0" w:rsidRDefault="00AC2AE0" w:rsidP="00442D84">
      <w:pPr>
        <w:pStyle w:val="Text"/>
        <w:numPr>
          <w:ilvl w:val="0"/>
          <w:numId w:val="29"/>
        </w:numPr>
        <w:rPr>
          <w:lang w:eastAsia="ja-JP"/>
        </w:rPr>
      </w:pPr>
      <w:r w:rsidRPr="00AC2AE0">
        <w:rPr>
          <w:lang w:eastAsia="ja-JP"/>
        </w:rPr>
        <w:t>werden SSI-MNT und SMI implementiert.</w:t>
      </w:r>
    </w:p>
    <w:p w14:paraId="0878AD05" w14:textId="77777777" w:rsidR="007445D1" w:rsidRPr="00AC2AE0" w:rsidRDefault="007445D1" w:rsidP="007445D1">
      <w:pPr>
        <w:pStyle w:val="Text"/>
        <w:rPr>
          <w:lang w:eastAsia="ja-JP"/>
        </w:rPr>
      </w:pPr>
    </w:p>
    <w:p w14:paraId="6683F5F2" w14:textId="54770627" w:rsidR="00AC2AE0" w:rsidRPr="00AC2AE0" w:rsidRDefault="007445D1" w:rsidP="007445D1">
      <w:pPr>
        <w:pStyle w:val="berschrift3"/>
      </w:pPr>
      <w:bookmarkStart w:id="1077" w:name="_Ref219273107"/>
      <w:bookmarkStart w:id="1078" w:name="_Toc233970679"/>
      <w:r>
        <w:t>Public-Key-Infrastructure</w:t>
      </w:r>
      <w:bookmarkEnd w:id="1077"/>
      <w:bookmarkEnd w:id="1078"/>
    </w:p>
    <w:p w14:paraId="6F7F3F1F" w14:textId="44539720" w:rsidR="00AC2AE0" w:rsidRPr="00AC2AE0" w:rsidRDefault="00AC2AE0" w:rsidP="00AC2AE0">
      <w:pPr>
        <w:pStyle w:val="Text"/>
        <w:rPr>
          <w:lang w:eastAsia="ja-JP"/>
        </w:rPr>
      </w:pPr>
      <w:r w:rsidRPr="00AC2AE0">
        <w:rPr>
          <w:lang w:eastAsia="ja-JP"/>
        </w:rPr>
        <w:t>Die vorgeschlagene Lösung wird die Identifizierungs-, Authentifizierungs- und Autorisierungsanforderungen gemäß Kapitel 5.5 von [</w:t>
      </w:r>
      <w:r w:rsidR="00FE2CCC">
        <w:rPr>
          <w:lang w:eastAsia="ja-JP"/>
        </w:rPr>
        <w:fldChar w:fldCharType="begin"/>
      </w:r>
      <w:r w:rsidR="00FE2CCC">
        <w:rPr>
          <w:lang w:eastAsia="ja-JP"/>
        </w:rPr>
        <w:instrText xml:space="preserve"> REF SP_SEC_Comp \h </w:instrText>
      </w:r>
      <w:r w:rsidR="00FE2CCC">
        <w:rPr>
          <w:lang w:eastAsia="ja-JP"/>
        </w:rPr>
      </w:r>
      <w:r w:rsidR="00FE2CCC">
        <w:rPr>
          <w:lang w:eastAsia="ja-JP"/>
        </w:rPr>
        <w:fldChar w:fldCharType="separate"/>
      </w:r>
      <w:r w:rsidR="003357E3">
        <w:t>SP_SEC_Comp</w:t>
      </w:r>
      <w:r w:rsidR="00FE2CCC">
        <w:rPr>
          <w:lang w:eastAsia="ja-JP"/>
        </w:rPr>
        <w:fldChar w:fldCharType="end"/>
      </w:r>
      <w:r w:rsidRPr="00AC2AE0">
        <w:rPr>
          <w:lang w:eastAsia="ja-JP"/>
        </w:rPr>
        <w:t xml:space="preserve">] und der Kundenanforderung 04_710 umsetzen. </w:t>
      </w:r>
    </w:p>
    <w:p w14:paraId="7FA56BEA" w14:textId="77777777" w:rsidR="00AC2AE0" w:rsidRPr="00AC2AE0" w:rsidRDefault="00AC2AE0" w:rsidP="00AC2AE0">
      <w:pPr>
        <w:pStyle w:val="Text"/>
        <w:rPr>
          <w:lang w:eastAsia="ja-JP"/>
        </w:rPr>
      </w:pPr>
      <w:r w:rsidRPr="00AC2AE0">
        <w:rPr>
          <w:lang w:eastAsia="ja-JP"/>
        </w:rPr>
        <w:t>Die Implementierung umfasst Folgendes:</w:t>
      </w:r>
    </w:p>
    <w:p w14:paraId="0829E054" w14:textId="4D416429" w:rsidR="00AC2AE0" w:rsidRPr="00AC2AE0" w:rsidRDefault="00AC2AE0" w:rsidP="00AC2AE0">
      <w:pPr>
        <w:pStyle w:val="Text"/>
        <w:rPr>
          <w:lang w:eastAsia="ja-JP"/>
        </w:rPr>
      </w:pPr>
      <w:r w:rsidRPr="00135455">
        <w:rPr>
          <w:lang w:eastAsia="ja-JP"/>
        </w:rPr>
        <w:t xml:space="preserve">In </w:t>
      </w:r>
      <w:r w:rsidR="002A288B" w:rsidRPr="00135455">
        <w:rPr>
          <w:lang w:eastAsia="ja-JP"/>
        </w:rPr>
        <w:t>Stufe</w:t>
      </w:r>
      <w:r w:rsidRPr="00135455">
        <w:rPr>
          <w:lang w:eastAsia="ja-JP"/>
        </w:rPr>
        <w:t xml:space="preserve"> 1:</w:t>
      </w:r>
    </w:p>
    <w:p w14:paraId="5587B3C8" w14:textId="68D30AAD" w:rsidR="00F834EE" w:rsidRPr="00AC2AE0" w:rsidRDefault="00AC2AE0" w:rsidP="006628F0">
      <w:pPr>
        <w:pStyle w:val="Text"/>
        <w:numPr>
          <w:ilvl w:val="0"/>
          <w:numId w:val="29"/>
        </w:numPr>
        <w:rPr>
          <w:lang w:eastAsia="ja-JP"/>
        </w:rPr>
      </w:pPr>
      <w:r w:rsidRPr="00AC2AE0">
        <w:rPr>
          <w:lang w:eastAsia="ja-JP"/>
        </w:rPr>
        <w:t>Die Zertifikatssignierung wird lokal in der sicheren Komponente durchgeführt</w:t>
      </w:r>
      <w:r w:rsidR="00F834EE" w:rsidRPr="00F834EE">
        <w:rPr>
          <w:lang w:eastAsia="ja-JP"/>
        </w:rPr>
        <w:t>. Die Verifikation der Authentizität erfolgt über die vertrauenswürdigen öffentlichen Schlüssel des Herstellers und die zugehörige Zertifikatskette.</w:t>
      </w:r>
    </w:p>
    <w:p w14:paraId="29173453" w14:textId="2F4915E5" w:rsidR="00AC2AE0" w:rsidRPr="00AC2AE0" w:rsidRDefault="00AC2AE0" w:rsidP="006628F0">
      <w:pPr>
        <w:pStyle w:val="Text"/>
        <w:numPr>
          <w:ilvl w:val="0"/>
          <w:numId w:val="29"/>
        </w:numPr>
        <w:rPr>
          <w:lang w:eastAsia="ja-JP"/>
        </w:rPr>
      </w:pPr>
      <w:r w:rsidRPr="00AC2AE0">
        <w:rPr>
          <w:lang w:eastAsia="ja-JP"/>
        </w:rPr>
        <w:t>Es werden keine Zertifikatssperrlisten</w:t>
      </w:r>
      <w:r w:rsidR="002835AA">
        <w:rPr>
          <w:lang w:eastAsia="ja-JP"/>
        </w:rPr>
        <w:t xml:space="preserve"> (revocation lists)</w:t>
      </w:r>
      <w:r w:rsidRPr="00AC2AE0">
        <w:rPr>
          <w:lang w:eastAsia="ja-JP"/>
        </w:rPr>
        <w:t xml:space="preserve"> verwendet (d. h. Zertifikate sind nicht widerrufbar). Die Zertifikate erhalten kurze Gültigkeitsdauer, die mit den </w:t>
      </w:r>
      <w:r w:rsidR="002835AA">
        <w:rPr>
          <w:lang w:eastAsia="ja-JP"/>
        </w:rPr>
        <w:t>Stufen</w:t>
      </w:r>
      <w:r w:rsidRPr="00AC2AE0">
        <w:rPr>
          <w:lang w:eastAsia="ja-JP"/>
        </w:rPr>
        <w:t xml:space="preserve"> in Phase 1 des Projekts übereinstimmt.</w:t>
      </w:r>
    </w:p>
    <w:p w14:paraId="7A3F1B8E" w14:textId="4179B489" w:rsidR="00AC2AE0" w:rsidRPr="00AC2AE0" w:rsidRDefault="00AC2AE0" w:rsidP="00AC2AE0">
      <w:pPr>
        <w:pStyle w:val="Text"/>
        <w:rPr>
          <w:lang w:eastAsia="ja-JP"/>
        </w:rPr>
      </w:pPr>
      <w:r w:rsidRPr="00AC2AE0">
        <w:rPr>
          <w:lang w:eastAsia="ja-JP"/>
        </w:rPr>
        <w:t xml:space="preserve">In </w:t>
      </w:r>
      <w:r w:rsidR="002A288B">
        <w:rPr>
          <w:lang w:eastAsia="ja-JP"/>
        </w:rPr>
        <w:t>Stufe</w:t>
      </w:r>
      <w:r w:rsidRPr="00AC2AE0">
        <w:rPr>
          <w:lang w:eastAsia="ja-JP"/>
        </w:rPr>
        <w:t xml:space="preserve"> 2:</w:t>
      </w:r>
    </w:p>
    <w:p w14:paraId="62111AC2" w14:textId="211120EA" w:rsidR="00AC2AE0" w:rsidRPr="00AC2AE0" w:rsidRDefault="00AC2AE0" w:rsidP="00442D84">
      <w:pPr>
        <w:pStyle w:val="Text"/>
        <w:numPr>
          <w:ilvl w:val="0"/>
          <w:numId w:val="30"/>
        </w:numPr>
        <w:rPr>
          <w:lang w:eastAsia="ja-JP"/>
        </w:rPr>
      </w:pPr>
      <w:r w:rsidRPr="00AC2AE0">
        <w:rPr>
          <w:lang w:eastAsia="ja-JP"/>
        </w:rPr>
        <w:t xml:space="preserve">Wenn die DDSP Endpunkte auf der SSI-PKI Schnittstelle offenlegt, werden CMP und CSR verwendet und die Zertifikatsvertrauenskette wird an der </w:t>
      </w:r>
      <w:r w:rsidR="0005111C">
        <w:rPr>
          <w:lang w:eastAsia="ja-JP"/>
        </w:rPr>
        <w:t>AG root of trust</w:t>
      </w:r>
      <w:r w:rsidRPr="00AC2AE0">
        <w:rPr>
          <w:lang w:eastAsia="ja-JP"/>
        </w:rPr>
        <w:t xml:space="preserve"> verankert (d. h. der ORCAC , wie in [</w:t>
      </w:r>
      <w:r w:rsidR="00E24949">
        <w:rPr>
          <w:lang w:eastAsia="ja-JP"/>
        </w:rPr>
        <w:fldChar w:fldCharType="begin"/>
      </w:r>
      <w:r w:rsidR="00E24949">
        <w:rPr>
          <w:lang w:eastAsia="ja-JP"/>
        </w:rPr>
        <w:instrText xml:space="preserve"> REF SP_SEC \h </w:instrText>
      </w:r>
      <w:r w:rsidR="00E24949">
        <w:rPr>
          <w:lang w:eastAsia="ja-JP"/>
        </w:rPr>
      </w:r>
      <w:r w:rsidR="00E24949">
        <w:rPr>
          <w:lang w:eastAsia="ja-JP"/>
        </w:rPr>
        <w:fldChar w:fldCharType="separate"/>
      </w:r>
      <w:r w:rsidR="003357E3">
        <w:t>SP_SEC</w:t>
      </w:r>
      <w:r w:rsidR="00E24949">
        <w:rPr>
          <w:lang w:eastAsia="ja-JP"/>
        </w:rPr>
        <w:fldChar w:fldCharType="end"/>
      </w:r>
      <w:r w:rsidR="00E24949">
        <w:rPr>
          <w:lang w:eastAsia="ja-JP"/>
        </w:rPr>
        <w:t xml:space="preserve">] </w:t>
      </w:r>
      <w:r w:rsidRPr="00AC2AE0">
        <w:rPr>
          <w:lang w:eastAsia="ja-JP"/>
        </w:rPr>
        <w:t xml:space="preserve">definiert), die dem </w:t>
      </w:r>
      <w:r w:rsidR="0005111C">
        <w:rPr>
          <w:lang w:eastAsia="ja-JP"/>
        </w:rPr>
        <w:t>AG</w:t>
      </w:r>
      <w:r w:rsidRPr="00AC2AE0">
        <w:rPr>
          <w:lang w:eastAsia="ja-JP"/>
        </w:rPr>
        <w:t xml:space="preserve"> OOB mitgeteilt wird. </w:t>
      </w:r>
    </w:p>
    <w:p w14:paraId="453C6E33" w14:textId="679D0424" w:rsidR="00AC2AE0" w:rsidRPr="00AC2AE0" w:rsidRDefault="00AC2AE0" w:rsidP="00442D84">
      <w:pPr>
        <w:pStyle w:val="Text"/>
        <w:numPr>
          <w:ilvl w:val="0"/>
          <w:numId w:val="30"/>
        </w:numPr>
        <w:rPr>
          <w:lang w:eastAsia="ja-JP"/>
        </w:rPr>
      </w:pPr>
      <w:r w:rsidRPr="00AC2AE0">
        <w:rPr>
          <w:lang w:eastAsia="ja-JP"/>
        </w:rPr>
        <w:t xml:space="preserve">Die CRL wird vom </w:t>
      </w:r>
      <w:r w:rsidR="00522B8E">
        <w:rPr>
          <w:lang w:eastAsia="ja-JP"/>
        </w:rPr>
        <w:t>AG</w:t>
      </w:r>
      <w:r w:rsidRPr="00AC2AE0">
        <w:rPr>
          <w:lang w:eastAsia="ja-JP"/>
        </w:rPr>
        <w:t xml:space="preserve"> veröffentlicht und ist über die Lösung des </w:t>
      </w:r>
      <w:r w:rsidR="00522B8E">
        <w:rPr>
          <w:lang w:eastAsia="ja-JP"/>
        </w:rPr>
        <w:t>AN</w:t>
      </w:r>
      <w:r w:rsidRPr="00AC2AE0">
        <w:rPr>
          <w:lang w:eastAsia="ja-JP"/>
        </w:rPr>
        <w:t xml:space="preserve"> zugänglich und nutzbar.</w:t>
      </w:r>
    </w:p>
    <w:p w14:paraId="3A5C7FAE" w14:textId="551BFD2E" w:rsidR="00AC2AE0" w:rsidRPr="00AC2AE0" w:rsidRDefault="00AC2AE0" w:rsidP="00AC2AE0">
      <w:pPr>
        <w:pStyle w:val="Text"/>
        <w:rPr>
          <w:lang w:eastAsia="ja-JP"/>
        </w:rPr>
      </w:pPr>
      <w:r w:rsidRPr="00AC2AE0">
        <w:rPr>
          <w:lang w:eastAsia="ja-JP"/>
        </w:rPr>
        <w:t xml:space="preserve">In </w:t>
      </w:r>
      <w:r w:rsidR="002A288B">
        <w:rPr>
          <w:lang w:eastAsia="ja-JP"/>
        </w:rPr>
        <w:t>Stufe</w:t>
      </w:r>
      <w:r w:rsidRPr="00AC2AE0">
        <w:rPr>
          <w:lang w:eastAsia="ja-JP"/>
        </w:rPr>
        <w:t xml:space="preserve"> 3:</w:t>
      </w:r>
    </w:p>
    <w:p w14:paraId="4CAC16C7" w14:textId="3DF93318" w:rsidR="00C12A27" w:rsidRPr="00AC2AE0" w:rsidRDefault="00AC2AE0" w:rsidP="00C12A27">
      <w:pPr>
        <w:pStyle w:val="Text"/>
        <w:numPr>
          <w:ilvl w:val="0"/>
          <w:numId w:val="31"/>
        </w:numPr>
        <w:rPr>
          <w:lang w:eastAsia="ja-JP"/>
        </w:rPr>
      </w:pPr>
      <w:r w:rsidRPr="00AC2AE0">
        <w:rPr>
          <w:lang w:eastAsia="ja-JP"/>
        </w:rPr>
        <w:t>Keine wesentlichen Änderungen.</w:t>
      </w:r>
    </w:p>
    <w:p w14:paraId="1DFFC62C" w14:textId="7D2D3714" w:rsidR="00AC2AE0" w:rsidRPr="00AC2AE0" w:rsidRDefault="00782D76" w:rsidP="00782D76">
      <w:pPr>
        <w:pStyle w:val="berschrift3"/>
      </w:pPr>
      <w:bookmarkStart w:id="1079" w:name="_Ref219273192"/>
      <w:bookmarkStart w:id="1080" w:name="_Toc233970680"/>
      <w:r w:rsidRPr="00782D76">
        <w:t>S</w:t>
      </w:r>
      <w:r w:rsidR="00ED4997">
        <w:t>oftware</w:t>
      </w:r>
      <w:r w:rsidRPr="00782D76">
        <w:t xml:space="preserve"> U</w:t>
      </w:r>
      <w:r w:rsidR="00ED4997">
        <w:t>pdate</w:t>
      </w:r>
      <w:r w:rsidRPr="00782D76">
        <w:t>, B</w:t>
      </w:r>
      <w:r w:rsidR="00ED4997">
        <w:t>ackup</w:t>
      </w:r>
      <w:r w:rsidRPr="00782D76">
        <w:t xml:space="preserve"> </w:t>
      </w:r>
      <w:r w:rsidR="00ED4997">
        <w:t>&amp; Restore</w:t>
      </w:r>
      <w:bookmarkEnd w:id="1079"/>
      <w:bookmarkEnd w:id="1080"/>
    </w:p>
    <w:p w14:paraId="00F1A83C" w14:textId="76E7A3DD" w:rsidR="00C5738D" w:rsidRDefault="00AC2AE0" w:rsidP="00AC2AE0">
      <w:pPr>
        <w:pStyle w:val="Text"/>
        <w:rPr>
          <w:lang w:eastAsia="ja-JP"/>
        </w:rPr>
      </w:pPr>
      <w:r w:rsidRPr="00AC2AE0">
        <w:rPr>
          <w:lang w:eastAsia="ja-JP"/>
        </w:rPr>
        <w:t>Die vorgeschlagene Lösung wird die Anforderungen für Software-Updates, Backups und Wiederherstellungen gemäß Kapitel 5.6 von [</w:t>
      </w:r>
      <w:r w:rsidR="00573216">
        <w:rPr>
          <w:lang w:eastAsia="ja-JP"/>
        </w:rPr>
        <w:fldChar w:fldCharType="begin"/>
      </w:r>
      <w:r w:rsidR="00573216">
        <w:rPr>
          <w:lang w:eastAsia="ja-JP"/>
        </w:rPr>
        <w:instrText xml:space="preserve"> REF SP_SEC_Comp \h </w:instrText>
      </w:r>
      <w:r w:rsidR="00573216">
        <w:rPr>
          <w:lang w:eastAsia="ja-JP"/>
        </w:rPr>
      </w:r>
      <w:r w:rsidR="00573216">
        <w:rPr>
          <w:lang w:eastAsia="ja-JP"/>
        </w:rPr>
        <w:fldChar w:fldCharType="separate"/>
      </w:r>
      <w:r w:rsidR="003357E3">
        <w:t>SP_SEC_Comp</w:t>
      </w:r>
      <w:r w:rsidR="00573216">
        <w:rPr>
          <w:lang w:eastAsia="ja-JP"/>
        </w:rPr>
        <w:fldChar w:fldCharType="end"/>
      </w:r>
      <w:r w:rsidRPr="00AC2AE0">
        <w:rPr>
          <w:lang w:eastAsia="ja-JP"/>
        </w:rPr>
        <w:t>] umsetzen.</w:t>
      </w:r>
      <w:r w:rsidR="00C5738D">
        <w:rPr>
          <w:lang w:eastAsia="ja-JP"/>
        </w:rPr>
        <w:t xml:space="preserve"> </w:t>
      </w:r>
    </w:p>
    <w:p w14:paraId="6C402A28" w14:textId="43FDF6CB" w:rsidR="00AC2AE0" w:rsidRPr="00AC2AE0" w:rsidRDefault="00AC2AE0" w:rsidP="00AC2AE0">
      <w:pPr>
        <w:pStyle w:val="Text"/>
        <w:rPr>
          <w:lang w:eastAsia="ja-JP"/>
        </w:rPr>
      </w:pPr>
      <w:r w:rsidRPr="00AC2AE0">
        <w:rPr>
          <w:lang w:eastAsia="ja-JP"/>
        </w:rPr>
        <w:t>Software-Updates, Backups und Wiederherstellungen werden anhand eines imagebasierten</w:t>
      </w:r>
      <w:r w:rsidR="00573216">
        <w:rPr>
          <w:lang w:eastAsia="ja-JP"/>
        </w:rPr>
        <w:t xml:space="preserve"> (image-based)</w:t>
      </w:r>
      <w:r w:rsidRPr="00AC2AE0">
        <w:rPr>
          <w:lang w:eastAsia="ja-JP"/>
        </w:rPr>
        <w:t xml:space="preserve"> Ansatzes statt eines instanzbasierten</w:t>
      </w:r>
      <w:r w:rsidR="00573216">
        <w:rPr>
          <w:lang w:eastAsia="ja-JP"/>
        </w:rPr>
        <w:t xml:space="preserve"> (instance-based)</w:t>
      </w:r>
      <w:r w:rsidRPr="00AC2AE0">
        <w:rPr>
          <w:lang w:eastAsia="ja-JP"/>
        </w:rPr>
        <w:t xml:space="preserve"> Ansatzes implementiert.  Das bedeutet, dass ein VIL aus einem generischen Anwendungsimage wiederhergestellt werden kann, das mithilfe einer signierten Konfigurationsdatendatei-Overlay konfiguriert wurde, und dass seine Laufzustandsinformationen aus dem Speicher innerhalb von </w:t>
      </w:r>
      <w:r w:rsidR="00B764E3">
        <w:rPr>
          <w:lang w:eastAsia="ja-JP"/>
        </w:rPr>
        <w:t>DSTW-ZE</w:t>
      </w:r>
      <w:r w:rsidRPr="00AC2AE0">
        <w:rPr>
          <w:lang w:eastAsia="ja-JP"/>
        </w:rPr>
        <w:t xml:space="preserve"> wiederhergestellt werden können. </w:t>
      </w:r>
    </w:p>
    <w:p w14:paraId="24158A3E" w14:textId="06EC8AB5" w:rsidR="00BF67D9" w:rsidRPr="00AC2AE0" w:rsidRDefault="00AC2AE0" w:rsidP="00AC2AE0">
      <w:pPr>
        <w:pStyle w:val="Text"/>
        <w:rPr>
          <w:lang w:eastAsia="ja-JP"/>
        </w:rPr>
      </w:pPr>
      <w:r w:rsidRPr="00AC2AE0">
        <w:rPr>
          <w:lang w:eastAsia="ja-JP"/>
        </w:rPr>
        <w:t>Obwohl die SSI-BKP-Schnittstelle nicht wie in [</w:t>
      </w:r>
      <w:r w:rsidR="0062105F">
        <w:rPr>
          <w:lang w:eastAsia="ja-JP"/>
        </w:rPr>
        <w:fldChar w:fldCharType="begin"/>
      </w:r>
      <w:r w:rsidR="0062105F">
        <w:rPr>
          <w:lang w:eastAsia="ja-JP"/>
        </w:rPr>
        <w:instrText xml:space="preserve"> REF SP_SEC \h </w:instrText>
      </w:r>
      <w:r w:rsidR="0062105F">
        <w:rPr>
          <w:lang w:eastAsia="ja-JP"/>
        </w:rPr>
      </w:r>
      <w:r w:rsidR="0062105F">
        <w:rPr>
          <w:lang w:eastAsia="ja-JP"/>
        </w:rPr>
        <w:fldChar w:fldCharType="separate"/>
      </w:r>
      <w:r w:rsidR="003357E3">
        <w:t>SP_SEC</w:t>
      </w:r>
      <w:r w:rsidR="0062105F">
        <w:rPr>
          <w:lang w:eastAsia="ja-JP"/>
        </w:rPr>
        <w:fldChar w:fldCharType="end"/>
      </w:r>
      <w:r w:rsidRPr="00AC2AE0">
        <w:rPr>
          <w:lang w:eastAsia="ja-JP"/>
        </w:rPr>
        <w:t>] definiert implementiert ist, bietet die Lösung die relevanten und erforderlichen Sicherungs- und Wiederherstellungsfunktionen unter Verwendung eines imagebasierten Ansatzes.</w:t>
      </w:r>
    </w:p>
    <w:p w14:paraId="737FDC90" w14:textId="77777777" w:rsidR="00AC2AE0" w:rsidRPr="00AC2AE0" w:rsidRDefault="00AC2AE0" w:rsidP="00AC2AE0">
      <w:pPr>
        <w:pStyle w:val="Text"/>
        <w:rPr>
          <w:lang w:eastAsia="ja-JP"/>
        </w:rPr>
      </w:pPr>
      <w:r w:rsidRPr="00AC2AE0">
        <w:rPr>
          <w:lang w:eastAsia="ja-JP"/>
        </w:rPr>
        <w:t>Die Implementierung umfasst Folgendes:</w:t>
      </w:r>
    </w:p>
    <w:p w14:paraId="0B3D6E3C" w14:textId="21F0D4FF" w:rsidR="00AC2AE0" w:rsidRPr="00AC2AE0" w:rsidRDefault="00AC2AE0" w:rsidP="00AC2AE0">
      <w:pPr>
        <w:pStyle w:val="Text"/>
        <w:rPr>
          <w:lang w:eastAsia="ja-JP"/>
        </w:rPr>
      </w:pPr>
      <w:r w:rsidRPr="00AC2AE0">
        <w:rPr>
          <w:lang w:eastAsia="ja-JP"/>
        </w:rPr>
        <w:t xml:space="preserve">In </w:t>
      </w:r>
      <w:r w:rsidR="00BF67D9">
        <w:rPr>
          <w:lang w:eastAsia="ja-JP"/>
        </w:rPr>
        <w:t xml:space="preserve">Stufe </w:t>
      </w:r>
      <w:r w:rsidRPr="00AC2AE0">
        <w:rPr>
          <w:lang w:eastAsia="ja-JP"/>
        </w:rPr>
        <w:t>1:</w:t>
      </w:r>
    </w:p>
    <w:p w14:paraId="4EBAB941" w14:textId="6B5E5F88" w:rsidR="00AC2AE0" w:rsidRPr="00AC2AE0" w:rsidRDefault="00AC2AE0" w:rsidP="00442D84">
      <w:pPr>
        <w:pStyle w:val="Text"/>
        <w:numPr>
          <w:ilvl w:val="0"/>
          <w:numId w:val="31"/>
        </w:numPr>
        <w:rPr>
          <w:lang w:eastAsia="ja-JP"/>
        </w:rPr>
      </w:pPr>
      <w:r w:rsidRPr="00AC2AE0">
        <w:rPr>
          <w:lang w:eastAsia="ja-JP"/>
        </w:rPr>
        <w:t xml:space="preserve">Software-Updates für VIL werden an die DIL-CU außerhalb des Bandes (OOB) geliefert, wo sie zusammengestellt und dann bereitgestellt werden. </w:t>
      </w:r>
    </w:p>
    <w:p w14:paraId="6C61DB10" w14:textId="70E00C7D" w:rsidR="00AC2AE0" w:rsidRPr="00AC2AE0" w:rsidRDefault="00AC2AE0" w:rsidP="00442D84">
      <w:pPr>
        <w:pStyle w:val="Text"/>
        <w:numPr>
          <w:ilvl w:val="0"/>
          <w:numId w:val="31"/>
        </w:numPr>
        <w:rPr>
          <w:lang w:eastAsia="ja-JP"/>
        </w:rPr>
      </w:pPr>
      <w:r w:rsidRPr="00AC2AE0">
        <w:rPr>
          <w:lang w:eastAsia="ja-JP"/>
        </w:rPr>
        <w:t xml:space="preserve">Die Betriebszustandsinformationen von VIL sind minimal und werden nicht verschlüsselt. </w:t>
      </w:r>
    </w:p>
    <w:p w14:paraId="011DD699" w14:textId="05256291" w:rsidR="00AC2AE0" w:rsidRPr="00AC2AE0" w:rsidRDefault="00AC2AE0" w:rsidP="00AC2AE0">
      <w:pPr>
        <w:pStyle w:val="Text"/>
        <w:rPr>
          <w:lang w:eastAsia="ja-JP"/>
        </w:rPr>
      </w:pPr>
      <w:r w:rsidRPr="00AC2AE0">
        <w:rPr>
          <w:lang w:eastAsia="ja-JP"/>
        </w:rPr>
        <w:t xml:space="preserve">In </w:t>
      </w:r>
      <w:r w:rsidR="00737690">
        <w:rPr>
          <w:lang w:eastAsia="ja-JP"/>
        </w:rPr>
        <w:t>Stufe</w:t>
      </w:r>
      <w:r w:rsidRPr="00AC2AE0">
        <w:rPr>
          <w:lang w:eastAsia="ja-JP"/>
        </w:rPr>
        <w:t xml:space="preserve"> 2 (oder </w:t>
      </w:r>
      <w:r w:rsidR="00737690">
        <w:rPr>
          <w:lang w:eastAsia="ja-JP"/>
        </w:rPr>
        <w:t>Stufe</w:t>
      </w:r>
      <w:r w:rsidRPr="00AC2AE0">
        <w:rPr>
          <w:lang w:eastAsia="ja-JP"/>
        </w:rPr>
        <w:t xml:space="preserve"> 3):</w:t>
      </w:r>
    </w:p>
    <w:p w14:paraId="70BE60B4" w14:textId="7DB61E20" w:rsidR="00AC2AE0" w:rsidRPr="00AC2AE0" w:rsidRDefault="00AC2AE0" w:rsidP="00442D84">
      <w:pPr>
        <w:pStyle w:val="Text"/>
        <w:numPr>
          <w:ilvl w:val="0"/>
          <w:numId w:val="33"/>
        </w:numPr>
        <w:rPr>
          <w:lang w:eastAsia="ja-JP"/>
        </w:rPr>
      </w:pPr>
      <w:r w:rsidRPr="00AC2AE0">
        <w:rPr>
          <w:lang w:eastAsia="ja-JP"/>
        </w:rPr>
        <w:t xml:space="preserve">Software-Updates für VIL und OC werden über das DDSP des </w:t>
      </w:r>
      <w:r w:rsidR="00737690">
        <w:rPr>
          <w:lang w:eastAsia="ja-JP"/>
        </w:rPr>
        <w:t>AG</w:t>
      </w:r>
      <w:r w:rsidRPr="00AC2AE0">
        <w:rPr>
          <w:lang w:eastAsia="ja-JP"/>
        </w:rPr>
        <w:t xml:space="preserve"> bereitgestellt.</w:t>
      </w:r>
    </w:p>
    <w:p w14:paraId="5EE694F1" w14:textId="7411613F" w:rsidR="00737690" w:rsidRPr="00AC2AE0" w:rsidRDefault="00AC2AE0" w:rsidP="00AC2AE0">
      <w:pPr>
        <w:pStyle w:val="Text"/>
        <w:rPr>
          <w:lang w:eastAsia="ja-JP"/>
        </w:rPr>
      </w:pPr>
      <w:r w:rsidRPr="00AC2AE0">
        <w:rPr>
          <w:lang w:eastAsia="ja-JP"/>
        </w:rPr>
        <w:t xml:space="preserve">In </w:t>
      </w:r>
      <w:r w:rsidR="00737690">
        <w:rPr>
          <w:lang w:eastAsia="ja-JP"/>
        </w:rPr>
        <w:t xml:space="preserve">Stufe </w:t>
      </w:r>
      <w:r w:rsidRPr="00AC2AE0">
        <w:rPr>
          <w:lang w:eastAsia="ja-JP"/>
        </w:rPr>
        <w:t>3:</w:t>
      </w:r>
    </w:p>
    <w:p w14:paraId="01B1F0DF" w14:textId="52DABD55" w:rsidR="00AC2AE0" w:rsidRPr="00C12A27" w:rsidRDefault="00AC2AE0" w:rsidP="00442D84">
      <w:pPr>
        <w:pStyle w:val="Text"/>
        <w:numPr>
          <w:ilvl w:val="0"/>
          <w:numId w:val="32"/>
        </w:numPr>
        <w:rPr>
          <w:lang w:eastAsia="ja-JP"/>
        </w:rPr>
      </w:pPr>
      <w:r w:rsidRPr="00C12A27">
        <w:rPr>
          <w:lang w:eastAsia="ja-JP"/>
        </w:rPr>
        <w:t>Die Fernbereitstellung von einsetzbaren Software-Images, Konfigurationsdaten sowie Sicherheits- und anderen Updates vom A</w:t>
      </w:r>
      <w:r w:rsidR="00737690" w:rsidRPr="00C12A27">
        <w:rPr>
          <w:lang w:eastAsia="ja-JP"/>
        </w:rPr>
        <w:t>N</w:t>
      </w:r>
      <w:r w:rsidRPr="00C12A27">
        <w:rPr>
          <w:lang w:eastAsia="ja-JP"/>
        </w:rPr>
        <w:t xml:space="preserve"> </w:t>
      </w:r>
      <w:r w:rsidR="007B76F9" w:rsidRPr="00C12A27">
        <w:rPr>
          <w:lang w:eastAsia="ja-JP"/>
        </w:rPr>
        <w:t>an</w:t>
      </w:r>
      <w:r w:rsidR="00C12A27">
        <w:rPr>
          <w:lang w:eastAsia="ja-JP"/>
        </w:rPr>
        <w:t xml:space="preserve"> </w:t>
      </w:r>
      <w:r w:rsidR="007B76F9" w:rsidRPr="00C12A27">
        <w:rPr>
          <w:lang w:eastAsia="ja-JP"/>
        </w:rPr>
        <w:t>das</w:t>
      </w:r>
      <w:r w:rsidRPr="00C12A27">
        <w:rPr>
          <w:lang w:eastAsia="ja-JP"/>
        </w:rPr>
        <w:t xml:space="preserve"> DDSP</w:t>
      </w:r>
      <w:r w:rsidR="007B76F9" w:rsidRPr="00C12A27">
        <w:rPr>
          <w:lang w:eastAsia="ja-JP"/>
        </w:rPr>
        <w:t xml:space="preserve"> ist </w:t>
      </w:r>
      <w:r w:rsidR="00C12A27" w:rsidRPr="00C12A27">
        <w:rPr>
          <w:lang w:eastAsia="ja-JP"/>
        </w:rPr>
        <w:t xml:space="preserve">ggf. </w:t>
      </w:r>
      <w:r w:rsidR="007B76F9" w:rsidRPr="00C12A27">
        <w:rPr>
          <w:lang w:eastAsia="ja-JP"/>
        </w:rPr>
        <w:t>ebenfalls möglich.</w:t>
      </w:r>
    </w:p>
    <w:p w14:paraId="5C17D9FD" w14:textId="27A17470" w:rsidR="00012587" w:rsidRDefault="00737690" w:rsidP="00012587">
      <w:pPr>
        <w:pStyle w:val="Listenabsatz"/>
        <w:numPr>
          <w:ilvl w:val="0"/>
          <w:numId w:val="32"/>
        </w:numPr>
        <w:rPr>
          <w:rFonts w:eastAsia="Times New Roman" w:cs="Times New Roman"/>
          <w:noProof w:val="0"/>
          <w:color w:val="auto"/>
          <w:kern w:val="0"/>
        </w:rPr>
      </w:pPr>
      <w:r w:rsidRPr="00C12A27">
        <w:rPr>
          <w:rFonts w:eastAsia="Times New Roman" w:cs="Times New Roman"/>
          <w:noProof w:val="0"/>
          <w:color w:val="auto"/>
          <w:kern w:val="0"/>
        </w:rPr>
        <w:t xml:space="preserve">Updates, </w:t>
      </w:r>
      <w:r w:rsidR="00C12A27" w:rsidRPr="00C12A27">
        <w:rPr>
          <w:rFonts w:eastAsia="Times New Roman" w:cs="Times New Roman"/>
          <w:noProof w:val="0"/>
          <w:color w:val="auto"/>
          <w:kern w:val="0"/>
        </w:rPr>
        <w:t>werden</w:t>
      </w:r>
      <w:r w:rsidRPr="00C12A27">
        <w:rPr>
          <w:rFonts w:eastAsia="Times New Roman" w:cs="Times New Roman"/>
          <w:noProof w:val="0"/>
          <w:color w:val="auto"/>
          <w:kern w:val="0"/>
        </w:rPr>
        <w:t xml:space="preserve"> vo</w:t>
      </w:r>
      <w:r w:rsidR="00C12A27" w:rsidRPr="00C12A27">
        <w:rPr>
          <w:rFonts w:eastAsia="Times New Roman" w:cs="Times New Roman"/>
          <w:noProof w:val="0"/>
          <w:color w:val="auto"/>
          <w:kern w:val="0"/>
        </w:rPr>
        <w:t>n der</w:t>
      </w:r>
      <w:r w:rsidRPr="00C12A27">
        <w:rPr>
          <w:rFonts w:eastAsia="Times New Roman" w:cs="Times New Roman"/>
          <w:noProof w:val="0"/>
          <w:color w:val="auto"/>
          <w:kern w:val="0"/>
        </w:rPr>
        <w:t xml:space="preserve"> BFZ des </w:t>
      </w:r>
      <w:r w:rsidR="00C12A27" w:rsidRPr="00C12A27">
        <w:rPr>
          <w:rFonts w:eastAsia="Times New Roman" w:cs="Times New Roman"/>
          <w:noProof w:val="0"/>
          <w:color w:val="auto"/>
          <w:kern w:val="0"/>
        </w:rPr>
        <w:t>AG</w:t>
      </w:r>
      <w:r w:rsidRPr="00C12A27">
        <w:rPr>
          <w:rFonts w:eastAsia="Times New Roman" w:cs="Times New Roman"/>
          <w:noProof w:val="0"/>
          <w:color w:val="auto"/>
          <w:kern w:val="0"/>
        </w:rPr>
        <w:t xml:space="preserve"> ausgelöst.</w:t>
      </w:r>
    </w:p>
    <w:p w14:paraId="77FCC361" w14:textId="77777777" w:rsidR="00C12A27" w:rsidRPr="00C12A27" w:rsidRDefault="00C12A27" w:rsidP="00C12A27">
      <w:pPr>
        <w:rPr>
          <w:rFonts w:eastAsia="Times New Roman" w:cs="Times New Roman"/>
          <w:color w:val="auto"/>
          <w:kern w:val="0"/>
        </w:rPr>
      </w:pPr>
    </w:p>
    <w:p w14:paraId="6976F5B8" w14:textId="51D92143" w:rsidR="00012587" w:rsidRDefault="00012587" w:rsidP="00012587">
      <w:pPr>
        <w:pStyle w:val="berschrift3"/>
      </w:pPr>
      <w:bookmarkStart w:id="1081" w:name="_Ref219273221"/>
      <w:bookmarkStart w:id="1082" w:name="_Toc233970681"/>
      <w:r w:rsidRPr="00012587">
        <w:t>Protokollierung und Diagnose</w:t>
      </w:r>
      <w:bookmarkEnd w:id="1081"/>
      <w:bookmarkEnd w:id="1082"/>
    </w:p>
    <w:p w14:paraId="1B4BE5D8" w14:textId="18F58159" w:rsidR="005D555B" w:rsidRPr="005D555B" w:rsidRDefault="005D555B" w:rsidP="005D555B">
      <w:pPr>
        <w:pStyle w:val="Text"/>
        <w:rPr>
          <w:lang w:eastAsia="ja-JP"/>
        </w:rPr>
      </w:pPr>
      <w:r w:rsidRPr="005D555B">
        <w:rPr>
          <w:lang w:eastAsia="ja-JP"/>
        </w:rPr>
        <w:t>Die vorgeschlagene Lösung wird die Protokollierungs- und Diagnoseanforderungen gemäß Kapitel 5.7 von [</w:t>
      </w:r>
      <w:r>
        <w:rPr>
          <w:lang w:eastAsia="ja-JP"/>
        </w:rPr>
        <w:fldChar w:fldCharType="begin"/>
      </w:r>
      <w:r>
        <w:rPr>
          <w:lang w:eastAsia="ja-JP"/>
        </w:rPr>
        <w:instrText xml:space="preserve"> REF SP_SEC_Comp \h </w:instrText>
      </w:r>
      <w:r>
        <w:rPr>
          <w:lang w:eastAsia="ja-JP"/>
        </w:rPr>
      </w:r>
      <w:r>
        <w:rPr>
          <w:lang w:eastAsia="ja-JP"/>
        </w:rPr>
        <w:fldChar w:fldCharType="separate"/>
      </w:r>
      <w:r w:rsidR="003357E3">
        <w:t>SP_SEC_Comp</w:t>
      </w:r>
      <w:r>
        <w:rPr>
          <w:lang w:eastAsia="ja-JP"/>
        </w:rPr>
        <w:fldChar w:fldCharType="end"/>
      </w:r>
      <w:r w:rsidRPr="005D555B">
        <w:rPr>
          <w:lang w:eastAsia="ja-JP"/>
        </w:rPr>
        <w:t>] und der Kunden</w:t>
      </w:r>
      <w:r>
        <w:rPr>
          <w:lang w:eastAsia="ja-JP"/>
        </w:rPr>
        <w:t>anforderung</w:t>
      </w:r>
      <w:r w:rsidRPr="005D555B">
        <w:rPr>
          <w:lang w:eastAsia="ja-JP"/>
        </w:rPr>
        <w:t xml:space="preserve"> 04_734 umsetzen. </w:t>
      </w:r>
    </w:p>
    <w:p w14:paraId="49BD4F28" w14:textId="77777777" w:rsidR="005D555B" w:rsidRPr="005D555B" w:rsidRDefault="005D555B" w:rsidP="005D555B">
      <w:pPr>
        <w:pStyle w:val="Text"/>
        <w:rPr>
          <w:lang w:eastAsia="ja-JP"/>
        </w:rPr>
      </w:pPr>
      <w:r w:rsidRPr="005D555B">
        <w:rPr>
          <w:lang w:eastAsia="ja-JP"/>
        </w:rPr>
        <w:t>Die Implementierung umfasst Folgendes:</w:t>
      </w:r>
    </w:p>
    <w:p w14:paraId="7E929A81" w14:textId="7D7E8FA2" w:rsidR="005D555B" w:rsidRPr="005D555B" w:rsidRDefault="005D555B" w:rsidP="005D555B">
      <w:pPr>
        <w:pStyle w:val="Text"/>
        <w:rPr>
          <w:lang w:eastAsia="ja-JP"/>
        </w:rPr>
      </w:pPr>
      <w:r w:rsidRPr="005D555B">
        <w:rPr>
          <w:lang w:eastAsia="ja-JP"/>
        </w:rPr>
        <w:t xml:space="preserve">In </w:t>
      </w:r>
      <w:r w:rsidR="00D02D65">
        <w:rPr>
          <w:lang w:eastAsia="ja-JP"/>
        </w:rPr>
        <w:t>Stufe</w:t>
      </w:r>
      <w:r w:rsidRPr="005D555B">
        <w:rPr>
          <w:lang w:eastAsia="ja-JP"/>
        </w:rPr>
        <w:t xml:space="preserve"> 1:</w:t>
      </w:r>
    </w:p>
    <w:p w14:paraId="593E330F" w14:textId="7769B3C7" w:rsidR="005D555B" w:rsidRPr="005D555B" w:rsidRDefault="00D807F4" w:rsidP="00442D84">
      <w:pPr>
        <w:pStyle w:val="Text"/>
        <w:numPr>
          <w:ilvl w:val="0"/>
          <w:numId w:val="34"/>
        </w:numPr>
        <w:rPr>
          <w:lang w:eastAsia="ja-JP"/>
        </w:rPr>
      </w:pPr>
      <w:r>
        <w:rPr>
          <w:lang w:eastAsia="ja-JP"/>
        </w:rPr>
        <w:t>Security logging</w:t>
      </w:r>
      <w:r w:rsidR="005D555B" w:rsidRPr="005D555B">
        <w:rPr>
          <w:lang w:eastAsia="ja-JP"/>
        </w:rPr>
        <w:t xml:space="preserve"> leitet Protokollmeldungen an Protokollsammler weiter, die sich in der </w:t>
      </w:r>
      <w:r w:rsidR="00543557">
        <w:rPr>
          <w:lang w:eastAsia="ja-JP"/>
        </w:rPr>
        <w:t>DSTW-ZE</w:t>
      </w:r>
      <w:r w:rsidR="005D555B" w:rsidRPr="005D555B">
        <w:rPr>
          <w:lang w:eastAsia="ja-JP"/>
        </w:rPr>
        <w:t xml:space="preserve"> befinden. Die Protokolle sind über interaktive Benutzeroberflächen </w:t>
      </w:r>
      <w:r w:rsidR="00543557">
        <w:rPr>
          <w:lang w:eastAsia="ja-JP"/>
        </w:rPr>
        <w:t xml:space="preserve">auf der DSTW-ZE </w:t>
      </w:r>
      <w:r w:rsidR="005D555B" w:rsidRPr="005D555B">
        <w:rPr>
          <w:lang w:eastAsia="ja-JP"/>
        </w:rPr>
        <w:t>zugänglich.</w:t>
      </w:r>
    </w:p>
    <w:p w14:paraId="4239AB61" w14:textId="6ACA8E86" w:rsidR="005D555B" w:rsidRPr="005D555B" w:rsidRDefault="005D555B" w:rsidP="005D555B">
      <w:pPr>
        <w:pStyle w:val="Text"/>
        <w:rPr>
          <w:lang w:eastAsia="ja-JP"/>
        </w:rPr>
      </w:pPr>
      <w:r w:rsidRPr="005D555B">
        <w:rPr>
          <w:lang w:eastAsia="ja-JP"/>
        </w:rPr>
        <w:t xml:space="preserve">In </w:t>
      </w:r>
      <w:r w:rsidR="00D02D65">
        <w:rPr>
          <w:lang w:eastAsia="ja-JP"/>
        </w:rPr>
        <w:t>Stufe</w:t>
      </w:r>
      <w:r w:rsidRPr="005D555B">
        <w:rPr>
          <w:lang w:eastAsia="ja-JP"/>
        </w:rPr>
        <w:t xml:space="preserve"> 2:</w:t>
      </w:r>
    </w:p>
    <w:p w14:paraId="3970756A" w14:textId="49B88534" w:rsidR="005D555B" w:rsidRPr="005D555B" w:rsidRDefault="005D555B" w:rsidP="00442D84">
      <w:pPr>
        <w:pStyle w:val="Text"/>
        <w:numPr>
          <w:ilvl w:val="0"/>
          <w:numId w:val="34"/>
        </w:numPr>
        <w:rPr>
          <w:lang w:eastAsia="ja-JP"/>
        </w:rPr>
      </w:pPr>
      <w:r w:rsidRPr="005D555B">
        <w:rPr>
          <w:lang w:eastAsia="ja-JP"/>
        </w:rPr>
        <w:t xml:space="preserve">Der endgültige Protokollsammler ist </w:t>
      </w:r>
      <w:r w:rsidR="00D815EC">
        <w:rPr>
          <w:lang w:eastAsia="ja-JP"/>
        </w:rPr>
        <w:t>das</w:t>
      </w:r>
      <w:r w:rsidRPr="005D555B">
        <w:rPr>
          <w:lang w:eastAsia="ja-JP"/>
        </w:rPr>
        <w:t xml:space="preserve"> DDSP des </w:t>
      </w:r>
      <w:r w:rsidR="00D815EC">
        <w:rPr>
          <w:lang w:eastAsia="ja-JP"/>
        </w:rPr>
        <w:t>AG</w:t>
      </w:r>
      <w:r w:rsidRPr="005D555B">
        <w:rPr>
          <w:lang w:eastAsia="ja-JP"/>
        </w:rPr>
        <w:t xml:space="preserve">, mit Zwischenprotokollrelais innerhalb der Lösung. Der Zugriff auf Sicherheits- und Diagnoseprotokolle ist nur über den DDSP des </w:t>
      </w:r>
      <w:r w:rsidR="00D815EC">
        <w:rPr>
          <w:lang w:eastAsia="ja-JP"/>
        </w:rPr>
        <w:t>AG</w:t>
      </w:r>
      <w:r w:rsidRPr="005D555B">
        <w:rPr>
          <w:lang w:eastAsia="ja-JP"/>
        </w:rPr>
        <w:t xml:space="preserve"> möglich.</w:t>
      </w:r>
    </w:p>
    <w:p w14:paraId="11DDDF62" w14:textId="5B03B9FA" w:rsidR="005D555B" w:rsidRPr="003D5AD0" w:rsidRDefault="005D555B" w:rsidP="005D555B">
      <w:pPr>
        <w:pStyle w:val="Text"/>
        <w:rPr>
          <w:lang w:eastAsia="ja-JP"/>
        </w:rPr>
      </w:pPr>
      <w:r w:rsidRPr="003D5AD0">
        <w:rPr>
          <w:lang w:eastAsia="ja-JP"/>
        </w:rPr>
        <w:t xml:space="preserve">In </w:t>
      </w:r>
      <w:r w:rsidR="00D02D65" w:rsidRPr="003D5AD0">
        <w:rPr>
          <w:lang w:eastAsia="ja-JP"/>
        </w:rPr>
        <w:t>Stufe</w:t>
      </w:r>
      <w:r w:rsidRPr="003D5AD0">
        <w:rPr>
          <w:lang w:eastAsia="ja-JP"/>
        </w:rPr>
        <w:t xml:space="preserve"> 3:</w:t>
      </w:r>
    </w:p>
    <w:p w14:paraId="39029013" w14:textId="5A1D33BB" w:rsidR="00FD0A10" w:rsidRDefault="00FD0A10" w:rsidP="00442D84">
      <w:pPr>
        <w:pStyle w:val="Text"/>
        <w:numPr>
          <w:ilvl w:val="0"/>
          <w:numId w:val="34"/>
        </w:numPr>
        <w:rPr>
          <w:lang w:eastAsia="ja-JP"/>
        </w:rPr>
      </w:pPr>
      <w:r w:rsidRPr="003D5AD0">
        <w:rPr>
          <w:lang w:eastAsia="ja-JP"/>
        </w:rPr>
        <w:t>Keine wesentlichen Änderungen.</w:t>
      </w:r>
    </w:p>
    <w:p w14:paraId="47C06317" w14:textId="77777777" w:rsidR="009013D4" w:rsidRDefault="009013D4" w:rsidP="009013D4">
      <w:pPr>
        <w:pStyle w:val="Text"/>
        <w:rPr>
          <w:lang w:eastAsia="ja-JP"/>
        </w:rPr>
      </w:pPr>
    </w:p>
    <w:p w14:paraId="5618489B" w14:textId="3AA65388" w:rsidR="00D05EF8" w:rsidRDefault="00D05EF8" w:rsidP="00D05EF8">
      <w:pPr>
        <w:pStyle w:val="berschrift3"/>
      </w:pPr>
      <w:bookmarkStart w:id="1083" w:name="_Ref219273240"/>
      <w:bookmarkStart w:id="1084" w:name="_Toc233970682"/>
      <w:r>
        <w:t>Fertigung, Konfiguration und Dokumentation</w:t>
      </w:r>
      <w:bookmarkEnd w:id="1083"/>
      <w:bookmarkEnd w:id="1084"/>
    </w:p>
    <w:p w14:paraId="507DAE4C" w14:textId="21AD923D" w:rsidR="00323A5E" w:rsidRPr="00323A5E" w:rsidRDefault="00323A5E" w:rsidP="00323A5E">
      <w:pPr>
        <w:pStyle w:val="Text"/>
        <w:rPr>
          <w:lang w:eastAsia="ja-JP"/>
        </w:rPr>
      </w:pPr>
      <w:r w:rsidRPr="00323A5E">
        <w:rPr>
          <w:lang w:eastAsia="ja-JP"/>
        </w:rPr>
        <w:t>Die vorgeschlagene Lösung wird die Anforderungen an Herstellung, Konfiguration und Dokumentation gemäß Kapitel 6 von [</w:t>
      </w:r>
      <w:r>
        <w:rPr>
          <w:lang w:eastAsia="ja-JP"/>
        </w:rPr>
        <w:fldChar w:fldCharType="begin"/>
      </w:r>
      <w:r>
        <w:rPr>
          <w:lang w:eastAsia="ja-JP"/>
        </w:rPr>
        <w:instrText xml:space="preserve"> REF SP_SEC_Comp \h </w:instrText>
      </w:r>
      <w:r>
        <w:rPr>
          <w:lang w:eastAsia="ja-JP"/>
        </w:rPr>
      </w:r>
      <w:r>
        <w:rPr>
          <w:lang w:eastAsia="ja-JP"/>
        </w:rPr>
        <w:fldChar w:fldCharType="separate"/>
      </w:r>
      <w:r w:rsidR="003357E3">
        <w:t>SP_SEC_Comp</w:t>
      </w:r>
      <w:r>
        <w:rPr>
          <w:lang w:eastAsia="ja-JP"/>
        </w:rPr>
        <w:fldChar w:fldCharType="end"/>
      </w:r>
      <w:r w:rsidRPr="00323A5E">
        <w:rPr>
          <w:lang w:eastAsia="ja-JP"/>
        </w:rPr>
        <w:t xml:space="preserve">] </w:t>
      </w:r>
      <w:r>
        <w:rPr>
          <w:lang w:eastAsia="ja-JP"/>
        </w:rPr>
        <w:t xml:space="preserve">und </w:t>
      </w:r>
      <w:r w:rsidRPr="00323A5E">
        <w:rPr>
          <w:lang w:eastAsia="ja-JP"/>
        </w:rPr>
        <w:t xml:space="preserve">den </w:t>
      </w:r>
      <w:r>
        <w:rPr>
          <w:lang w:eastAsia="ja-JP"/>
        </w:rPr>
        <w:t>Kunden</w:t>
      </w:r>
      <w:r w:rsidRPr="00323A5E">
        <w:rPr>
          <w:lang w:eastAsia="ja-JP"/>
        </w:rPr>
        <w:t>anforderungen 04_227, 04_354 und 04_716 umsetzen.</w:t>
      </w:r>
    </w:p>
    <w:p w14:paraId="009470C1" w14:textId="77777777" w:rsidR="00323A5E" w:rsidRPr="00323A5E" w:rsidRDefault="00323A5E" w:rsidP="00323A5E">
      <w:pPr>
        <w:pStyle w:val="Text"/>
        <w:rPr>
          <w:lang w:eastAsia="ja-JP"/>
        </w:rPr>
      </w:pPr>
      <w:r w:rsidRPr="00323A5E">
        <w:rPr>
          <w:lang w:eastAsia="ja-JP"/>
        </w:rPr>
        <w:t>Die Umsetzung umfasst Folgendes:</w:t>
      </w:r>
    </w:p>
    <w:p w14:paraId="59B6591B" w14:textId="42DBD39B" w:rsidR="00323A5E" w:rsidRPr="00323A5E" w:rsidRDefault="00323A5E" w:rsidP="00323A5E">
      <w:pPr>
        <w:pStyle w:val="Text"/>
        <w:rPr>
          <w:lang w:eastAsia="ja-JP"/>
        </w:rPr>
      </w:pPr>
      <w:r w:rsidRPr="00323A5E">
        <w:rPr>
          <w:lang w:eastAsia="ja-JP"/>
        </w:rPr>
        <w:t xml:space="preserve">In </w:t>
      </w:r>
      <w:r w:rsidR="000934FB">
        <w:rPr>
          <w:lang w:eastAsia="ja-JP"/>
        </w:rPr>
        <w:t>Stufe</w:t>
      </w:r>
      <w:r w:rsidRPr="00323A5E">
        <w:rPr>
          <w:lang w:eastAsia="ja-JP"/>
        </w:rPr>
        <w:t xml:space="preserve"> 1:</w:t>
      </w:r>
    </w:p>
    <w:p w14:paraId="4385351B" w14:textId="73AB6C8F" w:rsidR="00323A5E" w:rsidRPr="00323A5E" w:rsidRDefault="00323A5E" w:rsidP="00442D84">
      <w:pPr>
        <w:pStyle w:val="Text"/>
        <w:numPr>
          <w:ilvl w:val="0"/>
          <w:numId w:val="34"/>
        </w:numPr>
        <w:rPr>
          <w:lang w:eastAsia="ja-JP"/>
        </w:rPr>
      </w:pPr>
      <w:r w:rsidRPr="00323A5E">
        <w:rPr>
          <w:lang w:eastAsia="ja-JP"/>
        </w:rPr>
        <w:t xml:space="preserve">Alle </w:t>
      </w:r>
      <w:r w:rsidR="007F1DC2">
        <w:rPr>
          <w:lang w:eastAsia="ja-JP"/>
        </w:rPr>
        <w:t>Object Controller</w:t>
      </w:r>
      <w:r w:rsidRPr="00323A5E">
        <w:rPr>
          <w:lang w:eastAsia="ja-JP"/>
        </w:rPr>
        <w:t xml:space="preserve"> werden mit dem MDC ausgeliefert und enthalten die Root of Trust des Herstellers (die öffentliche MRCAC). Die bereitgestellte Konfiguration ist </w:t>
      </w:r>
      <w:r w:rsidR="00DF13D5">
        <w:rPr>
          <w:lang w:eastAsia="ja-JP"/>
        </w:rPr>
        <w:t>„secure by default“</w:t>
      </w:r>
      <w:r w:rsidRPr="00323A5E">
        <w:rPr>
          <w:lang w:eastAsia="ja-JP"/>
        </w:rPr>
        <w:t xml:space="preserve">. Die für die sicheren Komponenten verwendeten Sicherheitsmaßnahmen werden gemäß der </w:t>
      </w:r>
      <w:r w:rsidR="00DF13D5">
        <w:rPr>
          <w:lang w:eastAsia="ja-JP"/>
        </w:rPr>
        <w:t>Kunden</w:t>
      </w:r>
      <w:r w:rsidRPr="00323A5E">
        <w:rPr>
          <w:lang w:eastAsia="ja-JP"/>
        </w:rPr>
        <w:t xml:space="preserve">anforderung 04_227 dokumentiert und dem </w:t>
      </w:r>
      <w:r w:rsidR="00DF13D5">
        <w:rPr>
          <w:lang w:eastAsia="ja-JP"/>
        </w:rPr>
        <w:t>AG</w:t>
      </w:r>
      <w:r w:rsidRPr="00323A5E">
        <w:rPr>
          <w:lang w:eastAsia="ja-JP"/>
        </w:rPr>
        <w:t xml:space="preserve"> zur Verfügung gestellt.</w:t>
      </w:r>
    </w:p>
    <w:p w14:paraId="68531902" w14:textId="722F5422" w:rsidR="00323A5E" w:rsidRPr="00323A5E" w:rsidRDefault="00323A5E" w:rsidP="00442D84">
      <w:pPr>
        <w:pStyle w:val="Text"/>
        <w:numPr>
          <w:ilvl w:val="0"/>
          <w:numId w:val="34"/>
        </w:numPr>
        <w:rPr>
          <w:lang w:eastAsia="ja-JP"/>
        </w:rPr>
      </w:pPr>
      <w:r w:rsidRPr="00323A5E">
        <w:rPr>
          <w:lang w:eastAsia="ja-JP"/>
        </w:rPr>
        <w:t xml:space="preserve">Dokumentation jeder sicheren Komponente, </w:t>
      </w:r>
      <w:r w:rsidR="00AD021E">
        <w:rPr>
          <w:lang w:eastAsia="ja-JP"/>
        </w:rPr>
        <w:t>welche</w:t>
      </w:r>
      <w:r w:rsidRPr="00323A5E">
        <w:rPr>
          <w:lang w:eastAsia="ja-JP"/>
        </w:rPr>
        <w:t xml:space="preserve"> die in [</w:t>
      </w:r>
      <w:r w:rsidR="0021315B">
        <w:rPr>
          <w:lang w:eastAsia="ja-JP"/>
        </w:rPr>
        <w:fldChar w:fldCharType="begin"/>
      </w:r>
      <w:r w:rsidR="0021315B">
        <w:rPr>
          <w:lang w:eastAsia="ja-JP"/>
        </w:rPr>
        <w:instrText xml:space="preserve"> REF SP_SEC_PrdDocTmpl \h </w:instrText>
      </w:r>
      <w:r w:rsidR="0021315B">
        <w:rPr>
          <w:lang w:eastAsia="ja-JP"/>
        </w:rPr>
      </w:r>
      <w:r w:rsidR="0021315B">
        <w:rPr>
          <w:lang w:eastAsia="ja-JP"/>
        </w:rPr>
        <w:fldChar w:fldCharType="separate"/>
      </w:r>
      <w:r w:rsidR="003357E3">
        <w:rPr>
          <w:lang w:eastAsia="ja-JP"/>
        </w:rPr>
        <w:t>SP_SEC_PrdDocTmpl</w:t>
      </w:r>
      <w:r w:rsidR="0021315B">
        <w:rPr>
          <w:lang w:eastAsia="ja-JP"/>
        </w:rPr>
        <w:fldChar w:fldCharType="end"/>
      </w:r>
      <w:r w:rsidRPr="00323A5E">
        <w:rPr>
          <w:lang w:eastAsia="ja-JP"/>
        </w:rPr>
        <w:t>] beschriebenen Informationen enthält und einschließlich eingebetteter Grafiken in offenen Dateiformaten zur Verfügung gestellt wird. Diese Dokumentation wird während des Supportzeitraums regelmäßig aktualisiert.</w:t>
      </w:r>
    </w:p>
    <w:p w14:paraId="56F35783" w14:textId="0D85EAFD" w:rsidR="00323A5E" w:rsidRPr="00323A5E" w:rsidRDefault="00323A5E" w:rsidP="00323A5E">
      <w:pPr>
        <w:pStyle w:val="Text"/>
        <w:rPr>
          <w:lang w:eastAsia="ja-JP"/>
        </w:rPr>
      </w:pPr>
      <w:r w:rsidRPr="00323A5E">
        <w:rPr>
          <w:lang w:eastAsia="ja-JP"/>
        </w:rPr>
        <w:t xml:space="preserve">In </w:t>
      </w:r>
      <w:r w:rsidR="000934FB">
        <w:rPr>
          <w:lang w:eastAsia="ja-JP"/>
        </w:rPr>
        <w:t>Stufe</w:t>
      </w:r>
      <w:r w:rsidRPr="00323A5E">
        <w:rPr>
          <w:lang w:eastAsia="ja-JP"/>
        </w:rPr>
        <w:t xml:space="preserve"> 2:</w:t>
      </w:r>
    </w:p>
    <w:p w14:paraId="50712B1C" w14:textId="595B0C11" w:rsidR="00323A5E" w:rsidRPr="00323A5E" w:rsidRDefault="00323A5E" w:rsidP="00442D84">
      <w:pPr>
        <w:pStyle w:val="Text"/>
        <w:numPr>
          <w:ilvl w:val="0"/>
          <w:numId w:val="35"/>
        </w:numPr>
        <w:rPr>
          <w:lang w:eastAsia="ja-JP"/>
        </w:rPr>
      </w:pPr>
      <w:r w:rsidRPr="00323A5E">
        <w:rPr>
          <w:lang w:eastAsia="ja-JP"/>
        </w:rPr>
        <w:t>Das Dokument wird während der Support-Laufzeit regelmäßig aktualisiert.</w:t>
      </w:r>
    </w:p>
    <w:p w14:paraId="208FA7F1" w14:textId="253F2040" w:rsidR="00323A5E" w:rsidRPr="00323A5E" w:rsidRDefault="00323A5E" w:rsidP="00323A5E">
      <w:pPr>
        <w:pStyle w:val="Text"/>
        <w:rPr>
          <w:lang w:eastAsia="ja-JP"/>
        </w:rPr>
      </w:pPr>
      <w:r w:rsidRPr="00323A5E">
        <w:rPr>
          <w:lang w:eastAsia="ja-JP"/>
        </w:rPr>
        <w:t xml:space="preserve">In </w:t>
      </w:r>
      <w:r w:rsidR="000934FB">
        <w:rPr>
          <w:lang w:eastAsia="ja-JP"/>
        </w:rPr>
        <w:t>Stufe</w:t>
      </w:r>
      <w:r w:rsidRPr="00323A5E">
        <w:rPr>
          <w:lang w:eastAsia="ja-JP"/>
        </w:rPr>
        <w:t xml:space="preserve"> 3:</w:t>
      </w:r>
    </w:p>
    <w:p w14:paraId="30159F85" w14:textId="3C618759" w:rsidR="00082732" w:rsidRDefault="00323A5E" w:rsidP="00082732">
      <w:pPr>
        <w:pStyle w:val="Text"/>
        <w:numPr>
          <w:ilvl w:val="0"/>
          <w:numId w:val="35"/>
        </w:numPr>
        <w:rPr>
          <w:lang w:eastAsia="ja-JP"/>
        </w:rPr>
      </w:pPr>
      <w:r w:rsidRPr="00323A5E">
        <w:rPr>
          <w:lang w:eastAsia="ja-JP"/>
        </w:rPr>
        <w:t>OC kann über SMI konfiguriert werden.</w:t>
      </w:r>
    </w:p>
    <w:p w14:paraId="0492243F" w14:textId="77777777" w:rsidR="00C12A27" w:rsidRDefault="00C12A27" w:rsidP="00C12A27">
      <w:pPr>
        <w:pStyle w:val="Text"/>
        <w:rPr>
          <w:lang w:eastAsia="ja-JP"/>
        </w:rPr>
      </w:pPr>
    </w:p>
    <w:p w14:paraId="2595228C" w14:textId="7707AF8E" w:rsidR="00082732" w:rsidRPr="00726AF1" w:rsidRDefault="00082732" w:rsidP="00082732">
      <w:pPr>
        <w:pStyle w:val="berschrift3"/>
      </w:pPr>
      <w:bookmarkStart w:id="1085" w:name="_Ref219273259"/>
      <w:bookmarkStart w:id="1086" w:name="_Toc233970683"/>
      <w:r w:rsidRPr="00726AF1">
        <w:t>End-To-End Security Layer (TLS)</w:t>
      </w:r>
      <w:bookmarkEnd w:id="1085"/>
      <w:bookmarkEnd w:id="1086"/>
    </w:p>
    <w:p w14:paraId="496903BD" w14:textId="55DB3C41" w:rsidR="00726AF1" w:rsidRPr="00726AF1" w:rsidRDefault="00726AF1" w:rsidP="00726AF1">
      <w:pPr>
        <w:pStyle w:val="Text"/>
        <w:rPr>
          <w:lang w:eastAsia="ja-JP"/>
        </w:rPr>
      </w:pPr>
      <w:r w:rsidRPr="00726AF1">
        <w:rPr>
          <w:lang w:eastAsia="ja-JP"/>
        </w:rPr>
        <w:t>Die vorgeschlagene Lösung implementiert End-to-End-Sicherheit unter Verwendung von TLS, wie in Kapitel 3 von [</w:t>
      </w:r>
      <w:r w:rsidR="00A41DA0">
        <w:rPr>
          <w:lang w:eastAsia="ja-JP"/>
        </w:rPr>
        <w:fldChar w:fldCharType="begin"/>
      </w:r>
      <w:r w:rsidR="00A41DA0">
        <w:rPr>
          <w:lang w:eastAsia="ja-JP"/>
        </w:rPr>
        <w:instrText xml:space="preserve"> REF SP_SEC_Comm \h </w:instrText>
      </w:r>
      <w:r w:rsidR="00A41DA0">
        <w:rPr>
          <w:lang w:eastAsia="ja-JP"/>
        </w:rPr>
      </w:r>
      <w:r w:rsidR="00A41DA0">
        <w:rPr>
          <w:lang w:eastAsia="ja-JP"/>
        </w:rPr>
        <w:fldChar w:fldCharType="separate"/>
      </w:r>
      <w:r w:rsidR="003357E3">
        <w:t>SP_SEC_Comm</w:t>
      </w:r>
      <w:r w:rsidR="00A41DA0">
        <w:rPr>
          <w:lang w:eastAsia="ja-JP"/>
        </w:rPr>
        <w:fldChar w:fldCharType="end"/>
      </w:r>
      <w:r w:rsidRPr="00726AF1">
        <w:rPr>
          <w:lang w:eastAsia="ja-JP"/>
        </w:rPr>
        <w:t>] definiert.</w:t>
      </w:r>
    </w:p>
    <w:p w14:paraId="5CC148AB" w14:textId="77777777" w:rsidR="00726AF1" w:rsidRPr="00726AF1" w:rsidRDefault="00726AF1" w:rsidP="00726AF1">
      <w:pPr>
        <w:pStyle w:val="Text"/>
        <w:rPr>
          <w:lang w:eastAsia="ja-JP"/>
        </w:rPr>
      </w:pPr>
      <w:r w:rsidRPr="00726AF1">
        <w:rPr>
          <w:lang w:eastAsia="ja-JP"/>
        </w:rPr>
        <w:t>Die Implementierung umfasst Folgendes:</w:t>
      </w:r>
    </w:p>
    <w:p w14:paraId="7E0DAE3F" w14:textId="234901F8" w:rsidR="00726AF1" w:rsidRPr="00726AF1" w:rsidRDefault="00726AF1" w:rsidP="00726AF1">
      <w:pPr>
        <w:pStyle w:val="Text"/>
        <w:rPr>
          <w:lang w:eastAsia="ja-JP"/>
        </w:rPr>
      </w:pPr>
      <w:r w:rsidRPr="00726AF1">
        <w:rPr>
          <w:lang w:eastAsia="ja-JP"/>
        </w:rPr>
        <w:t xml:space="preserve">In </w:t>
      </w:r>
      <w:r w:rsidR="00A41DA0">
        <w:rPr>
          <w:lang w:eastAsia="ja-JP"/>
        </w:rPr>
        <w:t xml:space="preserve">Stufe </w:t>
      </w:r>
      <w:r w:rsidRPr="00726AF1">
        <w:rPr>
          <w:lang w:eastAsia="ja-JP"/>
        </w:rPr>
        <w:t>1:</w:t>
      </w:r>
    </w:p>
    <w:p w14:paraId="6DE296D4" w14:textId="00F24864" w:rsidR="00726AF1" w:rsidRPr="00726AF1" w:rsidRDefault="00726AF1" w:rsidP="00442D84">
      <w:pPr>
        <w:pStyle w:val="Text"/>
        <w:numPr>
          <w:ilvl w:val="0"/>
          <w:numId w:val="35"/>
        </w:numPr>
        <w:rPr>
          <w:lang w:eastAsia="ja-JP"/>
        </w:rPr>
      </w:pPr>
      <w:r w:rsidRPr="00726AF1">
        <w:rPr>
          <w:lang w:eastAsia="ja-JP"/>
        </w:rPr>
        <w:t xml:space="preserve">wird Mutual TLS (mTLS) 1.3 verwendet, wobei die Verwendung des 0-RTT-Modus strengstens untersagt ist. </w:t>
      </w:r>
    </w:p>
    <w:p w14:paraId="28C12B3E" w14:textId="2B21887B" w:rsidR="00726AF1" w:rsidRPr="00726AF1" w:rsidRDefault="00726AF1" w:rsidP="00442D84">
      <w:pPr>
        <w:pStyle w:val="Text"/>
        <w:numPr>
          <w:ilvl w:val="0"/>
          <w:numId w:val="35"/>
        </w:numPr>
        <w:rPr>
          <w:lang w:eastAsia="ja-JP"/>
        </w:rPr>
      </w:pPr>
      <w:r w:rsidRPr="00726AF1">
        <w:rPr>
          <w:lang w:eastAsia="ja-JP"/>
        </w:rPr>
        <w:t>SSI -LOG wird teilweise implementiert.</w:t>
      </w:r>
    </w:p>
    <w:p w14:paraId="0880F961" w14:textId="2472CAA0" w:rsidR="00F834EE" w:rsidRPr="00726AF1" w:rsidRDefault="00F834EE" w:rsidP="00442D84">
      <w:pPr>
        <w:pStyle w:val="Text"/>
        <w:numPr>
          <w:ilvl w:val="0"/>
          <w:numId w:val="35"/>
        </w:numPr>
        <w:rPr>
          <w:lang w:eastAsia="ja-JP"/>
        </w:rPr>
      </w:pPr>
      <w:r w:rsidRPr="00F834EE">
        <w:rPr>
          <w:lang w:eastAsia="ja-JP"/>
        </w:rPr>
        <w:t xml:space="preserve">Zertifikate können </w:t>
      </w:r>
      <w:r w:rsidR="00212324">
        <w:rPr>
          <w:lang w:eastAsia="ja-JP"/>
        </w:rPr>
        <w:t xml:space="preserve">gegen den </w:t>
      </w:r>
      <w:r w:rsidRPr="00F834EE">
        <w:rPr>
          <w:lang w:eastAsia="ja-JP"/>
        </w:rPr>
        <w:t>vertrauenswürdigen öffentlichen Schlüssel des Auftragnehmers und der zugehörigen Zertifikatskette validiert werden</w:t>
      </w:r>
      <w:r>
        <w:rPr>
          <w:lang w:eastAsia="ja-JP"/>
        </w:rPr>
        <w:t>.</w:t>
      </w:r>
    </w:p>
    <w:p w14:paraId="2E3E39FA" w14:textId="5DAF264E" w:rsidR="00A41DA0" w:rsidRPr="00726AF1" w:rsidRDefault="00F27767" w:rsidP="00C5738D">
      <w:pPr>
        <w:pStyle w:val="Text"/>
        <w:numPr>
          <w:ilvl w:val="0"/>
          <w:numId w:val="35"/>
        </w:numPr>
        <w:rPr>
          <w:lang w:eastAsia="ja-JP"/>
        </w:rPr>
      </w:pPr>
      <w:r w:rsidRPr="00F27767">
        <w:rPr>
          <w:lang w:eastAsia="ja-JP"/>
        </w:rPr>
        <w:t xml:space="preserve">Open source security software libraries </w:t>
      </w:r>
      <w:r w:rsidR="00726AF1" w:rsidRPr="00726AF1">
        <w:rPr>
          <w:lang w:eastAsia="ja-JP"/>
        </w:rPr>
        <w:t>werden die erforderlichen kryptografischen Algorithmen unterstützen, insbesondere die TLS_SHA384_SHA384</w:t>
      </w:r>
      <w:r>
        <w:rPr>
          <w:lang w:eastAsia="ja-JP"/>
        </w:rPr>
        <w:t xml:space="preserve"> cipher </w:t>
      </w:r>
      <w:r w:rsidR="00726AF1" w:rsidRPr="00726AF1">
        <w:rPr>
          <w:lang w:eastAsia="ja-JP"/>
        </w:rPr>
        <w:t>suite, die für die Verwendung auf SCI erforderlich ist.</w:t>
      </w:r>
    </w:p>
    <w:p w14:paraId="748174B2" w14:textId="50634E8F" w:rsidR="00726AF1" w:rsidRPr="00726AF1" w:rsidRDefault="00726AF1" w:rsidP="00726AF1">
      <w:pPr>
        <w:pStyle w:val="Text"/>
        <w:rPr>
          <w:lang w:eastAsia="ja-JP"/>
        </w:rPr>
      </w:pPr>
      <w:r w:rsidRPr="00726AF1">
        <w:rPr>
          <w:lang w:eastAsia="ja-JP"/>
        </w:rPr>
        <w:t xml:space="preserve">In </w:t>
      </w:r>
      <w:r w:rsidR="00A41DA0">
        <w:rPr>
          <w:lang w:eastAsia="ja-JP"/>
        </w:rPr>
        <w:t>Stufe</w:t>
      </w:r>
      <w:r w:rsidRPr="00726AF1">
        <w:rPr>
          <w:lang w:eastAsia="ja-JP"/>
        </w:rPr>
        <w:t xml:space="preserve"> 2:</w:t>
      </w:r>
    </w:p>
    <w:p w14:paraId="7E74A3BA" w14:textId="6C7B79E7" w:rsidR="00CC3F1D" w:rsidRPr="00726AF1" w:rsidRDefault="00CC3F1D" w:rsidP="00442D84">
      <w:pPr>
        <w:pStyle w:val="Text"/>
        <w:numPr>
          <w:ilvl w:val="0"/>
          <w:numId w:val="36"/>
        </w:numPr>
        <w:rPr>
          <w:lang w:eastAsia="ja-JP"/>
        </w:rPr>
      </w:pPr>
      <w:r w:rsidRPr="00CC3F1D">
        <w:rPr>
          <w:lang w:eastAsia="ja-JP"/>
        </w:rPr>
        <w:t xml:space="preserve">In diesem Schritt werden die Zertifikate </w:t>
      </w:r>
      <w:r w:rsidR="003F7576">
        <w:rPr>
          <w:lang w:eastAsia="ja-JP"/>
        </w:rPr>
        <w:t xml:space="preserve">gegen den </w:t>
      </w:r>
      <w:r w:rsidRPr="00CC3F1D">
        <w:rPr>
          <w:lang w:eastAsia="ja-JP"/>
        </w:rPr>
        <w:t>vertrauenswürdigen öffentlichen Schlüssel des Betreibers und der zugehörigen Zertifikatskette validiert.</w:t>
      </w:r>
    </w:p>
    <w:p w14:paraId="74846519" w14:textId="54152ADB" w:rsidR="00726AF1" w:rsidRPr="00726AF1" w:rsidRDefault="00726AF1" w:rsidP="00442D84">
      <w:pPr>
        <w:pStyle w:val="Text"/>
        <w:numPr>
          <w:ilvl w:val="0"/>
          <w:numId w:val="36"/>
        </w:numPr>
        <w:rPr>
          <w:lang w:eastAsia="ja-JP"/>
        </w:rPr>
      </w:pPr>
      <w:r w:rsidRPr="00726AF1">
        <w:rPr>
          <w:lang w:eastAsia="ja-JP"/>
        </w:rPr>
        <w:t>SSI -LOG wird teilweise implementiert.</w:t>
      </w:r>
    </w:p>
    <w:p w14:paraId="162773F5" w14:textId="29B4DC16" w:rsidR="00726AF1" w:rsidRPr="00726AF1" w:rsidRDefault="00726AF1" w:rsidP="00442D84">
      <w:pPr>
        <w:pStyle w:val="Text"/>
        <w:numPr>
          <w:ilvl w:val="0"/>
          <w:numId w:val="36"/>
        </w:numPr>
        <w:rPr>
          <w:lang w:eastAsia="ja-JP"/>
        </w:rPr>
      </w:pPr>
      <w:r w:rsidRPr="00726AF1">
        <w:rPr>
          <w:lang w:eastAsia="ja-JP"/>
        </w:rPr>
        <w:t>Es werden Überprüfungen auf Zertifikatssperrungen</w:t>
      </w:r>
      <w:r w:rsidR="00CD0B6F">
        <w:rPr>
          <w:lang w:eastAsia="ja-JP"/>
        </w:rPr>
        <w:t xml:space="preserve"> (</w:t>
      </w:r>
      <w:r w:rsidR="007F4CF5">
        <w:rPr>
          <w:lang w:eastAsia="ja-JP"/>
        </w:rPr>
        <w:t>revocation)</w:t>
      </w:r>
      <w:r w:rsidRPr="00726AF1">
        <w:rPr>
          <w:lang w:eastAsia="ja-JP"/>
        </w:rPr>
        <w:t xml:space="preserve"> durchgeführt, die mit der DDSP -Implementierung des </w:t>
      </w:r>
      <w:r w:rsidR="0092059F">
        <w:rPr>
          <w:lang w:eastAsia="ja-JP"/>
        </w:rPr>
        <w:t>AG</w:t>
      </w:r>
      <w:r w:rsidRPr="00726AF1">
        <w:rPr>
          <w:lang w:eastAsia="ja-JP"/>
        </w:rPr>
        <w:t xml:space="preserve"> koordiniert werden. </w:t>
      </w:r>
    </w:p>
    <w:p w14:paraId="02984BDC" w14:textId="4B6F1757" w:rsidR="00726AF1" w:rsidRPr="00726AF1" w:rsidRDefault="00726AF1" w:rsidP="00726AF1">
      <w:pPr>
        <w:pStyle w:val="Text"/>
        <w:rPr>
          <w:lang w:eastAsia="ja-JP"/>
        </w:rPr>
      </w:pPr>
      <w:r w:rsidRPr="00726AF1">
        <w:rPr>
          <w:lang w:eastAsia="ja-JP"/>
        </w:rPr>
        <w:t xml:space="preserve">In </w:t>
      </w:r>
      <w:r w:rsidR="00A41DA0">
        <w:rPr>
          <w:lang w:eastAsia="ja-JP"/>
        </w:rPr>
        <w:t>Stufe</w:t>
      </w:r>
      <w:r w:rsidRPr="00726AF1">
        <w:rPr>
          <w:lang w:eastAsia="ja-JP"/>
        </w:rPr>
        <w:t xml:space="preserve"> 3:</w:t>
      </w:r>
    </w:p>
    <w:p w14:paraId="27A2DFD6" w14:textId="34D3D029" w:rsidR="00726AF1" w:rsidRPr="00726AF1" w:rsidRDefault="00726AF1" w:rsidP="00442D84">
      <w:pPr>
        <w:pStyle w:val="Text"/>
        <w:numPr>
          <w:ilvl w:val="0"/>
          <w:numId w:val="37"/>
        </w:numPr>
        <w:rPr>
          <w:lang w:eastAsia="ja-JP"/>
        </w:rPr>
      </w:pPr>
      <w:r w:rsidRPr="00726AF1">
        <w:rPr>
          <w:lang w:eastAsia="ja-JP"/>
        </w:rPr>
        <w:t xml:space="preserve">Weitere Zertifikatsvalidierungsprüfungen in Bezug auf </w:t>
      </w:r>
      <w:r w:rsidR="00F30544">
        <w:rPr>
          <w:lang w:eastAsia="ja-JP"/>
        </w:rPr>
        <w:t>adressing</w:t>
      </w:r>
      <w:r w:rsidRPr="00726AF1">
        <w:rPr>
          <w:lang w:eastAsia="ja-JP"/>
        </w:rPr>
        <w:t xml:space="preserve">, </w:t>
      </w:r>
      <w:r w:rsidR="007F4CF5">
        <w:rPr>
          <w:lang w:eastAsia="ja-JP"/>
        </w:rPr>
        <w:t>subject alternative name,</w:t>
      </w:r>
      <w:r w:rsidRPr="00726AF1">
        <w:rPr>
          <w:lang w:eastAsia="ja-JP"/>
        </w:rPr>
        <w:t xml:space="preserve"> und </w:t>
      </w:r>
      <w:r w:rsidR="007F4CF5">
        <w:rPr>
          <w:lang w:eastAsia="ja-JP"/>
        </w:rPr>
        <w:t>common name</w:t>
      </w:r>
      <w:r w:rsidRPr="00726AF1">
        <w:rPr>
          <w:lang w:eastAsia="ja-JP"/>
        </w:rPr>
        <w:t xml:space="preserve"> hinzugefügt.</w:t>
      </w:r>
    </w:p>
    <w:p w14:paraId="2E71CEF7" w14:textId="2AE5BE12" w:rsidR="00726AF1" w:rsidRPr="00726AF1" w:rsidRDefault="00726AF1" w:rsidP="00442D84">
      <w:pPr>
        <w:pStyle w:val="Text"/>
        <w:numPr>
          <w:ilvl w:val="0"/>
          <w:numId w:val="37"/>
        </w:numPr>
        <w:rPr>
          <w:lang w:eastAsia="ja-JP"/>
        </w:rPr>
      </w:pPr>
      <w:r w:rsidRPr="00726AF1">
        <w:rPr>
          <w:lang w:eastAsia="ja-JP"/>
        </w:rPr>
        <w:t>SSI -LOG wird in diesem Schritt vollständig implementiert, einschließlich der in RFC 8446 definierten schwerwiegenden Fehler</w:t>
      </w:r>
      <w:r w:rsidR="00B64E49">
        <w:rPr>
          <w:lang w:eastAsia="ja-JP"/>
        </w:rPr>
        <w:t xml:space="preserve"> (fatal errors)</w:t>
      </w:r>
      <w:r w:rsidRPr="00726AF1">
        <w:rPr>
          <w:lang w:eastAsia="ja-JP"/>
        </w:rPr>
        <w:t>.</w:t>
      </w:r>
    </w:p>
    <w:p w14:paraId="7CE6D2FE" w14:textId="0917F35E" w:rsidR="00726AF1" w:rsidRDefault="00B64E49" w:rsidP="00442D84">
      <w:pPr>
        <w:pStyle w:val="Text"/>
        <w:numPr>
          <w:ilvl w:val="0"/>
          <w:numId w:val="37"/>
        </w:numPr>
        <w:rPr>
          <w:lang w:eastAsia="ja-JP"/>
        </w:rPr>
      </w:pPr>
      <w:r>
        <w:rPr>
          <w:lang w:eastAsia="ja-JP"/>
        </w:rPr>
        <w:t>Regional locations</w:t>
      </w:r>
      <w:r w:rsidR="00726AF1" w:rsidRPr="00A41DA0">
        <w:rPr>
          <w:lang w:eastAsia="ja-JP"/>
        </w:rPr>
        <w:t xml:space="preserve"> umfassen TLS-Verbindungen, deren Schlüssel regelmäßig erneuert werden.</w:t>
      </w:r>
    </w:p>
    <w:p w14:paraId="76E0217B" w14:textId="77777777" w:rsidR="00C12A27" w:rsidRDefault="00C12A27" w:rsidP="00C12A27">
      <w:pPr>
        <w:pStyle w:val="Text"/>
        <w:rPr>
          <w:lang w:eastAsia="ja-JP"/>
        </w:rPr>
      </w:pPr>
    </w:p>
    <w:p w14:paraId="2DDB5337" w14:textId="5D373A18" w:rsidR="00FC7B0D" w:rsidRDefault="00FC7B0D" w:rsidP="00FC7B0D">
      <w:pPr>
        <w:pStyle w:val="berschrift3"/>
      </w:pPr>
      <w:bookmarkStart w:id="1087" w:name="_Ref219273291"/>
      <w:bookmarkStart w:id="1088" w:name="_Toc233970684"/>
      <w:r w:rsidRPr="00FC7B0D">
        <w:t>A</w:t>
      </w:r>
      <w:r>
        <w:t>pplication</w:t>
      </w:r>
      <w:r w:rsidRPr="00FC7B0D">
        <w:t xml:space="preserve"> L</w:t>
      </w:r>
      <w:r>
        <w:t>ayer</w:t>
      </w:r>
      <w:r w:rsidRPr="00FC7B0D">
        <w:t xml:space="preserve"> C</w:t>
      </w:r>
      <w:r>
        <w:t>ommunications</w:t>
      </w:r>
      <w:bookmarkEnd w:id="1087"/>
      <w:bookmarkEnd w:id="1088"/>
    </w:p>
    <w:p w14:paraId="22E89019" w14:textId="77777777" w:rsidR="00BB044E" w:rsidRPr="00BB044E" w:rsidRDefault="00BB044E" w:rsidP="00BB044E">
      <w:pPr>
        <w:pStyle w:val="Text"/>
        <w:rPr>
          <w:lang w:eastAsia="ja-JP"/>
        </w:rPr>
      </w:pPr>
      <w:r w:rsidRPr="00BB044E">
        <w:rPr>
          <w:lang w:eastAsia="ja-JP"/>
        </w:rPr>
        <w:t>Die Implementierung umfasst Folgendes:</w:t>
      </w:r>
    </w:p>
    <w:p w14:paraId="4EECCBB3" w14:textId="0FED60CB" w:rsidR="00BB044E" w:rsidRPr="00BB044E" w:rsidRDefault="00BB044E" w:rsidP="00BB044E">
      <w:pPr>
        <w:pStyle w:val="Text"/>
        <w:rPr>
          <w:lang w:eastAsia="ja-JP"/>
        </w:rPr>
      </w:pPr>
      <w:r w:rsidRPr="00BB044E">
        <w:rPr>
          <w:lang w:eastAsia="ja-JP"/>
        </w:rPr>
        <w:t xml:space="preserve">In </w:t>
      </w:r>
      <w:r>
        <w:rPr>
          <w:lang w:eastAsia="ja-JP"/>
        </w:rPr>
        <w:t xml:space="preserve">Stufe </w:t>
      </w:r>
      <w:r w:rsidRPr="00BB044E">
        <w:rPr>
          <w:lang w:eastAsia="ja-JP"/>
        </w:rPr>
        <w:t>1:</w:t>
      </w:r>
    </w:p>
    <w:p w14:paraId="6D4F69D7" w14:textId="4E331F8F" w:rsidR="00BB044E" w:rsidRPr="00BB044E" w:rsidRDefault="00BB044E" w:rsidP="00442D84">
      <w:pPr>
        <w:pStyle w:val="Text"/>
        <w:numPr>
          <w:ilvl w:val="0"/>
          <w:numId w:val="38"/>
        </w:numPr>
        <w:rPr>
          <w:lang w:eastAsia="ja-JP"/>
        </w:rPr>
      </w:pPr>
      <w:r w:rsidRPr="00BB044E">
        <w:rPr>
          <w:lang w:eastAsia="ja-JP"/>
        </w:rPr>
        <w:t xml:space="preserve">Die vorgeschlagene Lösung implementiert Open Platform Communications – Unified Architecture (Secure Conversation) </w:t>
      </w:r>
      <w:r w:rsidR="009478C9">
        <w:rPr>
          <w:lang w:eastAsia="ja-JP"/>
        </w:rPr>
        <w:t xml:space="preserve">(OPC-UA) </w:t>
      </w:r>
      <w:r w:rsidRPr="00BB044E">
        <w:rPr>
          <w:lang w:eastAsia="ja-JP"/>
        </w:rPr>
        <w:t>und HTTP, wie in Kapitel 4 und 5 von [</w:t>
      </w:r>
      <w:r w:rsidR="00497D92">
        <w:rPr>
          <w:lang w:eastAsia="ja-JP"/>
        </w:rPr>
        <w:fldChar w:fldCharType="begin"/>
      </w:r>
      <w:r w:rsidR="00497D92">
        <w:rPr>
          <w:lang w:eastAsia="ja-JP"/>
        </w:rPr>
        <w:instrText xml:space="preserve"> REF SP_SEC_Comm \h </w:instrText>
      </w:r>
      <w:r w:rsidR="00497D92">
        <w:rPr>
          <w:lang w:eastAsia="ja-JP"/>
        </w:rPr>
      </w:r>
      <w:r w:rsidR="00497D92">
        <w:rPr>
          <w:lang w:eastAsia="ja-JP"/>
        </w:rPr>
        <w:fldChar w:fldCharType="separate"/>
      </w:r>
      <w:r w:rsidR="003357E3">
        <w:t>SP_SEC_Comm</w:t>
      </w:r>
      <w:r w:rsidR="00497D92">
        <w:rPr>
          <w:lang w:eastAsia="ja-JP"/>
        </w:rPr>
        <w:fldChar w:fldCharType="end"/>
      </w:r>
      <w:r w:rsidRPr="00BB044E">
        <w:rPr>
          <w:lang w:eastAsia="ja-JP"/>
        </w:rPr>
        <w:t>] und der Kundenanforderung 04_702 definiert.</w:t>
      </w:r>
    </w:p>
    <w:p w14:paraId="1A9C58D1" w14:textId="75B90559" w:rsidR="00BB044E" w:rsidRPr="00BB044E" w:rsidRDefault="00BB044E" w:rsidP="00442D84">
      <w:pPr>
        <w:pStyle w:val="Text"/>
        <w:numPr>
          <w:ilvl w:val="0"/>
          <w:numId w:val="38"/>
        </w:numPr>
        <w:rPr>
          <w:lang w:eastAsia="ja-JP"/>
        </w:rPr>
      </w:pPr>
      <w:r w:rsidRPr="00BB044E">
        <w:rPr>
          <w:lang w:eastAsia="ja-JP"/>
        </w:rPr>
        <w:t xml:space="preserve">HTTPS wird für Anwendungen verfügbar sein, basierend auf einem vertrauenswürdigen öffentlichen Zertifikat, das OOB vom </w:t>
      </w:r>
      <w:r w:rsidR="00A56E90">
        <w:rPr>
          <w:lang w:eastAsia="ja-JP"/>
        </w:rPr>
        <w:t>AG</w:t>
      </w:r>
      <w:r w:rsidRPr="00BB044E">
        <w:rPr>
          <w:lang w:eastAsia="ja-JP"/>
        </w:rPr>
        <w:t xml:space="preserve"> dem </w:t>
      </w:r>
      <w:r w:rsidR="00A56E90">
        <w:rPr>
          <w:lang w:eastAsia="ja-JP"/>
        </w:rPr>
        <w:t>AN</w:t>
      </w:r>
      <w:r w:rsidRPr="00BB044E">
        <w:rPr>
          <w:lang w:eastAsia="ja-JP"/>
        </w:rPr>
        <w:t xml:space="preserve"> zur Verfügung gestellt wird.</w:t>
      </w:r>
    </w:p>
    <w:p w14:paraId="7B07F934" w14:textId="230183F1" w:rsidR="00BB044E" w:rsidRPr="00BB044E" w:rsidRDefault="00BB044E" w:rsidP="00BB044E">
      <w:pPr>
        <w:pStyle w:val="Text"/>
        <w:rPr>
          <w:lang w:eastAsia="ja-JP"/>
        </w:rPr>
      </w:pPr>
      <w:r w:rsidRPr="00BB044E">
        <w:rPr>
          <w:lang w:eastAsia="ja-JP"/>
        </w:rPr>
        <w:t xml:space="preserve">In </w:t>
      </w:r>
      <w:r>
        <w:rPr>
          <w:lang w:eastAsia="ja-JP"/>
        </w:rPr>
        <w:t>Stufe</w:t>
      </w:r>
      <w:r w:rsidRPr="00BB044E">
        <w:rPr>
          <w:lang w:eastAsia="ja-JP"/>
        </w:rPr>
        <w:t xml:space="preserve"> 2:</w:t>
      </w:r>
    </w:p>
    <w:p w14:paraId="7BF03154" w14:textId="0C5BEB71" w:rsidR="00BB044E" w:rsidRPr="00BB044E" w:rsidRDefault="00BB044E" w:rsidP="00442D84">
      <w:pPr>
        <w:pStyle w:val="Text"/>
        <w:numPr>
          <w:ilvl w:val="0"/>
          <w:numId w:val="39"/>
        </w:numPr>
        <w:rPr>
          <w:lang w:eastAsia="ja-JP"/>
        </w:rPr>
      </w:pPr>
      <w:r w:rsidRPr="00BB044E">
        <w:rPr>
          <w:lang w:eastAsia="ja-JP"/>
        </w:rPr>
        <w:t>SDI wird auf der Grundlage von OPC-UA (SC) auf HTTP implementiert und wendet bei Bedarf kryptografische Operationen auf die Nutzdaten von OPC-UA (SC) an, unabhängig von den kryptografischen Operationen, die zur Sicherung der Transportschicht verwendet werden.</w:t>
      </w:r>
    </w:p>
    <w:p w14:paraId="48A16404" w14:textId="76B0372B" w:rsidR="00BB044E" w:rsidRPr="00BB044E" w:rsidRDefault="00BB044E" w:rsidP="00442D84">
      <w:pPr>
        <w:pStyle w:val="Text"/>
        <w:numPr>
          <w:ilvl w:val="0"/>
          <w:numId w:val="39"/>
        </w:numPr>
        <w:rPr>
          <w:lang w:eastAsia="ja-JP"/>
        </w:rPr>
      </w:pPr>
      <w:r w:rsidRPr="00BB044E">
        <w:rPr>
          <w:lang w:eastAsia="ja-JP"/>
        </w:rPr>
        <w:t xml:space="preserve">Der ONCC wird gemäß der </w:t>
      </w:r>
      <w:r w:rsidR="003726D1">
        <w:rPr>
          <w:lang w:eastAsia="ja-JP"/>
        </w:rPr>
        <w:t>Kunden</w:t>
      </w:r>
      <w:r w:rsidRPr="00BB044E">
        <w:rPr>
          <w:lang w:eastAsia="ja-JP"/>
        </w:rPr>
        <w:t xml:space="preserve">anforderung 04_702 des </w:t>
      </w:r>
      <w:r w:rsidR="003726D1">
        <w:rPr>
          <w:lang w:eastAsia="ja-JP"/>
        </w:rPr>
        <w:t>AG</w:t>
      </w:r>
      <w:r w:rsidRPr="00BB044E">
        <w:rPr>
          <w:lang w:eastAsia="ja-JP"/>
        </w:rPr>
        <w:t xml:space="preserve"> für alle OPC-UA (SC) -Kommunikationen verwendet.</w:t>
      </w:r>
    </w:p>
    <w:p w14:paraId="7286DB12" w14:textId="6CF02FDA" w:rsidR="00BB044E" w:rsidRPr="00BB044E" w:rsidRDefault="00BB044E" w:rsidP="00BB044E">
      <w:pPr>
        <w:pStyle w:val="Text"/>
        <w:rPr>
          <w:lang w:eastAsia="ja-JP"/>
        </w:rPr>
      </w:pPr>
      <w:r w:rsidRPr="00BB044E">
        <w:rPr>
          <w:lang w:eastAsia="ja-JP"/>
        </w:rPr>
        <w:t xml:space="preserve">In </w:t>
      </w:r>
      <w:r>
        <w:rPr>
          <w:lang w:eastAsia="ja-JP"/>
        </w:rPr>
        <w:t>Stufe</w:t>
      </w:r>
      <w:r w:rsidRPr="00BB044E">
        <w:rPr>
          <w:lang w:eastAsia="ja-JP"/>
        </w:rPr>
        <w:t xml:space="preserve"> 3:</w:t>
      </w:r>
    </w:p>
    <w:p w14:paraId="2ABC8037" w14:textId="79F20B48" w:rsidR="00BB044E" w:rsidRDefault="00BB044E" w:rsidP="00442D84">
      <w:pPr>
        <w:pStyle w:val="Text"/>
        <w:numPr>
          <w:ilvl w:val="0"/>
          <w:numId w:val="40"/>
        </w:numPr>
        <w:rPr>
          <w:lang w:eastAsia="ja-JP"/>
        </w:rPr>
      </w:pPr>
      <w:r w:rsidRPr="00BB044E">
        <w:rPr>
          <w:lang w:eastAsia="ja-JP"/>
        </w:rPr>
        <w:t>werden die SSI-MNT und SMI implementiert.</w:t>
      </w:r>
    </w:p>
    <w:p w14:paraId="5CAA1F70" w14:textId="77777777" w:rsidR="003551E3" w:rsidRDefault="003551E3" w:rsidP="003551E3">
      <w:pPr>
        <w:pStyle w:val="Text"/>
        <w:rPr>
          <w:lang w:eastAsia="ja-JP"/>
        </w:rPr>
      </w:pPr>
    </w:p>
    <w:p w14:paraId="16C0672B" w14:textId="57F9567D" w:rsidR="003551E3" w:rsidRPr="00D50A35" w:rsidRDefault="003551E3" w:rsidP="003551E3">
      <w:pPr>
        <w:pStyle w:val="berschrift3"/>
      </w:pPr>
      <w:bookmarkStart w:id="1089" w:name="_Ref219273304"/>
      <w:bookmarkStart w:id="1090" w:name="_Toc233970685"/>
      <w:r w:rsidRPr="00D50A35">
        <w:t>Identity &amp; Access Management</w:t>
      </w:r>
      <w:bookmarkEnd w:id="1089"/>
      <w:bookmarkEnd w:id="1090"/>
    </w:p>
    <w:p w14:paraId="626727D7" w14:textId="7C5700B2" w:rsidR="00D50A35" w:rsidRPr="00D50A35" w:rsidRDefault="00D50A35" w:rsidP="00D50A35">
      <w:pPr>
        <w:pStyle w:val="Text"/>
        <w:rPr>
          <w:lang w:eastAsia="ja-JP"/>
        </w:rPr>
      </w:pPr>
      <w:r w:rsidRPr="00D50A35">
        <w:rPr>
          <w:lang w:eastAsia="ja-JP"/>
        </w:rPr>
        <w:t>Die vorgeschlagene Lösung wird die Identitäts- und Zugriffsverwaltung gemäß Kapitel 7 von [</w:t>
      </w:r>
      <w:r>
        <w:rPr>
          <w:lang w:eastAsia="ja-JP"/>
        </w:rPr>
        <w:fldChar w:fldCharType="begin"/>
      </w:r>
      <w:r>
        <w:rPr>
          <w:lang w:eastAsia="ja-JP"/>
        </w:rPr>
        <w:instrText xml:space="preserve"> REF SP_SEC_Serv \h </w:instrText>
      </w:r>
      <w:r>
        <w:rPr>
          <w:lang w:eastAsia="ja-JP"/>
        </w:rPr>
      </w:r>
      <w:r>
        <w:rPr>
          <w:lang w:eastAsia="ja-JP"/>
        </w:rPr>
        <w:fldChar w:fldCharType="separate"/>
      </w:r>
      <w:r w:rsidR="003357E3">
        <w:t>SP_SEC_Serv</w:t>
      </w:r>
      <w:r>
        <w:rPr>
          <w:lang w:eastAsia="ja-JP"/>
        </w:rPr>
        <w:fldChar w:fldCharType="end"/>
      </w:r>
      <w:r w:rsidRPr="00D50A35">
        <w:rPr>
          <w:lang w:eastAsia="ja-JP"/>
        </w:rPr>
        <w:t xml:space="preserve">] und der </w:t>
      </w:r>
      <w:r w:rsidR="00EC70C6">
        <w:rPr>
          <w:lang w:eastAsia="ja-JP"/>
        </w:rPr>
        <w:t>Kunden</w:t>
      </w:r>
      <w:r w:rsidRPr="00D50A35">
        <w:rPr>
          <w:lang w:eastAsia="ja-JP"/>
        </w:rPr>
        <w:t>anforderung des Kunden 04_731 implementieren.</w:t>
      </w:r>
    </w:p>
    <w:p w14:paraId="2A70567F" w14:textId="77777777" w:rsidR="00D50A35" w:rsidRPr="00D50A35" w:rsidRDefault="00D50A35" w:rsidP="00D50A35">
      <w:pPr>
        <w:pStyle w:val="Text"/>
        <w:rPr>
          <w:lang w:eastAsia="ja-JP"/>
        </w:rPr>
      </w:pPr>
      <w:r w:rsidRPr="00D50A35">
        <w:rPr>
          <w:lang w:eastAsia="ja-JP"/>
        </w:rPr>
        <w:t>Die Implementierung umfasst Folgendes:</w:t>
      </w:r>
    </w:p>
    <w:p w14:paraId="32B3157D" w14:textId="3FF657B2" w:rsidR="00D50A35" w:rsidRPr="00D50A35" w:rsidRDefault="00D50A35" w:rsidP="00D50A35">
      <w:pPr>
        <w:pStyle w:val="Text"/>
        <w:rPr>
          <w:lang w:eastAsia="ja-JP"/>
        </w:rPr>
      </w:pPr>
      <w:r w:rsidRPr="00D50A35">
        <w:rPr>
          <w:lang w:eastAsia="ja-JP"/>
        </w:rPr>
        <w:t>In</w:t>
      </w:r>
      <w:r w:rsidR="00EC70C6">
        <w:rPr>
          <w:lang w:eastAsia="ja-JP"/>
        </w:rPr>
        <w:t xml:space="preserve"> Stufe</w:t>
      </w:r>
      <w:r w:rsidRPr="00D50A35">
        <w:rPr>
          <w:lang w:eastAsia="ja-JP"/>
        </w:rPr>
        <w:t xml:space="preserve"> 1: </w:t>
      </w:r>
    </w:p>
    <w:p w14:paraId="1B4C1D9A" w14:textId="66D17B3C" w:rsidR="00D50A35" w:rsidRPr="00D50A35" w:rsidRDefault="00D50A35" w:rsidP="00EC70C6">
      <w:pPr>
        <w:pStyle w:val="Text"/>
        <w:numPr>
          <w:ilvl w:val="0"/>
          <w:numId w:val="40"/>
        </w:numPr>
        <w:rPr>
          <w:lang w:eastAsia="ja-JP"/>
        </w:rPr>
      </w:pPr>
      <w:r w:rsidRPr="00D50A35">
        <w:rPr>
          <w:lang w:eastAsia="ja-JP"/>
        </w:rPr>
        <w:t>Der A</w:t>
      </w:r>
      <w:r w:rsidR="008F5FBF">
        <w:rPr>
          <w:lang w:eastAsia="ja-JP"/>
        </w:rPr>
        <w:t>N</w:t>
      </w:r>
      <w:r w:rsidRPr="00D50A35">
        <w:rPr>
          <w:lang w:eastAsia="ja-JP"/>
        </w:rPr>
        <w:t xml:space="preserve"> muss dem </w:t>
      </w:r>
      <w:r w:rsidR="008F5FBF">
        <w:rPr>
          <w:lang w:eastAsia="ja-JP"/>
        </w:rPr>
        <w:t>AG</w:t>
      </w:r>
      <w:r w:rsidRPr="00D50A35">
        <w:rPr>
          <w:lang w:eastAsia="ja-JP"/>
        </w:rPr>
        <w:t xml:space="preserve"> die Seriennummern </w:t>
      </w:r>
      <w:r w:rsidR="00FA7FB8">
        <w:rPr>
          <w:lang w:eastAsia="ja-JP"/>
        </w:rPr>
        <w:t>der</w:t>
      </w:r>
      <w:r w:rsidRPr="00D50A35">
        <w:rPr>
          <w:lang w:eastAsia="ja-JP"/>
        </w:rPr>
        <w:t xml:space="preserve"> OC mitteilen, die in Betrieb genommen werden sollen OOB. </w:t>
      </w:r>
    </w:p>
    <w:p w14:paraId="1377D520" w14:textId="5C1E160A" w:rsidR="00D50A35" w:rsidRDefault="00D50A35" w:rsidP="00EC70C6">
      <w:pPr>
        <w:pStyle w:val="Text"/>
        <w:numPr>
          <w:ilvl w:val="0"/>
          <w:numId w:val="40"/>
        </w:numPr>
        <w:rPr>
          <w:lang w:eastAsia="ja-JP"/>
        </w:rPr>
      </w:pPr>
      <w:r w:rsidRPr="00D50A35">
        <w:rPr>
          <w:lang w:eastAsia="ja-JP"/>
        </w:rPr>
        <w:t xml:space="preserve">Der zentrale Benutzerauthentifizierungsdienst </w:t>
      </w:r>
      <w:r w:rsidR="00205964">
        <w:rPr>
          <w:lang w:eastAsia="ja-JP"/>
        </w:rPr>
        <w:t xml:space="preserve">(SSI-UAS) </w:t>
      </w:r>
      <w:r w:rsidRPr="00D50A35">
        <w:rPr>
          <w:lang w:eastAsia="ja-JP"/>
        </w:rPr>
        <w:t>wird nicht genutzt.</w:t>
      </w:r>
    </w:p>
    <w:p w14:paraId="25B4F3EF" w14:textId="43E5053E" w:rsidR="00D50A35" w:rsidRDefault="00D50A35" w:rsidP="00EC70C6">
      <w:pPr>
        <w:pStyle w:val="Text"/>
        <w:numPr>
          <w:ilvl w:val="0"/>
          <w:numId w:val="40"/>
        </w:numPr>
        <w:rPr>
          <w:lang w:eastAsia="ja-JP"/>
        </w:rPr>
      </w:pPr>
      <w:r>
        <w:rPr>
          <w:lang w:eastAsia="ja-JP"/>
        </w:rPr>
        <w:t>Die Geräte enthalten</w:t>
      </w:r>
      <w:r w:rsidR="00A818FA">
        <w:rPr>
          <w:lang w:eastAsia="ja-JP"/>
        </w:rPr>
        <w:t>, optional nach Abstimmung mit dem AG,</w:t>
      </w:r>
      <w:r>
        <w:rPr>
          <w:lang w:eastAsia="ja-JP"/>
        </w:rPr>
        <w:t xml:space="preserve"> lokale Notfallkonten</w:t>
      </w:r>
      <w:r w:rsidR="00A818FA">
        <w:rPr>
          <w:lang w:eastAsia="ja-JP"/>
        </w:rPr>
        <w:t>. Diese könnten genutzt werden</w:t>
      </w:r>
      <w:r w:rsidR="00205964">
        <w:rPr>
          <w:lang w:eastAsia="ja-JP"/>
        </w:rPr>
        <w:t>, wenn die Verwaltung des OC’s aus technischen Gründen nicht über andere Wege möglich ist.</w:t>
      </w:r>
      <w:r>
        <w:rPr>
          <w:lang w:eastAsia="ja-JP"/>
        </w:rPr>
        <w:t xml:space="preserve"> Diese </w:t>
      </w:r>
      <w:r w:rsidR="00C57E09">
        <w:rPr>
          <w:lang w:eastAsia="ja-JP"/>
        </w:rPr>
        <w:t xml:space="preserve">Konten </w:t>
      </w:r>
      <w:r w:rsidR="00A818FA">
        <w:rPr>
          <w:lang w:eastAsia="ja-JP"/>
        </w:rPr>
        <w:t xml:space="preserve">würden dann </w:t>
      </w:r>
      <w:r>
        <w:rPr>
          <w:lang w:eastAsia="ja-JP"/>
        </w:rPr>
        <w:t xml:space="preserve">dem </w:t>
      </w:r>
      <w:r w:rsidR="00FA7FB8">
        <w:rPr>
          <w:lang w:eastAsia="ja-JP"/>
        </w:rPr>
        <w:t>AG</w:t>
      </w:r>
      <w:r>
        <w:rPr>
          <w:lang w:eastAsia="ja-JP"/>
        </w:rPr>
        <w:t xml:space="preserve"> offengelegt</w:t>
      </w:r>
      <w:r w:rsidR="00A818FA">
        <w:rPr>
          <w:lang w:eastAsia="ja-JP"/>
        </w:rPr>
        <w:t xml:space="preserve"> (</w:t>
      </w:r>
      <w:r>
        <w:rPr>
          <w:lang w:eastAsia="ja-JP"/>
        </w:rPr>
        <w:t>z. B. FES</w:t>
      </w:r>
      <w:r w:rsidR="00FA7FB8">
        <w:rPr>
          <w:lang w:eastAsia="ja-JP"/>
        </w:rPr>
        <w:t>,</w:t>
      </w:r>
      <w:r w:rsidR="00187965">
        <w:rPr>
          <w:lang w:eastAsia="ja-JP"/>
        </w:rPr>
        <w:t xml:space="preserve"> </w:t>
      </w:r>
      <w:r>
        <w:rPr>
          <w:lang w:eastAsia="ja-JP"/>
        </w:rPr>
        <w:t>OC</w:t>
      </w:r>
      <w:r w:rsidR="00FA7FB8">
        <w:rPr>
          <w:lang w:eastAsia="ja-JP"/>
        </w:rPr>
        <w:t>,</w:t>
      </w:r>
      <w:r w:rsidR="00187965">
        <w:rPr>
          <w:lang w:eastAsia="ja-JP"/>
        </w:rPr>
        <w:t xml:space="preserve"> </w:t>
      </w:r>
      <w:r>
        <w:rPr>
          <w:lang w:eastAsia="ja-JP"/>
        </w:rPr>
        <w:t>AzLM</w:t>
      </w:r>
      <w:r w:rsidR="00FA7FB8">
        <w:rPr>
          <w:lang w:eastAsia="ja-JP"/>
        </w:rPr>
        <w:t>,</w:t>
      </w:r>
      <w:r w:rsidR="00187965">
        <w:rPr>
          <w:lang w:eastAsia="ja-JP"/>
        </w:rPr>
        <w:t xml:space="preserve"> </w:t>
      </w:r>
      <w:r>
        <w:rPr>
          <w:lang w:eastAsia="ja-JP"/>
        </w:rPr>
        <w:t>TDS 6</w:t>
      </w:r>
      <w:r w:rsidR="00A818FA">
        <w:rPr>
          <w:lang w:eastAsia="ja-JP"/>
        </w:rPr>
        <w:t>)</w:t>
      </w:r>
      <w:r>
        <w:rPr>
          <w:lang w:eastAsia="ja-JP"/>
        </w:rPr>
        <w:t xml:space="preserve">. </w:t>
      </w:r>
      <w:r w:rsidR="00C57E09">
        <w:rPr>
          <w:lang w:eastAsia="ja-JP"/>
        </w:rPr>
        <w:t xml:space="preserve">Die Konten können </w:t>
      </w:r>
      <w:r w:rsidR="00205964">
        <w:rPr>
          <w:lang w:eastAsia="ja-JP"/>
        </w:rPr>
        <w:t>mit einer 2FA ausgestattet werden.</w:t>
      </w:r>
    </w:p>
    <w:p w14:paraId="29FEEE5E" w14:textId="4081A011" w:rsidR="00D50A35" w:rsidRDefault="00D50A35" w:rsidP="00EC70C6">
      <w:pPr>
        <w:pStyle w:val="Text"/>
        <w:numPr>
          <w:ilvl w:val="0"/>
          <w:numId w:val="40"/>
        </w:numPr>
        <w:rPr>
          <w:lang w:eastAsia="ja-JP"/>
        </w:rPr>
      </w:pPr>
      <w:r>
        <w:rPr>
          <w:lang w:eastAsia="ja-JP"/>
        </w:rPr>
        <w:t xml:space="preserve">Jegliche Änderung an SSI - IAM muss mit dem </w:t>
      </w:r>
      <w:r w:rsidR="00FA7FB8">
        <w:rPr>
          <w:lang w:eastAsia="ja-JP"/>
        </w:rPr>
        <w:t>AG</w:t>
      </w:r>
      <w:r>
        <w:rPr>
          <w:lang w:eastAsia="ja-JP"/>
        </w:rPr>
        <w:t xml:space="preserve"> ausgehandelt und vereinbart werden.</w:t>
      </w:r>
    </w:p>
    <w:p w14:paraId="340B5E1F" w14:textId="1DD3CFF5" w:rsidR="00D50A35" w:rsidRDefault="00D50A35" w:rsidP="00D50A35">
      <w:pPr>
        <w:pStyle w:val="Text"/>
        <w:rPr>
          <w:lang w:eastAsia="ja-JP"/>
        </w:rPr>
      </w:pPr>
      <w:r>
        <w:rPr>
          <w:lang w:eastAsia="ja-JP"/>
        </w:rPr>
        <w:t xml:space="preserve">In </w:t>
      </w:r>
      <w:r w:rsidR="00EC70C6">
        <w:rPr>
          <w:lang w:eastAsia="ja-JP"/>
        </w:rPr>
        <w:t>Stufe</w:t>
      </w:r>
      <w:r>
        <w:rPr>
          <w:lang w:eastAsia="ja-JP"/>
        </w:rPr>
        <w:t xml:space="preserve"> 2:</w:t>
      </w:r>
    </w:p>
    <w:p w14:paraId="33269A2A" w14:textId="77777777" w:rsidR="00D50A35" w:rsidRDefault="00D50A35" w:rsidP="00EC70C6">
      <w:pPr>
        <w:pStyle w:val="Text"/>
        <w:numPr>
          <w:ilvl w:val="0"/>
          <w:numId w:val="41"/>
        </w:numPr>
        <w:rPr>
          <w:lang w:eastAsia="ja-JP"/>
        </w:rPr>
      </w:pPr>
      <w:r>
        <w:rPr>
          <w:lang w:eastAsia="ja-JP"/>
        </w:rPr>
        <w:t>Keine wesentlichen Änderungen.</w:t>
      </w:r>
    </w:p>
    <w:p w14:paraId="6AF4FAFF" w14:textId="5395290E" w:rsidR="00D50A35" w:rsidRDefault="00D50A35" w:rsidP="00D50A35">
      <w:pPr>
        <w:pStyle w:val="Text"/>
        <w:rPr>
          <w:lang w:eastAsia="ja-JP"/>
        </w:rPr>
      </w:pPr>
      <w:r>
        <w:rPr>
          <w:lang w:eastAsia="ja-JP"/>
        </w:rPr>
        <w:t xml:space="preserve">In </w:t>
      </w:r>
      <w:r w:rsidR="00EC70C6">
        <w:rPr>
          <w:lang w:eastAsia="ja-JP"/>
        </w:rPr>
        <w:t>Stufe</w:t>
      </w:r>
      <w:r>
        <w:rPr>
          <w:lang w:eastAsia="ja-JP"/>
        </w:rPr>
        <w:t xml:space="preserve"> 3:</w:t>
      </w:r>
    </w:p>
    <w:p w14:paraId="5236D6E7" w14:textId="4F7FEC38" w:rsidR="00D50A35" w:rsidRDefault="00D50A35" w:rsidP="00EC70C6">
      <w:pPr>
        <w:pStyle w:val="Text"/>
        <w:numPr>
          <w:ilvl w:val="0"/>
          <w:numId w:val="41"/>
        </w:numPr>
        <w:rPr>
          <w:lang w:eastAsia="ja-JP"/>
        </w:rPr>
      </w:pPr>
      <w:r>
        <w:rPr>
          <w:lang w:eastAsia="ja-JP"/>
        </w:rPr>
        <w:t>Keine wesentlichen Änderungen.</w:t>
      </w:r>
    </w:p>
    <w:p w14:paraId="7995F53C" w14:textId="77777777" w:rsidR="00C12A27" w:rsidRDefault="00C12A27" w:rsidP="00C12A27">
      <w:pPr>
        <w:pStyle w:val="Text"/>
        <w:rPr>
          <w:lang w:eastAsia="ja-JP"/>
        </w:rPr>
      </w:pPr>
    </w:p>
    <w:p w14:paraId="3358BFCB" w14:textId="7BD6D998" w:rsidR="00D50A35" w:rsidRPr="004E7E02" w:rsidRDefault="00D50A35" w:rsidP="00D50A35">
      <w:pPr>
        <w:pStyle w:val="berschrift3"/>
        <w:rPr>
          <w:lang w:val="de-AT"/>
        </w:rPr>
      </w:pPr>
      <w:bookmarkStart w:id="1091" w:name="_Ref219273316"/>
      <w:bookmarkStart w:id="1092" w:name="_Toc233970686"/>
      <w:r w:rsidRPr="004E7E02">
        <w:rPr>
          <w:lang w:val="de-AT"/>
        </w:rPr>
        <w:t>Sicherer Entwicklungsprozess</w:t>
      </w:r>
      <w:bookmarkEnd w:id="1091"/>
      <w:bookmarkEnd w:id="1092"/>
    </w:p>
    <w:p w14:paraId="6EC2ACA1" w14:textId="6C90E252" w:rsidR="00D50A35" w:rsidRDefault="00D50A35" w:rsidP="00D50A35">
      <w:pPr>
        <w:pStyle w:val="Text"/>
        <w:rPr>
          <w:lang w:eastAsia="ja-JP"/>
        </w:rPr>
      </w:pPr>
      <w:r>
        <w:rPr>
          <w:lang w:eastAsia="ja-JP"/>
        </w:rPr>
        <w:t>Die Lösung wird gemäß dem sicheren Entwicklungsprozess des A</w:t>
      </w:r>
      <w:r w:rsidR="003B2F2C">
        <w:rPr>
          <w:lang w:eastAsia="ja-JP"/>
        </w:rPr>
        <w:t>N</w:t>
      </w:r>
      <w:r>
        <w:rPr>
          <w:lang w:eastAsia="ja-JP"/>
        </w:rPr>
        <w:t xml:space="preserve"> entwickelt, der sich streng an [</w:t>
      </w:r>
      <w:r>
        <w:rPr>
          <w:lang w:eastAsia="ja-JP"/>
        </w:rPr>
        <w:fldChar w:fldCharType="begin"/>
      </w:r>
      <w:r>
        <w:rPr>
          <w:lang w:eastAsia="ja-JP"/>
        </w:rPr>
        <w:instrText xml:space="preserve"> REF IEC_62443_4_1 \h </w:instrText>
      </w:r>
      <w:r>
        <w:rPr>
          <w:lang w:eastAsia="ja-JP"/>
        </w:rPr>
      </w:r>
      <w:r>
        <w:rPr>
          <w:lang w:eastAsia="ja-JP"/>
        </w:rPr>
        <w:fldChar w:fldCharType="separate"/>
      </w:r>
      <w:r w:rsidR="003357E3">
        <w:rPr>
          <w:lang w:eastAsia="ja-JP"/>
        </w:rPr>
        <w:t>IEC_62443_4_1</w:t>
      </w:r>
      <w:r>
        <w:rPr>
          <w:lang w:eastAsia="ja-JP"/>
        </w:rPr>
        <w:fldChar w:fldCharType="end"/>
      </w:r>
      <w:r>
        <w:rPr>
          <w:lang w:eastAsia="ja-JP"/>
        </w:rPr>
        <w:t xml:space="preserve">] hält. </w:t>
      </w:r>
    </w:p>
    <w:p w14:paraId="3D658D2E" w14:textId="25A8E1EF" w:rsidR="00D50A35" w:rsidRDefault="00D50A35" w:rsidP="00D50A35">
      <w:pPr>
        <w:pStyle w:val="Text"/>
        <w:rPr>
          <w:lang w:eastAsia="ja-JP"/>
        </w:rPr>
      </w:pPr>
      <w:r>
        <w:rPr>
          <w:lang w:eastAsia="ja-JP"/>
        </w:rPr>
        <w:t>Der Prozess wird unabhängig auf Konformität mit dem Reifegrad (ML) 3</w:t>
      </w:r>
      <w:r w:rsidR="008D6302">
        <w:rPr>
          <w:lang w:eastAsia="ja-JP"/>
        </w:rPr>
        <w:t xml:space="preserve"> ab Stufe 2</w:t>
      </w:r>
      <w:r>
        <w:rPr>
          <w:lang w:eastAsia="ja-JP"/>
        </w:rPr>
        <w:t xml:space="preserve"> geprüft und dem </w:t>
      </w:r>
      <w:r w:rsidR="003B2F2C">
        <w:rPr>
          <w:lang w:eastAsia="ja-JP"/>
        </w:rPr>
        <w:t>AG</w:t>
      </w:r>
      <w:r>
        <w:rPr>
          <w:lang w:eastAsia="ja-JP"/>
        </w:rPr>
        <w:t xml:space="preserve"> werden entsprechende Nachweise vorgelegt. </w:t>
      </w:r>
    </w:p>
    <w:p w14:paraId="19D2FC84" w14:textId="77777777" w:rsidR="00C12A27" w:rsidRDefault="00C12A27" w:rsidP="00D50A35">
      <w:pPr>
        <w:pStyle w:val="Text"/>
        <w:rPr>
          <w:lang w:eastAsia="ja-JP"/>
        </w:rPr>
      </w:pPr>
    </w:p>
    <w:p w14:paraId="7BE5FEBD" w14:textId="12037548" w:rsidR="00D50A35" w:rsidRDefault="00D50A35" w:rsidP="00D50A35">
      <w:pPr>
        <w:pStyle w:val="berschrift3"/>
      </w:pPr>
      <w:bookmarkStart w:id="1093" w:name="_Ref219273023"/>
      <w:bookmarkStart w:id="1094" w:name="_Toc233970687"/>
      <w:r>
        <w:t>Vulnerability Management</w:t>
      </w:r>
      <w:bookmarkEnd w:id="1093"/>
      <w:bookmarkEnd w:id="1094"/>
    </w:p>
    <w:p w14:paraId="416AA17B" w14:textId="57E66C4F" w:rsidR="00D50A35" w:rsidRDefault="00D50A35" w:rsidP="00D50A35">
      <w:pPr>
        <w:pStyle w:val="Text"/>
        <w:rPr>
          <w:lang w:eastAsia="ja-JP"/>
        </w:rPr>
      </w:pPr>
      <w:r>
        <w:rPr>
          <w:lang w:eastAsia="ja-JP"/>
        </w:rPr>
        <w:t xml:space="preserve">Das interne Sicherheitsprogramm des Auftragnehmers entspricht dem Cyber Resilience Act (CRA) und erfüllt die </w:t>
      </w:r>
      <w:r w:rsidR="003B2F2C">
        <w:rPr>
          <w:lang w:eastAsia="ja-JP"/>
        </w:rPr>
        <w:t>Kunden</w:t>
      </w:r>
      <w:r>
        <w:rPr>
          <w:lang w:eastAsia="ja-JP"/>
        </w:rPr>
        <w:t xml:space="preserve">anforderung 04_241 des </w:t>
      </w:r>
      <w:r w:rsidR="003B2F2C">
        <w:rPr>
          <w:lang w:eastAsia="ja-JP"/>
        </w:rPr>
        <w:t>AG</w:t>
      </w:r>
      <w:r>
        <w:rPr>
          <w:lang w:eastAsia="ja-JP"/>
        </w:rPr>
        <w:t xml:space="preserve">. </w:t>
      </w:r>
    </w:p>
    <w:p w14:paraId="32C1B93C" w14:textId="063BC92A" w:rsidR="00D50A35" w:rsidRDefault="00D50A35" w:rsidP="00D50A35">
      <w:pPr>
        <w:pStyle w:val="Text"/>
        <w:rPr>
          <w:lang w:eastAsia="ja-JP"/>
        </w:rPr>
      </w:pPr>
      <w:r>
        <w:rPr>
          <w:lang w:eastAsia="ja-JP"/>
        </w:rPr>
        <w:t xml:space="preserve">Das </w:t>
      </w:r>
      <w:r w:rsidR="003B2F2C">
        <w:rPr>
          <w:lang w:eastAsia="ja-JP"/>
        </w:rPr>
        <w:t xml:space="preserve">vulnerability management (VM) </w:t>
      </w:r>
      <w:r>
        <w:rPr>
          <w:lang w:eastAsia="ja-JP"/>
        </w:rPr>
        <w:t xml:space="preserve">des </w:t>
      </w:r>
      <w:r w:rsidR="003B2F2C">
        <w:rPr>
          <w:lang w:eastAsia="ja-JP"/>
        </w:rPr>
        <w:t xml:space="preserve">AN </w:t>
      </w:r>
      <w:r>
        <w:rPr>
          <w:lang w:eastAsia="ja-JP"/>
        </w:rPr>
        <w:t xml:space="preserve">ist in sein SecTRA </w:t>
      </w:r>
      <w:r w:rsidR="003B2F2C">
        <w:rPr>
          <w:lang w:eastAsia="ja-JP"/>
        </w:rPr>
        <w:t>Protokoll</w:t>
      </w:r>
      <w:r>
        <w:rPr>
          <w:lang w:eastAsia="ja-JP"/>
        </w:rPr>
        <w:t xml:space="preserve"> integriert, sodass eine schnelle, wiederholbare Bewertung bekannter ausgenutzter Schwachstellen durchgeführt und eine Reaktion auf der Grundlage der Basis-, Bedrohungs- und Umgebungs-Subindizes des CVSS 4.0-Schemas festgelegt werden kann. </w:t>
      </w:r>
    </w:p>
    <w:p w14:paraId="4CEC0C8F" w14:textId="49902EE9" w:rsidR="00D50A35" w:rsidRPr="004E7E02" w:rsidRDefault="00D50A35" w:rsidP="00D50A35">
      <w:pPr>
        <w:pStyle w:val="berschrift3"/>
        <w:rPr>
          <w:lang w:val="de-AT"/>
        </w:rPr>
      </w:pPr>
      <w:bookmarkStart w:id="1095" w:name="_Ref219273343"/>
      <w:bookmarkStart w:id="1096" w:name="_Toc233970688"/>
      <w:r w:rsidRPr="004E7E02">
        <w:rPr>
          <w:lang w:val="de-AT"/>
        </w:rPr>
        <w:t>Lieferkettenmanagement</w:t>
      </w:r>
      <w:bookmarkEnd w:id="1095"/>
      <w:bookmarkEnd w:id="1096"/>
    </w:p>
    <w:p w14:paraId="16AABB05" w14:textId="0614665D" w:rsidR="00D50A35" w:rsidRDefault="00D50A35" w:rsidP="00D50A35">
      <w:pPr>
        <w:pStyle w:val="Text"/>
        <w:rPr>
          <w:lang w:eastAsia="ja-JP"/>
        </w:rPr>
      </w:pPr>
      <w:r>
        <w:rPr>
          <w:lang w:eastAsia="ja-JP"/>
        </w:rPr>
        <w:t>Der A</w:t>
      </w:r>
      <w:r w:rsidR="003B2F2C">
        <w:rPr>
          <w:lang w:eastAsia="ja-JP"/>
        </w:rPr>
        <w:t xml:space="preserve">N </w:t>
      </w:r>
      <w:r>
        <w:rPr>
          <w:lang w:eastAsia="ja-JP"/>
        </w:rPr>
        <w:t xml:space="preserve">hat </w:t>
      </w:r>
      <w:r w:rsidR="00D218C1">
        <w:rPr>
          <w:lang w:eastAsia="ja-JP"/>
        </w:rPr>
        <w:t xml:space="preserve">in </w:t>
      </w:r>
      <w:r>
        <w:rPr>
          <w:lang w:eastAsia="ja-JP"/>
        </w:rPr>
        <w:t>seinen Subunternehmern und Produktlieferanten zur Verfügung gestellten Geschäftsbedingungen angepasst und seiner Lieferkette ähnliche Verpflichtungen auferlegt, wie sie der A</w:t>
      </w:r>
      <w:r w:rsidR="00D218C1">
        <w:rPr>
          <w:lang w:eastAsia="ja-JP"/>
        </w:rPr>
        <w:t>N</w:t>
      </w:r>
      <w:r>
        <w:rPr>
          <w:lang w:eastAsia="ja-JP"/>
        </w:rPr>
        <w:t xml:space="preserve"> selbst einhalten muss. </w:t>
      </w:r>
    </w:p>
    <w:p w14:paraId="76B7EEFB" w14:textId="4854DF16" w:rsidR="00D50A35" w:rsidRDefault="00D50A35" w:rsidP="00D50A35">
      <w:pPr>
        <w:pStyle w:val="Text"/>
        <w:rPr>
          <w:lang w:eastAsia="ja-JP"/>
        </w:rPr>
      </w:pPr>
      <w:r>
        <w:rPr>
          <w:lang w:eastAsia="ja-JP"/>
        </w:rPr>
        <w:t>Es wird ein Verfahren zur Offenlegung von Sicherheitslücken gemäß [</w:t>
      </w:r>
      <w:r>
        <w:rPr>
          <w:lang w:eastAsia="ja-JP"/>
        </w:rPr>
        <w:fldChar w:fldCharType="begin"/>
      </w:r>
      <w:r>
        <w:rPr>
          <w:lang w:eastAsia="ja-JP"/>
        </w:rPr>
        <w:instrText xml:space="preserve"> REF IEC_29147 \h </w:instrText>
      </w:r>
      <w:r>
        <w:rPr>
          <w:lang w:eastAsia="ja-JP"/>
        </w:rPr>
      </w:r>
      <w:r>
        <w:rPr>
          <w:lang w:eastAsia="ja-JP"/>
        </w:rPr>
        <w:fldChar w:fldCharType="separate"/>
      </w:r>
      <w:r w:rsidR="003357E3">
        <w:t>IEC_29147</w:t>
      </w:r>
      <w:r>
        <w:rPr>
          <w:lang w:eastAsia="ja-JP"/>
        </w:rPr>
        <w:fldChar w:fldCharType="end"/>
      </w:r>
      <w:r>
        <w:rPr>
          <w:lang w:eastAsia="ja-JP"/>
        </w:rPr>
        <w:t>] befolgt.</w:t>
      </w:r>
    </w:p>
    <w:p w14:paraId="4FC7E398" w14:textId="77777777" w:rsidR="00C12A27" w:rsidRDefault="00C12A27" w:rsidP="00D50A35">
      <w:pPr>
        <w:pStyle w:val="Text"/>
        <w:rPr>
          <w:lang w:eastAsia="ja-JP"/>
        </w:rPr>
      </w:pPr>
    </w:p>
    <w:p w14:paraId="59D78B86" w14:textId="4BE9290B" w:rsidR="00D218C1" w:rsidRDefault="00F821D2" w:rsidP="00F821D2">
      <w:pPr>
        <w:pStyle w:val="berschrift2"/>
      </w:pPr>
      <w:bookmarkStart w:id="1097" w:name="_Ref219279363"/>
      <w:bookmarkStart w:id="1098" w:name="_Toc233970689"/>
      <w:r w:rsidRPr="00F821D2">
        <w:t>Annahmen</w:t>
      </w:r>
      <w:bookmarkEnd w:id="1097"/>
      <w:bookmarkEnd w:id="1098"/>
    </w:p>
    <w:p w14:paraId="33991324" w14:textId="77777777" w:rsidR="00C9018A" w:rsidRPr="00C9018A" w:rsidRDefault="00C9018A" w:rsidP="00C9018A">
      <w:pPr>
        <w:pStyle w:val="Text"/>
        <w:rPr>
          <w:lang w:eastAsia="ja-JP"/>
        </w:rPr>
      </w:pPr>
      <w:r w:rsidRPr="00C9018A">
        <w:rPr>
          <w:lang w:eastAsia="ja-JP"/>
        </w:rPr>
        <w:t>Dieses Sicherheitskonzept basiert auf den folgenden Annahmen:</w:t>
      </w:r>
    </w:p>
    <w:p w14:paraId="12801BF4" w14:textId="55797EA3" w:rsidR="00C9018A" w:rsidRPr="00C9018A" w:rsidRDefault="00C9018A" w:rsidP="00C9018A">
      <w:pPr>
        <w:pStyle w:val="Text"/>
        <w:numPr>
          <w:ilvl w:val="0"/>
          <w:numId w:val="19"/>
        </w:numPr>
        <w:ind w:left="567"/>
        <w:rPr>
          <w:lang w:eastAsia="ja-JP"/>
        </w:rPr>
      </w:pPr>
      <w:r w:rsidRPr="00C9018A">
        <w:rPr>
          <w:lang w:eastAsia="ja-JP"/>
        </w:rPr>
        <w:t xml:space="preserve">Das DDSP des </w:t>
      </w:r>
      <w:r w:rsidR="007D1E6E">
        <w:rPr>
          <w:lang w:eastAsia="ja-JP"/>
        </w:rPr>
        <w:t>AG</w:t>
      </w:r>
      <w:r w:rsidRPr="00C9018A">
        <w:rPr>
          <w:lang w:eastAsia="ja-JP"/>
        </w:rPr>
        <w:t xml:space="preserve"> wird in </w:t>
      </w:r>
      <w:r w:rsidR="007D1E6E">
        <w:rPr>
          <w:lang w:eastAsia="ja-JP"/>
        </w:rPr>
        <w:t>Stufe</w:t>
      </w:r>
      <w:r w:rsidRPr="00C9018A">
        <w:rPr>
          <w:lang w:eastAsia="ja-JP"/>
        </w:rPr>
        <w:t xml:space="preserve"> 1 der Phase 1, in der die grundlegende Sicherheit implementiert wird, nicht verfügbar sein.</w:t>
      </w:r>
    </w:p>
    <w:p w14:paraId="57BD2B3E" w14:textId="76D3645E" w:rsidR="00C9018A" w:rsidRPr="00C9018A" w:rsidRDefault="00C9018A" w:rsidP="00C9018A">
      <w:pPr>
        <w:pStyle w:val="Text"/>
        <w:numPr>
          <w:ilvl w:val="0"/>
          <w:numId w:val="19"/>
        </w:numPr>
        <w:ind w:left="567"/>
        <w:rPr>
          <w:lang w:eastAsia="ja-JP"/>
        </w:rPr>
      </w:pPr>
      <w:r w:rsidRPr="00C9018A">
        <w:rPr>
          <w:lang w:eastAsia="ja-JP"/>
        </w:rPr>
        <w:t>Der A</w:t>
      </w:r>
      <w:r w:rsidR="006C0EA1">
        <w:rPr>
          <w:lang w:eastAsia="ja-JP"/>
        </w:rPr>
        <w:t>N</w:t>
      </w:r>
      <w:r w:rsidRPr="00C9018A">
        <w:rPr>
          <w:lang w:eastAsia="ja-JP"/>
        </w:rPr>
        <w:t xml:space="preserve"> geht davon aus, dass zu Beginn des Projekts eine neue Version der [</w:t>
      </w:r>
      <w:r w:rsidR="007D1E6E">
        <w:rPr>
          <w:lang w:eastAsia="ja-JP"/>
        </w:rPr>
        <w:fldChar w:fldCharType="begin"/>
      </w:r>
      <w:r w:rsidR="007D1E6E">
        <w:rPr>
          <w:lang w:eastAsia="ja-JP"/>
        </w:rPr>
        <w:instrText xml:space="preserve"> REF SP_SEC \h </w:instrText>
      </w:r>
      <w:r w:rsidR="007D1E6E">
        <w:rPr>
          <w:lang w:eastAsia="ja-JP"/>
        </w:rPr>
      </w:r>
      <w:r w:rsidR="007D1E6E">
        <w:rPr>
          <w:lang w:eastAsia="ja-JP"/>
        </w:rPr>
        <w:fldChar w:fldCharType="separate"/>
      </w:r>
      <w:r w:rsidR="003357E3">
        <w:t>SP_SEC</w:t>
      </w:r>
      <w:r w:rsidR="007D1E6E">
        <w:rPr>
          <w:lang w:eastAsia="ja-JP"/>
        </w:rPr>
        <w:fldChar w:fldCharType="end"/>
      </w:r>
      <w:r w:rsidRPr="00C9018A">
        <w:rPr>
          <w:lang w:eastAsia="ja-JP"/>
        </w:rPr>
        <w:t xml:space="preserve">] verfügbar sein wird und der </w:t>
      </w:r>
      <w:r w:rsidR="006C0EA1">
        <w:rPr>
          <w:lang w:eastAsia="ja-JP"/>
        </w:rPr>
        <w:t>AG</w:t>
      </w:r>
      <w:r w:rsidRPr="00C9018A">
        <w:rPr>
          <w:lang w:eastAsia="ja-JP"/>
        </w:rPr>
        <w:t xml:space="preserve"> die fortgesetzte Einhaltung dieser Norm </w:t>
      </w:r>
      <w:r w:rsidR="006C0EA1">
        <w:rPr>
          <w:lang w:eastAsia="ja-JP"/>
        </w:rPr>
        <w:t>einfordern wird</w:t>
      </w:r>
      <w:r w:rsidRPr="00C9018A">
        <w:rPr>
          <w:lang w:eastAsia="ja-JP"/>
        </w:rPr>
        <w:t>.</w:t>
      </w:r>
    </w:p>
    <w:p w14:paraId="0F30CDEE" w14:textId="526BA0BE" w:rsidR="00C9018A" w:rsidRPr="00C9018A" w:rsidRDefault="00C9018A" w:rsidP="00C9018A">
      <w:pPr>
        <w:pStyle w:val="Text"/>
        <w:numPr>
          <w:ilvl w:val="0"/>
          <w:numId w:val="19"/>
        </w:numPr>
        <w:ind w:left="567"/>
        <w:rPr>
          <w:lang w:eastAsia="ja-JP"/>
        </w:rPr>
      </w:pPr>
      <w:r w:rsidRPr="00C9018A">
        <w:rPr>
          <w:lang w:eastAsia="ja-JP"/>
        </w:rPr>
        <w:t xml:space="preserve">Für Verbindungen zwischen FES / </w:t>
      </w:r>
      <w:r w:rsidR="006C0EA1">
        <w:rPr>
          <w:lang w:eastAsia="ja-JP"/>
        </w:rPr>
        <w:t>Konvertern und Umsetzern</w:t>
      </w:r>
      <w:r w:rsidRPr="00C9018A">
        <w:rPr>
          <w:lang w:eastAsia="ja-JP"/>
        </w:rPr>
        <w:t xml:space="preserve"> und dem „Datennetzwerk 2020” werden keine Schutzmaßnahmen (z. B. TLS) verwendet.</w:t>
      </w:r>
    </w:p>
    <w:p w14:paraId="5E58E638" w14:textId="3C5F1359" w:rsidR="00C9018A" w:rsidRPr="00C9018A" w:rsidRDefault="00C9018A" w:rsidP="00C9018A">
      <w:pPr>
        <w:pStyle w:val="Text"/>
        <w:numPr>
          <w:ilvl w:val="0"/>
          <w:numId w:val="19"/>
        </w:numPr>
        <w:ind w:left="567"/>
        <w:rPr>
          <w:lang w:eastAsia="ja-JP"/>
        </w:rPr>
      </w:pPr>
      <w:r w:rsidRPr="00C9018A">
        <w:rPr>
          <w:lang w:eastAsia="ja-JP"/>
        </w:rPr>
        <w:t>Die Schnittstellen FES</w:t>
      </w:r>
      <w:r w:rsidR="007D1E6E">
        <w:rPr>
          <w:lang w:eastAsia="ja-JP"/>
        </w:rPr>
        <w:t xml:space="preserve">, </w:t>
      </w:r>
      <w:r w:rsidRPr="00C9018A">
        <w:rPr>
          <w:lang w:eastAsia="ja-JP"/>
        </w:rPr>
        <w:t>OC</w:t>
      </w:r>
      <w:r w:rsidR="007D1E6E">
        <w:rPr>
          <w:lang w:eastAsia="ja-JP"/>
        </w:rPr>
        <w:t xml:space="preserve">, </w:t>
      </w:r>
      <w:r w:rsidRPr="00C9018A">
        <w:rPr>
          <w:lang w:eastAsia="ja-JP"/>
        </w:rPr>
        <w:t>AzLM</w:t>
      </w:r>
      <w:r w:rsidR="007D1E6E">
        <w:rPr>
          <w:lang w:eastAsia="ja-JP"/>
        </w:rPr>
        <w:t xml:space="preserve">, </w:t>
      </w:r>
      <w:r w:rsidRPr="00C9018A">
        <w:rPr>
          <w:lang w:eastAsia="ja-JP"/>
        </w:rPr>
        <w:t xml:space="preserve">TDS 6 und </w:t>
      </w:r>
      <w:r w:rsidR="007D1E6E">
        <w:rPr>
          <w:lang w:eastAsia="ja-JP"/>
        </w:rPr>
        <w:t xml:space="preserve">DSTW-ZE, </w:t>
      </w:r>
      <w:r w:rsidRPr="00C9018A">
        <w:rPr>
          <w:lang w:eastAsia="ja-JP"/>
        </w:rPr>
        <w:t xml:space="preserve">EIL 4 sind zunächst in </w:t>
      </w:r>
      <w:r w:rsidR="007D1E6E">
        <w:rPr>
          <w:lang w:eastAsia="ja-JP"/>
        </w:rPr>
        <w:t>Stufe</w:t>
      </w:r>
      <w:r w:rsidRPr="00C9018A">
        <w:rPr>
          <w:lang w:eastAsia="ja-JP"/>
        </w:rPr>
        <w:t xml:space="preserve"> 1 zulässig, müssen jedoch dem </w:t>
      </w:r>
      <w:r w:rsidR="00442B2E">
        <w:rPr>
          <w:lang w:eastAsia="ja-JP"/>
        </w:rPr>
        <w:t>AG</w:t>
      </w:r>
      <w:r w:rsidRPr="00C9018A">
        <w:rPr>
          <w:lang w:eastAsia="ja-JP"/>
        </w:rPr>
        <w:t xml:space="preserve"> offengelegt und dessen Zustimmung eingeholt werden, damit sie bestehen bleiben können.</w:t>
      </w:r>
    </w:p>
    <w:p w14:paraId="4071C656" w14:textId="1F35CBC1" w:rsidR="00670BC4" w:rsidRDefault="00C9018A" w:rsidP="00670BC4">
      <w:pPr>
        <w:pStyle w:val="Text"/>
        <w:numPr>
          <w:ilvl w:val="0"/>
          <w:numId w:val="19"/>
        </w:numPr>
        <w:ind w:left="567"/>
        <w:rPr>
          <w:lang w:eastAsia="ja-JP"/>
        </w:rPr>
      </w:pPr>
      <w:r w:rsidRPr="00C9018A">
        <w:rPr>
          <w:lang w:eastAsia="ja-JP"/>
        </w:rPr>
        <w:t xml:space="preserve">Es wird davon ausgegangen, dass der zentrale Benutzerauthentifizierungsdienst vom </w:t>
      </w:r>
      <w:r w:rsidR="00442B2E">
        <w:rPr>
          <w:lang w:eastAsia="ja-JP"/>
        </w:rPr>
        <w:t>AG</w:t>
      </w:r>
      <w:r w:rsidRPr="00C9018A">
        <w:rPr>
          <w:lang w:eastAsia="ja-JP"/>
        </w:rPr>
        <w:t xml:space="preserve"> über den DDSP bereitgestellt wird. Es wird davon ausgegangen, dass sowohl technische als auch menschliche Benutzer in diesem Subsystem des DDSP kontrolliert werden.</w:t>
      </w:r>
    </w:p>
    <w:p w14:paraId="6DD670CB" w14:textId="77777777" w:rsidR="00C12A27" w:rsidRPr="00C9018A" w:rsidRDefault="00C12A27" w:rsidP="00C12A27">
      <w:pPr>
        <w:pStyle w:val="Text"/>
        <w:rPr>
          <w:lang w:eastAsia="ja-JP"/>
        </w:rPr>
      </w:pPr>
    </w:p>
    <w:p w14:paraId="04A7D177" w14:textId="349531ED" w:rsidR="00F821D2" w:rsidRDefault="00F821D2" w:rsidP="00F821D2">
      <w:pPr>
        <w:pStyle w:val="berschrift2"/>
      </w:pPr>
      <w:bookmarkStart w:id="1099" w:name="_Ref219279376"/>
      <w:bookmarkStart w:id="1100" w:name="_Toc233970690"/>
      <w:r w:rsidRPr="00DF2763">
        <w:rPr>
          <w:lang w:val="de-AT"/>
        </w:rPr>
        <w:t>Zusammenfassung</w:t>
      </w:r>
      <w:bookmarkEnd w:id="1099"/>
      <w:bookmarkEnd w:id="1100"/>
    </w:p>
    <w:p w14:paraId="5AA91AD3" w14:textId="0CE1F857" w:rsidR="00187965" w:rsidRDefault="00187965" w:rsidP="00187965">
      <w:pPr>
        <w:pStyle w:val="Text"/>
        <w:rPr>
          <w:lang w:eastAsia="ja-JP"/>
        </w:rPr>
      </w:pPr>
      <w:r w:rsidRPr="00187965">
        <w:rPr>
          <w:lang w:eastAsia="ja-JP"/>
        </w:rPr>
        <w:t xml:space="preserve">Die folgende Tabelle fasst das Sicherheitskonzept zusammen, das </w:t>
      </w:r>
      <w:r w:rsidR="0083347B">
        <w:rPr>
          <w:lang w:eastAsia="ja-JP"/>
        </w:rPr>
        <w:t>stufen</w:t>
      </w:r>
      <w:r w:rsidRPr="00187965">
        <w:rPr>
          <w:lang w:eastAsia="ja-JP"/>
        </w:rPr>
        <w:t>weise innerhalb von Phase 1 organisiert ist:</w:t>
      </w:r>
    </w:p>
    <w:tbl>
      <w:tblPr>
        <w:tblStyle w:val="Tabellenraster"/>
        <w:tblW w:w="4985" w:type="pct"/>
        <w:tblInd w:w="-5" w:type="dxa"/>
        <w:tblLook w:val="0620" w:firstRow="1" w:lastRow="0" w:firstColumn="0" w:lastColumn="0" w:noHBand="1" w:noVBand="1"/>
      </w:tblPr>
      <w:tblGrid>
        <w:gridCol w:w="3287"/>
        <w:gridCol w:w="2884"/>
        <w:gridCol w:w="3224"/>
      </w:tblGrid>
      <w:tr w:rsidR="00BF1048" w:rsidRPr="00F4382E" w14:paraId="5AFAEC98" w14:textId="77777777" w:rsidTr="00ED4997">
        <w:trPr>
          <w:cantSplit/>
          <w:tblHeader/>
        </w:trPr>
        <w:tc>
          <w:tcPr>
            <w:tcW w:w="1665" w:type="pct"/>
            <w:shd w:val="clear" w:color="auto" w:fill="D9D9D9" w:themeFill="background1" w:themeFillShade="D9"/>
          </w:tcPr>
          <w:p w14:paraId="1D5FD46E" w14:textId="0C29361F" w:rsidR="00BF1048" w:rsidRPr="00F4382E" w:rsidRDefault="00BF1048" w:rsidP="00ED4997">
            <w:pPr>
              <w:pStyle w:val="TableHeading"/>
            </w:pPr>
            <w:r>
              <w:t>Stufe 1: Basic Security</w:t>
            </w:r>
          </w:p>
        </w:tc>
        <w:tc>
          <w:tcPr>
            <w:tcW w:w="1666" w:type="pct"/>
            <w:shd w:val="clear" w:color="auto" w:fill="D9D9D9" w:themeFill="background1" w:themeFillShade="D9"/>
          </w:tcPr>
          <w:p w14:paraId="00653863" w14:textId="55E10382" w:rsidR="00BF1048" w:rsidRPr="00F4382E" w:rsidRDefault="00BF1048" w:rsidP="00ED4997">
            <w:pPr>
              <w:pStyle w:val="TableHeading"/>
            </w:pPr>
            <w:r w:rsidRPr="00DF2763">
              <w:rPr>
                <w:lang w:val="de-AT"/>
              </w:rPr>
              <w:t>Stufe</w:t>
            </w:r>
            <w:r>
              <w:t xml:space="preserve"> 2: Full Security</w:t>
            </w:r>
          </w:p>
        </w:tc>
        <w:tc>
          <w:tcPr>
            <w:tcW w:w="1666" w:type="pct"/>
            <w:shd w:val="clear" w:color="auto" w:fill="D9D9D9" w:themeFill="background1" w:themeFillShade="D9"/>
          </w:tcPr>
          <w:p w14:paraId="4630D8D3" w14:textId="1D09DB21" w:rsidR="00BF1048" w:rsidRPr="00F4382E" w:rsidRDefault="00BF1048" w:rsidP="00ED4997">
            <w:pPr>
              <w:pStyle w:val="TableHeading"/>
            </w:pPr>
            <w:r>
              <w:t>Stufe 3: Enhanced Security</w:t>
            </w:r>
          </w:p>
        </w:tc>
      </w:tr>
      <w:tr w:rsidR="00BF1048" w:rsidRPr="00F4382E" w14:paraId="0844CAAA" w14:textId="77777777" w:rsidTr="00ED4997">
        <w:trPr>
          <w:cantSplit/>
        </w:trPr>
        <w:tc>
          <w:tcPr>
            <w:tcW w:w="4997" w:type="pct"/>
            <w:gridSpan w:val="3"/>
            <w:shd w:val="clear" w:color="auto" w:fill="F2F2F2" w:themeFill="background1" w:themeFillShade="F2"/>
          </w:tcPr>
          <w:p w14:paraId="6753788E" w14:textId="17BEA650" w:rsidR="00BF1048" w:rsidRDefault="00ED4997" w:rsidP="00ED4997">
            <w:pPr>
              <w:pStyle w:val="TableHeading"/>
            </w:pPr>
            <w:r>
              <w:fldChar w:fldCharType="begin"/>
            </w:r>
            <w:r>
              <w:instrText xml:space="preserve"> REF _Ref219273056 \r \h </w:instrText>
            </w:r>
            <w:r>
              <w:fldChar w:fldCharType="separate"/>
            </w:r>
            <w:r w:rsidR="003357E3">
              <w:t>10.7.1</w:t>
            </w:r>
            <w:r>
              <w:fldChar w:fldCharType="end"/>
            </w:r>
            <w:r>
              <w:t xml:space="preserve"> </w:t>
            </w:r>
            <w:r w:rsidRPr="00DF2763">
              <w:rPr>
                <w:lang w:val="de-AT"/>
              </w:rPr>
              <w:fldChar w:fldCharType="begin"/>
            </w:r>
            <w:r w:rsidRPr="00DF2763">
              <w:rPr>
                <w:lang w:val="de-AT"/>
              </w:rPr>
              <w:instrText xml:space="preserve"> REF _Ref219273056 \h </w:instrText>
            </w:r>
            <w:r w:rsidRPr="00DF2763">
              <w:rPr>
                <w:lang w:val="de-AT"/>
              </w:rPr>
            </w:r>
            <w:r w:rsidRPr="00DF2763">
              <w:rPr>
                <w:lang w:val="de-AT"/>
              </w:rPr>
              <w:fldChar w:fldCharType="separate"/>
            </w:r>
            <w:r w:rsidR="003357E3">
              <w:t>Gerätehardware</w:t>
            </w:r>
            <w:r w:rsidRPr="00DF2763">
              <w:rPr>
                <w:lang w:val="de-AT"/>
              </w:rPr>
              <w:fldChar w:fldCharType="end"/>
            </w:r>
          </w:p>
        </w:tc>
      </w:tr>
      <w:tr w:rsidR="00BF1048" w:rsidRPr="00F4382E" w14:paraId="17AC0A8F" w14:textId="77777777" w:rsidTr="00ED4997">
        <w:trPr>
          <w:cantSplit/>
        </w:trPr>
        <w:tc>
          <w:tcPr>
            <w:tcW w:w="1665" w:type="pct"/>
            <w:shd w:val="clear" w:color="auto" w:fill="auto"/>
          </w:tcPr>
          <w:p w14:paraId="521F7E86" w14:textId="2EDA2C15" w:rsidR="00BF1048" w:rsidRPr="00B10BE8" w:rsidRDefault="00BF1048" w:rsidP="00ED4997">
            <w:pPr>
              <w:pStyle w:val="TableBullet"/>
              <w:rPr>
                <w:lang w:val="de-AT"/>
              </w:rPr>
            </w:pPr>
            <w:r w:rsidRPr="00B10BE8">
              <w:rPr>
                <w:lang w:val="de-AT"/>
              </w:rPr>
              <w:t xml:space="preserve">Verhandlungen über die Notwendigkeit lokaler physischer Diagnoseschnittstellen für sichere Komponenten und </w:t>
            </w:r>
            <w:r w:rsidR="00670BC4">
              <w:rPr>
                <w:lang w:val="de-AT"/>
              </w:rPr>
              <w:t>legacy</w:t>
            </w:r>
            <w:r w:rsidRPr="00B10BE8">
              <w:rPr>
                <w:lang w:val="de-AT"/>
              </w:rPr>
              <w:t xml:space="preserve"> Komponenten.</w:t>
            </w:r>
          </w:p>
        </w:tc>
        <w:tc>
          <w:tcPr>
            <w:tcW w:w="1666" w:type="pct"/>
            <w:shd w:val="clear" w:color="auto" w:fill="auto"/>
          </w:tcPr>
          <w:p w14:paraId="1D45BF50" w14:textId="77777777" w:rsidR="00BF1048" w:rsidRPr="00B10BE8" w:rsidRDefault="00BF1048" w:rsidP="00ED4997">
            <w:pPr>
              <w:pStyle w:val="TableBullet"/>
              <w:rPr>
                <w:lang w:val="de-AT"/>
              </w:rPr>
            </w:pPr>
            <w:r w:rsidRPr="00B10BE8">
              <w:rPr>
                <w:lang w:val="de-AT"/>
              </w:rPr>
              <w:t>Umsetzung der Entscheidung bezüglich lokaler physischer Diagnoseschnittstellen für sichere Komponenten und logische Komponenten.</w:t>
            </w:r>
          </w:p>
        </w:tc>
        <w:tc>
          <w:tcPr>
            <w:tcW w:w="1666" w:type="pct"/>
            <w:shd w:val="clear" w:color="auto" w:fill="auto"/>
          </w:tcPr>
          <w:p w14:paraId="17C9115E" w14:textId="77777777" w:rsidR="00BF1048" w:rsidRPr="00644E3A" w:rsidRDefault="00BF1048" w:rsidP="00ED4997">
            <w:pPr>
              <w:pStyle w:val="HTMLAdresse"/>
              <w:spacing w:after="160" w:line="288" w:lineRule="auto"/>
              <w:rPr>
                <w:iCs w:val="0"/>
              </w:rPr>
            </w:pPr>
            <w:r>
              <w:rPr>
                <w:iCs w:val="0"/>
                <w:color w:val="BFBFBF" w:themeColor="background1" w:themeShade="BF"/>
              </w:rPr>
              <w:t>Keine wesentlichen Änderungen</w:t>
            </w:r>
            <w:r w:rsidRPr="000D430E">
              <w:rPr>
                <w:iCs w:val="0"/>
                <w:color w:val="BFBFBF" w:themeColor="background1" w:themeShade="BF"/>
              </w:rPr>
              <w:t>.</w:t>
            </w:r>
          </w:p>
        </w:tc>
      </w:tr>
      <w:tr w:rsidR="00BF1048" w:rsidRPr="00F4382E" w14:paraId="1777576B" w14:textId="77777777" w:rsidTr="00ED4997">
        <w:trPr>
          <w:cantSplit/>
        </w:trPr>
        <w:tc>
          <w:tcPr>
            <w:tcW w:w="4997" w:type="pct"/>
            <w:gridSpan w:val="3"/>
            <w:shd w:val="clear" w:color="auto" w:fill="F2F2F2" w:themeFill="background1" w:themeFillShade="F2"/>
          </w:tcPr>
          <w:p w14:paraId="3E1DC766" w14:textId="11CA91FA" w:rsidR="00BF1048" w:rsidRDefault="00ED4997" w:rsidP="00ED4997">
            <w:pPr>
              <w:pStyle w:val="TableHeading"/>
            </w:pPr>
            <w:r>
              <w:fldChar w:fldCharType="begin"/>
            </w:r>
            <w:r>
              <w:instrText xml:space="preserve"> REF _Ref219273082 \r \h </w:instrText>
            </w:r>
            <w:r>
              <w:fldChar w:fldCharType="separate"/>
            </w:r>
            <w:r w:rsidR="003357E3">
              <w:t>10.7.2</w:t>
            </w:r>
            <w:r>
              <w:fldChar w:fldCharType="end"/>
            </w:r>
            <w:r>
              <w:t xml:space="preserve"> </w:t>
            </w:r>
            <w:r w:rsidRPr="00DF2763">
              <w:rPr>
                <w:lang w:val="de-AT"/>
              </w:rPr>
              <w:fldChar w:fldCharType="begin"/>
            </w:r>
            <w:r w:rsidRPr="00DF2763">
              <w:rPr>
                <w:lang w:val="de-AT"/>
              </w:rPr>
              <w:instrText xml:space="preserve"> REF _Ref219273082 \h </w:instrText>
            </w:r>
            <w:r w:rsidRPr="00DF2763">
              <w:rPr>
                <w:lang w:val="de-AT"/>
              </w:rPr>
            </w:r>
            <w:r w:rsidRPr="00DF2763">
              <w:rPr>
                <w:lang w:val="de-AT"/>
              </w:rPr>
              <w:fldChar w:fldCharType="separate"/>
            </w:r>
            <w:r w:rsidR="003357E3" w:rsidRPr="00AC2AE0">
              <w:rPr>
                <w:lang w:val="de-AT"/>
              </w:rPr>
              <w:t>G</w:t>
            </w:r>
            <w:r w:rsidR="003357E3">
              <w:t>erätesoftware</w:t>
            </w:r>
            <w:r w:rsidRPr="00DF2763">
              <w:rPr>
                <w:lang w:val="de-AT"/>
              </w:rPr>
              <w:fldChar w:fldCharType="end"/>
            </w:r>
          </w:p>
        </w:tc>
      </w:tr>
      <w:tr w:rsidR="00BF1048" w:rsidRPr="00F4382E" w14:paraId="576EA545" w14:textId="77777777" w:rsidTr="00ED4997">
        <w:trPr>
          <w:cantSplit/>
        </w:trPr>
        <w:tc>
          <w:tcPr>
            <w:tcW w:w="1665" w:type="pct"/>
            <w:shd w:val="clear" w:color="auto" w:fill="auto"/>
          </w:tcPr>
          <w:p w14:paraId="586162A9" w14:textId="1A84EF6B" w:rsidR="00BF1048" w:rsidRPr="00F4382E" w:rsidRDefault="00670BC4" w:rsidP="00ED4997">
            <w:pPr>
              <w:pStyle w:val="TableBullet"/>
            </w:pPr>
            <w:r>
              <w:t>NTP</w:t>
            </w:r>
          </w:p>
          <w:p w14:paraId="2B12CF7A" w14:textId="0496F487" w:rsidR="00C140D3" w:rsidRDefault="00670BC4" w:rsidP="00C5738D">
            <w:pPr>
              <w:pStyle w:val="TableBullet"/>
            </w:pPr>
            <w:r>
              <w:t>DNS</w:t>
            </w:r>
          </w:p>
        </w:tc>
        <w:tc>
          <w:tcPr>
            <w:tcW w:w="1666" w:type="pct"/>
            <w:shd w:val="clear" w:color="auto" w:fill="auto"/>
          </w:tcPr>
          <w:p w14:paraId="0BAE4C3F" w14:textId="77777777" w:rsidR="00BF1048" w:rsidRPr="00F57EB6" w:rsidRDefault="00BF1048" w:rsidP="00ED4997">
            <w:pPr>
              <w:pStyle w:val="Tabletext"/>
              <w:rPr>
                <w:color w:val="BFBFBF" w:themeColor="background1" w:themeShade="BF"/>
              </w:rPr>
            </w:pPr>
            <w:r w:rsidRPr="00F57EB6">
              <w:rPr>
                <w:i/>
                <w:color w:val="BFBFBF" w:themeColor="background1" w:themeShade="BF"/>
              </w:rPr>
              <w:t>Keine wesentlichen Änderungen.</w:t>
            </w:r>
          </w:p>
        </w:tc>
        <w:tc>
          <w:tcPr>
            <w:tcW w:w="1666" w:type="pct"/>
            <w:shd w:val="clear" w:color="auto" w:fill="auto"/>
          </w:tcPr>
          <w:p w14:paraId="38AFC6F5" w14:textId="74EE1D07" w:rsidR="00BF1048" w:rsidRPr="00F4382E" w:rsidRDefault="00670BC4" w:rsidP="00ED4997">
            <w:pPr>
              <w:pStyle w:val="TableBullet"/>
            </w:pPr>
            <w:r>
              <w:t>NTS</w:t>
            </w:r>
          </w:p>
          <w:p w14:paraId="4A707613" w14:textId="0E2D469A" w:rsidR="00BF1048" w:rsidRDefault="00670BC4" w:rsidP="00ED4997">
            <w:pPr>
              <w:pStyle w:val="TableBullet"/>
            </w:pPr>
            <w:r>
              <w:t>DNS/TLS</w:t>
            </w:r>
          </w:p>
        </w:tc>
      </w:tr>
      <w:tr w:rsidR="00BF1048" w:rsidRPr="00F4382E" w14:paraId="579FCE18" w14:textId="77777777" w:rsidTr="00ED4997">
        <w:trPr>
          <w:cantSplit/>
        </w:trPr>
        <w:tc>
          <w:tcPr>
            <w:tcW w:w="4997" w:type="pct"/>
            <w:gridSpan w:val="3"/>
            <w:shd w:val="clear" w:color="auto" w:fill="F2F2F2" w:themeFill="background1" w:themeFillShade="F2"/>
          </w:tcPr>
          <w:p w14:paraId="4AC73742" w14:textId="21B92C70" w:rsidR="00BF1048" w:rsidRPr="00F4382E" w:rsidRDefault="00ED4997" w:rsidP="00ED4997">
            <w:pPr>
              <w:pStyle w:val="TableHeading"/>
            </w:pPr>
            <w:r>
              <w:fldChar w:fldCharType="begin"/>
            </w:r>
            <w:r>
              <w:instrText xml:space="preserve"> REF _Ref219273094 \r \h </w:instrText>
            </w:r>
            <w:r>
              <w:fldChar w:fldCharType="separate"/>
            </w:r>
            <w:r w:rsidR="003357E3">
              <w:t>10.7.3</w:t>
            </w:r>
            <w:r>
              <w:fldChar w:fldCharType="end"/>
            </w:r>
            <w:r>
              <w:t xml:space="preserve"> </w:t>
            </w:r>
            <w:r w:rsidRPr="00DF2763">
              <w:rPr>
                <w:lang w:val="de-AT"/>
              </w:rPr>
              <w:fldChar w:fldCharType="begin"/>
            </w:r>
            <w:r w:rsidRPr="00DF2763">
              <w:rPr>
                <w:lang w:val="de-AT"/>
              </w:rPr>
              <w:instrText xml:space="preserve"> REF _Ref219273094 \h </w:instrText>
            </w:r>
            <w:r w:rsidRPr="00DF2763">
              <w:rPr>
                <w:lang w:val="de-AT"/>
              </w:rPr>
            </w:r>
            <w:r w:rsidRPr="00DF2763">
              <w:rPr>
                <w:lang w:val="de-AT"/>
              </w:rPr>
              <w:fldChar w:fldCharType="separate"/>
            </w:r>
            <w:r w:rsidR="003357E3">
              <w:t>Netzwerkfunktionen</w:t>
            </w:r>
            <w:r w:rsidRPr="00DF2763">
              <w:rPr>
                <w:lang w:val="de-AT"/>
              </w:rPr>
              <w:fldChar w:fldCharType="end"/>
            </w:r>
          </w:p>
        </w:tc>
      </w:tr>
      <w:tr w:rsidR="00BF1048" w:rsidRPr="00F4382E" w14:paraId="44209C8D" w14:textId="77777777" w:rsidTr="00ED4997">
        <w:trPr>
          <w:cantSplit/>
        </w:trPr>
        <w:tc>
          <w:tcPr>
            <w:tcW w:w="1665" w:type="pct"/>
            <w:shd w:val="clear" w:color="auto" w:fill="auto"/>
          </w:tcPr>
          <w:p w14:paraId="28B256DF" w14:textId="42DB4AB3" w:rsidR="00BF1048" w:rsidRPr="00BF1048" w:rsidRDefault="005D7972" w:rsidP="00ED4997">
            <w:pPr>
              <w:pStyle w:val="TableBullet"/>
              <w:rPr>
                <w:lang w:val="de-AT"/>
              </w:rPr>
            </w:pPr>
            <w:r w:rsidRPr="005D7972">
              <w:rPr>
                <w:lang w:val="de-AT"/>
              </w:rPr>
              <w:t xml:space="preserve">DSCP </w:t>
            </w:r>
            <w:r w:rsidR="00BF1048" w:rsidRPr="00BF1048">
              <w:rPr>
                <w:lang w:val="de-AT"/>
              </w:rPr>
              <w:t>unterscheidet zwischen</w:t>
            </w:r>
            <w:r w:rsidRPr="005D7972">
              <w:rPr>
                <w:lang w:val="de-AT"/>
              </w:rPr>
              <w:t xml:space="preserve"> </w:t>
            </w:r>
            <w:r>
              <w:rPr>
                <w:lang w:val="de-AT"/>
              </w:rPr>
              <w:t>SCI</w:t>
            </w:r>
            <w:r w:rsidR="00BF1048" w:rsidRPr="00BF1048">
              <w:rPr>
                <w:lang w:val="de-AT"/>
              </w:rPr>
              <w:t xml:space="preserve"> und</w:t>
            </w:r>
            <w:r w:rsidRPr="005D7972">
              <w:rPr>
                <w:lang w:val="de-AT"/>
              </w:rPr>
              <w:t xml:space="preserve"> </w:t>
            </w:r>
            <w:r>
              <w:rPr>
                <w:lang w:val="de-AT"/>
              </w:rPr>
              <w:t>SSI</w:t>
            </w:r>
            <w:r w:rsidR="00BF1048" w:rsidRPr="00BF1048">
              <w:rPr>
                <w:lang w:val="de-AT"/>
              </w:rPr>
              <w:t xml:space="preserve"> Datenverkehr.</w:t>
            </w:r>
          </w:p>
          <w:p w14:paraId="5CBB6EEB" w14:textId="27DB7DE2" w:rsidR="00BF1048" w:rsidRPr="00B10BE8" w:rsidRDefault="005D7972" w:rsidP="00ED4997">
            <w:pPr>
              <w:pStyle w:val="TableBullet"/>
              <w:rPr>
                <w:lang w:val="de-AT"/>
              </w:rPr>
            </w:pPr>
            <w:r>
              <w:rPr>
                <w:lang w:val="de-AT"/>
              </w:rPr>
              <w:t xml:space="preserve">SCI </w:t>
            </w:r>
            <w:r w:rsidR="00BF1048" w:rsidRPr="00B10BE8">
              <w:rPr>
                <w:lang w:val="de-AT"/>
              </w:rPr>
              <w:t>verwende</w:t>
            </w:r>
            <w:r>
              <w:rPr>
                <w:lang w:val="de-AT"/>
              </w:rPr>
              <w:t>t</w:t>
            </w:r>
            <w:r w:rsidR="00BF1048" w:rsidRPr="00B10BE8">
              <w:rPr>
                <w:lang w:val="de-AT"/>
              </w:rPr>
              <w:t xml:space="preserve"> eine reine Integritätsverschlüsselung (</w:t>
            </w:r>
            <w:r w:rsidRPr="005D7972">
              <w:rPr>
                <w:lang w:val="de-AT"/>
              </w:rPr>
              <w:t>T</w:t>
            </w:r>
            <w:r>
              <w:rPr>
                <w:lang w:val="de-AT"/>
              </w:rPr>
              <w:t>LS</w:t>
            </w:r>
            <w:r w:rsidR="00BF1048" w:rsidRPr="00B10BE8">
              <w:rPr>
                <w:lang w:val="de-AT"/>
              </w:rPr>
              <w:t>-</w:t>
            </w:r>
            <w:r w:rsidRPr="005D7972">
              <w:rPr>
                <w:lang w:val="de-AT"/>
              </w:rPr>
              <w:t>S</w:t>
            </w:r>
            <w:r>
              <w:rPr>
                <w:lang w:val="de-AT"/>
              </w:rPr>
              <w:t>HA</w:t>
            </w:r>
            <w:r w:rsidR="00BF1048" w:rsidRPr="00B10BE8">
              <w:rPr>
                <w:lang w:val="de-AT"/>
              </w:rPr>
              <w:t xml:space="preserve"> 384_SHA384) gemäß der Sicherheitsanforderung 04_45 des </w:t>
            </w:r>
            <w:r>
              <w:rPr>
                <w:lang w:val="de-AT"/>
              </w:rPr>
              <w:t>AG</w:t>
            </w:r>
            <w:r w:rsidR="00BF1048" w:rsidRPr="00B10BE8">
              <w:rPr>
                <w:lang w:val="de-AT"/>
              </w:rPr>
              <w:t>.</w:t>
            </w:r>
          </w:p>
          <w:p w14:paraId="1D9B1945" w14:textId="71C09A1F" w:rsidR="00BF1048" w:rsidRPr="00BF1048" w:rsidRDefault="00BF1048" w:rsidP="00ED4997">
            <w:pPr>
              <w:pStyle w:val="TableBullet"/>
              <w:rPr>
                <w:lang w:val="de-AT"/>
              </w:rPr>
            </w:pPr>
            <w:r w:rsidRPr="00BF1048">
              <w:rPr>
                <w:lang w:val="de-AT"/>
              </w:rPr>
              <w:t>NAC basierend auf MDC während OC Inbetriebnahme.</w:t>
            </w:r>
          </w:p>
          <w:p w14:paraId="6225351F" w14:textId="567463EF" w:rsidR="00BF1048" w:rsidRPr="00B10BE8" w:rsidRDefault="00BF1048" w:rsidP="00ED4997">
            <w:pPr>
              <w:pStyle w:val="TableBullet"/>
              <w:rPr>
                <w:lang w:val="de-AT"/>
              </w:rPr>
            </w:pPr>
            <w:r w:rsidRPr="00CD1F3F">
              <w:rPr>
                <w:lang w:val="de-AT"/>
              </w:rPr>
              <w:t>ODC</w:t>
            </w:r>
            <w:r w:rsidR="00CD1F3F">
              <w:rPr>
                <w:lang w:val="de-AT"/>
              </w:rPr>
              <w:t>/ONCC/</w:t>
            </w:r>
            <w:r w:rsidRPr="00B10BE8">
              <w:rPr>
                <w:lang w:val="de-AT"/>
              </w:rPr>
              <w:t>OSCC</w:t>
            </w:r>
            <w:r w:rsidR="009C2CCA">
              <w:rPr>
                <w:lang w:val="de-AT"/>
              </w:rPr>
              <w:t xml:space="preserve"> </w:t>
            </w:r>
            <w:r w:rsidRPr="00B10BE8">
              <w:rPr>
                <w:lang w:val="de-AT"/>
              </w:rPr>
              <w:t>signiert durch die Root of Trust des Herstellers.</w:t>
            </w:r>
          </w:p>
        </w:tc>
        <w:tc>
          <w:tcPr>
            <w:tcW w:w="1666" w:type="pct"/>
            <w:shd w:val="clear" w:color="auto" w:fill="auto"/>
          </w:tcPr>
          <w:p w14:paraId="4873C3EC" w14:textId="35E7C99C" w:rsidR="00BF1048" w:rsidRPr="00F4382E" w:rsidRDefault="005D7972" w:rsidP="00ED4997">
            <w:pPr>
              <w:pStyle w:val="TableBullet"/>
            </w:pPr>
            <w:r>
              <w:t xml:space="preserve">DSCP </w:t>
            </w:r>
            <w:r w:rsidR="00BF1048" w:rsidRPr="00F4382E">
              <w:t>unterscheidet</w:t>
            </w:r>
            <w:r>
              <w:t xml:space="preserve"> SDI </w:t>
            </w:r>
            <w:r w:rsidR="00BF1048" w:rsidRPr="00F4382E">
              <w:t>Datenverkehr.</w:t>
            </w:r>
          </w:p>
          <w:p w14:paraId="1C301086" w14:textId="2E502256" w:rsidR="00BF1048" w:rsidRPr="00B10BE8" w:rsidRDefault="005D7972" w:rsidP="00ED4997">
            <w:pPr>
              <w:pStyle w:val="TableBullet"/>
              <w:rPr>
                <w:lang w:val="de-AT"/>
              </w:rPr>
            </w:pPr>
            <w:r w:rsidRPr="005D7972">
              <w:rPr>
                <w:lang w:val="de-AT"/>
              </w:rPr>
              <w:t>M</w:t>
            </w:r>
            <w:r>
              <w:rPr>
                <w:lang w:val="de-AT"/>
              </w:rPr>
              <w:t>DC</w:t>
            </w:r>
            <w:r w:rsidR="00BF1048" w:rsidRPr="00B10BE8">
              <w:rPr>
                <w:lang w:val="de-AT"/>
              </w:rPr>
              <w:t xml:space="preserve">, ersetzt durch vom </w:t>
            </w:r>
            <w:r>
              <w:rPr>
                <w:lang w:val="de-AT"/>
              </w:rPr>
              <w:t>AG</w:t>
            </w:r>
            <w:r w:rsidR="00BF1048" w:rsidRPr="00B10BE8">
              <w:rPr>
                <w:lang w:val="de-AT"/>
              </w:rPr>
              <w:t xml:space="preserve"> signierte</w:t>
            </w:r>
            <w:r w:rsidRPr="005D7972">
              <w:rPr>
                <w:lang w:val="de-AT"/>
              </w:rPr>
              <w:t xml:space="preserve"> ODC</w:t>
            </w:r>
            <w:r w:rsidR="00BF1048" w:rsidRPr="00B10BE8">
              <w:rPr>
                <w:lang w:val="de-AT"/>
              </w:rPr>
              <w:t xml:space="preserve"> nach Inbetriebnahme.</w:t>
            </w:r>
          </w:p>
          <w:p w14:paraId="7AF6ABB5" w14:textId="59375BE0" w:rsidR="00BF1048" w:rsidRPr="00B10BE8" w:rsidRDefault="005D7972" w:rsidP="00ED4997">
            <w:pPr>
              <w:pStyle w:val="TableBullet"/>
              <w:rPr>
                <w:lang w:val="de-AT"/>
              </w:rPr>
            </w:pPr>
            <w:r>
              <w:rPr>
                <w:lang w:val="de-AT"/>
              </w:rPr>
              <w:t>OCs</w:t>
            </w:r>
            <w:r w:rsidR="00BF1048" w:rsidRPr="00B10BE8">
              <w:rPr>
                <w:lang w:val="de-AT"/>
              </w:rPr>
              <w:t xml:space="preserve"> verwenden</w:t>
            </w:r>
            <w:r w:rsidRPr="005D7972">
              <w:rPr>
                <w:lang w:val="de-AT"/>
              </w:rPr>
              <w:t xml:space="preserve"> </w:t>
            </w:r>
            <w:r>
              <w:rPr>
                <w:lang w:val="de-AT"/>
              </w:rPr>
              <w:t>CMP</w:t>
            </w:r>
            <w:r w:rsidR="00BF1048" w:rsidRPr="00B10BE8">
              <w:rPr>
                <w:lang w:val="de-AT"/>
              </w:rPr>
              <w:t xml:space="preserve"> und erstellen</w:t>
            </w:r>
            <w:r w:rsidRPr="005D7972">
              <w:rPr>
                <w:lang w:val="de-AT"/>
              </w:rPr>
              <w:t xml:space="preserve"> </w:t>
            </w:r>
            <w:r>
              <w:rPr>
                <w:lang w:val="de-AT"/>
              </w:rPr>
              <w:t>CSR</w:t>
            </w:r>
            <w:r w:rsidR="00BF1048" w:rsidRPr="00B10BE8">
              <w:rPr>
                <w:lang w:val="de-AT"/>
              </w:rPr>
              <w:t>, um</w:t>
            </w:r>
            <w:r w:rsidRPr="005D7972">
              <w:rPr>
                <w:lang w:val="de-AT"/>
              </w:rPr>
              <w:t xml:space="preserve"> </w:t>
            </w:r>
            <w:r>
              <w:rPr>
                <w:lang w:val="de-AT"/>
              </w:rPr>
              <w:t>ODC</w:t>
            </w:r>
            <w:r w:rsidR="00BF1048" w:rsidRPr="00B10BE8">
              <w:rPr>
                <w:lang w:val="de-AT"/>
              </w:rPr>
              <w:t>,</w:t>
            </w:r>
            <w:r w:rsidRPr="005D7972">
              <w:rPr>
                <w:lang w:val="de-AT"/>
              </w:rPr>
              <w:t xml:space="preserve"> </w:t>
            </w:r>
            <w:r>
              <w:rPr>
                <w:lang w:val="de-AT"/>
              </w:rPr>
              <w:t>ONCC</w:t>
            </w:r>
            <w:r w:rsidR="00BF1048" w:rsidRPr="00B10BE8">
              <w:rPr>
                <w:lang w:val="de-AT"/>
              </w:rPr>
              <w:t xml:space="preserve"> und</w:t>
            </w:r>
            <w:r>
              <w:rPr>
                <w:lang w:val="de-AT"/>
              </w:rPr>
              <w:t xml:space="preserve"> OSCC</w:t>
            </w:r>
            <w:r w:rsidR="00BF1048" w:rsidRPr="00B10BE8">
              <w:rPr>
                <w:lang w:val="de-AT"/>
              </w:rPr>
              <w:t xml:space="preserve"> zu erhalten.</w:t>
            </w:r>
          </w:p>
          <w:p w14:paraId="64264672" w14:textId="77777777" w:rsidR="00BF1048" w:rsidRPr="00B10BE8" w:rsidRDefault="00BF1048" w:rsidP="00ED4997">
            <w:pPr>
              <w:pStyle w:val="Tabletext"/>
            </w:pPr>
          </w:p>
        </w:tc>
        <w:tc>
          <w:tcPr>
            <w:tcW w:w="1666" w:type="pct"/>
            <w:shd w:val="clear" w:color="auto" w:fill="auto"/>
          </w:tcPr>
          <w:p w14:paraId="2B6981D2" w14:textId="3B3B9871" w:rsidR="00BF1048" w:rsidRPr="00BF1048" w:rsidRDefault="005D7972" w:rsidP="00ED4997">
            <w:pPr>
              <w:pStyle w:val="TableBullet"/>
              <w:rPr>
                <w:lang w:val="de-AT"/>
              </w:rPr>
            </w:pPr>
            <w:r w:rsidRPr="005D7972">
              <w:rPr>
                <w:lang w:val="de-AT"/>
              </w:rPr>
              <w:t xml:space="preserve">DSCP </w:t>
            </w:r>
            <w:r w:rsidR="00BF1048" w:rsidRPr="00BF1048">
              <w:rPr>
                <w:lang w:val="de-AT"/>
              </w:rPr>
              <w:t>unterscheidet zwischen</w:t>
            </w:r>
            <w:r w:rsidRPr="005D7972">
              <w:rPr>
                <w:lang w:val="de-AT"/>
              </w:rPr>
              <w:t xml:space="preserve"> SMI </w:t>
            </w:r>
            <w:r w:rsidR="00BF1048" w:rsidRPr="00BF1048">
              <w:rPr>
                <w:lang w:val="de-AT"/>
              </w:rPr>
              <w:t>Datenverkehr.</w:t>
            </w:r>
          </w:p>
          <w:p w14:paraId="09A6192E" w14:textId="77777777" w:rsidR="00BF1048" w:rsidRPr="00F4382E" w:rsidRDefault="00BF1048" w:rsidP="00ED4997">
            <w:pPr>
              <w:pStyle w:val="TableBullet"/>
            </w:pPr>
            <w:r>
              <w:t>SSI-MNT.</w:t>
            </w:r>
          </w:p>
        </w:tc>
      </w:tr>
      <w:tr w:rsidR="00BF1048" w:rsidRPr="00F4382E" w14:paraId="791923D5" w14:textId="77777777" w:rsidTr="00ED4997">
        <w:trPr>
          <w:cantSplit/>
        </w:trPr>
        <w:tc>
          <w:tcPr>
            <w:tcW w:w="4997" w:type="pct"/>
            <w:gridSpan w:val="3"/>
            <w:shd w:val="clear" w:color="auto" w:fill="F2F2F2" w:themeFill="background1" w:themeFillShade="F2"/>
          </w:tcPr>
          <w:p w14:paraId="3222B8D2" w14:textId="142E5757" w:rsidR="00BF1048" w:rsidRPr="00F4382E" w:rsidRDefault="00ED4997" w:rsidP="00ED4997">
            <w:pPr>
              <w:pStyle w:val="TableHeading"/>
            </w:pPr>
            <w:r>
              <w:fldChar w:fldCharType="begin"/>
            </w:r>
            <w:r>
              <w:instrText xml:space="preserve"> REF _Ref219273107 \r \h </w:instrText>
            </w:r>
            <w:r>
              <w:fldChar w:fldCharType="separate"/>
            </w:r>
            <w:r w:rsidR="003357E3">
              <w:t>10.7.4</w:t>
            </w:r>
            <w:r>
              <w:fldChar w:fldCharType="end"/>
            </w:r>
            <w:r>
              <w:t xml:space="preserve"> </w:t>
            </w:r>
            <w:r>
              <w:fldChar w:fldCharType="begin"/>
            </w:r>
            <w:r>
              <w:instrText xml:space="preserve"> REF _Ref219273107 \h </w:instrText>
            </w:r>
            <w:r>
              <w:fldChar w:fldCharType="separate"/>
            </w:r>
            <w:r w:rsidR="003357E3">
              <w:t>Public-Key-Infrastructure</w:t>
            </w:r>
            <w:r>
              <w:fldChar w:fldCharType="end"/>
            </w:r>
          </w:p>
        </w:tc>
      </w:tr>
      <w:tr w:rsidR="00BF1048" w:rsidRPr="00F4382E" w14:paraId="4B1A973B" w14:textId="77777777" w:rsidTr="00ED4997">
        <w:trPr>
          <w:cantSplit/>
        </w:trPr>
        <w:tc>
          <w:tcPr>
            <w:tcW w:w="1665" w:type="pct"/>
          </w:tcPr>
          <w:p w14:paraId="3057E2D7" w14:textId="6EEC963F" w:rsidR="00CC3F1D" w:rsidRDefault="00CC3F1D" w:rsidP="00ED4997">
            <w:pPr>
              <w:pStyle w:val="TableBullet"/>
              <w:rPr>
                <w:lang w:val="de-AT"/>
              </w:rPr>
            </w:pPr>
            <w:r w:rsidRPr="00CC3F1D">
              <w:rPr>
                <w:lang w:val="de-AT"/>
              </w:rPr>
              <w:t>Zertifikate werden anhand der vertrauenswürdigen öffentlichen Schlüssel des Herstellers und der zugehörigen Zertifikatskette validiert</w:t>
            </w:r>
            <w:r>
              <w:rPr>
                <w:lang w:val="de-AT"/>
              </w:rPr>
              <w:t>.</w:t>
            </w:r>
          </w:p>
          <w:p w14:paraId="63353F1E" w14:textId="67E75294" w:rsidR="00BF1048" w:rsidRPr="00B10BE8" w:rsidRDefault="00BF1048" w:rsidP="00ED4997">
            <w:pPr>
              <w:pStyle w:val="TableBullet"/>
              <w:rPr>
                <w:lang w:val="de-AT"/>
              </w:rPr>
            </w:pPr>
            <w:r w:rsidRPr="00B10BE8">
              <w:rPr>
                <w:lang w:val="de-AT"/>
              </w:rPr>
              <w:t>Keine</w:t>
            </w:r>
            <w:r w:rsidR="00AF4D35" w:rsidRPr="00AF4D35">
              <w:rPr>
                <w:lang w:val="de-AT"/>
              </w:rPr>
              <w:t xml:space="preserve"> CRL </w:t>
            </w:r>
            <w:r w:rsidRPr="00B10BE8">
              <w:rPr>
                <w:lang w:val="de-AT"/>
              </w:rPr>
              <w:t>wird gepflegt und Zertifikate sind nicht widerrufbar.</w:t>
            </w:r>
          </w:p>
        </w:tc>
        <w:tc>
          <w:tcPr>
            <w:tcW w:w="1666" w:type="pct"/>
          </w:tcPr>
          <w:p w14:paraId="334D9B4C" w14:textId="69701273" w:rsidR="00CC3F1D" w:rsidRPr="00B10BE8" w:rsidRDefault="00CC3F1D" w:rsidP="00ED4997">
            <w:pPr>
              <w:pStyle w:val="TableBullet"/>
              <w:rPr>
                <w:lang w:val="de-AT"/>
              </w:rPr>
            </w:pPr>
            <w:r w:rsidRPr="003357E3">
              <w:rPr>
                <w:lang w:val="de-AT"/>
              </w:rPr>
              <w:t>Die vertrauenswürdigen öffentlichen Schlüssel des Auftraggebers und die zugehörige Zertifikatskette werden gemäß der Sicherheitsanforderung 04_710 des Auftraggebers während der Herstellung Out-of-Band (OOB) installiert; die Zertifikate werden gegen diese validiert</w:t>
            </w:r>
          </w:p>
          <w:p w14:paraId="3A39236D" w14:textId="75197D9B" w:rsidR="00BF1048" w:rsidRPr="00B10BE8" w:rsidRDefault="00BF1048" w:rsidP="00ED4997">
            <w:pPr>
              <w:pStyle w:val="TableBullet"/>
              <w:rPr>
                <w:lang w:val="de-AT"/>
              </w:rPr>
            </w:pPr>
            <w:r w:rsidRPr="00B10BE8">
              <w:rPr>
                <w:lang w:val="de-AT"/>
              </w:rPr>
              <w:t xml:space="preserve">Zertifikatswiderruf implementiert und vom </w:t>
            </w:r>
            <w:r w:rsidR="00F4630D">
              <w:rPr>
                <w:lang w:val="de-AT"/>
              </w:rPr>
              <w:t xml:space="preserve">AG </w:t>
            </w:r>
            <w:r w:rsidRPr="00B10BE8">
              <w:rPr>
                <w:lang w:val="de-AT"/>
              </w:rPr>
              <w:t>veröffentlicht</w:t>
            </w:r>
            <w:r w:rsidR="00F4630D">
              <w:rPr>
                <w:lang w:val="de-AT"/>
              </w:rPr>
              <w:t>e</w:t>
            </w:r>
            <w:r w:rsidR="00AF4D35" w:rsidRPr="00AF4D35">
              <w:rPr>
                <w:lang w:val="de-AT"/>
              </w:rPr>
              <w:t xml:space="preserve"> </w:t>
            </w:r>
            <w:r w:rsidR="00AF4D35">
              <w:rPr>
                <w:lang w:val="de-AT"/>
              </w:rPr>
              <w:t>CRL</w:t>
            </w:r>
            <w:r w:rsidRPr="00B10BE8">
              <w:rPr>
                <w:lang w:val="de-AT"/>
              </w:rPr>
              <w:t>.</w:t>
            </w:r>
          </w:p>
        </w:tc>
        <w:tc>
          <w:tcPr>
            <w:tcW w:w="1666" w:type="pct"/>
          </w:tcPr>
          <w:p w14:paraId="3D10DDD2" w14:textId="77777777" w:rsidR="00BF1048" w:rsidRPr="000D430E" w:rsidRDefault="00BF1048" w:rsidP="00ED4997">
            <w:pPr>
              <w:rPr>
                <w:color w:val="BFBFBF" w:themeColor="background1" w:themeShade="BF"/>
              </w:rPr>
            </w:pPr>
            <w:r>
              <w:rPr>
                <w:i/>
                <w:color w:val="BFBFBF" w:themeColor="background1" w:themeShade="BF"/>
              </w:rPr>
              <w:t>Keine wesentlichen Änderungen</w:t>
            </w:r>
            <w:r w:rsidRPr="000D430E">
              <w:rPr>
                <w:i/>
                <w:color w:val="BFBFBF" w:themeColor="background1" w:themeShade="BF"/>
              </w:rPr>
              <w:t>.</w:t>
            </w:r>
          </w:p>
        </w:tc>
      </w:tr>
      <w:tr w:rsidR="00BF1048" w:rsidRPr="00BC4FCA" w14:paraId="6E913478" w14:textId="77777777" w:rsidTr="00ED4997">
        <w:trPr>
          <w:cantSplit/>
        </w:trPr>
        <w:tc>
          <w:tcPr>
            <w:tcW w:w="4997" w:type="pct"/>
            <w:gridSpan w:val="3"/>
            <w:shd w:val="clear" w:color="auto" w:fill="F2F2F2" w:themeFill="background1" w:themeFillShade="F2"/>
          </w:tcPr>
          <w:p w14:paraId="56289962" w14:textId="21906BA2" w:rsidR="00BF1048" w:rsidRPr="00BC4FCA" w:rsidRDefault="00586A02" w:rsidP="00ED4997">
            <w:pPr>
              <w:pStyle w:val="TableHeading"/>
              <w:rPr>
                <w:lang w:val="en-US"/>
              </w:rPr>
            </w:pPr>
            <w:r>
              <w:fldChar w:fldCharType="begin"/>
            </w:r>
            <w:r>
              <w:instrText xml:space="preserve"> REF _Ref219273192 \r \h </w:instrText>
            </w:r>
            <w:r>
              <w:fldChar w:fldCharType="separate"/>
            </w:r>
            <w:r w:rsidR="003357E3">
              <w:t>10.7.5</w:t>
            </w:r>
            <w:r>
              <w:fldChar w:fldCharType="end"/>
            </w:r>
            <w:r>
              <w:t xml:space="preserve"> </w:t>
            </w:r>
            <w:r>
              <w:fldChar w:fldCharType="begin"/>
            </w:r>
            <w:r>
              <w:instrText xml:space="preserve"> REF _Ref219273192 \h </w:instrText>
            </w:r>
            <w:r>
              <w:fldChar w:fldCharType="separate"/>
            </w:r>
            <w:r w:rsidR="003357E3" w:rsidRPr="00782D76">
              <w:t>S</w:t>
            </w:r>
            <w:r w:rsidR="003357E3">
              <w:t>oftware</w:t>
            </w:r>
            <w:r w:rsidR="003357E3" w:rsidRPr="00782D76">
              <w:t xml:space="preserve"> U</w:t>
            </w:r>
            <w:r w:rsidR="003357E3">
              <w:t>pdate</w:t>
            </w:r>
            <w:r w:rsidR="003357E3" w:rsidRPr="00782D76">
              <w:t>, B</w:t>
            </w:r>
            <w:r w:rsidR="003357E3">
              <w:t>ackup</w:t>
            </w:r>
            <w:r w:rsidR="003357E3" w:rsidRPr="00782D76">
              <w:t xml:space="preserve"> </w:t>
            </w:r>
            <w:r w:rsidR="003357E3">
              <w:t>&amp; Restore</w:t>
            </w:r>
            <w:r>
              <w:fldChar w:fldCharType="end"/>
            </w:r>
          </w:p>
        </w:tc>
      </w:tr>
      <w:tr w:rsidR="00BF1048" w:rsidRPr="00357F8F" w14:paraId="04D66FF7" w14:textId="77777777" w:rsidTr="00ED4997">
        <w:trPr>
          <w:cantSplit/>
        </w:trPr>
        <w:tc>
          <w:tcPr>
            <w:tcW w:w="1665" w:type="pct"/>
            <w:shd w:val="clear" w:color="auto" w:fill="auto"/>
          </w:tcPr>
          <w:p w14:paraId="0B758E58" w14:textId="10A10CF2" w:rsidR="000A342D" w:rsidRPr="000A342D" w:rsidRDefault="000A342D" w:rsidP="000A342D">
            <w:pPr>
              <w:pStyle w:val="TableBullet"/>
              <w:rPr>
                <w:lang w:val="de-AT"/>
              </w:rPr>
            </w:pPr>
            <w:r>
              <w:rPr>
                <w:lang w:val="de-AT"/>
              </w:rPr>
              <w:t xml:space="preserve">Updates für die DSTW-ZE </w:t>
            </w:r>
            <w:r w:rsidRPr="000A342D">
              <w:rPr>
                <w:lang w:val="de-AT"/>
              </w:rPr>
              <w:t>werden OOB bereitgestellt.</w:t>
            </w:r>
          </w:p>
          <w:p w14:paraId="37E289A1" w14:textId="77777777" w:rsidR="000A342D" w:rsidRPr="000A342D" w:rsidRDefault="000A342D" w:rsidP="000A342D">
            <w:pPr>
              <w:pStyle w:val="TableBullet"/>
              <w:rPr>
                <w:lang w:val="de-AT"/>
              </w:rPr>
            </w:pPr>
            <w:r w:rsidRPr="000A342D">
              <w:rPr>
                <w:lang w:val="de-AT"/>
              </w:rPr>
              <w:t>Updates werden manuell ausgelöst.</w:t>
            </w:r>
          </w:p>
          <w:p w14:paraId="08C6C028" w14:textId="408C1D35" w:rsidR="000A342D" w:rsidRPr="000A342D" w:rsidRDefault="000A342D" w:rsidP="000A342D">
            <w:pPr>
              <w:pStyle w:val="TableBullet"/>
              <w:rPr>
                <w:lang w:val="de-AT"/>
              </w:rPr>
            </w:pPr>
            <w:r w:rsidRPr="000A342D">
              <w:rPr>
                <w:lang w:val="de-AT"/>
              </w:rPr>
              <w:t>Die D</w:t>
            </w:r>
            <w:r>
              <w:rPr>
                <w:lang w:val="de-AT"/>
              </w:rPr>
              <w:t>STW-ZE</w:t>
            </w:r>
            <w:r w:rsidRPr="000A342D">
              <w:rPr>
                <w:lang w:val="de-AT"/>
              </w:rPr>
              <w:t xml:space="preserve"> ist für die Steuerung von Sicherung, Wiederherstellung und Aktualisierung zuständig.</w:t>
            </w:r>
          </w:p>
          <w:p w14:paraId="0364F671" w14:textId="4CAABB9B" w:rsidR="00BF1048" w:rsidRPr="00B10BE8" w:rsidRDefault="000A342D" w:rsidP="000A342D">
            <w:pPr>
              <w:pStyle w:val="TableBullet"/>
              <w:rPr>
                <w:lang w:val="de-AT"/>
              </w:rPr>
            </w:pPr>
            <w:r w:rsidRPr="000A342D">
              <w:rPr>
                <w:lang w:val="de-AT"/>
              </w:rPr>
              <w:t>Die Betriebszustandsinformationen der V</w:t>
            </w:r>
            <w:r>
              <w:rPr>
                <w:lang w:val="de-AT"/>
              </w:rPr>
              <w:t>STW</w:t>
            </w:r>
            <w:r w:rsidRPr="000A342D">
              <w:rPr>
                <w:lang w:val="de-AT"/>
              </w:rPr>
              <w:t xml:space="preserve"> werden unverschlüsselt im Subsystem IPS gespeichert.</w:t>
            </w:r>
          </w:p>
        </w:tc>
        <w:tc>
          <w:tcPr>
            <w:tcW w:w="1666" w:type="pct"/>
            <w:shd w:val="clear" w:color="auto" w:fill="auto"/>
          </w:tcPr>
          <w:p w14:paraId="534EF61C" w14:textId="19832041" w:rsidR="00BF1048" w:rsidRPr="00B10BE8" w:rsidRDefault="00BF1048" w:rsidP="00ED4997">
            <w:pPr>
              <w:pStyle w:val="TableBullet"/>
              <w:rPr>
                <w:lang w:val="de-AT"/>
              </w:rPr>
            </w:pPr>
            <w:r w:rsidRPr="00B10BE8">
              <w:rPr>
                <w:lang w:val="de-AT"/>
              </w:rPr>
              <w:t xml:space="preserve">Updates für die </w:t>
            </w:r>
            <w:r w:rsidR="007857D1">
              <w:rPr>
                <w:lang w:val="de-AT"/>
              </w:rPr>
              <w:t xml:space="preserve">DSTW-ZE </w:t>
            </w:r>
            <w:r w:rsidRPr="00B10BE8">
              <w:rPr>
                <w:lang w:val="de-AT"/>
              </w:rPr>
              <w:t>werden OOB</w:t>
            </w:r>
            <w:r w:rsidR="001277EF" w:rsidRPr="001277EF">
              <w:rPr>
                <w:lang w:val="de-AT"/>
              </w:rPr>
              <w:t xml:space="preserve"> </w:t>
            </w:r>
            <w:r w:rsidRPr="00B10BE8">
              <w:rPr>
                <w:lang w:val="de-AT"/>
              </w:rPr>
              <w:t>bereitgestellt.</w:t>
            </w:r>
          </w:p>
          <w:p w14:paraId="17447EB2" w14:textId="77777777" w:rsidR="00BF1048" w:rsidRPr="0053586E" w:rsidRDefault="00BF1048" w:rsidP="00ED4997">
            <w:pPr>
              <w:pStyle w:val="TableBullet"/>
              <w:rPr>
                <w:lang w:val="de-AT"/>
              </w:rPr>
            </w:pPr>
            <w:r w:rsidRPr="0053586E">
              <w:rPr>
                <w:lang w:val="de-AT"/>
              </w:rPr>
              <w:t>Updates werden manuell ausgelöst.</w:t>
            </w:r>
          </w:p>
          <w:p w14:paraId="39BD2312" w14:textId="575D469C" w:rsidR="00BF1048" w:rsidRPr="00B10BE8" w:rsidRDefault="00BF1048" w:rsidP="00ED4997">
            <w:pPr>
              <w:pStyle w:val="TableBullet"/>
              <w:rPr>
                <w:lang w:val="de-AT"/>
              </w:rPr>
            </w:pPr>
            <w:r w:rsidRPr="00B10BE8">
              <w:rPr>
                <w:lang w:val="de-AT"/>
              </w:rPr>
              <w:t>DDSP ist für die Steuerung von Sicherungen, Wiederherstellungen und Updates verantwortlich.</w:t>
            </w:r>
          </w:p>
        </w:tc>
        <w:tc>
          <w:tcPr>
            <w:tcW w:w="1666" w:type="pct"/>
            <w:shd w:val="clear" w:color="auto" w:fill="auto"/>
          </w:tcPr>
          <w:p w14:paraId="27F72A0E" w14:textId="017A0B56" w:rsidR="00BF1048" w:rsidRPr="00B10BE8" w:rsidRDefault="00BF1048" w:rsidP="00ED4997">
            <w:pPr>
              <w:pStyle w:val="TableBullet"/>
              <w:rPr>
                <w:lang w:val="de-AT"/>
              </w:rPr>
            </w:pPr>
            <w:r w:rsidRPr="00B10BE8">
              <w:rPr>
                <w:lang w:val="de-AT"/>
              </w:rPr>
              <w:t>Updates werden vom A</w:t>
            </w:r>
            <w:r w:rsidR="0053586E">
              <w:rPr>
                <w:lang w:val="de-AT"/>
              </w:rPr>
              <w:t>N</w:t>
            </w:r>
            <w:r w:rsidRPr="00B10BE8">
              <w:rPr>
                <w:lang w:val="de-AT"/>
              </w:rPr>
              <w:t xml:space="preserve"> </w:t>
            </w:r>
            <w:r w:rsidR="0053586E">
              <w:rPr>
                <w:lang w:val="de-AT"/>
              </w:rPr>
              <w:t xml:space="preserve">ggf. </w:t>
            </w:r>
            <w:r w:rsidRPr="00B10BE8">
              <w:rPr>
                <w:lang w:val="de-AT"/>
              </w:rPr>
              <w:t xml:space="preserve">online an den </w:t>
            </w:r>
            <w:r w:rsidR="0053586E">
              <w:rPr>
                <w:lang w:val="de-AT"/>
              </w:rPr>
              <w:t xml:space="preserve">AG </w:t>
            </w:r>
            <w:r w:rsidRPr="00B10BE8">
              <w:rPr>
                <w:lang w:val="de-AT"/>
              </w:rPr>
              <w:t>geliefert.</w:t>
            </w:r>
          </w:p>
          <w:p w14:paraId="50151D9F" w14:textId="7C0E7D1D" w:rsidR="00BF1048" w:rsidRPr="00B10BE8" w:rsidRDefault="00BF1048" w:rsidP="00ED4997">
            <w:pPr>
              <w:pStyle w:val="TableBullet"/>
              <w:rPr>
                <w:lang w:val="de-AT"/>
              </w:rPr>
            </w:pPr>
            <w:r w:rsidRPr="00B10BE8">
              <w:rPr>
                <w:lang w:val="de-AT"/>
              </w:rPr>
              <w:t>Updates werden</w:t>
            </w:r>
            <w:r w:rsidR="0053586E">
              <w:rPr>
                <w:lang w:val="de-AT"/>
              </w:rPr>
              <w:t xml:space="preserve"> </w:t>
            </w:r>
            <w:r w:rsidRPr="00B10BE8">
              <w:rPr>
                <w:lang w:val="de-AT"/>
              </w:rPr>
              <w:t>vo</w:t>
            </w:r>
            <w:r w:rsidR="0053586E">
              <w:rPr>
                <w:lang w:val="de-AT"/>
              </w:rPr>
              <w:t>m</w:t>
            </w:r>
            <w:r w:rsidRPr="00B10BE8">
              <w:rPr>
                <w:lang w:val="de-AT"/>
              </w:rPr>
              <w:t xml:space="preserve"> Kunden</w:t>
            </w:r>
            <w:r w:rsidR="0053586E">
              <w:rPr>
                <w:lang w:val="de-AT"/>
              </w:rPr>
              <w:t xml:space="preserve"> via </w:t>
            </w:r>
            <w:r w:rsidRPr="00B10BE8">
              <w:rPr>
                <w:lang w:val="de-AT"/>
              </w:rPr>
              <w:t>BFZ ausgelöst.</w:t>
            </w:r>
          </w:p>
          <w:p w14:paraId="551E41FD" w14:textId="7431B469" w:rsidR="00BF1048" w:rsidRPr="00B10BE8" w:rsidRDefault="00BF1048" w:rsidP="00ED4997">
            <w:pPr>
              <w:pStyle w:val="TableBullet"/>
              <w:rPr>
                <w:lang w:val="de-AT"/>
              </w:rPr>
            </w:pPr>
            <w:r w:rsidRPr="00B10BE8">
              <w:rPr>
                <w:lang w:val="de-AT"/>
              </w:rPr>
              <w:t>DDSP verantwortlich für die Steuerung von Sicherung, Wiederherstellung und Aktualisierung.</w:t>
            </w:r>
          </w:p>
        </w:tc>
      </w:tr>
      <w:tr w:rsidR="00BF1048" w:rsidRPr="00F4382E" w14:paraId="48AA3B6E" w14:textId="77777777" w:rsidTr="00ED4997">
        <w:trPr>
          <w:cantSplit/>
        </w:trPr>
        <w:tc>
          <w:tcPr>
            <w:tcW w:w="4997" w:type="pct"/>
            <w:gridSpan w:val="3"/>
            <w:shd w:val="clear" w:color="auto" w:fill="F2F2F2" w:themeFill="background1" w:themeFillShade="F2"/>
          </w:tcPr>
          <w:p w14:paraId="3191FD2B" w14:textId="1219A31C" w:rsidR="00BF1048" w:rsidRPr="00F4382E" w:rsidRDefault="00586A02" w:rsidP="00ED4997">
            <w:pPr>
              <w:pStyle w:val="TableHeading"/>
            </w:pPr>
            <w:r>
              <w:fldChar w:fldCharType="begin"/>
            </w:r>
            <w:r>
              <w:instrText xml:space="preserve"> REF _Ref219273221 \r \h </w:instrText>
            </w:r>
            <w:r>
              <w:fldChar w:fldCharType="separate"/>
            </w:r>
            <w:r w:rsidR="003357E3">
              <w:t>10.7.6</w:t>
            </w:r>
            <w:r>
              <w:fldChar w:fldCharType="end"/>
            </w:r>
            <w:r>
              <w:t xml:space="preserve"> </w:t>
            </w:r>
            <w:r>
              <w:rPr>
                <w:lang w:val="de-AT"/>
              </w:rPr>
              <w:fldChar w:fldCharType="begin"/>
            </w:r>
            <w:r w:rsidRPr="00A379B8">
              <w:rPr>
                <w:lang w:val="de-AT"/>
              </w:rPr>
              <w:instrText xml:space="preserve"> REF _Ref219273221 \h </w:instrText>
            </w:r>
            <w:r>
              <w:rPr>
                <w:lang w:val="de-AT"/>
              </w:rPr>
            </w:r>
            <w:r>
              <w:rPr>
                <w:lang w:val="de-AT"/>
              </w:rPr>
              <w:fldChar w:fldCharType="separate"/>
            </w:r>
            <w:r w:rsidR="003357E3" w:rsidRPr="00012587">
              <w:t>Protokollierung und Diagnose</w:t>
            </w:r>
            <w:r>
              <w:fldChar w:fldCharType="end"/>
            </w:r>
          </w:p>
        </w:tc>
      </w:tr>
      <w:tr w:rsidR="00BF1048" w:rsidRPr="00F4382E" w14:paraId="0CCF7C8D" w14:textId="77777777" w:rsidTr="00ED4997">
        <w:trPr>
          <w:cantSplit/>
        </w:trPr>
        <w:tc>
          <w:tcPr>
            <w:tcW w:w="1665" w:type="pct"/>
          </w:tcPr>
          <w:p w14:paraId="45B6B883" w14:textId="7625572B" w:rsidR="00BF1048" w:rsidRPr="00B10BE8" w:rsidRDefault="00BF1048" w:rsidP="00ED4997">
            <w:pPr>
              <w:pStyle w:val="TableBullet"/>
              <w:rPr>
                <w:lang w:val="de-AT"/>
              </w:rPr>
            </w:pPr>
            <w:r w:rsidRPr="00B10BE8">
              <w:rPr>
                <w:lang w:val="de-AT"/>
              </w:rPr>
              <w:t xml:space="preserve">Der Protokollsammler für alle Sicherheits- und Diagnoseprotokolle ist die </w:t>
            </w:r>
            <w:r w:rsidR="00916CAD">
              <w:rPr>
                <w:lang w:val="de-AT"/>
              </w:rPr>
              <w:t>DSTW-ZE.</w:t>
            </w:r>
          </w:p>
          <w:p w14:paraId="0DD1535B" w14:textId="3B220D18" w:rsidR="00F57F43" w:rsidRPr="00C5738D" w:rsidRDefault="00BF1048" w:rsidP="00C5738D">
            <w:pPr>
              <w:pStyle w:val="TableBullet"/>
              <w:rPr>
                <w:lang w:val="de-AT"/>
              </w:rPr>
            </w:pPr>
            <w:r w:rsidRPr="00B10BE8">
              <w:rPr>
                <w:lang w:val="de-AT"/>
              </w:rPr>
              <w:t xml:space="preserve">Protokollzugriff über interaktive Schnittstellen zur </w:t>
            </w:r>
            <w:r w:rsidR="00916CAD">
              <w:rPr>
                <w:lang w:val="de-AT"/>
              </w:rPr>
              <w:t>DSTW-ZE.</w:t>
            </w:r>
          </w:p>
        </w:tc>
        <w:tc>
          <w:tcPr>
            <w:tcW w:w="1666" w:type="pct"/>
          </w:tcPr>
          <w:p w14:paraId="327794C3" w14:textId="2D271FBF" w:rsidR="00BF1048" w:rsidRPr="00B10BE8" w:rsidRDefault="00BF1048" w:rsidP="00ED4997">
            <w:pPr>
              <w:pStyle w:val="TableBullet"/>
              <w:rPr>
                <w:lang w:val="de-AT"/>
              </w:rPr>
            </w:pPr>
            <w:r w:rsidRPr="00B10BE8">
              <w:rPr>
                <w:lang w:val="de-AT"/>
              </w:rPr>
              <w:t>Der Protokoll</w:t>
            </w:r>
            <w:r w:rsidR="00916CAD">
              <w:rPr>
                <w:lang w:val="de-AT"/>
              </w:rPr>
              <w:t>s</w:t>
            </w:r>
            <w:r w:rsidRPr="00B10BE8">
              <w:rPr>
                <w:lang w:val="de-AT"/>
              </w:rPr>
              <w:t xml:space="preserve">ammler ist der DDSP des </w:t>
            </w:r>
            <w:r w:rsidR="00916CAD">
              <w:rPr>
                <w:lang w:val="de-AT"/>
              </w:rPr>
              <w:t>AG</w:t>
            </w:r>
            <w:r w:rsidRPr="00B10BE8">
              <w:rPr>
                <w:lang w:val="de-AT"/>
              </w:rPr>
              <w:t>, und die Protokolle sind von dort aus zugänglich.</w:t>
            </w:r>
          </w:p>
        </w:tc>
        <w:tc>
          <w:tcPr>
            <w:tcW w:w="1666" w:type="pct"/>
          </w:tcPr>
          <w:p w14:paraId="3092DA5A" w14:textId="77777777" w:rsidR="00BF1048" w:rsidRPr="000D430E" w:rsidRDefault="00BF1048" w:rsidP="00ED4997">
            <w:pPr>
              <w:rPr>
                <w:i/>
                <w:color w:val="BFBFBF" w:themeColor="background1" w:themeShade="BF"/>
              </w:rPr>
            </w:pPr>
            <w:r>
              <w:rPr>
                <w:i/>
                <w:color w:val="BFBFBF" w:themeColor="background1" w:themeShade="BF"/>
              </w:rPr>
              <w:t>Keine wesentlichen Änderungen</w:t>
            </w:r>
            <w:r w:rsidRPr="000D430E">
              <w:rPr>
                <w:i/>
                <w:color w:val="BFBFBF" w:themeColor="background1" w:themeShade="BF"/>
              </w:rPr>
              <w:t>.</w:t>
            </w:r>
          </w:p>
        </w:tc>
      </w:tr>
      <w:tr w:rsidR="00BF1048" w:rsidRPr="00733C33" w14:paraId="3BC8B6EF" w14:textId="77777777" w:rsidTr="00ED4997">
        <w:trPr>
          <w:cantSplit/>
        </w:trPr>
        <w:tc>
          <w:tcPr>
            <w:tcW w:w="4997" w:type="pct"/>
            <w:gridSpan w:val="3"/>
            <w:shd w:val="clear" w:color="auto" w:fill="F2F2F2" w:themeFill="background1" w:themeFillShade="F2"/>
          </w:tcPr>
          <w:p w14:paraId="0EE9D623" w14:textId="2CE28F24" w:rsidR="00BF1048" w:rsidRPr="00733C33" w:rsidRDefault="00586A02" w:rsidP="00ED4997">
            <w:pPr>
              <w:pStyle w:val="TableHeading"/>
            </w:pPr>
            <w:r>
              <w:fldChar w:fldCharType="begin"/>
            </w:r>
            <w:r>
              <w:instrText xml:space="preserve"> REF _Ref219273240 \r \h </w:instrText>
            </w:r>
            <w:r>
              <w:fldChar w:fldCharType="separate"/>
            </w:r>
            <w:r w:rsidR="003357E3">
              <w:t>10.7.7</w:t>
            </w:r>
            <w:r>
              <w:fldChar w:fldCharType="end"/>
            </w:r>
            <w:r>
              <w:t xml:space="preserve"> </w:t>
            </w:r>
            <w:r w:rsidRPr="00A379B8">
              <w:rPr>
                <w:lang w:val="de-AT"/>
              </w:rPr>
              <w:fldChar w:fldCharType="begin"/>
            </w:r>
            <w:r w:rsidRPr="00A379B8">
              <w:rPr>
                <w:lang w:val="de-AT"/>
              </w:rPr>
              <w:instrText xml:space="preserve"> REF _Ref219273240 \h </w:instrText>
            </w:r>
            <w:r w:rsidRPr="00A379B8">
              <w:rPr>
                <w:lang w:val="de-AT"/>
              </w:rPr>
            </w:r>
            <w:r w:rsidRPr="00A379B8">
              <w:rPr>
                <w:lang w:val="de-AT"/>
              </w:rPr>
              <w:fldChar w:fldCharType="separate"/>
            </w:r>
            <w:r w:rsidR="003357E3">
              <w:t>Fertigung, Konfiguration und Dokumentation</w:t>
            </w:r>
            <w:r w:rsidRPr="00A379B8">
              <w:rPr>
                <w:lang w:val="de-AT"/>
              </w:rPr>
              <w:fldChar w:fldCharType="end"/>
            </w:r>
          </w:p>
        </w:tc>
      </w:tr>
      <w:tr w:rsidR="00BF1048" w:rsidRPr="00357F8F" w14:paraId="6C577ACD" w14:textId="77777777" w:rsidTr="00ED4997">
        <w:trPr>
          <w:cantSplit/>
        </w:trPr>
        <w:tc>
          <w:tcPr>
            <w:tcW w:w="1665" w:type="pct"/>
            <w:shd w:val="clear" w:color="auto" w:fill="auto"/>
          </w:tcPr>
          <w:p w14:paraId="1E1ECDD6" w14:textId="00E72A9F" w:rsidR="00BF1048" w:rsidRPr="00A64522" w:rsidRDefault="00BF1048" w:rsidP="00ED4997">
            <w:pPr>
              <w:pStyle w:val="TableBullet"/>
              <w:rPr>
                <w:lang w:val="de-AT"/>
              </w:rPr>
            </w:pPr>
            <w:r w:rsidRPr="00B10BE8">
              <w:rPr>
                <w:lang w:val="de-AT"/>
              </w:rPr>
              <w:t>OC wird mit MDC und de</w:t>
            </w:r>
            <w:r w:rsidR="00CC3F1D">
              <w:rPr>
                <w:lang w:val="de-AT"/>
              </w:rPr>
              <w:t xml:space="preserve">m vertrauenswürdigen öffentlichen Schlüssel sowie </w:t>
            </w:r>
            <w:r w:rsidR="00CC3F1D" w:rsidRPr="00CC3F1D">
              <w:rPr>
                <w:lang w:val="de-AT"/>
              </w:rPr>
              <w:t xml:space="preserve">der zugehörigen Zertifikatskette </w:t>
            </w:r>
            <w:r w:rsidR="00CC3F1D">
              <w:rPr>
                <w:lang w:val="de-AT"/>
              </w:rPr>
              <w:t>des Herstellers ausgeliefert</w:t>
            </w:r>
          </w:p>
          <w:p w14:paraId="1ECB4A82" w14:textId="3BB87BF0" w:rsidR="00586A02" w:rsidRPr="00586A02" w:rsidRDefault="00BF1048" w:rsidP="00586A02">
            <w:pPr>
              <w:pStyle w:val="TableBullet"/>
              <w:rPr>
                <w:lang w:val="de-AT"/>
              </w:rPr>
            </w:pPr>
            <w:r w:rsidRPr="00B10BE8">
              <w:rPr>
                <w:lang w:val="de-AT"/>
              </w:rPr>
              <w:t>Die Dokumentation für jede sichere Komponente wird in offenen Formaten zur Verfügung gestellt.</w:t>
            </w:r>
          </w:p>
        </w:tc>
        <w:tc>
          <w:tcPr>
            <w:tcW w:w="1666" w:type="pct"/>
            <w:shd w:val="clear" w:color="auto" w:fill="auto"/>
          </w:tcPr>
          <w:p w14:paraId="77F626CE" w14:textId="77777777" w:rsidR="00BF1048" w:rsidRPr="00B10BE8" w:rsidRDefault="00BF1048" w:rsidP="00ED4997">
            <w:pPr>
              <w:pStyle w:val="TableBullet"/>
              <w:rPr>
                <w:lang w:val="de-AT"/>
              </w:rPr>
            </w:pPr>
            <w:r w:rsidRPr="00B10BE8">
              <w:rPr>
                <w:lang w:val="de-AT"/>
              </w:rPr>
              <w:t>Dokument wird während des Supportzeitraums aktualisiert.</w:t>
            </w:r>
          </w:p>
        </w:tc>
        <w:tc>
          <w:tcPr>
            <w:tcW w:w="1666" w:type="pct"/>
            <w:shd w:val="clear" w:color="auto" w:fill="auto"/>
          </w:tcPr>
          <w:p w14:paraId="393B94E9" w14:textId="36432822" w:rsidR="00BF1048" w:rsidRPr="00B10BE8" w:rsidRDefault="00BF1048" w:rsidP="00ED4997">
            <w:pPr>
              <w:pStyle w:val="TableBullet"/>
              <w:rPr>
                <w:lang w:val="de-AT"/>
              </w:rPr>
            </w:pPr>
            <w:r w:rsidRPr="00B10BE8">
              <w:rPr>
                <w:lang w:val="de-AT"/>
              </w:rPr>
              <w:t>OC kann über SMI konfiguriert werden.</w:t>
            </w:r>
          </w:p>
          <w:p w14:paraId="3DCC9406" w14:textId="77777777" w:rsidR="00BF1048" w:rsidRPr="00B10BE8" w:rsidRDefault="00BF1048" w:rsidP="00ED4997">
            <w:pPr>
              <w:pStyle w:val="TableBullet"/>
              <w:rPr>
                <w:lang w:val="de-AT"/>
              </w:rPr>
            </w:pPr>
            <w:r w:rsidRPr="00B10BE8">
              <w:rPr>
                <w:lang w:val="de-AT"/>
              </w:rPr>
              <w:t>Die Dokumentation wird während des Supportzeitraums aktualisiert.</w:t>
            </w:r>
          </w:p>
        </w:tc>
      </w:tr>
      <w:tr w:rsidR="00BF1048" w:rsidRPr="00141634" w14:paraId="497E0EB4" w14:textId="77777777" w:rsidTr="00ED4997">
        <w:trPr>
          <w:cantSplit/>
        </w:trPr>
        <w:tc>
          <w:tcPr>
            <w:tcW w:w="4997" w:type="pct"/>
            <w:gridSpan w:val="3"/>
            <w:shd w:val="clear" w:color="auto" w:fill="F2F2F2" w:themeFill="background1" w:themeFillShade="F2"/>
          </w:tcPr>
          <w:p w14:paraId="1FE90553" w14:textId="1D8399D7" w:rsidR="00BF1048" w:rsidRPr="00586A02" w:rsidRDefault="00586A02" w:rsidP="00ED4997">
            <w:pPr>
              <w:pStyle w:val="TableHeading"/>
              <w:rPr>
                <w:lang w:val="en-US"/>
              </w:rPr>
            </w:pPr>
            <w:r>
              <w:fldChar w:fldCharType="begin"/>
            </w:r>
            <w:r>
              <w:instrText xml:space="preserve"> REF _Ref219273259 \r \h </w:instrText>
            </w:r>
            <w:r>
              <w:fldChar w:fldCharType="separate"/>
            </w:r>
            <w:r w:rsidR="003357E3">
              <w:t>10.7.8</w:t>
            </w:r>
            <w:r>
              <w:fldChar w:fldCharType="end"/>
            </w:r>
            <w:r>
              <w:t xml:space="preserve"> </w:t>
            </w:r>
            <w:r>
              <w:fldChar w:fldCharType="begin"/>
            </w:r>
            <w:r>
              <w:instrText xml:space="preserve"> REF _Ref219273259 \h </w:instrText>
            </w:r>
            <w:r>
              <w:fldChar w:fldCharType="separate"/>
            </w:r>
            <w:r w:rsidR="003357E3" w:rsidRPr="00726AF1">
              <w:t>End-To-End Security Layer (TLS)</w:t>
            </w:r>
            <w:r>
              <w:fldChar w:fldCharType="end"/>
            </w:r>
            <w:r w:rsidR="006E6B39" w:rsidRPr="00586A02">
              <w:rPr>
                <w:lang w:val="en-US"/>
              </w:rPr>
              <w:t xml:space="preserve"> </w:t>
            </w:r>
          </w:p>
        </w:tc>
      </w:tr>
      <w:tr w:rsidR="00BF1048" w:rsidRPr="00357F8F" w14:paraId="41C4EB78" w14:textId="77777777" w:rsidTr="00ED4997">
        <w:trPr>
          <w:cantSplit/>
        </w:trPr>
        <w:tc>
          <w:tcPr>
            <w:tcW w:w="1665" w:type="pct"/>
            <w:shd w:val="clear" w:color="auto" w:fill="auto"/>
          </w:tcPr>
          <w:p w14:paraId="0406E929" w14:textId="70F2AD39" w:rsidR="00BF1048" w:rsidRPr="00F4382E" w:rsidRDefault="00BF1048" w:rsidP="00ED4997">
            <w:pPr>
              <w:pStyle w:val="TableBullet"/>
            </w:pPr>
            <w:r w:rsidRPr="00F4382E">
              <w:t>mTLS 1.3 und kein 0-</w:t>
            </w:r>
            <w:r w:rsidR="00916CAD">
              <w:t>RTT</w:t>
            </w:r>
            <w:r w:rsidR="006E6B39">
              <w:t>.</w:t>
            </w:r>
          </w:p>
          <w:p w14:paraId="182B6E3D" w14:textId="3979CDA6" w:rsidR="00BF1048" w:rsidRPr="00F4382E" w:rsidRDefault="00BF1048" w:rsidP="00ED4997">
            <w:pPr>
              <w:pStyle w:val="TableBullet"/>
            </w:pPr>
            <w:r w:rsidRPr="00F4382E">
              <w:t xml:space="preserve">SSI-LOG </w:t>
            </w:r>
            <w:r w:rsidRPr="00916CAD">
              <w:rPr>
                <w:lang w:val="de-AT"/>
              </w:rPr>
              <w:t>teilweise implementiert.</w:t>
            </w:r>
          </w:p>
          <w:p w14:paraId="44772DB0" w14:textId="458738C0" w:rsidR="003F7576" w:rsidRPr="003F7576" w:rsidRDefault="003F7576" w:rsidP="003F7576">
            <w:pPr>
              <w:pStyle w:val="TableBullet"/>
              <w:rPr>
                <w:lang w:val="de-AT"/>
              </w:rPr>
            </w:pPr>
            <w:r w:rsidRPr="003F7576">
              <w:rPr>
                <w:lang w:val="de-AT"/>
              </w:rPr>
              <w:t xml:space="preserve">Zertifikate werden gegen den vertrauenswürdigen öffentlichen Schlüssel und der Zertifikatskette des </w:t>
            </w:r>
            <w:r>
              <w:rPr>
                <w:lang w:val="de-AT"/>
              </w:rPr>
              <w:t>Herstellers</w:t>
            </w:r>
            <w:r w:rsidRPr="003F7576">
              <w:rPr>
                <w:lang w:val="de-AT"/>
              </w:rPr>
              <w:t xml:space="preserve"> validiert</w:t>
            </w:r>
          </w:p>
          <w:p w14:paraId="4CDA918D" w14:textId="0E9BC137" w:rsidR="00BF1048" w:rsidRPr="00B10BE8" w:rsidRDefault="00BF1048" w:rsidP="00ED4997">
            <w:pPr>
              <w:pStyle w:val="TableBullet"/>
              <w:rPr>
                <w:lang w:val="de-AT"/>
              </w:rPr>
            </w:pPr>
            <w:r w:rsidRPr="00B10BE8">
              <w:rPr>
                <w:lang w:val="de-AT"/>
              </w:rPr>
              <w:t>Open-Source</w:t>
            </w:r>
            <w:r w:rsidR="00682950">
              <w:rPr>
                <w:lang w:val="de-AT"/>
              </w:rPr>
              <w:t xml:space="preserve"> security software </w:t>
            </w:r>
            <w:r w:rsidR="00682950" w:rsidRPr="00E33F4B">
              <w:rPr>
                <w:lang w:val="de-AT"/>
              </w:rPr>
              <w:t>lib</w:t>
            </w:r>
            <w:r w:rsidR="00E33F4B" w:rsidRPr="00E33F4B">
              <w:rPr>
                <w:lang w:val="de-AT"/>
              </w:rPr>
              <w:t>r</w:t>
            </w:r>
            <w:r w:rsidR="00682950" w:rsidRPr="00E33F4B">
              <w:rPr>
                <w:lang w:val="de-AT"/>
              </w:rPr>
              <w:t>aries</w:t>
            </w:r>
            <w:r w:rsidRPr="00B10BE8">
              <w:rPr>
                <w:lang w:val="de-AT"/>
              </w:rPr>
              <w:t xml:space="preserve"> werden die erforderlichen kryptografischen Algorithmen unterstützen, insbesondere die TLS_SHA384_SHA384</w:t>
            </w:r>
            <w:r w:rsidR="00E33F4B">
              <w:rPr>
                <w:lang w:val="de-AT"/>
              </w:rPr>
              <w:t xml:space="preserve"> cipher suite</w:t>
            </w:r>
            <w:r w:rsidRPr="00B10BE8">
              <w:rPr>
                <w:lang w:val="de-AT"/>
              </w:rPr>
              <w:t xml:space="preserve">, die für die Verwendung auf </w:t>
            </w:r>
            <w:r w:rsidR="001C49B6">
              <w:rPr>
                <w:lang w:val="de-AT"/>
              </w:rPr>
              <w:t xml:space="preserve">SCI </w:t>
            </w:r>
            <w:r w:rsidRPr="00B10BE8">
              <w:rPr>
                <w:lang w:val="de-AT"/>
              </w:rPr>
              <w:t>erforderlich ist.</w:t>
            </w:r>
          </w:p>
        </w:tc>
        <w:tc>
          <w:tcPr>
            <w:tcW w:w="1666" w:type="pct"/>
            <w:shd w:val="clear" w:color="auto" w:fill="auto"/>
          </w:tcPr>
          <w:p w14:paraId="780E9D7E" w14:textId="16703A7B" w:rsidR="00BF1048" w:rsidRPr="00B10BE8" w:rsidRDefault="00BF1048" w:rsidP="00ED4997">
            <w:pPr>
              <w:pStyle w:val="TableBullet"/>
              <w:rPr>
                <w:lang w:val="de-AT"/>
              </w:rPr>
            </w:pPr>
            <w:r w:rsidRPr="00B10BE8">
              <w:rPr>
                <w:lang w:val="de-AT"/>
              </w:rPr>
              <w:t>Zertifikate</w:t>
            </w:r>
            <w:r w:rsidR="00212324">
              <w:rPr>
                <w:lang w:val="de-AT"/>
              </w:rPr>
              <w:t xml:space="preserve"> werden gegen den vertrauenswürdigen öffentlichen Schlüssel und der Zertifikatskette des AGs validiert</w:t>
            </w:r>
          </w:p>
          <w:p w14:paraId="63BCF1B8" w14:textId="4F984698" w:rsidR="00BF1048" w:rsidRPr="00B10BE8" w:rsidRDefault="00BF1048" w:rsidP="00ED4997">
            <w:pPr>
              <w:pStyle w:val="TableBullet"/>
              <w:rPr>
                <w:lang w:val="de-AT"/>
              </w:rPr>
            </w:pPr>
            <w:r w:rsidRPr="00B10BE8">
              <w:rPr>
                <w:lang w:val="de-AT"/>
              </w:rPr>
              <w:t xml:space="preserve">CRL wird an akzeptablen </w:t>
            </w:r>
            <w:r w:rsidR="00E33F4B">
              <w:rPr>
                <w:lang w:val="de-AT"/>
              </w:rPr>
              <w:t>Stellen</w:t>
            </w:r>
            <w:r w:rsidRPr="00B10BE8">
              <w:rPr>
                <w:lang w:val="de-AT"/>
              </w:rPr>
              <w:t xml:space="preserve"> gepflegt.</w:t>
            </w:r>
          </w:p>
          <w:p w14:paraId="6291FEED" w14:textId="77777777" w:rsidR="00BF1048" w:rsidRPr="00E33F4B" w:rsidRDefault="00BF1048" w:rsidP="00ED4997">
            <w:pPr>
              <w:pStyle w:val="TableBullet"/>
              <w:rPr>
                <w:lang w:val="de-AT"/>
              </w:rPr>
            </w:pPr>
            <w:r w:rsidRPr="00E33F4B">
              <w:rPr>
                <w:lang w:val="de-AT"/>
              </w:rPr>
              <w:t>Es werden Zertifikatswiderrufprüfungen durchgeführt.</w:t>
            </w:r>
          </w:p>
          <w:p w14:paraId="15EDB732" w14:textId="6B115025" w:rsidR="00BF1048" w:rsidRPr="00F4382E" w:rsidRDefault="00BF1048" w:rsidP="00ED4997">
            <w:pPr>
              <w:pStyle w:val="TableBullet"/>
            </w:pPr>
            <w:r w:rsidRPr="00E33F4B">
              <w:rPr>
                <w:lang w:val="de-AT"/>
              </w:rPr>
              <w:t>SSI-LOG teilweise implementiert.</w:t>
            </w:r>
            <w:r w:rsidRPr="00F4382E">
              <w:t xml:space="preserve"> </w:t>
            </w:r>
          </w:p>
        </w:tc>
        <w:tc>
          <w:tcPr>
            <w:tcW w:w="1666" w:type="pct"/>
            <w:shd w:val="clear" w:color="auto" w:fill="auto"/>
          </w:tcPr>
          <w:p w14:paraId="5B99BE9F" w14:textId="61B076A0" w:rsidR="00BF1048" w:rsidRPr="00B10BE8" w:rsidRDefault="00BF1048" w:rsidP="00ED4997">
            <w:pPr>
              <w:pStyle w:val="TableBullet"/>
              <w:rPr>
                <w:lang w:val="de-AT"/>
              </w:rPr>
            </w:pPr>
            <w:r w:rsidRPr="00B10BE8">
              <w:rPr>
                <w:lang w:val="de-AT"/>
              </w:rPr>
              <w:t xml:space="preserve">Weitere Zertifikatsvalidierungsprüfungen in Bezug auf </w:t>
            </w:r>
            <w:r w:rsidR="00D91F10">
              <w:rPr>
                <w:lang w:val="de-AT"/>
              </w:rPr>
              <w:t>addressing</w:t>
            </w:r>
            <w:r w:rsidRPr="00B10BE8">
              <w:rPr>
                <w:lang w:val="de-AT"/>
              </w:rPr>
              <w:t xml:space="preserve">, </w:t>
            </w:r>
            <w:r w:rsidR="00D91F10">
              <w:rPr>
                <w:lang w:val="de-AT"/>
              </w:rPr>
              <w:t>alternative name</w:t>
            </w:r>
            <w:r w:rsidRPr="00B10BE8">
              <w:rPr>
                <w:lang w:val="de-AT"/>
              </w:rPr>
              <w:t xml:space="preserve"> und </w:t>
            </w:r>
            <w:r w:rsidR="00D91F10">
              <w:rPr>
                <w:lang w:val="de-AT"/>
              </w:rPr>
              <w:t>common name</w:t>
            </w:r>
            <w:r w:rsidRPr="00B10BE8">
              <w:rPr>
                <w:lang w:val="de-AT"/>
              </w:rPr>
              <w:t xml:space="preserve"> hinzugefügt.</w:t>
            </w:r>
          </w:p>
          <w:p w14:paraId="3432C236" w14:textId="4B767E12" w:rsidR="00BF1048" w:rsidRPr="00B10BE8" w:rsidRDefault="00BF1048" w:rsidP="00ED4997">
            <w:pPr>
              <w:pStyle w:val="TableBullet"/>
              <w:rPr>
                <w:lang w:val="de-AT"/>
              </w:rPr>
            </w:pPr>
            <w:r w:rsidRPr="00B10BE8">
              <w:rPr>
                <w:lang w:val="de-AT"/>
              </w:rPr>
              <w:t xml:space="preserve">SSI -LOG vollständig implementiert, einschließlich schwerwiegender Fehler, die in RFC 8446 definiert sind. </w:t>
            </w:r>
          </w:p>
          <w:p w14:paraId="1A517367" w14:textId="77777777" w:rsidR="00BF1048" w:rsidRPr="00B10BE8" w:rsidRDefault="00BF1048" w:rsidP="00ED4997">
            <w:pPr>
              <w:pStyle w:val="TableBullet"/>
              <w:rPr>
                <w:lang w:val="de-AT"/>
              </w:rPr>
            </w:pPr>
            <w:r w:rsidRPr="00B10BE8">
              <w:rPr>
                <w:lang w:val="de-AT"/>
              </w:rPr>
              <w:t>Regionale Standorte umfassen TLS-Verbindungen, deren Schlüssel regelmäßig erneuert werden.</w:t>
            </w:r>
          </w:p>
        </w:tc>
      </w:tr>
      <w:tr w:rsidR="00BF1048" w:rsidRPr="00F4382E" w14:paraId="3EC24955" w14:textId="77777777" w:rsidTr="00ED4997">
        <w:trPr>
          <w:cantSplit/>
        </w:trPr>
        <w:tc>
          <w:tcPr>
            <w:tcW w:w="4997" w:type="pct"/>
            <w:gridSpan w:val="3"/>
            <w:shd w:val="clear" w:color="auto" w:fill="F2F2F2" w:themeFill="background1" w:themeFillShade="F2"/>
          </w:tcPr>
          <w:p w14:paraId="60BFF260" w14:textId="7B74ED35" w:rsidR="00BF1048" w:rsidRPr="00F4382E" w:rsidRDefault="00586A02" w:rsidP="00ED4997">
            <w:pPr>
              <w:pStyle w:val="TableHeading"/>
            </w:pPr>
            <w:r>
              <w:fldChar w:fldCharType="begin"/>
            </w:r>
            <w:r>
              <w:instrText xml:space="preserve"> REF _Ref219273291 \r \h </w:instrText>
            </w:r>
            <w:r>
              <w:fldChar w:fldCharType="separate"/>
            </w:r>
            <w:r w:rsidR="003357E3">
              <w:t>10.7.9</w:t>
            </w:r>
            <w:r>
              <w:fldChar w:fldCharType="end"/>
            </w:r>
            <w:r>
              <w:t xml:space="preserve"> </w:t>
            </w:r>
            <w:r>
              <w:fldChar w:fldCharType="begin"/>
            </w:r>
            <w:r>
              <w:instrText xml:space="preserve"> REF _Ref219273291 \h </w:instrText>
            </w:r>
            <w:r>
              <w:fldChar w:fldCharType="separate"/>
            </w:r>
            <w:r w:rsidR="003357E3" w:rsidRPr="00FC7B0D">
              <w:t>A</w:t>
            </w:r>
            <w:r w:rsidR="003357E3">
              <w:t>pplication</w:t>
            </w:r>
            <w:r w:rsidR="003357E3" w:rsidRPr="00FC7B0D">
              <w:t xml:space="preserve"> L</w:t>
            </w:r>
            <w:r w:rsidR="003357E3">
              <w:t>ayer</w:t>
            </w:r>
            <w:r w:rsidR="003357E3" w:rsidRPr="00FC7B0D">
              <w:t xml:space="preserve"> C</w:t>
            </w:r>
            <w:r w:rsidR="003357E3">
              <w:t>ommunications</w:t>
            </w:r>
            <w:r>
              <w:fldChar w:fldCharType="end"/>
            </w:r>
          </w:p>
        </w:tc>
      </w:tr>
      <w:tr w:rsidR="00BF1048" w:rsidRPr="00357F8F" w14:paraId="79501B41" w14:textId="77777777" w:rsidTr="00ED4997">
        <w:trPr>
          <w:cantSplit/>
        </w:trPr>
        <w:tc>
          <w:tcPr>
            <w:tcW w:w="1665" w:type="pct"/>
            <w:shd w:val="clear" w:color="auto" w:fill="auto"/>
          </w:tcPr>
          <w:p w14:paraId="3E841067" w14:textId="78B0C74C" w:rsidR="00BF1048" w:rsidRPr="00F4382E" w:rsidRDefault="00BF1048" w:rsidP="00ED4997">
            <w:pPr>
              <w:pStyle w:val="TableBullet"/>
            </w:pPr>
            <w:r>
              <w:t xml:space="preserve">HTTP-Client </w:t>
            </w:r>
            <w:r w:rsidRPr="00DF2763">
              <w:rPr>
                <w:lang w:val="de-AT"/>
              </w:rPr>
              <w:t>implementiert</w:t>
            </w:r>
            <w:r w:rsidRPr="00F4382E">
              <w:t>.</w:t>
            </w:r>
          </w:p>
        </w:tc>
        <w:tc>
          <w:tcPr>
            <w:tcW w:w="1666" w:type="pct"/>
            <w:shd w:val="clear" w:color="auto" w:fill="auto"/>
          </w:tcPr>
          <w:p w14:paraId="6B76270B" w14:textId="61A66043" w:rsidR="00BF1048" w:rsidRPr="00B10BE8" w:rsidRDefault="00BF1048" w:rsidP="00ED4997">
            <w:pPr>
              <w:pStyle w:val="TableBullet"/>
              <w:rPr>
                <w:lang w:val="de-AT"/>
              </w:rPr>
            </w:pPr>
            <w:r w:rsidRPr="00B10BE8">
              <w:rPr>
                <w:lang w:val="de-AT"/>
              </w:rPr>
              <w:t>SDI</w:t>
            </w:r>
            <w:r w:rsidR="00D91F10">
              <w:rPr>
                <w:lang w:val="de-AT"/>
              </w:rPr>
              <w:t xml:space="preserve"> </w:t>
            </w:r>
            <w:r w:rsidRPr="00B10BE8">
              <w:rPr>
                <w:lang w:val="de-AT"/>
              </w:rPr>
              <w:t>implementiert unter Verwendung von OPC-UA (SC) über HTTP.</w:t>
            </w:r>
          </w:p>
          <w:p w14:paraId="2EC4B2DB" w14:textId="194B9B71" w:rsidR="00C5738D" w:rsidRPr="00C5738D" w:rsidRDefault="00BF1048" w:rsidP="00C5738D">
            <w:pPr>
              <w:pStyle w:val="TableBullet"/>
              <w:rPr>
                <w:lang w:val="de-AT"/>
              </w:rPr>
            </w:pPr>
            <w:r w:rsidRPr="00B10BE8">
              <w:rPr>
                <w:lang w:val="de-AT"/>
              </w:rPr>
              <w:t xml:space="preserve">Die ONCC wird gemäß der </w:t>
            </w:r>
            <w:r w:rsidR="00D91F10">
              <w:rPr>
                <w:lang w:val="de-AT"/>
              </w:rPr>
              <w:t>A</w:t>
            </w:r>
            <w:r w:rsidRPr="00B10BE8">
              <w:rPr>
                <w:lang w:val="de-AT"/>
              </w:rPr>
              <w:t xml:space="preserve">nforderung 04_702 des </w:t>
            </w:r>
            <w:r w:rsidR="00D91F10">
              <w:rPr>
                <w:lang w:val="de-AT"/>
              </w:rPr>
              <w:t>AG</w:t>
            </w:r>
            <w:r w:rsidRPr="00B10BE8">
              <w:rPr>
                <w:lang w:val="de-AT"/>
              </w:rPr>
              <w:t xml:space="preserve"> für alle OPC-UA (SC) Kommunikationen verwendet.</w:t>
            </w:r>
          </w:p>
        </w:tc>
        <w:tc>
          <w:tcPr>
            <w:tcW w:w="1666" w:type="pct"/>
            <w:shd w:val="clear" w:color="auto" w:fill="auto"/>
          </w:tcPr>
          <w:p w14:paraId="4B0E37BA" w14:textId="78FB5CC9" w:rsidR="00BF1048" w:rsidRPr="00B10BE8" w:rsidRDefault="00BF1048" w:rsidP="00ED4997">
            <w:pPr>
              <w:pStyle w:val="Tabletext"/>
            </w:pPr>
            <w:r w:rsidRPr="00B10BE8">
              <w:t>SSI-MNT und SMI werden unter Verwendung von OPC-UA (SC) über HTTP implementiert.</w:t>
            </w:r>
          </w:p>
          <w:p w14:paraId="7B7CAEF0" w14:textId="77777777" w:rsidR="00BF1048" w:rsidRPr="00B10BE8" w:rsidRDefault="00BF1048" w:rsidP="00ED4997">
            <w:pPr>
              <w:pStyle w:val="Tabletext"/>
            </w:pPr>
          </w:p>
        </w:tc>
      </w:tr>
      <w:tr w:rsidR="00BF1048" w:rsidRPr="00F4382E" w14:paraId="5A59CACB" w14:textId="77777777" w:rsidTr="00ED4997">
        <w:trPr>
          <w:cantSplit/>
        </w:trPr>
        <w:tc>
          <w:tcPr>
            <w:tcW w:w="4997" w:type="pct"/>
            <w:gridSpan w:val="3"/>
            <w:shd w:val="clear" w:color="auto" w:fill="F2F2F2" w:themeFill="background1" w:themeFillShade="F2"/>
          </w:tcPr>
          <w:p w14:paraId="11328660" w14:textId="658F17FC" w:rsidR="00BF1048" w:rsidRPr="00F4382E" w:rsidRDefault="00586A02" w:rsidP="00ED4997">
            <w:pPr>
              <w:pStyle w:val="TableHeading"/>
            </w:pPr>
            <w:r>
              <w:fldChar w:fldCharType="begin"/>
            </w:r>
            <w:r>
              <w:instrText xml:space="preserve"> REF _Ref219273304 \r \h </w:instrText>
            </w:r>
            <w:r>
              <w:fldChar w:fldCharType="separate"/>
            </w:r>
            <w:r w:rsidR="003357E3">
              <w:t>10.7.10</w:t>
            </w:r>
            <w:r>
              <w:fldChar w:fldCharType="end"/>
            </w:r>
            <w:r>
              <w:t xml:space="preserve"> </w:t>
            </w:r>
            <w:r>
              <w:fldChar w:fldCharType="begin"/>
            </w:r>
            <w:r>
              <w:instrText xml:space="preserve"> REF _Ref219273304 \h </w:instrText>
            </w:r>
            <w:r>
              <w:fldChar w:fldCharType="separate"/>
            </w:r>
            <w:r w:rsidR="003357E3" w:rsidRPr="00D50A35">
              <w:t>Identity &amp; Access Management</w:t>
            </w:r>
            <w:r>
              <w:fldChar w:fldCharType="end"/>
            </w:r>
          </w:p>
        </w:tc>
      </w:tr>
      <w:tr w:rsidR="00BF1048" w:rsidRPr="00F4382E" w14:paraId="61BD6C82" w14:textId="77777777" w:rsidTr="00ED4997">
        <w:trPr>
          <w:cantSplit/>
          <w:trHeight w:val="4464"/>
        </w:trPr>
        <w:tc>
          <w:tcPr>
            <w:tcW w:w="1665" w:type="pct"/>
            <w:tcBorders>
              <w:bottom w:val="single" w:sz="4" w:space="0" w:color="auto"/>
            </w:tcBorders>
            <w:shd w:val="clear" w:color="auto" w:fill="auto"/>
          </w:tcPr>
          <w:p w14:paraId="41C5B73F" w14:textId="571919B5" w:rsidR="00BF1048" w:rsidRPr="00B10BE8" w:rsidRDefault="00BF1048" w:rsidP="00ED4997">
            <w:pPr>
              <w:pStyle w:val="TableBullet"/>
              <w:rPr>
                <w:lang w:val="de-AT"/>
              </w:rPr>
            </w:pPr>
            <w:r w:rsidRPr="00B10BE8">
              <w:rPr>
                <w:lang w:val="de-AT"/>
              </w:rPr>
              <w:t xml:space="preserve">Geräteseriennummern werden an den </w:t>
            </w:r>
            <w:r w:rsidR="008B18B9">
              <w:rPr>
                <w:lang w:val="de-AT"/>
              </w:rPr>
              <w:t>AG</w:t>
            </w:r>
            <w:r w:rsidRPr="00B10BE8">
              <w:rPr>
                <w:lang w:val="de-AT"/>
              </w:rPr>
              <w:t xml:space="preserve"> OOB übermittelt.</w:t>
            </w:r>
          </w:p>
          <w:p w14:paraId="5913BC22" w14:textId="4CB9702A" w:rsidR="00BF1048" w:rsidRPr="00B10BE8" w:rsidRDefault="00BF1048" w:rsidP="00ED4997">
            <w:pPr>
              <w:pStyle w:val="TableBullet"/>
              <w:rPr>
                <w:lang w:val="de-AT"/>
              </w:rPr>
            </w:pPr>
            <w:r w:rsidRPr="00B10BE8">
              <w:rPr>
                <w:lang w:val="de-AT"/>
              </w:rPr>
              <w:t>Jegliche erforderliche Änderung der Schnittstelle SSI</w:t>
            </w:r>
            <w:r w:rsidRPr="00B10BE8">
              <w:rPr>
                <w:lang w:val="de-AT" w:eastAsia="ja-JP"/>
              </w:rPr>
              <w:t>-</w:t>
            </w:r>
            <w:r w:rsidRPr="00B10BE8">
              <w:rPr>
                <w:lang w:val="de-AT"/>
              </w:rPr>
              <w:t xml:space="preserve">IAM wird nur nach Absprache mit dem </w:t>
            </w:r>
            <w:r w:rsidR="00312547">
              <w:rPr>
                <w:lang w:val="de-AT"/>
              </w:rPr>
              <w:t>AG</w:t>
            </w:r>
            <w:r w:rsidRPr="00B10BE8">
              <w:rPr>
                <w:lang w:val="de-AT"/>
              </w:rPr>
              <w:t xml:space="preserve"> umgesetzt.</w:t>
            </w:r>
          </w:p>
          <w:p w14:paraId="652552CB" w14:textId="77777777" w:rsidR="00BF1048" w:rsidRPr="00B10BE8" w:rsidRDefault="00BF1048" w:rsidP="00ED4997">
            <w:pPr>
              <w:pStyle w:val="TableBullet"/>
              <w:rPr>
                <w:lang w:val="de-AT"/>
              </w:rPr>
            </w:pPr>
            <w:r w:rsidRPr="00B10BE8">
              <w:rPr>
                <w:lang w:val="de-AT"/>
              </w:rPr>
              <w:t xml:space="preserve">Der zentrale Benutzerauthentifizierungsdienst wird nicht genutzt. </w:t>
            </w:r>
          </w:p>
          <w:p w14:paraId="63E62BE8" w14:textId="6D1CF132" w:rsidR="00F57F43" w:rsidRPr="00C5738D" w:rsidRDefault="00BF1048" w:rsidP="00C5738D">
            <w:pPr>
              <w:pStyle w:val="TableBullet"/>
              <w:rPr>
                <w:lang w:val="de-AT"/>
              </w:rPr>
            </w:pPr>
            <w:r w:rsidRPr="00B10BE8">
              <w:rPr>
                <w:lang w:val="de-AT"/>
              </w:rPr>
              <w:t xml:space="preserve">Die Geräte enthalten lokale Notfallkonten. Diese werden dem </w:t>
            </w:r>
            <w:r w:rsidR="00312547">
              <w:rPr>
                <w:lang w:val="de-AT"/>
              </w:rPr>
              <w:t>AG</w:t>
            </w:r>
            <w:r w:rsidRPr="00B10BE8">
              <w:rPr>
                <w:lang w:val="de-AT"/>
              </w:rPr>
              <w:t xml:space="preserve"> offengelegt und es wird eine Einigung darüber angestrebt, welche bestehen bleiben sollen, z. B. </w:t>
            </w:r>
            <w:r w:rsidRPr="00A64522">
              <w:rPr>
                <w:lang w:val="de-AT"/>
              </w:rPr>
              <w:t>FES</w:t>
            </w:r>
            <w:r w:rsidR="00312547">
              <w:rPr>
                <w:lang w:val="de-AT"/>
              </w:rPr>
              <w:t xml:space="preserve">, </w:t>
            </w:r>
            <w:r w:rsidRPr="00A64522">
              <w:rPr>
                <w:lang w:val="de-AT"/>
              </w:rPr>
              <w:t>OC</w:t>
            </w:r>
            <w:r w:rsidR="00312547">
              <w:rPr>
                <w:lang w:val="de-AT"/>
              </w:rPr>
              <w:t xml:space="preserve">, </w:t>
            </w:r>
            <w:r w:rsidRPr="00A64522">
              <w:rPr>
                <w:lang w:val="de-AT"/>
              </w:rPr>
              <w:t>AzLM</w:t>
            </w:r>
            <w:r w:rsidR="00312547">
              <w:rPr>
                <w:lang w:val="de-AT"/>
              </w:rPr>
              <w:t xml:space="preserve">, </w:t>
            </w:r>
            <w:r w:rsidRPr="00A64522">
              <w:rPr>
                <w:lang w:val="de-AT"/>
              </w:rPr>
              <w:t>TDS 6.</w:t>
            </w:r>
          </w:p>
        </w:tc>
        <w:tc>
          <w:tcPr>
            <w:tcW w:w="1666" w:type="pct"/>
            <w:tcBorders>
              <w:bottom w:val="single" w:sz="4" w:space="0" w:color="auto"/>
            </w:tcBorders>
            <w:shd w:val="clear" w:color="auto" w:fill="auto"/>
          </w:tcPr>
          <w:p w14:paraId="102F4E48" w14:textId="77777777" w:rsidR="00BF1048" w:rsidRPr="000D430E" w:rsidRDefault="00BF1048" w:rsidP="00ED4997">
            <w:pPr>
              <w:pStyle w:val="Tabletext"/>
              <w:rPr>
                <w:i/>
                <w:color w:val="BFBFBF" w:themeColor="background1" w:themeShade="BF"/>
              </w:rPr>
            </w:pPr>
            <w:r>
              <w:rPr>
                <w:i/>
                <w:color w:val="BFBFBF" w:themeColor="background1" w:themeShade="BF"/>
              </w:rPr>
              <w:t>Keine wesentlichen Änderungen</w:t>
            </w:r>
            <w:r w:rsidRPr="000D430E">
              <w:rPr>
                <w:i/>
                <w:color w:val="BFBFBF" w:themeColor="background1" w:themeShade="BF"/>
              </w:rPr>
              <w:t>.</w:t>
            </w:r>
          </w:p>
          <w:p w14:paraId="01DAE252" w14:textId="77777777" w:rsidR="00BF1048" w:rsidRPr="00D27EC6" w:rsidRDefault="00BF1048" w:rsidP="00ED4997">
            <w:pPr>
              <w:pStyle w:val="Tabletext"/>
              <w:rPr>
                <w:i/>
              </w:rPr>
            </w:pPr>
          </w:p>
        </w:tc>
        <w:tc>
          <w:tcPr>
            <w:tcW w:w="1666" w:type="pct"/>
            <w:tcBorders>
              <w:bottom w:val="single" w:sz="4" w:space="0" w:color="auto"/>
            </w:tcBorders>
            <w:shd w:val="clear" w:color="auto" w:fill="auto"/>
          </w:tcPr>
          <w:p w14:paraId="4529262D" w14:textId="77777777" w:rsidR="00BF1048" w:rsidRPr="000D430E" w:rsidRDefault="00BF1048" w:rsidP="00ED4997">
            <w:pPr>
              <w:pStyle w:val="Tabletext"/>
              <w:rPr>
                <w:i/>
                <w:color w:val="BFBFBF" w:themeColor="background1" w:themeShade="BF"/>
              </w:rPr>
            </w:pPr>
            <w:r>
              <w:rPr>
                <w:i/>
                <w:color w:val="BFBFBF" w:themeColor="background1" w:themeShade="BF"/>
              </w:rPr>
              <w:t xml:space="preserve">Keine wesentlichen </w:t>
            </w:r>
            <w:r w:rsidRPr="000D430E">
              <w:rPr>
                <w:i/>
                <w:color w:val="BFBFBF" w:themeColor="background1" w:themeShade="BF"/>
              </w:rPr>
              <w:t>Änderungen.</w:t>
            </w:r>
          </w:p>
          <w:p w14:paraId="56AA63A4" w14:textId="77777777" w:rsidR="00BF1048" w:rsidRPr="00F4382E" w:rsidRDefault="00BF1048" w:rsidP="00ED4997">
            <w:pPr>
              <w:pStyle w:val="Tabletext"/>
            </w:pPr>
          </w:p>
        </w:tc>
      </w:tr>
      <w:tr w:rsidR="00BF1048" w:rsidRPr="00F4382E" w14:paraId="6F351013" w14:textId="77777777" w:rsidTr="00ED4997">
        <w:trPr>
          <w:cantSplit/>
        </w:trPr>
        <w:tc>
          <w:tcPr>
            <w:tcW w:w="4997" w:type="pct"/>
            <w:gridSpan w:val="3"/>
            <w:shd w:val="clear" w:color="auto" w:fill="F2F2F2" w:themeFill="background1" w:themeFillShade="F2"/>
          </w:tcPr>
          <w:p w14:paraId="3AF8A094" w14:textId="048C397A" w:rsidR="00BF1048" w:rsidRDefault="00586A02" w:rsidP="00ED4997">
            <w:pPr>
              <w:pStyle w:val="TableHeading"/>
            </w:pPr>
            <w:r>
              <w:fldChar w:fldCharType="begin"/>
            </w:r>
            <w:r>
              <w:instrText xml:space="preserve"> REF _Ref219273316 \r \h </w:instrText>
            </w:r>
            <w:r>
              <w:fldChar w:fldCharType="separate"/>
            </w:r>
            <w:r w:rsidR="003357E3">
              <w:t>10.7.11</w:t>
            </w:r>
            <w:r>
              <w:fldChar w:fldCharType="end"/>
            </w:r>
            <w:r>
              <w:t xml:space="preserve"> </w:t>
            </w:r>
            <w:r w:rsidRPr="00A45688">
              <w:rPr>
                <w:lang w:val="de-AT"/>
              </w:rPr>
              <w:fldChar w:fldCharType="begin"/>
            </w:r>
            <w:r w:rsidRPr="00A45688">
              <w:rPr>
                <w:lang w:val="de-AT"/>
              </w:rPr>
              <w:instrText xml:space="preserve"> REF _Ref219273316 \h </w:instrText>
            </w:r>
            <w:r w:rsidRPr="00A45688">
              <w:rPr>
                <w:lang w:val="de-AT"/>
              </w:rPr>
            </w:r>
            <w:r w:rsidRPr="00A45688">
              <w:rPr>
                <w:lang w:val="de-AT"/>
              </w:rPr>
              <w:fldChar w:fldCharType="separate"/>
            </w:r>
            <w:r w:rsidR="003357E3" w:rsidRPr="004E7E02">
              <w:rPr>
                <w:lang w:val="de-AT"/>
              </w:rPr>
              <w:t>Sicherer Entwicklungsprozess</w:t>
            </w:r>
            <w:r w:rsidRPr="00A45688">
              <w:rPr>
                <w:lang w:val="de-AT"/>
              </w:rPr>
              <w:fldChar w:fldCharType="end"/>
            </w:r>
          </w:p>
        </w:tc>
      </w:tr>
      <w:tr w:rsidR="00BF1048" w:rsidRPr="00357F8F" w14:paraId="7540D760" w14:textId="77777777" w:rsidTr="00ED4997">
        <w:trPr>
          <w:cantSplit/>
        </w:trPr>
        <w:tc>
          <w:tcPr>
            <w:tcW w:w="1665" w:type="pct"/>
          </w:tcPr>
          <w:p w14:paraId="61B69F96" w14:textId="0274BEB4" w:rsidR="00BF1048" w:rsidRPr="00B10BE8" w:rsidRDefault="00BF1048" w:rsidP="00ED4997">
            <w:pPr>
              <w:pStyle w:val="TableBullet"/>
              <w:rPr>
                <w:lang w:val="de-AT"/>
              </w:rPr>
            </w:pPr>
            <w:r w:rsidRPr="00B10BE8">
              <w:rPr>
                <w:lang w:val="de-AT"/>
              </w:rPr>
              <w:t>Sicherer Entwicklungsprozess</w:t>
            </w:r>
            <w:r w:rsidR="00874878">
              <w:rPr>
                <w:lang w:val="de-AT"/>
              </w:rPr>
              <w:t xml:space="preserve"> </w:t>
            </w:r>
            <w:r w:rsidRPr="00B10BE8">
              <w:rPr>
                <w:lang w:val="de-AT"/>
              </w:rPr>
              <w:t xml:space="preserve">und extern zertifiziert </w:t>
            </w:r>
            <w:r w:rsidR="00874878">
              <w:rPr>
                <w:lang w:val="de-AT"/>
              </w:rPr>
              <w:t>auf</w:t>
            </w:r>
            <w:r w:rsidR="00874878" w:rsidRPr="00B10BE8">
              <w:rPr>
                <w:lang w:val="de-AT"/>
              </w:rPr>
              <w:t xml:space="preserve"> ML 2</w:t>
            </w:r>
            <w:r w:rsidR="00874878">
              <w:rPr>
                <w:lang w:val="de-AT"/>
              </w:rPr>
              <w:t>.</w:t>
            </w:r>
          </w:p>
        </w:tc>
        <w:tc>
          <w:tcPr>
            <w:tcW w:w="1666" w:type="pct"/>
          </w:tcPr>
          <w:p w14:paraId="361532E8" w14:textId="1CDA07FD" w:rsidR="00BF1048" w:rsidRPr="00B10BE8" w:rsidRDefault="00840F44" w:rsidP="00ED4997">
            <w:pPr>
              <w:pStyle w:val="TableBullet"/>
              <w:rPr>
                <w:lang w:val="de-AT"/>
              </w:rPr>
            </w:pPr>
            <w:r w:rsidRPr="00B10BE8">
              <w:rPr>
                <w:lang w:val="de-AT"/>
              </w:rPr>
              <w:t>Sicherer Entwicklungsprozess</w:t>
            </w:r>
            <w:r>
              <w:rPr>
                <w:lang w:val="de-AT"/>
              </w:rPr>
              <w:t xml:space="preserve"> </w:t>
            </w:r>
            <w:r w:rsidRPr="00B10BE8">
              <w:rPr>
                <w:lang w:val="de-AT"/>
              </w:rPr>
              <w:t xml:space="preserve">und extern zertifiziert </w:t>
            </w:r>
            <w:r>
              <w:rPr>
                <w:lang w:val="de-AT"/>
              </w:rPr>
              <w:t>auf</w:t>
            </w:r>
            <w:r w:rsidRPr="00B10BE8">
              <w:rPr>
                <w:lang w:val="de-AT"/>
              </w:rPr>
              <w:t xml:space="preserve"> ML </w:t>
            </w:r>
            <w:r>
              <w:rPr>
                <w:lang w:val="de-AT"/>
              </w:rPr>
              <w:t>3.</w:t>
            </w:r>
          </w:p>
        </w:tc>
        <w:tc>
          <w:tcPr>
            <w:tcW w:w="1666" w:type="pct"/>
          </w:tcPr>
          <w:p w14:paraId="664EB9F5" w14:textId="694EB83F" w:rsidR="00BF1048" w:rsidRPr="00B10BE8" w:rsidRDefault="00BF1048" w:rsidP="00ED4997">
            <w:pPr>
              <w:pStyle w:val="TableBullet"/>
              <w:rPr>
                <w:lang w:val="de-AT"/>
              </w:rPr>
            </w:pPr>
            <w:r w:rsidRPr="00B10BE8">
              <w:rPr>
                <w:lang w:val="de-AT"/>
              </w:rPr>
              <w:t>Der sichere Entwicklungsprozess unterliegt ebenso wie andere verwendete Engineering-Prozesse der Überwachung, Messung, Überprüfung der „</w:t>
            </w:r>
            <w:r w:rsidR="00A45688">
              <w:rPr>
                <w:lang w:val="de-AT"/>
              </w:rPr>
              <w:t>lessons learned</w:t>
            </w:r>
            <w:r w:rsidRPr="00B10BE8">
              <w:rPr>
                <w:lang w:val="de-AT"/>
              </w:rPr>
              <w:t>” und Optimierungskontrollen</w:t>
            </w:r>
            <w:r w:rsidR="00D409D6">
              <w:rPr>
                <w:lang w:val="de-AT"/>
              </w:rPr>
              <w:t>.</w:t>
            </w:r>
          </w:p>
        </w:tc>
      </w:tr>
      <w:tr w:rsidR="00BF1048" w:rsidRPr="00F4382E" w14:paraId="584525E2" w14:textId="77777777" w:rsidTr="00ED4997">
        <w:trPr>
          <w:cantSplit/>
        </w:trPr>
        <w:tc>
          <w:tcPr>
            <w:tcW w:w="4997" w:type="pct"/>
            <w:gridSpan w:val="3"/>
            <w:shd w:val="clear" w:color="auto" w:fill="F2F2F2" w:themeFill="background1" w:themeFillShade="F2"/>
          </w:tcPr>
          <w:p w14:paraId="539362E1" w14:textId="28CE74B7" w:rsidR="00BF1048" w:rsidRPr="00F4382E" w:rsidRDefault="00586A02" w:rsidP="00ED4997">
            <w:pPr>
              <w:pStyle w:val="TableHeading"/>
            </w:pPr>
            <w:r>
              <w:fldChar w:fldCharType="begin"/>
            </w:r>
            <w:r>
              <w:instrText xml:space="preserve"> REF _Ref219273023 \r \h </w:instrText>
            </w:r>
            <w:r>
              <w:fldChar w:fldCharType="separate"/>
            </w:r>
            <w:r w:rsidR="003357E3">
              <w:t>10.7.12</w:t>
            </w:r>
            <w:r>
              <w:fldChar w:fldCharType="end"/>
            </w:r>
            <w:r>
              <w:t xml:space="preserve"> </w:t>
            </w:r>
            <w:r>
              <w:fldChar w:fldCharType="begin"/>
            </w:r>
            <w:r>
              <w:instrText xml:space="preserve"> REF _Ref219273023 \h </w:instrText>
            </w:r>
            <w:r>
              <w:fldChar w:fldCharType="separate"/>
            </w:r>
            <w:r w:rsidR="003357E3">
              <w:t>Vulnerability Management</w:t>
            </w:r>
            <w:r>
              <w:fldChar w:fldCharType="end"/>
            </w:r>
          </w:p>
        </w:tc>
      </w:tr>
      <w:tr w:rsidR="00BF1048" w:rsidRPr="00F4382E" w14:paraId="2A185E5B" w14:textId="77777777" w:rsidTr="00ED4997">
        <w:trPr>
          <w:cantSplit/>
        </w:trPr>
        <w:tc>
          <w:tcPr>
            <w:tcW w:w="1665" w:type="pct"/>
          </w:tcPr>
          <w:p w14:paraId="6FCB2843" w14:textId="4B1D83FE" w:rsidR="00BF1048" w:rsidRPr="00B10BE8" w:rsidRDefault="00E6726A" w:rsidP="00ED4997">
            <w:pPr>
              <w:pStyle w:val="TableBullet"/>
              <w:rPr>
                <w:lang w:val="de-AT"/>
              </w:rPr>
            </w:pPr>
            <w:r>
              <w:rPr>
                <w:lang w:val="de-AT"/>
              </w:rPr>
              <w:t>Vulnerability Management</w:t>
            </w:r>
            <w:r w:rsidR="00BF1048" w:rsidRPr="00B10BE8">
              <w:rPr>
                <w:lang w:val="de-AT"/>
              </w:rPr>
              <w:t xml:space="preserve"> überwacht bekannte ausgenutzte Schwachstellen auf der Grundlage </w:t>
            </w:r>
            <w:r w:rsidR="00D20D39">
              <w:rPr>
                <w:lang w:val="de-AT"/>
              </w:rPr>
              <w:t xml:space="preserve">von CVSS </w:t>
            </w:r>
            <w:r w:rsidR="00BF1048" w:rsidRPr="00B10BE8">
              <w:rPr>
                <w:lang w:val="de-AT"/>
              </w:rPr>
              <w:t>4.0.</w:t>
            </w:r>
          </w:p>
        </w:tc>
        <w:tc>
          <w:tcPr>
            <w:tcW w:w="1666" w:type="pct"/>
          </w:tcPr>
          <w:p w14:paraId="5FD49863" w14:textId="08736532" w:rsidR="00BF1048" w:rsidRPr="00B10BE8" w:rsidRDefault="00676D47" w:rsidP="00ED4997">
            <w:pPr>
              <w:pStyle w:val="TableBullet"/>
              <w:rPr>
                <w:lang w:val="de-AT"/>
              </w:rPr>
            </w:pPr>
            <w:r>
              <w:rPr>
                <w:lang w:val="de-AT"/>
              </w:rPr>
              <w:t>Vulnerability Management benachrichtigt den AG</w:t>
            </w:r>
            <w:r w:rsidR="00BF1048" w:rsidRPr="00B10BE8">
              <w:rPr>
                <w:lang w:val="de-AT"/>
              </w:rPr>
              <w:t xml:space="preserve"> entsprechen</w:t>
            </w:r>
            <w:r>
              <w:rPr>
                <w:lang w:val="de-AT"/>
              </w:rPr>
              <w:t>d</w:t>
            </w:r>
            <w:r w:rsidR="00BF1048" w:rsidRPr="00B10BE8">
              <w:rPr>
                <w:lang w:val="de-AT"/>
              </w:rPr>
              <w:t xml:space="preserve"> der Norm ISO 29147.</w:t>
            </w:r>
          </w:p>
        </w:tc>
        <w:tc>
          <w:tcPr>
            <w:tcW w:w="1666" w:type="pct"/>
          </w:tcPr>
          <w:p w14:paraId="79E6E627" w14:textId="77777777" w:rsidR="00BF1048" w:rsidRPr="000D430E" w:rsidRDefault="00BF1048" w:rsidP="00ED4997">
            <w:pPr>
              <w:pStyle w:val="Tabletext"/>
              <w:rPr>
                <w:color w:val="BFBFBF" w:themeColor="background1" w:themeShade="BF"/>
              </w:rPr>
            </w:pPr>
            <w:r>
              <w:rPr>
                <w:i/>
                <w:color w:val="BFBFBF" w:themeColor="background1" w:themeShade="BF"/>
              </w:rPr>
              <w:t>Keine wesentlichen Änderungen</w:t>
            </w:r>
            <w:r w:rsidRPr="000D430E">
              <w:rPr>
                <w:i/>
                <w:color w:val="BFBFBF" w:themeColor="background1" w:themeShade="BF"/>
              </w:rPr>
              <w:t>.</w:t>
            </w:r>
          </w:p>
        </w:tc>
      </w:tr>
      <w:tr w:rsidR="00BF1048" w:rsidRPr="00F4382E" w14:paraId="0B03CE2B" w14:textId="77777777" w:rsidTr="00ED4997">
        <w:trPr>
          <w:cantSplit/>
        </w:trPr>
        <w:tc>
          <w:tcPr>
            <w:tcW w:w="5000" w:type="pct"/>
            <w:gridSpan w:val="3"/>
            <w:shd w:val="clear" w:color="auto" w:fill="F2F2F2" w:themeFill="background1" w:themeFillShade="F2"/>
          </w:tcPr>
          <w:p w14:paraId="03E88A07" w14:textId="282CA711" w:rsidR="00BF1048" w:rsidRPr="00F4382E" w:rsidRDefault="00586A02" w:rsidP="00ED4997">
            <w:pPr>
              <w:pStyle w:val="TableHeading"/>
            </w:pPr>
            <w:r>
              <w:fldChar w:fldCharType="begin"/>
            </w:r>
            <w:r>
              <w:instrText xml:space="preserve"> REF _Ref219273343 \r \h </w:instrText>
            </w:r>
            <w:r>
              <w:fldChar w:fldCharType="separate"/>
            </w:r>
            <w:r w:rsidR="003357E3">
              <w:t>10.7.13</w:t>
            </w:r>
            <w:r>
              <w:fldChar w:fldCharType="end"/>
            </w:r>
            <w:r>
              <w:t xml:space="preserve"> </w:t>
            </w:r>
            <w:r w:rsidRPr="00893381">
              <w:rPr>
                <w:lang w:val="de-AT"/>
              </w:rPr>
              <w:fldChar w:fldCharType="begin"/>
            </w:r>
            <w:r w:rsidRPr="00893381">
              <w:rPr>
                <w:lang w:val="de-AT"/>
              </w:rPr>
              <w:instrText xml:space="preserve"> REF _Ref219273343 \h </w:instrText>
            </w:r>
            <w:r w:rsidRPr="00893381">
              <w:rPr>
                <w:lang w:val="de-AT"/>
              </w:rPr>
            </w:r>
            <w:r w:rsidRPr="00893381">
              <w:rPr>
                <w:lang w:val="de-AT"/>
              </w:rPr>
              <w:fldChar w:fldCharType="separate"/>
            </w:r>
            <w:r w:rsidR="003357E3" w:rsidRPr="004E7E02">
              <w:rPr>
                <w:lang w:val="de-AT"/>
              </w:rPr>
              <w:t>Lieferkettenmanagement</w:t>
            </w:r>
            <w:r w:rsidRPr="00893381">
              <w:rPr>
                <w:lang w:val="de-AT"/>
              </w:rPr>
              <w:fldChar w:fldCharType="end"/>
            </w:r>
          </w:p>
        </w:tc>
      </w:tr>
      <w:tr w:rsidR="00BF1048" w:rsidRPr="00F4382E" w14:paraId="5C7D7D4C" w14:textId="77777777" w:rsidTr="00ED4997">
        <w:trPr>
          <w:cantSplit/>
        </w:trPr>
        <w:tc>
          <w:tcPr>
            <w:tcW w:w="1665" w:type="pct"/>
          </w:tcPr>
          <w:p w14:paraId="2C08EDC3" w14:textId="77777777" w:rsidR="00BF1048" w:rsidRPr="00B10BE8" w:rsidRDefault="00BF1048" w:rsidP="00ED4997">
            <w:pPr>
              <w:pStyle w:val="TableBullet"/>
              <w:rPr>
                <w:lang w:val="de-AT"/>
              </w:rPr>
            </w:pPr>
            <w:r w:rsidRPr="00B10BE8">
              <w:rPr>
                <w:lang w:val="de-AT"/>
              </w:rPr>
              <w:t>Lieferanten wurden hinsichtlich der Konformitätserklärungen mit geltenden Gesetzen und Normen überprüft.</w:t>
            </w:r>
          </w:p>
          <w:p w14:paraId="6D9616C5" w14:textId="151D9D52" w:rsidR="00BF1048" w:rsidRPr="00B10BE8" w:rsidRDefault="00BF1048" w:rsidP="00ED4997">
            <w:pPr>
              <w:pStyle w:val="TableBullet"/>
              <w:rPr>
                <w:lang w:val="de-AT"/>
              </w:rPr>
            </w:pPr>
            <w:r w:rsidRPr="00B10BE8">
              <w:rPr>
                <w:lang w:val="de-AT"/>
              </w:rPr>
              <w:t>Die Bedingungen in den Lieferantenverträgen entsprechen den CRA</w:t>
            </w:r>
            <w:r w:rsidR="00855BD4">
              <w:rPr>
                <w:lang w:val="de-AT"/>
              </w:rPr>
              <w:t xml:space="preserve"> </w:t>
            </w:r>
            <w:r w:rsidRPr="00B10BE8">
              <w:rPr>
                <w:lang w:val="de-AT"/>
              </w:rPr>
              <w:t>Vorgaben.</w:t>
            </w:r>
          </w:p>
        </w:tc>
        <w:tc>
          <w:tcPr>
            <w:tcW w:w="1666" w:type="pct"/>
          </w:tcPr>
          <w:p w14:paraId="31F487F7" w14:textId="77777777" w:rsidR="00BF1048" w:rsidRPr="00B10BE8" w:rsidRDefault="00BF1048" w:rsidP="00ED4997">
            <w:pPr>
              <w:pStyle w:val="TableBullet"/>
              <w:rPr>
                <w:lang w:val="de-AT"/>
              </w:rPr>
            </w:pPr>
            <w:r w:rsidRPr="00B10BE8">
              <w:rPr>
                <w:lang w:val="de-AT"/>
              </w:rPr>
              <w:t>Lieferanten werden auf Konformität überprüft, Aufzeichnungen werden aufbewahrt und beeinflussen die Lieferantenauswahl.</w:t>
            </w:r>
          </w:p>
        </w:tc>
        <w:tc>
          <w:tcPr>
            <w:tcW w:w="1666" w:type="pct"/>
          </w:tcPr>
          <w:p w14:paraId="0D10E713" w14:textId="77777777" w:rsidR="00BF1048" w:rsidRPr="000D430E" w:rsidRDefault="00BF1048" w:rsidP="00ED4997">
            <w:pPr>
              <w:pStyle w:val="Tabletext"/>
              <w:rPr>
                <w:i/>
                <w:color w:val="BFBFBF" w:themeColor="background1" w:themeShade="BF"/>
              </w:rPr>
            </w:pPr>
            <w:r>
              <w:rPr>
                <w:i/>
                <w:color w:val="BFBFBF" w:themeColor="background1" w:themeShade="BF"/>
              </w:rPr>
              <w:t>Keine wesentlichen Änderungen</w:t>
            </w:r>
            <w:r w:rsidRPr="000D430E">
              <w:rPr>
                <w:i/>
                <w:color w:val="BFBFBF" w:themeColor="background1" w:themeShade="BF"/>
              </w:rPr>
              <w:t>.</w:t>
            </w:r>
          </w:p>
        </w:tc>
      </w:tr>
    </w:tbl>
    <w:p w14:paraId="5400E7D0" w14:textId="77777777" w:rsidR="00BF1048" w:rsidRPr="00187965" w:rsidRDefault="00BF1048" w:rsidP="00187965">
      <w:pPr>
        <w:pStyle w:val="Text"/>
        <w:rPr>
          <w:lang w:eastAsia="ja-JP"/>
        </w:rPr>
      </w:pPr>
    </w:p>
    <w:p w14:paraId="1225E964" w14:textId="77777777" w:rsidR="00C7328C" w:rsidRPr="003A37F6" w:rsidRDefault="60D9D7DF" w:rsidP="00C7328C">
      <w:pPr>
        <w:pStyle w:val="berschrift1"/>
        <w:rPr>
          <w:lang w:val="de-AT"/>
        </w:rPr>
      </w:pPr>
      <w:bookmarkStart w:id="1101" w:name="_Toc166672077"/>
      <w:bookmarkStart w:id="1102" w:name="_Toc233970691"/>
      <w:r w:rsidRPr="3E3F863E">
        <w:rPr>
          <w:lang w:val="de-AT"/>
        </w:rPr>
        <w:t>F11 Preisliste Ersatzteile</w:t>
      </w:r>
      <w:bookmarkEnd w:id="1101"/>
      <w:bookmarkEnd w:id="1102"/>
    </w:p>
    <w:p w14:paraId="314EB191" w14:textId="465C7B62" w:rsidR="00A31E67" w:rsidRPr="00C011E3" w:rsidRDefault="00C7328C" w:rsidP="00230348">
      <w:pPr>
        <w:pStyle w:val="Text"/>
      </w:pPr>
      <w:r w:rsidRPr="003A37F6">
        <w:t xml:space="preserve">Das beizubringende Dokument F11 – Preisliste Ersatzteile wird gesondert zu diesem Konzeptdokument übergeben. </w:t>
      </w:r>
    </w:p>
    <w:p w14:paraId="76F8F84E" w14:textId="485AB0F0" w:rsidR="00A31E67" w:rsidRPr="003A37F6" w:rsidRDefault="00A31E67" w:rsidP="009B539B">
      <w:pPr>
        <w:rPr>
          <w:rFonts w:cstheme="minorBidi"/>
          <w:sz w:val="22"/>
          <w:szCs w:val="22"/>
        </w:rPr>
      </w:pPr>
    </w:p>
    <w:p w14:paraId="5A42B08B" w14:textId="4B7B97AB" w:rsidR="00A31E67" w:rsidRPr="003A37F6" w:rsidRDefault="00A31E67" w:rsidP="009B539B">
      <w:pPr>
        <w:rPr>
          <w:rFonts w:cstheme="minorBidi"/>
          <w:sz w:val="22"/>
          <w:szCs w:val="22"/>
        </w:rPr>
      </w:pPr>
    </w:p>
    <w:p w14:paraId="55BD3EFD" w14:textId="77777777" w:rsidR="00C7328C" w:rsidRPr="003A37F6" w:rsidRDefault="60D9D7DF" w:rsidP="00C7328C">
      <w:pPr>
        <w:pStyle w:val="berschrift1"/>
        <w:rPr>
          <w:lang w:val="de-AT"/>
        </w:rPr>
      </w:pPr>
      <w:bookmarkStart w:id="1103" w:name="_Toc166672078"/>
      <w:bookmarkStart w:id="1104" w:name="_Ref152139283"/>
      <w:bookmarkStart w:id="1105" w:name="_Toc233970692"/>
      <w:r w:rsidRPr="3E3F863E">
        <w:rPr>
          <w:lang w:val="de-AT"/>
        </w:rPr>
        <w:t>F12 Entsorgungskonzept</w:t>
      </w:r>
      <w:bookmarkEnd w:id="1103"/>
      <w:bookmarkEnd w:id="1104"/>
      <w:bookmarkEnd w:id="1105"/>
    </w:p>
    <w:p w14:paraId="58264600" w14:textId="77777777" w:rsidR="00C7328C" w:rsidRPr="003A37F6" w:rsidRDefault="60D9D7DF" w:rsidP="00C7328C">
      <w:pPr>
        <w:pStyle w:val="berschrift2"/>
        <w:rPr>
          <w:lang w:val="de-AT"/>
        </w:rPr>
      </w:pPr>
      <w:bookmarkStart w:id="1106" w:name="_Toc166672079"/>
      <w:bookmarkStart w:id="1107" w:name="_Toc149127444"/>
      <w:bookmarkStart w:id="1108" w:name="_Toc233970693"/>
      <w:r w:rsidRPr="3E3F863E">
        <w:rPr>
          <w:lang w:val="de-AT"/>
        </w:rPr>
        <w:t>Einleitung</w:t>
      </w:r>
      <w:bookmarkEnd w:id="1106"/>
      <w:bookmarkEnd w:id="1107"/>
      <w:bookmarkEnd w:id="1108"/>
    </w:p>
    <w:p w14:paraId="4F5862E3" w14:textId="77777777" w:rsidR="00C7328C" w:rsidRPr="003A37F6" w:rsidRDefault="00C7328C" w:rsidP="00230348">
      <w:pPr>
        <w:pStyle w:val="Text"/>
      </w:pPr>
      <w:r w:rsidRPr="003A37F6">
        <w:t xml:space="preserve">Im Zuge dieser Ausschreibung verpflichtet sich der AN dazu, sämtliche umweltrechtlichen Vorschriften einzuhalten. Der AN verpflichtet sich zur umweltgerechten Verwertung oder Beseitigung aller anfallenden Abfälle. </w:t>
      </w:r>
    </w:p>
    <w:p w14:paraId="0CD68618" w14:textId="77777777" w:rsidR="00C7328C" w:rsidRPr="003A37F6" w:rsidRDefault="00C7328C" w:rsidP="00230348">
      <w:pPr>
        <w:pStyle w:val="Text"/>
      </w:pPr>
      <w:r w:rsidRPr="003A37F6">
        <w:t xml:space="preserve">Im Kapitel F12 Entsorgungskonzept wird vom AN dargestellt, dass und wie die umweltgerechte Verwertung oder Beseitigung aller anfallenden Abfälle zur DSTW Streckenausrüstung eingehalten wird. </w:t>
      </w:r>
    </w:p>
    <w:p w14:paraId="1CE30237" w14:textId="77777777" w:rsidR="00C7328C" w:rsidRPr="003A37F6" w:rsidRDefault="00C7328C" w:rsidP="00230348">
      <w:pPr>
        <w:pStyle w:val="Text"/>
      </w:pPr>
      <w:r w:rsidRPr="003A37F6">
        <w:t xml:space="preserve">Der AN selbst besitzt nicht die Erlaubnis zur Sammlung oder Behandlung von Abfällen gemäß § 24a Abs. 2 Abfallwirtschaftsgesetz (AWG) und beauftragt daher Subunternehmen mit entsprechenden Erlaubnissen. Alle vom AN beauftragten Subunternehmen werden zur Einhaltung der in der Ausschreibung genannten Bestimmungen verpflichtet. </w:t>
      </w:r>
    </w:p>
    <w:p w14:paraId="4BD8B3FF" w14:textId="77777777" w:rsidR="00C7328C" w:rsidRPr="003A37F6" w:rsidRDefault="00C7328C" w:rsidP="00230348">
      <w:pPr>
        <w:pStyle w:val="Text"/>
      </w:pPr>
      <w:r w:rsidRPr="003A37F6">
        <w:t xml:space="preserve">Die Liste der beauftragten Subunternehmen kann bei Bedarf herausgegeben werden. </w:t>
      </w:r>
    </w:p>
    <w:p w14:paraId="537E2A6F" w14:textId="77777777" w:rsidR="00C7328C" w:rsidRPr="003A37F6" w:rsidRDefault="00C7328C" w:rsidP="00230348">
      <w:pPr>
        <w:pStyle w:val="Text"/>
      </w:pPr>
      <w:r w:rsidRPr="003A37F6">
        <w:t xml:space="preserve">Der AN stellt hiermit klar, dass die Entsorgung von Bauabfällen entsprechend der D1_Leistungsbeschreibung Kapitel 5.5 durch den AG erfolgt. Die Aufgaben Aushub und Abtragung, sowie Sammlung und Behandlung von Ausbruchs- und Abbruchsmaterial werden vom AG durchgeführt werden. Besonderes Augenmerk gilt hierbei den Punkten „Grundlegende Charakterisierung des Aushubmaterials“, „Verwendung von Recycling-Baustoffen“, „Auftreten von kontaminiertem Material“ sowie „Kampfmittelfunde“.   </w:t>
      </w:r>
    </w:p>
    <w:p w14:paraId="2A2EB446" w14:textId="77777777" w:rsidR="00C7328C" w:rsidRPr="003A37F6" w:rsidRDefault="00C7328C" w:rsidP="00230348">
      <w:pPr>
        <w:pStyle w:val="Text"/>
      </w:pPr>
      <w:r w:rsidRPr="003A37F6">
        <w:t xml:space="preserve">Im Kapitel F12 Entsorgungskonzept wird vom AN auch dargestellt, dass und wie die umweltfreundliche Außerbetriebnahme und Entsorgung der vom AN gelieferten Komponenten am Ende des Produktlebenszyklus durch den AG durchzuführen ist. </w:t>
      </w:r>
    </w:p>
    <w:p w14:paraId="5CC6B400" w14:textId="77777777" w:rsidR="00C7328C" w:rsidRPr="003A37F6" w:rsidRDefault="00C7328C" w:rsidP="00C7328C">
      <w:pPr>
        <w:pStyle w:val="ThalesBodyText"/>
        <w:rPr>
          <w:lang w:val="de-AT"/>
        </w:rPr>
      </w:pPr>
    </w:p>
    <w:p w14:paraId="4DF44448" w14:textId="77777777" w:rsidR="00C7328C" w:rsidRPr="003A37F6" w:rsidRDefault="60D9D7DF" w:rsidP="00C7328C">
      <w:pPr>
        <w:pStyle w:val="berschrift2"/>
        <w:rPr>
          <w:lang w:val="de-AT"/>
        </w:rPr>
      </w:pPr>
      <w:bookmarkStart w:id="1109" w:name="_Toc166672080"/>
      <w:bookmarkStart w:id="1110" w:name="_Toc149127445"/>
      <w:bookmarkStart w:id="1111" w:name="_Toc233970694"/>
      <w:r w:rsidRPr="3E3F863E">
        <w:rPr>
          <w:lang w:val="de-AT"/>
        </w:rPr>
        <w:t>Formale Informationen zum Entsorgungskonzept</w:t>
      </w:r>
      <w:bookmarkEnd w:id="1109"/>
      <w:bookmarkEnd w:id="1110"/>
      <w:bookmarkEnd w:id="1111"/>
    </w:p>
    <w:p w14:paraId="2EEC67A8" w14:textId="30A84CA4" w:rsidR="00C7328C" w:rsidRPr="003A37F6" w:rsidRDefault="00C7328C" w:rsidP="00230348">
      <w:pPr>
        <w:pStyle w:val="Text"/>
      </w:pPr>
      <w:r w:rsidRPr="003A37F6">
        <w:t xml:space="preserve">Dieses Entsorgungskonzept orientiert sich am Inhalt eines Abfallwirtschaftskonzeptes laut österreichischem Recht (AWG 2002) und nicht an dem eines Entsorgungskonzeptes laut deutschem Recht. </w:t>
      </w:r>
    </w:p>
    <w:p w14:paraId="3E516848" w14:textId="77777777" w:rsidR="00C7328C" w:rsidRPr="003A37F6" w:rsidRDefault="00C7328C" w:rsidP="00230348">
      <w:pPr>
        <w:pStyle w:val="Text"/>
      </w:pPr>
      <w:r w:rsidRPr="003A37F6">
        <w:t>Die nachfolgenden Informationen zur Abfallinfrastruktur unterliegen den rechtlichen Begrifflichkeiten der Abfallbehandler,- besitzer,- sammler und -erzeuger laut AWG 2002 §2 Abs.6 (1-4). Die gesetzlichen Vorgaben der Pflichten und Erlaubnisse der genannten Gruppen werden, wie im AWG 2002 §15 bis §28 b. beschrieben, eingehalten.</w:t>
      </w:r>
      <w:r w:rsidRPr="003A37F6">
        <w:br/>
      </w:r>
      <w:r w:rsidRPr="003A37F6">
        <w:tab/>
      </w:r>
    </w:p>
    <w:p w14:paraId="541A5A3D" w14:textId="77777777" w:rsidR="00C7328C" w:rsidRPr="003A37F6" w:rsidRDefault="60D9D7DF" w:rsidP="00C7328C">
      <w:pPr>
        <w:pStyle w:val="berschrift2"/>
        <w:rPr>
          <w:lang w:val="de-AT"/>
        </w:rPr>
      </w:pPr>
      <w:bookmarkStart w:id="1112" w:name="_Toc166672081"/>
      <w:bookmarkStart w:id="1113" w:name="_Toc149127447"/>
      <w:bookmarkStart w:id="1114" w:name="_Toc233970695"/>
      <w:r w:rsidRPr="3E3F863E">
        <w:rPr>
          <w:lang w:val="de-AT"/>
        </w:rPr>
        <w:t>Geltungsbereich bzw. Abgrenzung</w:t>
      </w:r>
      <w:bookmarkEnd w:id="1112"/>
      <w:bookmarkEnd w:id="1113"/>
      <w:bookmarkEnd w:id="1114"/>
    </w:p>
    <w:p w14:paraId="1204A5F6" w14:textId="77777777" w:rsidR="00C7328C" w:rsidRPr="003A37F6" w:rsidRDefault="00C7328C" w:rsidP="00230348">
      <w:pPr>
        <w:pStyle w:val="Aufzhlungszeichen"/>
      </w:pPr>
      <w:r w:rsidRPr="003A37F6">
        <w:t>Das vorliegende Entsorgungskonzept beleuchtet das Abfallaufkommen im Zuge der Leistungserbringung der Ausschreibung, das heißt im Zuge der DSTW Streckenausrüstung. Die Kapitel 12.4 bis 12.7 beschreiben die Behandlung des Abfallaufkommens in dieser Projektphase.</w:t>
      </w:r>
    </w:p>
    <w:p w14:paraId="575F9300" w14:textId="77777777" w:rsidR="00C7328C" w:rsidRPr="003A37F6" w:rsidRDefault="00C7328C" w:rsidP="00230348">
      <w:pPr>
        <w:pStyle w:val="Aufzhlungszeichen"/>
      </w:pPr>
      <w:r w:rsidRPr="003A37F6">
        <w:t>Das vorliegende Entsorgungskonzept weißt im Kapitel 12.8 auch auf die umweltfreundliche Außerbetriebnahme und Entsorgung der vom AN gelieferten Komponenten am Ende ihres Produktlebenszyklus.</w:t>
      </w:r>
    </w:p>
    <w:p w14:paraId="08974F87" w14:textId="77777777" w:rsidR="00C7328C" w:rsidRPr="003A37F6" w:rsidRDefault="00C7328C" w:rsidP="00230348">
      <w:pPr>
        <w:pStyle w:val="Text"/>
      </w:pPr>
      <w:r w:rsidRPr="003A37F6">
        <w:t>Im Zuge der Leistungserbringung fallen Arbeiten außerhalb der Betriebsanlage und Arbeitsstätte des ANs am Standort Handelskai 92, 1200 Wien (Gebäude Rivergate) an. Diese Arbeiten finden auf Baustellen statt – Baustellen gemäß der Definition des ASchG §2(3).</w:t>
      </w:r>
    </w:p>
    <w:p w14:paraId="2FD2B06E" w14:textId="77777777" w:rsidR="00C7328C" w:rsidRPr="003A37F6" w:rsidRDefault="00C7328C" w:rsidP="00230348">
      <w:pPr>
        <w:pStyle w:val="Aufzhlungszeichen"/>
      </w:pPr>
      <w:r w:rsidRPr="003A37F6">
        <w:t>Das vorliegende Dokument beleuchtet das Abfallaufkommen sowie die Abfallbehandlung auf diesen Baustellen.</w:t>
      </w:r>
    </w:p>
    <w:p w14:paraId="40C74341" w14:textId="77777777" w:rsidR="00C7328C" w:rsidRPr="003A37F6" w:rsidRDefault="00C7328C" w:rsidP="00230348">
      <w:pPr>
        <w:pStyle w:val="Aufzhlungszeichen"/>
      </w:pPr>
      <w:r w:rsidRPr="003A37F6">
        <w:t>Das vorliegende Dokument beleuchtet NICHT das Abfallaufkommen des ANs am Standort Handelskai 92, 1200 Wien (Gebäude Rivergate).</w:t>
      </w:r>
    </w:p>
    <w:p w14:paraId="376BDF8B" w14:textId="57AC8241" w:rsidR="00C7328C" w:rsidRPr="003A37F6" w:rsidRDefault="00C7328C" w:rsidP="00230348">
      <w:pPr>
        <w:pStyle w:val="Text"/>
      </w:pPr>
      <w:r w:rsidRPr="003A37F6">
        <w:t>Firmenwortlaut des ANs: Hitachi Rail GTS Austria GmbH (auch: Hitachi Rail)</w:t>
      </w:r>
    </w:p>
    <w:p w14:paraId="406BA38C" w14:textId="77777777" w:rsidR="00C7328C" w:rsidRPr="003A37F6" w:rsidRDefault="00C7328C" w:rsidP="00230348">
      <w:pPr>
        <w:pStyle w:val="Aufzhlungszeichen"/>
      </w:pPr>
      <w:r w:rsidRPr="003A37F6">
        <w:t>Anschrift: 1200 Wien, Handelskai 92</w:t>
      </w:r>
    </w:p>
    <w:p w14:paraId="7C6E19B5" w14:textId="77777777" w:rsidR="00C7328C" w:rsidRPr="003A37F6" w:rsidRDefault="00C7328C" w:rsidP="00230348">
      <w:pPr>
        <w:pStyle w:val="Aufzhlungszeichen"/>
      </w:pPr>
      <w:r w:rsidRPr="003A37F6">
        <w:t>Identifikationsnummer GLN: 9008390231210</w:t>
      </w:r>
    </w:p>
    <w:p w14:paraId="26DD2B84" w14:textId="77777777" w:rsidR="00C7328C" w:rsidRPr="003A37F6" w:rsidRDefault="00C7328C" w:rsidP="00230348">
      <w:pPr>
        <w:pStyle w:val="Aufzhlungszeichen"/>
      </w:pPr>
      <w:r w:rsidRPr="003A37F6">
        <w:t>Ansprechpersonen für die Behörde bzw. den AG in umweltrechtlichen Belangen:</w:t>
      </w:r>
    </w:p>
    <w:p w14:paraId="0DDB3D0D" w14:textId="77777777" w:rsidR="00C7328C" w:rsidRPr="003A37F6" w:rsidRDefault="00C7328C" w:rsidP="00230348">
      <w:pPr>
        <w:pStyle w:val="Aufzhlungszeichen"/>
      </w:pPr>
      <w:r w:rsidRPr="003A37F6">
        <w:t>Barbara Krispler / HSE Manager, Mobiltelefon +43 664 1248429</w:t>
      </w:r>
    </w:p>
    <w:p w14:paraId="2EC1C3E3" w14:textId="4D267747" w:rsidR="00C7328C" w:rsidRPr="003A37F6" w:rsidRDefault="00FA0B26" w:rsidP="00230348">
      <w:pPr>
        <w:pStyle w:val="Aufzhlungszeichen"/>
      </w:pPr>
      <w:r>
        <w:t>Harald Wolfram</w:t>
      </w:r>
      <w:r w:rsidR="00C7328C" w:rsidRPr="003A37F6">
        <w:t xml:space="preserve"> / Abfallbeauftragter, Mobiltelefon +43 664</w:t>
      </w:r>
      <w:r w:rsidR="00723758">
        <w:t> 8504102</w:t>
      </w:r>
    </w:p>
    <w:p w14:paraId="5A849CBA" w14:textId="4C2DDEBE" w:rsidR="00C7328C" w:rsidRPr="003A37F6" w:rsidRDefault="00C7328C" w:rsidP="00C7328C">
      <w:pPr>
        <w:rPr>
          <w:rFonts w:ascii="Arial Bold" w:hAnsi="Arial Bold"/>
          <w:b/>
          <w:color w:val="5DBFD4"/>
          <w:sz w:val="24"/>
        </w:rPr>
      </w:pPr>
      <w:bookmarkStart w:id="1115" w:name="_Toc149127450"/>
    </w:p>
    <w:p w14:paraId="2C7D6D6E" w14:textId="77777777" w:rsidR="00C7328C" w:rsidRPr="003A37F6" w:rsidRDefault="60D9D7DF" w:rsidP="00C7328C">
      <w:pPr>
        <w:pStyle w:val="berschrift2"/>
        <w:rPr>
          <w:color w:val="5DBFD4"/>
          <w:lang w:val="de-AT"/>
        </w:rPr>
      </w:pPr>
      <w:bookmarkStart w:id="1116" w:name="_Toc166672082"/>
      <w:bookmarkStart w:id="1117" w:name="_Toc233970696"/>
      <w:r w:rsidRPr="3E3F863E">
        <w:rPr>
          <w:lang w:val="de-AT"/>
        </w:rPr>
        <w:t>Allgemeine Informationen zu Baustellen</w:t>
      </w:r>
      <w:bookmarkEnd w:id="1115"/>
      <w:bookmarkEnd w:id="1116"/>
      <w:bookmarkEnd w:id="1117"/>
    </w:p>
    <w:p w14:paraId="62DBD0FA" w14:textId="77777777" w:rsidR="00C7328C" w:rsidRPr="003A37F6" w:rsidRDefault="60D9D7DF" w:rsidP="00C7328C">
      <w:pPr>
        <w:pStyle w:val="berschrift3"/>
        <w:rPr>
          <w:lang w:val="de-AT"/>
        </w:rPr>
      </w:pPr>
      <w:bookmarkStart w:id="1118" w:name="_Toc166672083"/>
      <w:bookmarkStart w:id="1119" w:name="_Toc149127451"/>
      <w:bookmarkStart w:id="1120" w:name="_Toc233970697"/>
      <w:r w:rsidRPr="3E3F863E">
        <w:rPr>
          <w:lang w:val="de-AT"/>
        </w:rPr>
        <w:t>Zweck und Tätigkeiten auf Baustellen</w:t>
      </w:r>
      <w:bookmarkEnd w:id="1118"/>
      <w:bookmarkEnd w:id="1119"/>
      <w:bookmarkEnd w:id="1120"/>
    </w:p>
    <w:p w14:paraId="25ECF39E" w14:textId="77777777" w:rsidR="00C7328C" w:rsidRPr="003A37F6" w:rsidRDefault="00C7328C" w:rsidP="00230348">
      <w:pPr>
        <w:pStyle w:val="Text"/>
      </w:pPr>
      <w:r w:rsidRPr="003A37F6">
        <w:t xml:space="preserve">Zweck der Baustellen: </w:t>
      </w:r>
    </w:p>
    <w:p w14:paraId="0E4AC45A" w14:textId="77777777" w:rsidR="00C7328C" w:rsidRPr="003A37F6" w:rsidRDefault="00C7328C" w:rsidP="00230348">
      <w:pPr>
        <w:pStyle w:val="Aufzhlungszeichen"/>
      </w:pPr>
      <w:r w:rsidRPr="003A37F6">
        <w:t xml:space="preserve">Erweiterung von betriebsfremden Eisenbahnanlagen/Bahnhöfen </w:t>
      </w:r>
    </w:p>
    <w:p w14:paraId="655B5CE7" w14:textId="77777777" w:rsidR="00C7328C" w:rsidRPr="003A37F6" w:rsidRDefault="00C7328C" w:rsidP="00230348">
      <w:pPr>
        <w:pStyle w:val="Aufzhlungszeichen"/>
      </w:pPr>
      <w:r w:rsidRPr="003A37F6">
        <w:t xml:space="preserve">Errichtung von Automatisierungsanlagen für die Schiene </w:t>
      </w:r>
    </w:p>
    <w:p w14:paraId="7D07EA33" w14:textId="77777777" w:rsidR="00C7328C" w:rsidRPr="003A37F6" w:rsidRDefault="00C7328C" w:rsidP="00230348">
      <w:pPr>
        <w:pStyle w:val="Aufzhlungszeichen"/>
      </w:pPr>
      <w:r w:rsidRPr="003A37F6">
        <w:t>Vorbereitende bzw. Nachbereitende Tätigkeiten für den Baustellenbetrieb</w:t>
      </w:r>
    </w:p>
    <w:p w14:paraId="33B09007" w14:textId="77777777" w:rsidR="00C7328C" w:rsidRPr="003A37F6" w:rsidRDefault="00C7328C" w:rsidP="00230348">
      <w:pPr>
        <w:pStyle w:val="Text"/>
      </w:pPr>
      <w:r w:rsidRPr="003A37F6">
        <w:t xml:space="preserve">Tätigkeiten auf den Baustellen: </w:t>
      </w:r>
    </w:p>
    <w:p w14:paraId="17922CCB" w14:textId="77777777" w:rsidR="00C7328C" w:rsidRPr="003A37F6" w:rsidRDefault="00C7328C" w:rsidP="00230348">
      <w:pPr>
        <w:pStyle w:val="Aufzhlungszeichen"/>
      </w:pPr>
      <w:r w:rsidRPr="003A37F6">
        <w:t>Bautätigkeiten </w:t>
      </w:r>
    </w:p>
    <w:p w14:paraId="5DCD2FD3" w14:textId="77777777" w:rsidR="00C7328C" w:rsidRPr="003A37F6" w:rsidRDefault="00C7328C" w:rsidP="00230348">
      <w:pPr>
        <w:pStyle w:val="Aufzhlungszeichen"/>
      </w:pPr>
      <w:r w:rsidRPr="003A37F6">
        <w:t>Lieferungen / Be- und Entladetätigkeiten </w:t>
      </w:r>
    </w:p>
    <w:p w14:paraId="23B0A7D1" w14:textId="77777777" w:rsidR="00C7328C" w:rsidRPr="003A37F6" w:rsidRDefault="00C7328C" w:rsidP="00230348">
      <w:pPr>
        <w:pStyle w:val="Aufzhlungszeichen"/>
      </w:pPr>
      <w:r w:rsidRPr="003A37F6">
        <w:t>Abbrucharbeiten </w:t>
      </w:r>
    </w:p>
    <w:p w14:paraId="4B22C18F" w14:textId="77777777" w:rsidR="00C7328C" w:rsidRPr="003A37F6" w:rsidRDefault="00C7328C" w:rsidP="00230348">
      <w:pPr>
        <w:pStyle w:val="Aufzhlungszeichen"/>
      </w:pPr>
      <w:r w:rsidRPr="003A37F6">
        <w:t>Elektrotechnikarbeiten </w:t>
      </w:r>
    </w:p>
    <w:p w14:paraId="0F68737A" w14:textId="77777777" w:rsidR="00C7328C" w:rsidRPr="003A37F6" w:rsidRDefault="00C7328C" w:rsidP="00230348">
      <w:pPr>
        <w:pStyle w:val="Aufzhlungszeichen"/>
      </w:pPr>
      <w:r w:rsidRPr="003A37F6">
        <w:t>Elektroarbeiten  </w:t>
      </w:r>
    </w:p>
    <w:p w14:paraId="3522D1B5" w14:textId="77777777" w:rsidR="00C7328C" w:rsidRPr="003A37F6" w:rsidRDefault="00C7328C" w:rsidP="00230348">
      <w:pPr>
        <w:pStyle w:val="Aufzhlungszeichen"/>
      </w:pPr>
      <w:r w:rsidRPr="003A37F6">
        <w:t>Arbeiten der Informationstechnologie</w:t>
      </w:r>
    </w:p>
    <w:p w14:paraId="13D3E40C" w14:textId="77777777" w:rsidR="00C7328C" w:rsidRPr="003A37F6" w:rsidRDefault="00C7328C" w:rsidP="00C7328C">
      <w:pPr>
        <w:pStyle w:val="ThalesBodyText"/>
        <w:rPr>
          <w:lang w:val="de-AT"/>
        </w:rPr>
      </w:pPr>
    </w:p>
    <w:p w14:paraId="42E06B4A" w14:textId="77777777" w:rsidR="00C7328C" w:rsidRPr="003A37F6" w:rsidRDefault="60D9D7DF" w:rsidP="00C7328C">
      <w:pPr>
        <w:pStyle w:val="berschrift3"/>
        <w:rPr>
          <w:lang w:val="de-AT"/>
        </w:rPr>
      </w:pPr>
      <w:bookmarkStart w:id="1121" w:name="_Toc166672084"/>
      <w:bookmarkStart w:id="1122" w:name="_Toc149127452"/>
      <w:bookmarkStart w:id="1123" w:name="_Toc141872801"/>
      <w:bookmarkStart w:id="1124" w:name="_Toc509232963"/>
      <w:bookmarkStart w:id="1125" w:name="_Toc233970698"/>
      <w:r w:rsidRPr="3E3F863E">
        <w:rPr>
          <w:lang w:val="de-AT"/>
        </w:rPr>
        <w:t>Räume bzw. Bereiche auf Baustellen</w:t>
      </w:r>
      <w:bookmarkEnd w:id="1121"/>
      <w:bookmarkEnd w:id="1122"/>
      <w:bookmarkEnd w:id="1123"/>
      <w:bookmarkEnd w:id="1125"/>
    </w:p>
    <w:p w14:paraId="3680C1F0" w14:textId="6BB0DB7C" w:rsidR="00C7328C" w:rsidRDefault="00C7328C" w:rsidP="00230348">
      <w:pPr>
        <w:pStyle w:val="Text"/>
      </w:pPr>
      <w:r w:rsidRPr="003A37F6">
        <w:t>Die Baustellen umfassen folgende Räume bzw. Bereiche:</w:t>
      </w:r>
    </w:p>
    <w:tbl>
      <w:tblPr>
        <w:tblStyle w:val="Gitternetztabelle4"/>
        <w:tblW w:w="4979" w:type="pct"/>
        <w:tblLook w:val="04A0" w:firstRow="1" w:lastRow="0" w:firstColumn="1" w:lastColumn="0" w:noHBand="0" w:noVBand="1"/>
      </w:tblPr>
      <w:tblGrid>
        <w:gridCol w:w="1115"/>
        <w:gridCol w:w="3985"/>
        <w:gridCol w:w="4251"/>
      </w:tblGrid>
      <w:tr w:rsidR="00AF54D4" w:rsidRPr="002766C5" w14:paraId="536F519E" w14:textId="77777777" w:rsidTr="002766C5">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96" w:type="pct"/>
          </w:tcPr>
          <w:p w14:paraId="6E3E4281" w14:textId="6C36F7E6" w:rsidR="00AF54D4" w:rsidRPr="002766C5" w:rsidRDefault="00AF54D4" w:rsidP="00AE3CC1">
            <w:pPr>
              <w:pStyle w:val="StyleGTSTableTextSmall"/>
              <w:rPr>
                <w:sz w:val="18"/>
                <w:szCs w:val="20"/>
                <w:lang w:val="de-AT"/>
              </w:rPr>
            </w:pPr>
            <w:r w:rsidRPr="002766C5">
              <w:rPr>
                <w:sz w:val="18"/>
                <w:szCs w:val="20"/>
                <w:lang w:val="de-AT"/>
              </w:rPr>
              <w:t>Laufende Pos.-Nr.</w:t>
            </w:r>
          </w:p>
        </w:tc>
        <w:tc>
          <w:tcPr>
            <w:tcW w:w="2131" w:type="pct"/>
          </w:tcPr>
          <w:p w14:paraId="658A446C" w14:textId="2E82336E" w:rsidR="00AF54D4" w:rsidRPr="002766C5" w:rsidRDefault="00AF54D4" w:rsidP="00AE3CC1">
            <w:pPr>
              <w:pStyle w:val="StyleGTSTableTextSmall"/>
              <w:cnfStyle w:val="100000000000" w:firstRow="1"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Raum / Bereich</w:t>
            </w:r>
          </w:p>
        </w:tc>
        <w:tc>
          <w:tcPr>
            <w:tcW w:w="2274" w:type="pct"/>
          </w:tcPr>
          <w:p w14:paraId="046FE34A" w14:textId="438A193D" w:rsidR="00AF54D4" w:rsidRPr="002766C5" w:rsidRDefault="00AF54D4" w:rsidP="00AE3CC1">
            <w:pPr>
              <w:pStyle w:val="StyleGTSTableTextSmall"/>
              <w:cnfStyle w:val="100000000000" w:firstRow="1"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 xml:space="preserve">Größe [m²] </w:t>
            </w:r>
          </w:p>
        </w:tc>
      </w:tr>
      <w:tr w:rsidR="00AF54D4" w:rsidRPr="002766C5" w14:paraId="2542C0BE" w14:textId="77777777" w:rsidTr="002766C5">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96" w:type="pct"/>
          </w:tcPr>
          <w:p w14:paraId="111AFE66" w14:textId="77777777" w:rsidR="00AF54D4" w:rsidRPr="002766C5" w:rsidRDefault="00AF54D4" w:rsidP="00AE3CC1">
            <w:pPr>
              <w:pStyle w:val="StyleGTSTableTextSmall"/>
              <w:rPr>
                <w:b w:val="0"/>
                <w:sz w:val="18"/>
                <w:szCs w:val="20"/>
                <w:lang w:val="de-AT"/>
              </w:rPr>
            </w:pPr>
            <w:r w:rsidRPr="002766C5">
              <w:rPr>
                <w:b w:val="0"/>
                <w:sz w:val="18"/>
                <w:szCs w:val="20"/>
                <w:lang w:val="de-AT"/>
              </w:rPr>
              <w:t>1</w:t>
            </w:r>
          </w:p>
        </w:tc>
        <w:tc>
          <w:tcPr>
            <w:tcW w:w="2131" w:type="pct"/>
          </w:tcPr>
          <w:p w14:paraId="1AE02FFC" w14:textId="77777777" w:rsidR="00AF54D4" w:rsidRPr="002766C5" w:rsidRDefault="00AF54D4" w:rsidP="00AE3CC1">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Innenanlage: Zentraler Rechnerraum, Stromversorgungsraum</w:t>
            </w:r>
          </w:p>
          <w:p w14:paraId="539E4F7E" w14:textId="68B5A0A1" w:rsidR="002766C5" w:rsidRPr="002766C5" w:rsidRDefault="002766C5" w:rsidP="00AE3CC1">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p>
        </w:tc>
        <w:tc>
          <w:tcPr>
            <w:tcW w:w="2274" w:type="pct"/>
          </w:tcPr>
          <w:p w14:paraId="7B5C76B4" w14:textId="134D899E" w:rsidR="00AF54D4" w:rsidRPr="002766C5" w:rsidRDefault="00AF54D4" w:rsidP="00AE3CC1">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Größe noch nicht bekannt</w:t>
            </w:r>
          </w:p>
        </w:tc>
      </w:tr>
      <w:tr w:rsidR="00AF54D4" w:rsidRPr="002766C5" w14:paraId="109C82A8" w14:textId="77777777" w:rsidTr="002766C5">
        <w:trPr>
          <w:trHeight w:val="296"/>
        </w:trPr>
        <w:tc>
          <w:tcPr>
            <w:cnfStyle w:val="001000000000" w:firstRow="0" w:lastRow="0" w:firstColumn="1" w:lastColumn="0" w:oddVBand="0" w:evenVBand="0" w:oddHBand="0" w:evenHBand="0" w:firstRowFirstColumn="0" w:firstRowLastColumn="0" w:lastRowFirstColumn="0" w:lastRowLastColumn="0"/>
            <w:tcW w:w="596" w:type="pct"/>
          </w:tcPr>
          <w:p w14:paraId="0CE8FB7D" w14:textId="77777777" w:rsidR="00AF54D4" w:rsidRPr="002766C5" w:rsidRDefault="00AF54D4" w:rsidP="00AE3CC1">
            <w:pPr>
              <w:pStyle w:val="StyleGTSTableTextSmall"/>
              <w:rPr>
                <w:b w:val="0"/>
                <w:sz w:val="18"/>
                <w:szCs w:val="20"/>
                <w:lang w:val="de-AT"/>
              </w:rPr>
            </w:pPr>
            <w:r w:rsidRPr="002766C5">
              <w:rPr>
                <w:b w:val="0"/>
                <w:sz w:val="18"/>
                <w:szCs w:val="20"/>
                <w:lang w:val="de-AT"/>
              </w:rPr>
              <w:t>2</w:t>
            </w:r>
          </w:p>
        </w:tc>
        <w:tc>
          <w:tcPr>
            <w:tcW w:w="2131" w:type="pct"/>
          </w:tcPr>
          <w:p w14:paraId="3130DFD3" w14:textId="77777777" w:rsidR="00AF54D4" w:rsidRPr="002766C5" w:rsidRDefault="00AF54D4" w:rsidP="00AF54D4">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 xml:space="preserve">Außenanlagen (Baustellen) </w:t>
            </w:r>
          </w:p>
          <w:p w14:paraId="2962C73B" w14:textId="77777777" w:rsidR="00AF54D4" w:rsidRPr="002766C5" w:rsidRDefault="00AF54D4" w:rsidP="00AF54D4">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Arbeiten an Bahnhöfen in Containern bzw. an den Signal- und Gleisanlagen</w:t>
            </w:r>
          </w:p>
          <w:p w14:paraId="6104A24E" w14:textId="259D94D0" w:rsidR="002766C5" w:rsidRPr="002766C5" w:rsidRDefault="002766C5" w:rsidP="00AF54D4">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p>
        </w:tc>
        <w:tc>
          <w:tcPr>
            <w:tcW w:w="2274" w:type="pct"/>
          </w:tcPr>
          <w:p w14:paraId="09D37783" w14:textId="52C0CB00" w:rsidR="00AF54D4" w:rsidRPr="002766C5" w:rsidRDefault="00AF54D4" w:rsidP="00AE3CC1">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Größe variiert je nach Baustelle zwischen 7-15 m²</w:t>
            </w:r>
          </w:p>
        </w:tc>
      </w:tr>
    </w:tbl>
    <w:p w14:paraId="08ECC7CB" w14:textId="3DF790FE" w:rsidR="00C7328C" w:rsidRPr="003A37F6" w:rsidRDefault="00C7328C" w:rsidP="00C7328C">
      <w:pPr>
        <w:pStyle w:val="Beschriftung"/>
        <w:rPr>
          <w:rFonts w:ascii="Arial" w:hAnsi="Arial" w:cstheme="minorBidi"/>
          <w:sz w:val="20"/>
          <w:szCs w:val="18"/>
        </w:rPr>
      </w:pPr>
      <w:bookmarkStart w:id="1126" w:name="_Toc164775837"/>
      <w:bookmarkStart w:id="1127" w:name="_Toc233970781"/>
      <w:r w:rsidRPr="003A37F6">
        <w:t xml:space="preserve">Tabelle </w:t>
      </w:r>
      <w:r w:rsidR="00526936">
        <w:fldChar w:fldCharType="begin"/>
      </w:r>
      <w:r w:rsidR="00526936">
        <w:instrText xml:space="preserve"> SEQ Tabelle \* ARABIC </w:instrText>
      </w:r>
      <w:r w:rsidR="00526936">
        <w:fldChar w:fldCharType="separate"/>
      </w:r>
      <w:r w:rsidR="003357E3">
        <w:rPr>
          <w:noProof/>
        </w:rPr>
        <w:t>10</w:t>
      </w:r>
      <w:r w:rsidR="00526936">
        <w:fldChar w:fldCharType="end"/>
      </w:r>
      <w:r w:rsidRPr="003A37F6">
        <w:t>: Räume und Bereiche auf Baustellen</w:t>
      </w:r>
      <w:bookmarkEnd w:id="1126"/>
      <w:bookmarkEnd w:id="1127"/>
    </w:p>
    <w:p w14:paraId="7EB97B3A" w14:textId="77777777" w:rsidR="00C7328C" w:rsidRPr="003A37F6" w:rsidRDefault="00C7328C" w:rsidP="00C7328C">
      <w:pPr>
        <w:pStyle w:val="ThalesBodyText"/>
        <w:rPr>
          <w:lang w:val="de-AT"/>
        </w:rPr>
      </w:pPr>
    </w:p>
    <w:p w14:paraId="38F231FE" w14:textId="007B900B" w:rsidR="00AF54D4" w:rsidRPr="002766C5" w:rsidRDefault="60D9D7DF" w:rsidP="00AF54D4">
      <w:pPr>
        <w:pStyle w:val="berschrift3"/>
        <w:rPr>
          <w:lang w:val="de-AT"/>
        </w:rPr>
      </w:pPr>
      <w:bookmarkStart w:id="1128" w:name="_Toc166672085"/>
      <w:bookmarkStart w:id="1129" w:name="_Toc149127453"/>
      <w:bookmarkStart w:id="1130" w:name="_Toc233970699"/>
      <w:bookmarkEnd w:id="1124"/>
      <w:r w:rsidRPr="3E3F863E">
        <w:rPr>
          <w:lang w:val="de-AT"/>
        </w:rPr>
        <w:t>Eingesetzte Einsatzstoffe und Hilfsstoffe auf Baustellen</w:t>
      </w:r>
      <w:bookmarkEnd w:id="1128"/>
      <w:bookmarkEnd w:id="1129"/>
      <w:bookmarkEnd w:id="1130"/>
    </w:p>
    <w:tbl>
      <w:tblPr>
        <w:tblStyle w:val="Gitternetztabelle4"/>
        <w:tblW w:w="0" w:type="auto"/>
        <w:jc w:val="center"/>
        <w:tblLook w:val="04A0" w:firstRow="1" w:lastRow="0" w:firstColumn="1" w:lastColumn="0" w:noHBand="0" w:noVBand="1"/>
      </w:tblPr>
      <w:tblGrid>
        <w:gridCol w:w="4531"/>
        <w:gridCol w:w="2127"/>
        <w:gridCol w:w="2732"/>
      </w:tblGrid>
      <w:tr w:rsidR="00AF54D4" w:rsidRPr="002766C5" w14:paraId="216D7273" w14:textId="77777777" w:rsidTr="002766C5">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531" w:type="dxa"/>
          </w:tcPr>
          <w:p w14:paraId="12D97ACD" w14:textId="5D68764B" w:rsidR="00AF54D4" w:rsidRPr="002766C5" w:rsidRDefault="00AF54D4" w:rsidP="002766C5">
            <w:pPr>
              <w:pStyle w:val="StyleGTSTableTextSmall"/>
              <w:rPr>
                <w:sz w:val="18"/>
                <w:szCs w:val="20"/>
                <w:lang w:val="de-AT"/>
              </w:rPr>
            </w:pPr>
            <w:r w:rsidRPr="002766C5">
              <w:rPr>
                <w:sz w:val="18"/>
                <w:szCs w:val="20"/>
                <w:lang w:val="de-AT"/>
              </w:rPr>
              <w:t>Einsatzstoffe</w:t>
            </w:r>
          </w:p>
        </w:tc>
        <w:tc>
          <w:tcPr>
            <w:tcW w:w="2127" w:type="dxa"/>
          </w:tcPr>
          <w:p w14:paraId="3C48B94E" w14:textId="0B8F0280" w:rsidR="00AF54D4" w:rsidRPr="002766C5" w:rsidRDefault="00AF54D4" w:rsidP="002766C5">
            <w:pPr>
              <w:pStyle w:val="StyleGTSTableTextSmall"/>
              <w:cnfStyle w:val="100000000000" w:firstRow="1"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Einsatzorte</w:t>
            </w:r>
          </w:p>
        </w:tc>
        <w:tc>
          <w:tcPr>
            <w:tcW w:w="2732" w:type="dxa"/>
          </w:tcPr>
          <w:p w14:paraId="4CF9ACF8" w14:textId="13B572F1" w:rsidR="00AF54D4" w:rsidRPr="002766C5" w:rsidRDefault="00AF54D4" w:rsidP="002766C5">
            <w:pPr>
              <w:pStyle w:val="StyleGTSTableTextSmall"/>
              <w:cnfStyle w:val="100000000000" w:firstRow="1"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 xml:space="preserve">Anmerkung </w:t>
            </w:r>
            <w:r w:rsidRPr="002766C5">
              <w:rPr>
                <w:b w:val="0"/>
                <w:sz w:val="18"/>
                <w:szCs w:val="20"/>
                <w:lang w:val="de-AT"/>
              </w:rPr>
              <w:t>(z.B. Infos aus Sicherheitsdatenblatt)</w:t>
            </w:r>
          </w:p>
        </w:tc>
      </w:tr>
      <w:tr w:rsidR="00AF54D4" w:rsidRPr="002766C5" w14:paraId="2D7E5B46" w14:textId="77777777" w:rsidTr="002766C5">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4531" w:type="dxa"/>
          </w:tcPr>
          <w:p w14:paraId="7ECC5CC5" w14:textId="16EF4954" w:rsidR="00AF54D4" w:rsidRPr="002766C5" w:rsidRDefault="00AF54D4" w:rsidP="002766C5">
            <w:pPr>
              <w:pStyle w:val="StyleGTSTableTextSmall"/>
              <w:rPr>
                <w:b w:val="0"/>
                <w:sz w:val="18"/>
                <w:szCs w:val="20"/>
                <w:lang w:val="de-AT"/>
              </w:rPr>
            </w:pPr>
            <w:r w:rsidRPr="002766C5">
              <w:rPr>
                <w:b w:val="0"/>
                <w:sz w:val="18"/>
                <w:szCs w:val="20"/>
                <w:lang w:val="de-AT"/>
              </w:rPr>
              <w:t xml:space="preserve">Handwerkzeug (Schraubenzieher, Zangen, etc.) </w:t>
            </w:r>
          </w:p>
        </w:tc>
        <w:tc>
          <w:tcPr>
            <w:tcW w:w="2127" w:type="dxa"/>
          </w:tcPr>
          <w:p w14:paraId="64699983" w14:textId="77777777" w:rsidR="00AF54D4" w:rsidRPr="002766C5" w:rsidRDefault="00AF54D4"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Innenanlage und Außenanlage</w:t>
            </w:r>
          </w:p>
          <w:p w14:paraId="010FFE36" w14:textId="7165AB4D" w:rsidR="002766C5" w:rsidRPr="002766C5" w:rsidRDefault="002766C5"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p>
        </w:tc>
        <w:tc>
          <w:tcPr>
            <w:tcW w:w="2732" w:type="dxa"/>
          </w:tcPr>
          <w:p w14:paraId="5D980ED8" w14:textId="5725CAA0" w:rsidR="00AF54D4" w:rsidRPr="002766C5" w:rsidRDefault="00AF54D4"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Keine</w:t>
            </w:r>
          </w:p>
        </w:tc>
      </w:tr>
      <w:tr w:rsidR="00AF54D4" w:rsidRPr="002766C5" w14:paraId="62A1800D" w14:textId="77777777" w:rsidTr="002766C5">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63805376" w14:textId="5FDB331D" w:rsidR="00AF54D4" w:rsidRPr="002766C5" w:rsidRDefault="00AF54D4" w:rsidP="002766C5">
            <w:pPr>
              <w:pStyle w:val="StyleGTSTableTextSmall"/>
              <w:rPr>
                <w:b w:val="0"/>
                <w:sz w:val="18"/>
                <w:szCs w:val="20"/>
                <w:lang w:val="de-AT"/>
              </w:rPr>
            </w:pPr>
            <w:r w:rsidRPr="002766C5">
              <w:rPr>
                <w:b w:val="0"/>
                <w:sz w:val="18"/>
                <w:szCs w:val="20"/>
                <w:lang w:val="de-AT"/>
              </w:rPr>
              <w:t xml:space="preserve">Elektrisches Kleinwerkzeug (Lötkolben, Handbohrmaschine, etc.) </w:t>
            </w:r>
          </w:p>
        </w:tc>
        <w:tc>
          <w:tcPr>
            <w:tcW w:w="2127" w:type="dxa"/>
          </w:tcPr>
          <w:p w14:paraId="40CCE6CD" w14:textId="77777777" w:rsidR="00AF54D4" w:rsidRPr="002766C5" w:rsidRDefault="00AF54D4"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Innenanlage und Außenanlage</w:t>
            </w:r>
          </w:p>
          <w:p w14:paraId="4D0EB733" w14:textId="42333033" w:rsidR="002766C5" w:rsidRPr="002766C5" w:rsidRDefault="002766C5"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p>
        </w:tc>
        <w:tc>
          <w:tcPr>
            <w:tcW w:w="2732" w:type="dxa"/>
          </w:tcPr>
          <w:p w14:paraId="4896F77E" w14:textId="279E8EF7" w:rsidR="00AF54D4" w:rsidRPr="002766C5" w:rsidRDefault="00AF54D4"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Keine</w:t>
            </w:r>
          </w:p>
        </w:tc>
      </w:tr>
      <w:tr w:rsidR="00AF54D4" w:rsidRPr="002766C5" w14:paraId="3A29505E" w14:textId="77777777" w:rsidTr="002766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68BA6669" w14:textId="08DF59CC" w:rsidR="00AF54D4" w:rsidRPr="002766C5" w:rsidRDefault="00AF54D4" w:rsidP="002766C5">
            <w:pPr>
              <w:pStyle w:val="StyleGTSTableTextSmall"/>
              <w:rPr>
                <w:b w:val="0"/>
                <w:sz w:val="18"/>
                <w:szCs w:val="20"/>
                <w:lang w:val="de-AT"/>
              </w:rPr>
            </w:pPr>
            <w:r w:rsidRPr="002766C5">
              <w:rPr>
                <w:b w:val="0"/>
                <w:sz w:val="18"/>
                <w:szCs w:val="20"/>
                <w:lang w:val="de-AT"/>
              </w:rPr>
              <w:t>Maschinen (Flex, bei Bedarf Achszähler-Bohrmaschine)</w:t>
            </w:r>
          </w:p>
        </w:tc>
        <w:tc>
          <w:tcPr>
            <w:tcW w:w="2127" w:type="dxa"/>
          </w:tcPr>
          <w:p w14:paraId="2F1153B9" w14:textId="77777777" w:rsidR="00AF54D4" w:rsidRPr="002766C5" w:rsidRDefault="00AF54D4"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Innenanlage und Außenanlage</w:t>
            </w:r>
          </w:p>
          <w:p w14:paraId="51F7B55E" w14:textId="0FBF0AE3" w:rsidR="002766C5" w:rsidRPr="002766C5" w:rsidRDefault="002766C5"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p>
        </w:tc>
        <w:tc>
          <w:tcPr>
            <w:tcW w:w="2732" w:type="dxa"/>
          </w:tcPr>
          <w:p w14:paraId="26F5AE38" w14:textId="2AE8CA1F" w:rsidR="00AF54D4" w:rsidRPr="002766C5" w:rsidRDefault="00AF54D4"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Keine</w:t>
            </w:r>
          </w:p>
        </w:tc>
      </w:tr>
      <w:tr w:rsidR="00AF54D4" w:rsidRPr="002766C5" w14:paraId="6EF8EFB0" w14:textId="77777777" w:rsidTr="002766C5">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5DFCFE90" w14:textId="3F9EC7C6" w:rsidR="00AF54D4" w:rsidRPr="002766C5" w:rsidRDefault="00AF54D4" w:rsidP="002766C5">
            <w:pPr>
              <w:pStyle w:val="StyleGTSTableTextSmall"/>
              <w:rPr>
                <w:b w:val="0"/>
                <w:sz w:val="18"/>
                <w:szCs w:val="20"/>
                <w:lang w:val="de-AT"/>
              </w:rPr>
            </w:pPr>
            <w:r w:rsidRPr="002766C5">
              <w:rPr>
                <w:b w:val="0"/>
                <w:sz w:val="18"/>
                <w:szCs w:val="20"/>
                <w:lang w:val="de-AT"/>
              </w:rPr>
              <w:t xml:space="preserve">Kabel, Kabelkanäle, Klemmen, etc. </w:t>
            </w:r>
          </w:p>
        </w:tc>
        <w:tc>
          <w:tcPr>
            <w:tcW w:w="2127" w:type="dxa"/>
          </w:tcPr>
          <w:p w14:paraId="28D5C32C" w14:textId="77777777" w:rsidR="00AF54D4" w:rsidRPr="002766C5" w:rsidRDefault="00AF54D4"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Innenanlage und Außenanlage</w:t>
            </w:r>
          </w:p>
          <w:p w14:paraId="4DBEC10A" w14:textId="46C5AEF5" w:rsidR="002766C5" w:rsidRPr="002766C5" w:rsidRDefault="002766C5"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p>
        </w:tc>
        <w:tc>
          <w:tcPr>
            <w:tcW w:w="2732" w:type="dxa"/>
          </w:tcPr>
          <w:p w14:paraId="2A007799" w14:textId="7131AD3E" w:rsidR="00AF54D4" w:rsidRPr="002766C5" w:rsidRDefault="00AF54D4"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Keine</w:t>
            </w:r>
          </w:p>
        </w:tc>
      </w:tr>
      <w:tr w:rsidR="00AF54D4" w:rsidRPr="002766C5" w14:paraId="14066AA0" w14:textId="77777777" w:rsidTr="002766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3128DFD4" w14:textId="77777777" w:rsidR="00AF54D4" w:rsidRPr="002766C5" w:rsidRDefault="00AF54D4" w:rsidP="002766C5">
            <w:pPr>
              <w:pStyle w:val="StyleGTSTableTextSmall"/>
              <w:rPr>
                <w:bCs w:val="0"/>
                <w:sz w:val="18"/>
                <w:szCs w:val="20"/>
                <w:lang w:val="de-AT"/>
              </w:rPr>
            </w:pPr>
            <w:r w:rsidRPr="002766C5">
              <w:rPr>
                <w:b w:val="0"/>
                <w:sz w:val="18"/>
                <w:szCs w:val="20"/>
                <w:lang w:val="de-AT"/>
              </w:rPr>
              <w:t>Container zum Einrichten des Büros bzw. als Aufenthaltsort</w:t>
            </w:r>
          </w:p>
          <w:p w14:paraId="5F101B3C" w14:textId="2BAD447B" w:rsidR="002766C5" w:rsidRPr="002766C5" w:rsidRDefault="002766C5" w:rsidP="002766C5">
            <w:pPr>
              <w:pStyle w:val="StyleGTSTableTextSmall"/>
              <w:rPr>
                <w:b w:val="0"/>
                <w:sz w:val="18"/>
                <w:szCs w:val="20"/>
                <w:lang w:val="de-AT"/>
              </w:rPr>
            </w:pPr>
          </w:p>
        </w:tc>
        <w:tc>
          <w:tcPr>
            <w:tcW w:w="2127" w:type="dxa"/>
          </w:tcPr>
          <w:p w14:paraId="07F1C702" w14:textId="5D7F305A" w:rsidR="00AF54D4" w:rsidRPr="002766C5" w:rsidRDefault="00AF54D4"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Innenanlage</w:t>
            </w:r>
          </w:p>
        </w:tc>
        <w:tc>
          <w:tcPr>
            <w:tcW w:w="2732" w:type="dxa"/>
          </w:tcPr>
          <w:p w14:paraId="616C5504" w14:textId="736EDB70" w:rsidR="00AF54D4" w:rsidRPr="002766C5" w:rsidRDefault="00AF54D4" w:rsidP="002766C5">
            <w:pPr>
              <w:pStyle w:val="StyleGTSTableTextSmall"/>
              <w:cnfStyle w:val="000000100000" w:firstRow="0" w:lastRow="0" w:firstColumn="0" w:lastColumn="0" w:oddVBand="0" w:evenVBand="0" w:oddHBand="1" w:evenHBand="0" w:firstRowFirstColumn="0" w:firstRowLastColumn="0" w:lastRowFirstColumn="0" w:lastRowLastColumn="0"/>
              <w:rPr>
                <w:sz w:val="18"/>
                <w:szCs w:val="20"/>
                <w:lang w:val="de-AT"/>
              </w:rPr>
            </w:pPr>
            <w:r w:rsidRPr="002766C5">
              <w:rPr>
                <w:sz w:val="18"/>
                <w:szCs w:val="20"/>
                <w:lang w:val="de-AT"/>
              </w:rPr>
              <w:t>Keine</w:t>
            </w:r>
          </w:p>
        </w:tc>
      </w:tr>
      <w:tr w:rsidR="00AF54D4" w:rsidRPr="002766C5" w14:paraId="73840109" w14:textId="77777777" w:rsidTr="002766C5">
        <w:trPr>
          <w:trHeight w:val="55"/>
          <w:jc w:val="center"/>
        </w:trPr>
        <w:tc>
          <w:tcPr>
            <w:cnfStyle w:val="001000000000" w:firstRow="0" w:lastRow="0" w:firstColumn="1" w:lastColumn="0" w:oddVBand="0" w:evenVBand="0" w:oddHBand="0" w:evenHBand="0" w:firstRowFirstColumn="0" w:firstRowLastColumn="0" w:lastRowFirstColumn="0" w:lastRowLastColumn="0"/>
            <w:tcW w:w="4531" w:type="dxa"/>
          </w:tcPr>
          <w:p w14:paraId="3C1353F6" w14:textId="77777777" w:rsidR="00AF54D4" w:rsidRPr="002766C5" w:rsidRDefault="00AF54D4" w:rsidP="002766C5">
            <w:pPr>
              <w:pStyle w:val="StyleGTSTableTextSmall"/>
              <w:rPr>
                <w:bCs w:val="0"/>
                <w:sz w:val="18"/>
                <w:szCs w:val="20"/>
                <w:lang w:val="de-AT"/>
              </w:rPr>
            </w:pPr>
            <w:r w:rsidRPr="002766C5">
              <w:rPr>
                <w:b w:val="0"/>
                <w:sz w:val="18"/>
                <w:szCs w:val="20"/>
                <w:lang w:val="de-AT"/>
              </w:rPr>
              <w:t>Mobiles Büro (Laptop, Bildschirme, Drucker, Scanner, etc.)</w:t>
            </w:r>
          </w:p>
          <w:p w14:paraId="55352C61" w14:textId="081F83E3" w:rsidR="002766C5" w:rsidRPr="002766C5" w:rsidRDefault="002766C5" w:rsidP="002766C5">
            <w:pPr>
              <w:pStyle w:val="StyleGTSTableTextSmall"/>
              <w:rPr>
                <w:b w:val="0"/>
                <w:sz w:val="18"/>
                <w:szCs w:val="20"/>
                <w:lang w:val="de-AT"/>
              </w:rPr>
            </w:pPr>
          </w:p>
        </w:tc>
        <w:tc>
          <w:tcPr>
            <w:tcW w:w="2127" w:type="dxa"/>
          </w:tcPr>
          <w:p w14:paraId="73F45E2D" w14:textId="3C55FB03" w:rsidR="00AF54D4" w:rsidRPr="002766C5" w:rsidRDefault="00AF54D4"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Innenanlage</w:t>
            </w:r>
          </w:p>
        </w:tc>
        <w:tc>
          <w:tcPr>
            <w:tcW w:w="2732" w:type="dxa"/>
          </w:tcPr>
          <w:p w14:paraId="00CDD57E" w14:textId="498B6CCB" w:rsidR="00AF54D4" w:rsidRPr="002766C5" w:rsidRDefault="00AF54D4" w:rsidP="002766C5">
            <w:pPr>
              <w:pStyle w:val="StyleGTSTableTextSmall"/>
              <w:cnfStyle w:val="000000000000" w:firstRow="0" w:lastRow="0" w:firstColumn="0" w:lastColumn="0" w:oddVBand="0" w:evenVBand="0" w:oddHBand="0" w:evenHBand="0" w:firstRowFirstColumn="0" w:firstRowLastColumn="0" w:lastRowFirstColumn="0" w:lastRowLastColumn="0"/>
              <w:rPr>
                <w:sz w:val="18"/>
                <w:szCs w:val="20"/>
                <w:lang w:val="de-AT"/>
              </w:rPr>
            </w:pPr>
            <w:r w:rsidRPr="002766C5">
              <w:rPr>
                <w:sz w:val="18"/>
                <w:szCs w:val="20"/>
                <w:lang w:val="de-AT"/>
              </w:rPr>
              <w:t>Keine</w:t>
            </w:r>
          </w:p>
        </w:tc>
      </w:tr>
    </w:tbl>
    <w:p w14:paraId="33F08356" w14:textId="3D9B57F4" w:rsidR="00C7328C" w:rsidRPr="003A37F6" w:rsidRDefault="00C7328C" w:rsidP="00C7328C">
      <w:pPr>
        <w:pStyle w:val="Beschriftung"/>
        <w:rPr>
          <w:rFonts w:ascii="Arial" w:hAnsi="Arial" w:cstheme="minorBidi"/>
          <w:sz w:val="20"/>
          <w:szCs w:val="18"/>
        </w:rPr>
      </w:pPr>
      <w:bookmarkStart w:id="1131" w:name="_Toc164775838"/>
      <w:bookmarkStart w:id="1132" w:name="_Toc233970782"/>
      <w:r w:rsidRPr="003A37F6">
        <w:t xml:space="preserve">Tabelle </w:t>
      </w:r>
      <w:r w:rsidR="00526936">
        <w:fldChar w:fldCharType="begin"/>
      </w:r>
      <w:r w:rsidR="00526936">
        <w:instrText xml:space="preserve"> SEQ Tabelle \* ARABIC </w:instrText>
      </w:r>
      <w:r w:rsidR="00526936">
        <w:fldChar w:fldCharType="separate"/>
      </w:r>
      <w:r w:rsidR="003357E3">
        <w:rPr>
          <w:noProof/>
        </w:rPr>
        <w:t>11</w:t>
      </w:r>
      <w:r w:rsidR="00526936">
        <w:fldChar w:fldCharType="end"/>
      </w:r>
      <w:r w:rsidRPr="003A37F6">
        <w:t>: Einsatzstoffe auf Baustellen</w:t>
      </w:r>
      <w:bookmarkEnd w:id="1131"/>
      <w:bookmarkEnd w:id="1132"/>
    </w:p>
    <w:p w14:paraId="2CEB5CB3" w14:textId="77777777" w:rsidR="00C7328C" w:rsidRPr="003A37F6" w:rsidRDefault="00C7328C" w:rsidP="00C7328C">
      <w:pPr>
        <w:pStyle w:val="ThalesBodyText"/>
        <w:rPr>
          <w:lang w:val="de-AT"/>
        </w:rPr>
      </w:pPr>
    </w:p>
    <w:tbl>
      <w:tblPr>
        <w:tblW w:w="93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1"/>
        <w:gridCol w:w="1984"/>
        <w:gridCol w:w="3686"/>
      </w:tblGrid>
      <w:tr w:rsidR="00C7328C" w:rsidRPr="002766C5" w14:paraId="462E46B0" w14:textId="77777777" w:rsidTr="002766C5">
        <w:trPr>
          <w:trHeight w:val="733"/>
          <w:tblHeader/>
        </w:trPr>
        <w:tc>
          <w:tcPr>
            <w:tcW w:w="368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C500C6D" w14:textId="77777777" w:rsidR="00C7328C" w:rsidRPr="002766C5" w:rsidRDefault="00C7328C" w:rsidP="002766C5">
            <w:pPr>
              <w:pStyle w:val="StyleGTSTableTextSmall"/>
              <w:rPr>
                <w:b/>
                <w:color w:val="FFFFFF" w:themeColor="background1"/>
                <w:sz w:val="18"/>
                <w:szCs w:val="20"/>
                <w:lang w:val="de-AT"/>
              </w:rPr>
            </w:pPr>
            <w:r w:rsidRPr="002766C5">
              <w:rPr>
                <w:b/>
                <w:color w:val="FFFFFF" w:themeColor="background1"/>
                <w:sz w:val="18"/>
                <w:szCs w:val="20"/>
                <w:lang w:val="de-AT"/>
              </w:rPr>
              <w:t>Hilfsstoffe</w:t>
            </w:r>
          </w:p>
        </w:tc>
        <w:tc>
          <w:tcPr>
            <w:tcW w:w="198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5F9A3CB" w14:textId="77777777" w:rsidR="00C7328C" w:rsidRPr="002766C5" w:rsidRDefault="00C7328C" w:rsidP="002766C5">
            <w:pPr>
              <w:pStyle w:val="StyleGTSTableTextSmall"/>
              <w:rPr>
                <w:b/>
                <w:color w:val="FFFFFF" w:themeColor="background1"/>
                <w:sz w:val="18"/>
                <w:szCs w:val="20"/>
                <w:lang w:val="de-AT"/>
              </w:rPr>
            </w:pPr>
            <w:r w:rsidRPr="002766C5">
              <w:rPr>
                <w:b/>
                <w:color w:val="FFFFFF" w:themeColor="background1"/>
                <w:sz w:val="18"/>
                <w:szCs w:val="20"/>
                <w:lang w:val="de-AT"/>
              </w:rPr>
              <w:t>Einsatzorte</w:t>
            </w:r>
          </w:p>
        </w:tc>
        <w:tc>
          <w:tcPr>
            <w:tcW w:w="3686"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50D4F54" w14:textId="77777777" w:rsidR="00C7328C" w:rsidRPr="002766C5" w:rsidRDefault="00C7328C" w:rsidP="002766C5">
            <w:pPr>
              <w:pStyle w:val="StyleGTSTableTextSmall"/>
              <w:rPr>
                <w:b/>
                <w:color w:val="FFFFFF" w:themeColor="background1"/>
                <w:sz w:val="18"/>
                <w:szCs w:val="20"/>
              </w:rPr>
            </w:pPr>
            <w:r w:rsidRPr="002766C5">
              <w:rPr>
                <w:b/>
                <w:color w:val="FFFFFF" w:themeColor="background1"/>
                <w:sz w:val="18"/>
                <w:szCs w:val="20"/>
              </w:rPr>
              <w:t>Anmerkung</w:t>
            </w:r>
          </w:p>
          <w:p w14:paraId="7AA92646" w14:textId="77777777" w:rsidR="00C7328C" w:rsidRPr="002766C5" w:rsidRDefault="00C7328C" w:rsidP="002766C5">
            <w:pPr>
              <w:pStyle w:val="StyleGTSTableTextSmall"/>
              <w:rPr>
                <w:color w:val="FFFFFF" w:themeColor="background1"/>
                <w:sz w:val="18"/>
                <w:szCs w:val="20"/>
                <w:lang w:val="de-AT"/>
              </w:rPr>
            </w:pPr>
            <w:r w:rsidRPr="002766C5">
              <w:rPr>
                <w:color w:val="FFFFFF" w:themeColor="background1"/>
                <w:sz w:val="18"/>
                <w:szCs w:val="20"/>
              </w:rPr>
              <w:t>(z.B. Infos aus Sicherheitsdatenblatt, Einsatzort)</w:t>
            </w:r>
          </w:p>
        </w:tc>
      </w:tr>
      <w:tr w:rsidR="00C7328C" w:rsidRPr="002766C5" w14:paraId="4FA305CE" w14:textId="77777777" w:rsidTr="002766C5">
        <w:trPr>
          <w:trHeight w:val="386"/>
        </w:trPr>
        <w:tc>
          <w:tcPr>
            <w:tcW w:w="3681" w:type="dxa"/>
            <w:tcBorders>
              <w:top w:val="single" w:sz="4" w:space="0" w:color="auto"/>
              <w:left w:val="single" w:sz="4" w:space="0" w:color="auto"/>
              <w:bottom w:val="single" w:sz="4" w:space="0" w:color="auto"/>
              <w:right w:val="single" w:sz="4" w:space="0" w:color="auto"/>
            </w:tcBorders>
            <w:shd w:val="clear" w:color="auto" w:fill="CCCCCC"/>
            <w:hideMark/>
          </w:tcPr>
          <w:p w14:paraId="785AA021" w14:textId="77777777" w:rsidR="00C7328C" w:rsidRPr="002766C5" w:rsidRDefault="00C7328C" w:rsidP="002766C5">
            <w:pPr>
              <w:pStyle w:val="StyleGTSTableTextSmall"/>
              <w:rPr>
                <w:sz w:val="18"/>
                <w:szCs w:val="20"/>
                <w:lang w:val="de-AT"/>
              </w:rPr>
            </w:pPr>
            <w:r w:rsidRPr="002766C5">
              <w:rPr>
                <w:sz w:val="18"/>
                <w:szCs w:val="20"/>
                <w:lang w:val="de-AT"/>
              </w:rPr>
              <w:t>Schrauben, Dübel, etc.</w:t>
            </w:r>
          </w:p>
        </w:tc>
        <w:tc>
          <w:tcPr>
            <w:tcW w:w="1984" w:type="dxa"/>
            <w:tcBorders>
              <w:top w:val="single" w:sz="4" w:space="0" w:color="auto"/>
              <w:left w:val="single" w:sz="4" w:space="0" w:color="auto"/>
              <w:bottom w:val="single" w:sz="4" w:space="0" w:color="auto"/>
              <w:right w:val="single" w:sz="4" w:space="0" w:color="auto"/>
            </w:tcBorders>
            <w:shd w:val="clear" w:color="auto" w:fill="CCCCCC"/>
            <w:hideMark/>
          </w:tcPr>
          <w:p w14:paraId="4B864D6C" w14:textId="48FAB23F" w:rsidR="00C7328C" w:rsidRDefault="00C7328C" w:rsidP="002766C5">
            <w:pPr>
              <w:pStyle w:val="StyleGTSTableTextSmall"/>
              <w:rPr>
                <w:sz w:val="18"/>
                <w:szCs w:val="20"/>
                <w:lang w:val="de-AT"/>
              </w:rPr>
            </w:pPr>
            <w:r w:rsidRPr="002766C5">
              <w:rPr>
                <w:sz w:val="18"/>
                <w:szCs w:val="20"/>
                <w:lang w:val="de-AT"/>
              </w:rPr>
              <w:t>Innenanlage und Außenanlage</w:t>
            </w:r>
          </w:p>
          <w:p w14:paraId="5494E5F7" w14:textId="77777777" w:rsidR="002766C5" w:rsidRPr="002766C5" w:rsidRDefault="002766C5" w:rsidP="002766C5">
            <w:pPr>
              <w:pStyle w:val="StyleGTSTableTextSmall"/>
              <w:rPr>
                <w:sz w:val="18"/>
                <w:szCs w:val="20"/>
                <w:lang w:val="de-AT"/>
              </w:rPr>
            </w:pPr>
          </w:p>
          <w:p w14:paraId="47BE1C28" w14:textId="5A034BF8" w:rsidR="002766C5" w:rsidRPr="002766C5" w:rsidRDefault="002766C5" w:rsidP="002766C5">
            <w:pPr>
              <w:pStyle w:val="StyleGTSTableTextSmall"/>
              <w:rPr>
                <w:sz w:val="18"/>
                <w:szCs w:val="20"/>
                <w:lang w:val="de-AT"/>
              </w:rPr>
            </w:pPr>
          </w:p>
        </w:tc>
        <w:tc>
          <w:tcPr>
            <w:tcW w:w="3686" w:type="dxa"/>
            <w:tcBorders>
              <w:top w:val="single" w:sz="4" w:space="0" w:color="auto"/>
              <w:left w:val="single" w:sz="4" w:space="0" w:color="auto"/>
              <w:bottom w:val="single" w:sz="4" w:space="0" w:color="auto"/>
              <w:right w:val="single" w:sz="4" w:space="0" w:color="auto"/>
            </w:tcBorders>
            <w:shd w:val="clear" w:color="auto" w:fill="CCCCCC"/>
            <w:hideMark/>
          </w:tcPr>
          <w:p w14:paraId="634B0245" w14:textId="77777777" w:rsidR="00C7328C" w:rsidRPr="002766C5" w:rsidRDefault="00C7328C" w:rsidP="002766C5">
            <w:pPr>
              <w:pStyle w:val="StyleGTSTableTextSmall"/>
              <w:rPr>
                <w:sz w:val="18"/>
                <w:szCs w:val="20"/>
                <w:lang w:val="de-AT"/>
              </w:rPr>
            </w:pPr>
            <w:r w:rsidRPr="002766C5">
              <w:rPr>
                <w:sz w:val="18"/>
                <w:szCs w:val="20"/>
                <w:lang w:val="de-AT"/>
              </w:rPr>
              <w:t>Keine</w:t>
            </w:r>
          </w:p>
        </w:tc>
      </w:tr>
      <w:tr w:rsidR="00C7328C" w:rsidRPr="002766C5" w14:paraId="0D677394" w14:textId="77777777" w:rsidTr="002766C5">
        <w:trPr>
          <w:trHeight w:val="367"/>
        </w:trPr>
        <w:tc>
          <w:tcPr>
            <w:tcW w:w="3681" w:type="dxa"/>
            <w:tcBorders>
              <w:top w:val="single" w:sz="4" w:space="0" w:color="auto"/>
              <w:left w:val="single" w:sz="4" w:space="0" w:color="auto"/>
              <w:bottom w:val="single" w:sz="4" w:space="0" w:color="auto"/>
              <w:right w:val="single" w:sz="4" w:space="0" w:color="auto"/>
            </w:tcBorders>
            <w:hideMark/>
          </w:tcPr>
          <w:p w14:paraId="3C228987" w14:textId="77777777" w:rsidR="00C7328C" w:rsidRPr="002766C5" w:rsidRDefault="00C7328C" w:rsidP="002766C5">
            <w:pPr>
              <w:pStyle w:val="StyleGTSTableTextSmall"/>
              <w:rPr>
                <w:sz w:val="18"/>
                <w:szCs w:val="20"/>
                <w:lang w:val="de-AT"/>
              </w:rPr>
            </w:pPr>
            <w:r w:rsidRPr="002766C5">
              <w:rPr>
                <w:sz w:val="18"/>
                <w:szCs w:val="20"/>
                <w:lang w:val="de-AT"/>
              </w:rPr>
              <w:t xml:space="preserve">Rostschutzspray, Kühlschmiermittel, Montagekleber, etc. </w:t>
            </w:r>
          </w:p>
        </w:tc>
        <w:tc>
          <w:tcPr>
            <w:tcW w:w="1984" w:type="dxa"/>
            <w:tcBorders>
              <w:top w:val="single" w:sz="4" w:space="0" w:color="auto"/>
              <w:left w:val="single" w:sz="4" w:space="0" w:color="auto"/>
              <w:bottom w:val="single" w:sz="4" w:space="0" w:color="auto"/>
              <w:right w:val="single" w:sz="4" w:space="0" w:color="auto"/>
            </w:tcBorders>
            <w:hideMark/>
          </w:tcPr>
          <w:p w14:paraId="2B7C7638" w14:textId="3FDB9B4A" w:rsidR="00C7328C" w:rsidRDefault="00C7328C" w:rsidP="002766C5">
            <w:pPr>
              <w:pStyle w:val="StyleGTSTableTextSmall"/>
              <w:rPr>
                <w:sz w:val="18"/>
                <w:szCs w:val="20"/>
                <w:lang w:val="de-AT"/>
              </w:rPr>
            </w:pPr>
            <w:r w:rsidRPr="002766C5">
              <w:rPr>
                <w:sz w:val="18"/>
                <w:szCs w:val="20"/>
                <w:lang w:val="de-AT"/>
              </w:rPr>
              <w:t>Innenanlage und Außenanlage</w:t>
            </w:r>
          </w:p>
          <w:p w14:paraId="66E134DB" w14:textId="77777777" w:rsidR="002766C5" w:rsidRPr="002766C5" w:rsidRDefault="002766C5" w:rsidP="002766C5">
            <w:pPr>
              <w:pStyle w:val="StyleGTSTableTextSmall"/>
              <w:rPr>
                <w:sz w:val="18"/>
                <w:szCs w:val="20"/>
                <w:lang w:val="de-AT"/>
              </w:rPr>
            </w:pPr>
          </w:p>
          <w:p w14:paraId="1402C3C8" w14:textId="7A550A63" w:rsidR="002766C5" w:rsidRPr="002766C5" w:rsidRDefault="002766C5" w:rsidP="002766C5">
            <w:pPr>
              <w:pStyle w:val="StyleGTSTableTextSmall"/>
              <w:rPr>
                <w:sz w:val="18"/>
                <w:szCs w:val="20"/>
                <w:lang w:val="de-AT"/>
              </w:rPr>
            </w:pPr>
          </w:p>
        </w:tc>
        <w:tc>
          <w:tcPr>
            <w:tcW w:w="3686" w:type="dxa"/>
            <w:tcBorders>
              <w:top w:val="single" w:sz="4" w:space="0" w:color="auto"/>
              <w:left w:val="single" w:sz="4" w:space="0" w:color="auto"/>
              <w:bottom w:val="single" w:sz="4" w:space="0" w:color="auto"/>
              <w:right w:val="single" w:sz="4" w:space="0" w:color="auto"/>
            </w:tcBorders>
            <w:hideMark/>
          </w:tcPr>
          <w:p w14:paraId="491D8AED" w14:textId="1D6F1163" w:rsidR="00C7328C" w:rsidRPr="002766C5" w:rsidRDefault="00C7328C" w:rsidP="002766C5">
            <w:pPr>
              <w:pStyle w:val="StyleGTSTableTextSmall"/>
              <w:rPr>
                <w:sz w:val="18"/>
                <w:szCs w:val="20"/>
                <w:lang w:val="de-AT"/>
              </w:rPr>
            </w:pPr>
            <w:r w:rsidRPr="002766C5">
              <w:rPr>
                <w:sz w:val="18"/>
                <w:szCs w:val="20"/>
                <w:lang w:val="de-AT"/>
              </w:rPr>
              <w:t xml:space="preserve">Alle SDB vorhanden, </w:t>
            </w:r>
            <w:r w:rsidR="002766C5" w:rsidRPr="002766C5">
              <w:rPr>
                <w:sz w:val="18"/>
                <w:szCs w:val="20"/>
                <w:lang w:val="de-AT"/>
              </w:rPr>
              <w:br/>
            </w:r>
            <w:r w:rsidRPr="002766C5">
              <w:rPr>
                <w:sz w:val="18"/>
                <w:szCs w:val="20"/>
                <w:lang w:val="de-AT"/>
              </w:rPr>
              <w:t>keine besonderen Hinweise</w:t>
            </w:r>
          </w:p>
        </w:tc>
      </w:tr>
    </w:tbl>
    <w:p w14:paraId="54C9A132" w14:textId="38EE3F3E" w:rsidR="00C7328C" w:rsidRPr="003A37F6" w:rsidRDefault="00C7328C" w:rsidP="00C7328C">
      <w:pPr>
        <w:pStyle w:val="Beschriftung"/>
        <w:rPr>
          <w:rFonts w:ascii="Arial" w:hAnsi="Arial" w:cstheme="minorBidi"/>
          <w:sz w:val="20"/>
          <w:szCs w:val="18"/>
        </w:rPr>
      </w:pPr>
      <w:bookmarkStart w:id="1133" w:name="_Toc164775839"/>
      <w:bookmarkStart w:id="1134" w:name="_Toc233970783"/>
      <w:r w:rsidRPr="003A37F6">
        <w:t xml:space="preserve">Tabelle </w:t>
      </w:r>
      <w:r w:rsidR="00526936">
        <w:fldChar w:fldCharType="begin"/>
      </w:r>
      <w:r w:rsidR="00526936">
        <w:instrText xml:space="preserve"> SEQ Tabelle \* ARABIC </w:instrText>
      </w:r>
      <w:r w:rsidR="00526936">
        <w:fldChar w:fldCharType="separate"/>
      </w:r>
      <w:r w:rsidR="003357E3">
        <w:rPr>
          <w:noProof/>
        </w:rPr>
        <w:t>12</w:t>
      </w:r>
      <w:r w:rsidR="00526936">
        <w:fldChar w:fldCharType="end"/>
      </w:r>
      <w:r w:rsidRPr="003A37F6">
        <w:t>: Hilfsstoffe auf Baustellen</w:t>
      </w:r>
      <w:bookmarkEnd w:id="1133"/>
      <w:bookmarkEnd w:id="1134"/>
    </w:p>
    <w:p w14:paraId="5639F05A" w14:textId="1F51B876" w:rsidR="00C7328C" w:rsidRDefault="00C7328C" w:rsidP="00C7328C">
      <w:pPr>
        <w:pStyle w:val="ThalesBodyText"/>
        <w:rPr>
          <w:lang w:val="de-AT"/>
        </w:rPr>
      </w:pPr>
    </w:p>
    <w:p w14:paraId="1D1E3EC4" w14:textId="2C5AB783" w:rsidR="002766C5" w:rsidRDefault="002766C5" w:rsidP="00C7328C">
      <w:pPr>
        <w:pStyle w:val="ThalesBodyText"/>
        <w:rPr>
          <w:lang w:val="de-AT"/>
        </w:rPr>
      </w:pPr>
    </w:p>
    <w:p w14:paraId="2F3EF7AB" w14:textId="77777777" w:rsidR="002766C5" w:rsidRPr="003A37F6" w:rsidRDefault="002766C5" w:rsidP="00C7328C">
      <w:pPr>
        <w:pStyle w:val="ThalesBodyText"/>
        <w:rPr>
          <w:lang w:val="de-AT"/>
        </w:rPr>
      </w:pPr>
    </w:p>
    <w:p w14:paraId="07C689D6" w14:textId="77777777" w:rsidR="00C7328C" w:rsidRPr="003A37F6" w:rsidRDefault="60D9D7DF" w:rsidP="00C7328C">
      <w:pPr>
        <w:pStyle w:val="berschrift2"/>
        <w:rPr>
          <w:lang w:val="de-AT"/>
        </w:rPr>
      </w:pPr>
      <w:bookmarkStart w:id="1135" w:name="_Toc166672086"/>
      <w:bookmarkStart w:id="1136" w:name="_Toc149127454"/>
      <w:bookmarkStart w:id="1137" w:name="_Toc141872803"/>
      <w:bookmarkStart w:id="1138" w:name="_Toc233970700"/>
      <w:r w:rsidRPr="3E3F863E">
        <w:rPr>
          <w:lang w:val="de-AT"/>
        </w:rPr>
        <w:t>Anfallende bzw. zu erwartende Abfallarten</w:t>
      </w:r>
      <w:bookmarkEnd w:id="1135"/>
      <w:bookmarkEnd w:id="1136"/>
      <w:bookmarkEnd w:id="1137"/>
      <w:bookmarkEnd w:id="1138"/>
    </w:p>
    <w:p w14:paraId="66A281C0" w14:textId="77777777" w:rsidR="00C7328C" w:rsidRPr="003A37F6" w:rsidRDefault="00C7328C" w:rsidP="00230348">
      <w:pPr>
        <w:pStyle w:val="Text"/>
      </w:pPr>
      <w:r w:rsidRPr="003A37F6">
        <w:t xml:space="preserve">Diese Tabelle zeigt eine Übersicht über die anfallenden bzw. die zu erwartenden Abfälle auf den Baustellen (Innen- sowie Außenanlagen), sowie wer diese Abfälle übernimmt und entsorgt:  </w:t>
      </w:r>
    </w:p>
    <w:tbl>
      <w:tblPr>
        <w:tblStyle w:val="Gitternetztabelle4"/>
        <w:tblpPr w:leftFromText="141" w:rightFromText="141" w:bottomFromText="160" w:vertAnchor="text" w:tblpXSpec="center" w:tblpY="1"/>
        <w:tblW w:w="9915" w:type="dxa"/>
        <w:tblLayout w:type="fixed"/>
        <w:tblLook w:val="04A0" w:firstRow="1" w:lastRow="0" w:firstColumn="1" w:lastColumn="0" w:noHBand="0" w:noVBand="1"/>
      </w:tblPr>
      <w:tblGrid>
        <w:gridCol w:w="1271"/>
        <w:gridCol w:w="992"/>
        <w:gridCol w:w="1985"/>
        <w:gridCol w:w="2268"/>
        <w:gridCol w:w="1701"/>
        <w:gridCol w:w="1698"/>
      </w:tblGrid>
      <w:tr w:rsidR="00C7328C" w:rsidRPr="00AE3CC1" w14:paraId="519431EE" w14:textId="77777777" w:rsidTr="00AE3CC1">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71" w:type="dxa"/>
            <w:hideMark/>
          </w:tcPr>
          <w:p w14:paraId="035886A2" w14:textId="77777777" w:rsidR="00C7328C" w:rsidRPr="00AE3CC1" w:rsidRDefault="00C7328C" w:rsidP="002766C5">
            <w:pPr>
              <w:spacing w:before="60" w:afterLines="60" w:after="144" w:line="240" w:lineRule="auto"/>
              <w:ind w:left="40" w:right="40"/>
              <w:jc w:val="left"/>
              <w:rPr>
                <w:rFonts w:cs="Arial"/>
                <w:bCs w:val="0"/>
                <w:color w:val="FFFFFF" w:themeColor="background1"/>
                <w:sz w:val="18"/>
                <w:szCs w:val="18"/>
              </w:rPr>
            </w:pPr>
            <w:r w:rsidRPr="00AE3CC1">
              <w:rPr>
                <w:rFonts w:cs="Arial"/>
                <w:bCs w:val="0"/>
                <w:color w:val="FFFFFF" w:themeColor="background1"/>
                <w:sz w:val="18"/>
                <w:szCs w:val="18"/>
              </w:rPr>
              <w:t>Schlüssel-nummer</w:t>
            </w:r>
          </w:p>
        </w:tc>
        <w:tc>
          <w:tcPr>
            <w:tcW w:w="992" w:type="dxa"/>
            <w:hideMark/>
          </w:tcPr>
          <w:p w14:paraId="7631AD32" w14:textId="04E1FD1C" w:rsidR="00C7328C" w:rsidRPr="00AE3CC1" w:rsidRDefault="00C7328C" w:rsidP="002766C5">
            <w:pPr>
              <w:spacing w:before="60" w:afterLines="60" w:after="144" w:line="240" w:lineRule="auto"/>
              <w:ind w:left="40" w:right="40"/>
              <w:jc w:val="left"/>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E3CC1">
              <w:rPr>
                <w:rFonts w:cs="Arial"/>
                <w:bCs w:val="0"/>
                <w:color w:val="FFFFFF" w:themeColor="background1"/>
                <w:sz w:val="18"/>
                <w:szCs w:val="18"/>
              </w:rPr>
              <w:t>g = gefähr</w:t>
            </w:r>
            <w:r w:rsidR="002766C5" w:rsidRPr="00AE3CC1">
              <w:rPr>
                <w:rFonts w:cs="Arial"/>
                <w:bCs w:val="0"/>
                <w:color w:val="FFFFFF" w:themeColor="background1"/>
                <w:sz w:val="18"/>
                <w:szCs w:val="18"/>
              </w:rPr>
              <w:t>-</w:t>
            </w:r>
            <w:r w:rsidRPr="00AE3CC1">
              <w:rPr>
                <w:rFonts w:cs="Arial"/>
                <w:bCs w:val="0"/>
                <w:color w:val="FFFFFF" w:themeColor="background1"/>
                <w:sz w:val="18"/>
                <w:szCs w:val="18"/>
              </w:rPr>
              <w:t>licher Abfall</w:t>
            </w:r>
          </w:p>
        </w:tc>
        <w:tc>
          <w:tcPr>
            <w:tcW w:w="1985" w:type="dxa"/>
            <w:hideMark/>
          </w:tcPr>
          <w:p w14:paraId="6ACE47C7" w14:textId="77777777" w:rsidR="00C7328C" w:rsidRPr="00AE3CC1" w:rsidRDefault="00C7328C" w:rsidP="002766C5">
            <w:pPr>
              <w:spacing w:before="60" w:afterLines="60" w:after="144" w:line="240" w:lineRule="auto"/>
              <w:ind w:left="40" w:right="40"/>
              <w:jc w:val="left"/>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E3CC1">
              <w:rPr>
                <w:rFonts w:cs="Arial"/>
                <w:bCs w:val="0"/>
                <w:color w:val="FFFFFF" w:themeColor="background1"/>
                <w:sz w:val="18"/>
                <w:szCs w:val="18"/>
              </w:rPr>
              <w:t>Bezeichnung gemäß Abfallverzeichnis</w:t>
            </w:r>
          </w:p>
        </w:tc>
        <w:tc>
          <w:tcPr>
            <w:tcW w:w="2268" w:type="dxa"/>
            <w:hideMark/>
          </w:tcPr>
          <w:p w14:paraId="06A49DCC" w14:textId="77777777" w:rsidR="00C7328C" w:rsidRPr="00AE3CC1" w:rsidRDefault="00C7328C" w:rsidP="002766C5">
            <w:pPr>
              <w:spacing w:before="60" w:afterLines="60" w:after="144" w:line="240" w:lineRule="auto"/>
              <w:ind w:left="40" w:right="40"/>
              <w:jc w:val="left"/>
              <w:cnfStyle w:val="100000000000" w:firstRow="1" w:lastRow="0" w:firstColumn="0" w:lastColumn="0" w:oddVBand="0" w:evenVBand="0" w:oddHBand="0" w:evenHBand="0" w:firstRowFirstColumn="0" w:firstRowLastColumn="0" w:lastRowFirstColumn="0" w:lastRowLastColumn="0"/>
              <w:rPr>
                <w:rFonts w:cs="Arial"/>
                <w:iCs/>
                <w:color w:val="FFFFFF" w:themeColor="background1"/>
                <w:sz w:val="18"/>
                <w:szCs w:val="18"/>
              </w:rPr>
            </w:pPr>
            <w:r w:rsidRPr="00AE3CC1">
              <w:rPr>
                <w:rFonts w:cs="Arial"/>
                <w:iCs/>
                <w:color w:val="FFFFFF" w:themeColor="background1"/>
                <w:sz w:val="18"/>
                <w:szCs w:val="18"/>
              </w:rPr>
              <w:t>Aufgabe des ANs</w:t>
            </w:r>
          </w:p>
        </w:tc>
        <w:tc>
          <w:tcPr>
            <w:tcW w:w="1701" w:type="dxa"/>
            <w:hideMark/>
          </w:tcPr>
          <w:p w14:paraId="7446625D" w14:textId="77777777" w:rsidR="00C7328C" w:rsidRPr="00AE3CC1" w:rsidRDefault="00C7328C" w:rsidP="002766C5">
            <w:pPr>
              <w:spacing w:before="60" w:afterLines="60" w:after="144" w:line="240" w:lineRule="auto"/>
              <w:ind w:left="40" w:right="40"/>
              <w:jc w:val="left"/>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E3CC1">
              <w:rPr>
                <w:rFonts w:cs="Arial"/>
                <w:bCs w:val="0"/>
                <w:color w:val="FFFFFF" w:themeColor="background1"/>
                <w:sz w:val="18"/>
                <w:szCs w:val="18"/>
              </w:rPr>
              <w:t>Übernehmer der Abfälle</w:t>
            </w:r>
          </w:p>
        </w:tc>
        <w:tc>
          <w:tcPr>
            <w:tcW w:w="1698" w:type="dxa"/>
            <w:hideMark/>
          </w:tcPr>
          <w:p w14:paraId="4B388006" w14:textId="77777777" w:rsidR="00C7328C" w:rsidRPr="00AE3CC1" w:rsidRDefault="00C7328C" w:rsidP="002766C5">
            <w:pPr>
              <w:spacing w:before="60" w:afterLines="60" w:after="144" w:line="240" w:lineRule="auto"/>
              <w:ind w:left="40" w:right="40"/>
              <w:jc w:val="left"/>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E3CC1">
              <w:rPr>
                <w:rFonts w:cs="Arial"/>
                <w:bCs w:val="0"/>
                <w:color w:val="FFFFFF" w:themeColor="background1"/>
                <w:sz w:val="18"/>
                <w:szCs w:val="18"/>
              </w:rPr>
              <w:t>Weiterführende Informationen</w:t>
            </w:r>
          </w:p>
        </w:tc>
      </w:tr>
      <w:tr w:rsidR="00C7328C" w:rsidRPr="00AE3CC1" w14:paraId="7ADDBB03"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3D4C69CD"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18718</w:t>
            </w:r>
          </w:p>
        </w:tc>
        <w:tc>
          <w:tcPr>
            <w:tcW w:w="992" w:type="dxa"/>
          </w:tcPr>
          <w:p w14:paraId="3783BE5B"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542A7D9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Altpapier, Papier und Pappe, unbeschichtet</w:t>
            </w:r>
          </w:p>
        </w:tc>
        <w:tc>
          <w:tcPr>
            <w:tcW w:w="2268" w:type="dxa"/>
            <w:hideMark/>
          </w:tcPr>
          <w:p w14:paraId="7D206C68" w14:textId="77777777" w:rsidR="00C7328C" w:rsidRPr="00AE3CC1" w:rsidRDefault="00C7328C" w:rsidP="00AE3CC1">
            <w:pPr>
              <w:spacing w:before="60" w:afterLines="60" w:after="144" w:line="240" w:lineRule="auto"/>
              <w:ind w:left="36"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Logistikpartner, Übergabe von diesem an berechtigten Übernehmer der Abfälle</w:t>
            </w:r>
          </w:p>
        </w:tc>
        <w:tc>
          <w:tcPr>
            <w:tcW w:w="1701" w:type="dxa"/>
            <w:hideMark/>
          </w:tcPr>
          <w:p w14:paraId="5FEBC339"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72AD3BD8"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7328C" w:rsidRPr="00AE3CC1" w14:paraId="7EEAB1E0" w14:textId="77777777" w:rsidTr="00AE3CC1">
        <w:trPr>
          <w:trHeight w:val="680"/>
        </w:trPr>
        <w:tc>
          <w:tcPr>
            <w:cnfStyle w:val="001000000000" w:firstRow="0" w:lastRow="0" w:firstColumn="1" w:lastColumn="0" w:oddVBand="0" w:evenVBand="0" w:oddHBand="0" w:evenHBand="0" w:firstRowFirstColumn="0" w:firstRowLastColumn="0" w:lastRowFirstColumn="0" w:lastRowLastColumn="0"/>
            <w:tcW w:w="1271" w:type="dxa"/>
            <w:hideMark/>
          </w:tcPr>
          <w:p w14:paraId="275C5183" w14:textId="77777777" w:rsidR="00C7328C" w:rsidRPr="00AE3CC1" w:rsidRDefault="00C7328C" w:rsidP="002766C5">
            <w:pPr>
              <w:spacing w:before="60" w:afterLines="60" w:after="144" w:line="240" w:lineRule="auto"/>
              <w:ind w:left="40" w:right="40"/>
              <w:jc w:val="left"/>
              <w:rPr>
                <w:rFonts w:cs="Arial"/>
                <w:b w:val="0"/>
                <w:bCs w:val="0"/>
                <w:sz w:val="18"/>
                <w:szCs w:val="18"/>
              </w:rPr>
            </w:pPr>
            <w:r w:rsidRPr="00AE3CC1">
              <w:rPr>
                <w:rFonts w:cs="Arial"/>
                <w:b w:val="0"/>
                <w:bCs w:val="0"/>
                <w:sz w:val="18"/>
                <w:szCs w:val="18"/>
              </w:rPr>
              <w:t>35103</w:t>
            </w:r>
          </w:p>
        </w:tc>
        <w:tc>
          <w:tcPr>
            <w:tcW w:w="992" w:type="dxa"/>
          </w:tcPr>
          <w:p w14:paraId="1BAFC5F7"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b/>
                <w:bCs/>
                <w:sz w:val="18"/>
                <w:szCs w:val="18"/>
              </w:rPr>
            </w:pPr>
          </w:p>
        </w:tc>
        <w:tc>
          <w:tcPr>
            <w:tcW w:w="1985" w:type="dxa"/>
            <w:hideMark/>
          </w:tcPr>
          <w:p w14:paraId="414A511F" w14:textId="77777777" w:rsidR="00C7328C" w:rsidRPr="00AE3CC1" w:rsidRDefault="00C7328C" w:rsidP="002766C5">
            <w:pPr>
              <w:spacing w:before="60" w:afterLines="60" w:after="144" w:line="240" w:lineRule="auto"/>
              <w:ind w:right="40"/>
              <w:jc w:val="left"/>
              <w:cnfStyle w:val="000000000000" w:firstRow="0" w:lastRow="0" w:firstColumn="0" w:lastColumn="0" w:oddVBand="0" w:evenVBand="0" w:oddHBand="0" w:evenHBand="0" w:firstRowFirstColumn="0" w:firstRowLastColumn="0" w:lastRowFirstColumn="0" w:lastRowLastColumn="0"/>
              <w:rPr>
                <w:rFonts w:cs="Arial"/>
                <w:bCs/>
                <w:sz w:val="18"/>
                <w:szCs w:val="18"/>
              </w:rPr>
            </w:pPr>
            <w:r w:rsidRPr="00AE3CC1">
              <w:rPr>
                <w:rFonts w:cs="Arial"/>
                <w:bCs/>
                <w:sz w:val="18"/>
                <w:szCs w:val="18"/>
              </w:rPr>
              <w:t>Eisen und Stahlabfälle</w:t>
            </w:r>
          </w:p>
        </w:tc>
        <w:tc>
          <w:tcPr>
            <w:tcW w:w="2268" w:type="dxa"/>
            <w:hideMark/>
          </w:tcPr>
          <w:p w14:paraId="5B16FB89"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b/>
                <w:bCs/>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Logistikpartner, Übergabe von diesem an berechtigten Übernehmer der Abfälle</w:t>
            </w:r>
          </w:p>
        </w:tc>
        <w:tc>
          <w:tcPr>
            <w:tcW w:w="1701" w:type="dxa"/>
            <w:hideMark/>
          </w:tcPr>
          <w:p w14:paraId="1BBC987B"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bCs/>
                <w:sz w:val="18"/>
                <w:szCs w:val="18"/>
              </w:rPr>
            </w:pPr>
            <w:r w:rsidRPr="00AE3CC1">
              <w:rPr>
                <w:rFonts w:cs="Arial"/>
                <w:sz w:val="18"/>
                <w:szCs w:val="18"/>
              </w:rPr>
              <w:t>Beauftragtes berechtigtes Subunternehmen</w:t>
            </w:r>
          </w:p>
        </w:tc>
        <w:tc>
          <w:tcPr>
            <w:tcW w:w="1698" w:type="dxa"/>
            <w:hideMark/>
          </w:tcPr>
          <w:p w14:paraId="2D3254C4"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bCs/>
                <w:sz w:val="18"/>
                <w:szCs w:val="18"/>
              </w:rPr>
            </w:pPr>
            <w:r w:rsidRPr="00AE3CC1">
              <w:rPr>
                <w:rFonts w:cs="Arial"/>
                <w:sz w:val="18"/>
                <w:szCs w:val="18"/>
              </w:rPr>
              <w:t>Ankerkorb aus Eisen (zu finden unter dem Betonfundamen)</w:t>
            </w:r>
          </w:p>
        </w:tc>
      </w:tr>
      <w:tr w:rsidR="00C7328C" w:rsidRPr="00AE3CC1" w14:paraId="1454716B"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0CB6D3F1"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35314</w:t>
            </w:r>
          </w:p>
        </w:tc>
        <w:tc>
          <w:tcPr>
            <w:tcW w:w="992" w:type="dxa"/>
          </w:tcPr>
          <w:p w14:paraId="5CED77E0"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1D1CB67A"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Kabel</w:t>
            </w:r>
          </w:p>
        </w:tc>
        <w:tc>
          <w:tcPr>
            <w:tcW w:w="2268" w:type="dxa"/>
            <w:hideMark/>
          </w:tcPr>
          <w:p w14:paraId="71912196"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b/>
                <w:bCs/>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Logistikpartner, Übergabe von diesem an berechtigten Übernehmer der Abfälle</w:t>
            </w:r>
          </w:p>
        </w:tc>
        <w:tc>
          <w:tcPr>
            <w:tcW w:w="1701" w:type="dxa"/>
            <w:hideMark/>
          </w:tcPr>
          <w:p w14:paraId="67C26B5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289C6ED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Alle Arten von Kabeln, Verbindungsstiften (wie Kabel)</w:t>
            </w:r>
          </w:p>
        </w:tc>
      </w:tr>
      <w:tr w:rsidR="00C7328C" w:rsidRPr="00AE3CC1" w14:paraId="6F5977BE"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068FC468"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17201</w:t>
            </w:r>
          </w:p>
        </w:tc>
        <w:tc>
          <w:tcPr>
            <w:tcW w:w="992" w:type="dxa"/>
          </w:tcPr>
          <w:p w14:paraId="546E758A"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2CA00BF8"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Holzemballagen und Holzfälle, nicht verunreinigt</w:t>
            </w:r>
          </w:p>
        </w:tc>
        <w:tc>
          <w:tcPr>
            <w:tcW w:w="2268" w:type="dxa"/>
            <w:hideMark/>
          </w:tcPr>
          <w:p w14:paraId="12F804F5"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b/>
                <w:bCs/>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Logistikpartner, Übergabe von diesem an berechtigten Übernehmer der Abfälle</w:t>
            </w:r>
          </w:p>
        </w:tc>
        <w:tc>
          <w:tcPr>
            <w:tcW w:w="1701" w:type="dxa"/>
            <w:hideMark/>
          </w:tcPr>
          <w:p w14:paraId="4FE2F901"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51777893"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C7328C" w:rsidRPr="00AE3CC1" w14:paraId="478D8E9B"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565393C8"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57119</w:t>
            </w:r>
          </w:p>
        </w:tc>
        <w:tc>
          <w:tcPr>
            <w:tcW w:w="992" w:type="dxa"/>
          </w:tcPr>
          <w:p w14:paraId="5F593EE3"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7DCE857E"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Kunststoff-Folien</w:t>
            </w:r>
          </w:p>
        </w:tc>
        <w:tc>
          <w:tcPr>
            <w:tcW w:w="2268" w:type="dxa"/>
            <w:hideMark/>
          </w:tcPr>
          <w:p w14:paraId="76E43CB7"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Logistikpartner, Übergabe von diesem an berechtigten Übernehmer der Abfälle</w:t>
            </w:r>
          </w:p>
        </w:tc>
        <w:tc>
          <w:tcPr>
            <w:tcW w:w="1701" w:type="dxa"/>
            <w:hideMark/>
          </w:tcPr>
          <w:p w14:paraId="2CFA21C2"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12EDCAE6"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7328C" w:rsidRPr="00AE3CC1" w14:paraId="5EA7B6A6"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1CA49ADD"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31468</w:t>
            </w:r>
          </w:p>
        </w:tc>
        <w:tc>
          <w:tcPr>
            <w:tcW w:w="992" w:type="dxa"/>
          </w:tcPr>
          <w:p w14:paraId="71D5DFDB"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34F9D104"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Weißglas, Verpackungsglas</w:t>
            </w:r>
          </w:p>
        </w:tc>
        <w:tc>
          <w:tcPr>
            <w:tcW w:w="2268" w:type="dxa"/>
            <w:hideMark/>
          </w:tcPr>
          <w:p w14:paraId="6ED4550D"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b/>
                <w:bCs/>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Logistikpartner, Übergabe von diesem an berechtigten Übernehmer der Abfälle</w:t>
            </w:r>
          </w:p>
        </w:tc>
        <w:tc>
          <w:tcPr>
            <w:tcW w:w="1701" w:type="dxa"/>
            <w:hideMark/>
          </w:tcPr>
          <w:p w14:paraId="62CFC251"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575E7B29"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C7328C" w:rsidRPr="00AE3CC1" w14:paraId="22AD1CF3"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6316E794"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31469</w:t>
            </w:r>
          </w:p>
        </w:tc>
        <w:tc>
          <w:tcPr>
            <w:tcW w:w="992" w:type="dxa"/>
          </w:tcPr>
          <w:p w14:paraId="00BEFA7A"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399BC867"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Buntglas Verpackungsglas</w:t>
            </w:r>
          </w:p>
        </w:tc>
        <w:tc>
          <w:tcPr>
            <w:tcW w:w="2268" w:type="dxa"/>
            <w:hideMark/>
          </w:tcPr>
          <w:p w14:paraId="2863E618"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b/>
                <w:bCs/>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Logistikpartner, Übergabe von diesem an berechtigten Übernehmer der Abfälle</w:t>
            </w:r>
          </w:p>
        </w:tc>
        <w:tc>
          <w:tcPr>
            <w:tcW w:w="1701" w:type="dxa"/>
            <w:hideMark/>
          </w:tcPr>
          <w:p w14:paraId="1B7F0162"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7264DE32"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7328C" w:rsidRPr="00AE3CC1" w14:paraId="564D4BBA"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663C689F"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91101</w:t>
            </w:r>
          </w:p>
        </w:tc>
        <w:tc>
          <w:tcPr>
            <w:tcW w:w="992" w:type="dxa"/>
          </w:tcPr>
          <w:p w14:paraId="36868D81"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62EF5D5C"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Siedlungsabfälle und ähnliche Gewerbeabfälle</w:t>
            </w:r>
          </w:p>
        </w:tc>
        <w:tc>
          <w:tcPr>
            <w:tcW w:w="2268" w:type="dxa"/>
            <w:hideMark/>
          </w:tcPr>
          <w:p w14:paraId="13DD87EA"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Logistikpartner, Übergabe von diesem an berechtigten Übernehmer der Abfälle</w:t>
            </w:r>
          </w:p>
        </w:tc>
        <w:tc>
          <w:tcPr>
            <w:tcW w:w="1701" w:type="dxa"/>
            <w:hideMark/>
          </w:tcPr>
          <w:p w14:paraId="34B3C84B"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7017A622"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Hier gehören LEDs dazu</w:t>
            </w:r>
          </w:p>
        </w:tc>
      </w:tr>
      <w:tr w:rsidR="00C7328C" w:rsidRPr="00AE3CC1" w14:paraId="35A52A85"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6E5F15A1" w14:textId="77777777" w:rsidR="00C7328C" w:rsidRPr="00AE3CC1" w:rsidRDefault="00C7328C" w:rsidP="002766C5">
            <w:pPr>
              <w:spacing w:before="60" w:afterLines="60" w:after="144" w:line="240" w:lineRule="auto"/>
              <w:jc w:val="left"/>
              <w:rPr>
                <w:rFonts w:cs="Arial"/>
                <w:sz w:val="18"/>
                <w:szCs w:val="18"/>
              </w:rPr>
            </w:pPr>
            <w:r w:rsidRPr="00AE3CC1">
              <w:rPr>
                <w:rFonts w:cs="Arial"/>
                <w:sz w:val="18"/>
                <w:szCs w:val="18"/>
              </w:rPr>
              <w:t>35105</w:t>
            </w:r>
          </w:p>
        </w:tc>
        <w:tc>
          <w:tcPr>
            <w:tcW w:w="992" w:type="dxa"/>
          </w:tcPr>
          <w:p w14:paraId="50CDB361"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7E676DAC" w14:textId="5EA8EE30"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Eisenmetallembal</w:t>
            </w:r>
            <w:r w:rsidR="00AE3CC1">
              <w:rPr>
                <w:rFonts w:cs="Arial"/>
                <w:sz w:val="18"/>
                <w:szCs w:val="18"/>
              </w:rPr>
              <w:t>-</w:t>
            </w:r>
            <w:r w:rsidRPr="00AE3CC1">
              <w:rPr>
                <w:rFonts w:cs="Arial"/>
                <w:sz w:val="18"/>
                <w:szCs w:val="18"/>
              </w:rPr>
              <w:t>lagen und -behältnisse</w:t>
            </w:r>
          </w:p>
        </w:tc>
        <w:tc>
          <w:tcPr>
            <w:tcW w:w="2268" w:type="dxa"/>
            <w:hideMark/>
          </w:tcPr>
          <w:p w14:paraId="60E74CBA"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Logistikpartner, Übergabe von diesem an berechtigten Übernehmer der Abfälle</w:t>
            </w:r>
          </w:p>
        </w:tc>
        <w:tc>
          <w:tcPr>
            <w:tcW w:w="1701" w:type="dxa"/>
            <w:hideMark/>
          </w:tcPr>
          <w:p w14:paraId="2477757B"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15E2B778"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7328C" w:rsidRPr="00AE3CC1" w14:paraId="65D6536C"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1C5D0570" w14:textId="77777777" w:rsidR="00C7328C" w:rsidRPr="00AE3CC1" w:rsidRDefault="00C7328C" w:rsidP="002766C5">
            <w:pPr>
              <w:spacing w:before="60" w:afterLines="60" w:after="144" w:line="240" w:lineRule="auto"/>
              <w:jc w:val="left"/>
              <w:rPr>
                <w:rFonts w:cs="Arial"/>
                <w:sz w:val="18"/>
                <w:szCs w:val="18"/>
              </w:rPr>
            </w:pPr>
            <w:r w:rsidRPr="00AE3CC1">
              <w:rPr>
                <w:rFonts w:cs="Arial"/>
                <w:b w:val="0"/>
                <w:sz w:val="18"/>
                <w:szCs w:val="18"/>
              </w:rPr>
              <w:t>31465</w:t>
            </w:r>
          </w:p>
        </w:tc>
        <w:tc>
          <w:tcPr>
            <w:tcW w:w="992" w:type="dxa"/>
          </w:tcPr>
          <w:p w14:paraId="37A65A5A"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03E4FF2C"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Glas und Keramik mit produktionsspezifischen Beimengungen (zB Glühlampen, Windschutzscheiben, Verbundscheiben, Drahtglas, Spiegel)</w:t>
            </w:r>
          </w:p>
        </w:tc>
        <w:tc>
          <w:tcPr>
            <w:tcW w:w="2268" w:type="dxa"/>
            <w:hideMark/>
          </w:tcPr>
          <w:p w14:paraId="031DF19C"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Logistikpartner, Übergabe von diesem an berechtigten Übernehmer der Abfälle</w:t>
            </w:r>
          </w:p>
        </w:tc>
        <w:tc>
          <w:tcPr>
            <w:tcW w:w="1701" w:type="dxa"/>
            <w:hideMark/>
          </w:tcPr>
          <w:p w14:paraId="2ECAB11C"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30F944EF"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Hierzu zählen auch Glühbirnen</w:t>
            </w:r>
          </w:p>
        </w:tc>
      </w:tr>
      <w:tr w:rsidR="00C7328C" w:rsidRPr="00AE3CC1" w14:paraId="6F8D14E2"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6A4B44D4"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31427</w:t>
            </w:r>
          </w:p>
        </w:tc>
        <w:tc>
          <w:tcPr>
            <w:tcW w:w="992" w:type="dxa"/>
          </w:tcPr>
          <w:p w14:paraId="649C56C0"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5CB8E681"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Betonabbruch</w:t>
            </w:r>
          </w:p>
        </w:tc>
        <w:tc>
          <w:tcPr>
            <w:tcW w:w="2268" w:type="dxa"/>
            <w:hideMark/>
          </w:tcPr>
          <w:p w14:paraId="3C6FCC23"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berechtigten Übernehmer der Abfälle</w:t>
            </w:r>
          </w:p>
        </w:tc>
        <w:tc>
          <w:tcPr>
            <w:tcW w:w="1701" w:type="dxa"/>
            <w:hideMark/>
          </w:tcPr>
          <w:p w14:paraId="27F73C6C"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tcPr>
          <w:p w14:paraId="52D5CFAE"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7328C" w:rsidRPr="00AE3CC1" w14:paraId="412E6ED6"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126717AB"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31467</w:t>
            </w:r>
          </w:p>
        </w:tc>
        <w:tc>
          <w:tcPr>
            <w:tcW w:w="992" w:type="dxa"/>
          </w:tcPr>
          <w:p w14:paraId="1803AE73"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60483583"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Gleisschottermaterial</w:t>
            </w:r>
          </w:p>
        </w:tc>
        <w:tc>
          <w:tcPr>
            <w:tcW w:w="2268" w:type="dxa"/>
            <w:hideMark/>
          </w:tcPr>
          <w:p w14:paraId="4D39C439"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berechtigten Übernehmer der Abfälle</w:t>
            </w:r>
          </w:p>
        </w:tc>
        <w:tc>
          <w:tcPr>
            <w:tcW w:w="1701" w:type="dxa"/>
            <w:hideMark/>
          </w:tcPr>
          <w:p w14:paraId="3C298C2F"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20F3B9DF"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highlight w:val="yellow"/>
              </w:rPr>
            </w:pPr>
            <w:r w:rsidRPr="00AE3CC1">
              <w:rPr>
                <w:rFonts w:cs="Arial"/>
                <w:sz w:val="18"/>
                <w:szCs w:val="18"/>
              </w:rPr>
              <w:t>Schotter/Gleisbett</w:t>
            </w:r>
          </w:p>
        </w:tc>
      </w:tr>
      <w:tr w:rsidR="00C7328C" w:rsidRPr="00AE3CC1" w14:paraId="475A26BE"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2D5EE4E1"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35203</w:t>
            </w:r>
          </w:p>
        </w:tc>
        <w:tc>
          <w:tcPr>
            <w:tcW w:w="992" w:type="dxa"/>
            <w:hideMark/>
          </w:tcPr>
          <w:p w14:paraId="2C7F5D1D"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w:t>
            </w:r>
          </w:p>
        </w:tc>
        <w:tc>
          <w:tcPr>
            <w:tcW w:w="1985" w:type="dxa"/>
            <w:hideMark/>
          </w:tcPr>
          <w:p w14:paraId="2D23DF0E"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Fahrzeuge, Arbeitsmaschinen und -teile, mit umweltrelevanten Mengen an gefährlichen Anteilen oder Inhaltsstoffen (zB Starterbatterie, Bremsflüssigkeit, Motoröl)</w:t>
            </w:r>
          </w:p>
        </w:tc>
        <w:tc>
          <w:tcPr>
            <w:tcW w:w="2268" w:type="dxa"/>
            <w:hideMark/>
          </w:tcPr>
          <w:p w14:paraId="5430D46E"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Logistikpartner, Übergabe von diesem an berechtigten Übernehmer der Abfälle</w:t>
            </w:r>
          </w:p>
        </w:tc>
        <w:tc>
          <w:tcPr>
            <w:tcW w:w="1701" w:type="dxa"/>
            <w:hideMark/>
          </w:tcPr>
          <w:p w14:paraId="70527093"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25B5B7D5"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Elektromotor/ Hydraulikantrieb/Weichenantrieb: wenn Batterie zum Einsatz kommt bzw. Hydrauliköl</w:t>
            </w:r>
          </w:p>
        </w:tc>
      </w:tr>
      <w:tr w:rsidR="00C7328C" w:rsidRPr="00AE3CC1" w14:paraId="71571024"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688D21FC"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35310</w:t>
            </w:r>
          </w:p>
        </w:tc>
        <w:tc>
          <w:tcPr>
            <w:tcW w:w="992" w:type="dxa"/>
          </w:tcPr>
          <w:p w14:paraId="095DAE05"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69E9B7C0"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Kupfer</w:t>
            </w:r>
          </w:p>
        </w:tc>
        <w:tc>
          <w:tcPr>
            <w:tcW w:w="2268" w:type="dxa"/>
            <w:hideMark/>
          </w:tcPr>
          <w:p w14:paraId="463B3AF5"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berechtigten Übernehmer der Abfälle</w:t>
            </w:r>
          </w:p>
        </w:tc>
        <w:tc>
          <w:tcPr>
            <w:tcW w:w="1701" w:type="dxa"/>
            <w:hideMark/>
          </w:tcPr>
          <w:p w14:paraId="6951ACA8"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7D599932"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Kupferwicklungen/Weichenantrieb </w:t>
            </w:r>
          </w:p>
        </w:tc>
      </w:tr>
      <w:tr w:rsidR="00C7328C" w:rsidRPr="00AE3CC1" w14:paraId="2F4D6964"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34133462"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54118</w:t>
            </w:r>
          </w:p>
        </w:tc>
        <w:tc>
          <w:tcPr>
            <w:tcW w:w="992" w:type="dxa"/>
            <w:hideMark/>
          </w:tcPr>
          <w:p w14:paraId="5FCD5E7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w:t>
            </w:r>
          </w:p>
        </w:tc>
        <w:tc>
          <w:tcPr>
            <w:tcW w:w="1985" w:type="dxa"/>
            <w:hideMark/>
          </w:tcPr>
          <w:p w14:paraId="64AD7396"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Hydrauliköle, halogenfrei</w:t>
            </w:r>
          </w:p>
        </w:tc>
        <w:tc>
          <w:tcPr>
            <w:tcW w:w="2268" w:type="dxa"/>
            <w:hideMark/>
          </w:tcPr>
          <w:p w14:paraId="6D382D76"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berechtigten Übernehmer der Abfälle</w:t>
            </w:r>
          </w:p>
        </w:tc>
        <w:tc>
          <w:tcPr>
            <w:tcW w:w="1701" w:type="dxa"/>
            <w:hideMark/>
          </w:tcPr>
          <w:p w14:paraId="1F34FE42"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4F0ADD27"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Hydraulikflüssigkeit/Weichenantrieb</w:t>
            </w:r>
          </w:p>
          <w:p w14:paraId="6ED2FD5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Annahme: halogenfrei: ab unter 1% Halogengehalt</w:t>
            </w:r>
          </w:p>
        </w:tc>
      </w:tr>
      <w:tr w:rsidR="00C7328C" w:rsidRPr="00AE3CC1" w14:paraId="148AE492"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47D0EE21"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57129</w:t>
            </w:r>
          </w:p>
        </w:tc>
        <w:tc>
          <w:tcPr>
            <w:tcW w:w="992" w:type="dxa"/>
          </w:tcPr>
          <w:p w14:paraId="354C48CC"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4A9187A9"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sonstige ausgehärtete Kunststoffabfälle, Videokassetten, Magnetbänder, Tonbänder, Farbbänder (Carbonbänder), Tonercartridges ohne gefährliche Inhaltsstoffe</w:t>
            </w:r>
          </w:p>
        </w:tc>
        <w:tc>
          <w:tcPr>
            <w:tcW w:w="2268" w:type="dxa"/>
            <w:hideMark/>
          </w:tcPr>
          <w:p w14:paraId="4C0E3829" w14:textId="77777777" w:rsidR="00C7328C" w:rsidRPr="00AE3CC1" w:rsidRDefault="00C7328C" w:rsidP="002766C5">
            <w:pPr>
              <w:spacing w:before="60" w:afterLines="60" w:after="144" w:line="240" w:lineRule="auto"/>
              <w:ind w:left="40" w:right="40"/>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berechtigten Übernehmer der Abfälle</w:t>
            </w:r>
          </w:p>
        </w:tc>
        <w:tc>
          <w:tcPr>
            <w:tcW w:w="1701" w:type="dxa"/>
            <w:hideMark/>
          </w:tcPr>
          <w:p w14:paraId="588D4799"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3F009618"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Gleisanschlusskasten Weiche, Klemmen,</w:t>
            </w:r>
            <w:r w:rsidRPr="00AE3CC1">
              <w:rPr>
                <w:sz w:val="18"/>
                <w:szCs w:val="18"/>
              </w:rPr>
              <w:t xml:space="preserve"> </w:t>
            </w:r>
            <w:r w:rsidRPr="00AE3CC1">
              <w:rPr>
                <w:rFonts w:cs="Arial"/>
                <w:sz w:val="18"/>
                <w:szCs w:val="18"/>
              </w:rPr>
              <w:t>Kunststoffge-häuse, Kupferwicklungen: Kunststoffanteil</w:t>
            </w:r>
          </w:p>
        </w:tc>
      </w:tr>
      <w:tr w:rsidR="00C7328C" w:rsidRPr="00AE3CC1" w14:paraId="4D0EF693"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2F6F8451"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35315</w:t>
            </w:r>
          </w:p>
        </w:tc>
        <w:tc>
          <w:tcPr>
            <w:tcW w:w="992" w:type="dxa"/>
          </w:tcPr>
          <w:p w14:paraId="6433D1A5"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32FE85F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NE-Metallschrott, NE-Metallemballagen</w:t>
            </w:r>
          </w:p>
        </w:tc>
        <w:tc>
          <w:tcPr>
            <w:tcW w:w="2268" w:type="dxa"/>
            <w:hideMark/>
          </w:tcPr>
          <w:p w14:paraId="6965A167" w14:textId="77777777" w:rsidR="00C7328C" w:rsidRPr="00AE3CC1" w:rsidRDefault="00C7328C" w:rsidP="002766C5">
            <w:pPr>
              <w:spacing w:before="60" w:afterLines="60" w:after="144" w:line="240" w:lineRule="auto"/>
              <w:ind w:left="40" w:right="40"/>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Übergabe </w:t>
            </w:r>
            <w:r w:rsidRPr="00AE3CC1">
              <w:rPr>
                <w:rFonts w:cs="Arial"/>
                <w:iCs/>
                <w:sz w:val="18"/>
                <w:szCs w:val="18"/>
              </w:rPr>
              <w:t>des ANs</w:t>
            </w:r>
            <w:r w:rsidRPr="00AE3CC1">
              <w:rPr>
                <w:rFonts w:cs="Arial"/>
                <w:sz w:val="18"/>
                <w:szCs w:val="18"/>
              </w:rPr>
              <w:t xml:space="preserve"> an berechtigten Übernehmer der Abfälle</w:t>
            </w:r>
          </w:p>
        </w:tc>
        <w:tc>
          <w:tcPr>
            <w:tcW w:w="1701" w:type="dxa"/>
            <w:hideMark/>
          </w:tcPr>
          <w:p w14:paraId="7AEDDC5C"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122B9D80" w14:textId="476F68BF"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Gleisanschlusskasten Achszähler</w:t>
            </w:r>
            <w:r w:rsidR="001A33BA">
              <w:rPr>
                <w:rFonts w:cs="Arial"/>
                <w:sz w:val="18"/>
                <w:szCs w:val="18"/>
              </w:rPr>
              <w:t xml:space="preserve"> </w:t>
            </w:r>
            <w:r w:rsidRPr="00AE3CC1">
              <w:rPr>
                <w:rFonts w:cs="Arial"/>
                <w:sz w:val="18"/>
                <w:szCs w:val="18"/>
              </w:rPr>
              <w:t>aus Metall, Blech</w:t>
            </w:r>
          </w:p>
          <w:p w14:paraId="2E45F684"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Weichenlaternen, Weichenbirne</w:t>
            </w:r>
          </w:p>
        </w:tc>
      </w:tr>
      <w:tr w:rsidR="00C7328C" w:rsidRPr="00AE3CC1" w14:paraId="2512B885" w14:textId="77777777" w:rsidTr="00AE3CC1">
        <w:trPr>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52165053"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35207</w:t>
            </w:r>
          </w:p>
        </w:tc>
        <w:tc>
          <w:tcPr>
            <w:tcW w:w="992" w:type="dxa"/>
          </w:tcPr>
          <w:p w14:paraId="3D1461B6"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985" w:type="dxa"/>
            <w:hideMark/>
          </w:tcPr>
          <w:p w14:paraId="51F549A0"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Leiterplatten, bestückt</w:t>
            </w:r>
          </w:p>
        </w:tc>
        <w:tc>
          <w:tcPr>
            <w:tcW w:w="2268" w:type="dxa"/>
            <w:hideMark/>
          </w:tcPr>
          <w:p w14:paraId="4A16560B"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berechtigten Übernehmer der Abfälle</w:t>
            </w:r>
          </w:p>
        </w:tc>
        <w:tc>
          <w:tcPr>
            <w:tcW w:w="1701" w:type="dxa"/>
            <w:hideMark/>
          </w:tcPr>
          <w:p w14:paraId="55EFB272"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679DA012" w14:textId="77777777" w:rsidR="00C7328C" w:rsidRPr="00AE3CC1" w:rsidRDefault="00C7328C" w:rsidP="002766C5">
            <w:pPr>
              <w:spacing w:before="60" w:afterLines="60" w:after="144"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Falls unbestückt, andere Kennzahl:</w:t>
            </w:r>
          </w:p>
        </w:tc>
      </w:tr>
      <w:tr w:rsidR="00C7328C" w:rsidRPr="00AE3CC1" w14:paraId="6115ADE8" w14:textId="77777777" w:rsidTr="00AE3CC1">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271" w:type="dxa"/>
            <w:hideMark/>
          </w:tcPr>
          <w:p w14:paraId="5A3D81F5" w14:textId="77777777" w:rsidR="00C7328C" w:rsidRPr="00AE3CC1" w:rsidRDefault="00C7328C" w:rsidP="002766C5">
            <w:pPr>
              <w:spacing w:before="60" w:afterLines="60" w:after="144" w:line="240" w:lineRule="auto"/>
              <w:jc w:val="left"/>
              <w:rPr>
                <w:rFonts w:cs="Arial"/>
                <w:b w:val="0"/>
                <w:sz w:val="18"/>
                <w:szCs w:val="18"/>
              </w:rPr>
            </w:pPr>
            <w:r w:rsidRPr="00AE3CC1">
              <w:rPr>
                <w:rFonts w:cs="Arial"/>
                <w:b w:val="0"/>
                <w:sz w:val="18"/>
                <w:szCs w:val="18"/>
              </w:rPr>
              <w:t>35304</w:t>
            </w:r>
          </w:p>
        </w:tc>
        <w:tc>
          <w:tcPr>
            <w:tcW w:w="992" w:type="dxa"/>
          </w:tcPr>
          <w:p w14:paraId="04AF8453"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985" w:type="dxa"/>
            <w:hideMark/>
          </w:tcPr>
          <w:p w14:paraId="5C742257"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Aluminium, Aluminiumfolien</w:t>
            </w:r>
          </w:p>
        </w:tc>
        <w:tc>
          <w:tcPr>
            <w:tcW w:w="2268" w:type="dxa"/>
            <w:hideMark/>
          </w:tcPr>
          <w:p w14:paraId="6E565AAA"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Übergabe</w:t>
            </w:r>
            <w:r w:rsidRPr="00AE3CC1">
              <w:rPr>
                <w:rFonts w:cs="Arial"/>
                <w:iCs/>
                <w:sz w:val="18"/>
                <w:szCs w:val="18"/>
              </w:rPr>
              <w:t xml:space="preserve"> des ANs</w:t>
            </w:r>
            <w:r w:rsidRPr="00AE3CC1">
              <w:rPr>
                <w:rFonts w:cs="Arial"/>
                <w:sz w:val="18"/>
                <w:szCs w:val="18"/>
              </w:rPr>
              <w:t xml:space="preserve"> an berechtigten Übernehmer der Abfälle</w:t>
            </w:r>
          </w:p>
        </w:tc>
        <w:tc>
          <w:tcPr>
            <w:tcW w:w="1701" w:type="dxa"/>
            <w:hideMark/>
          </w:tcPr>
          <w:p w14:paraId="01E11DA7"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Beauftragtes berechtigtes Subunternehmen</w:t>
            </w:r>
          </w:p>
        </w:tc>
        <w:tc>
          <w:tcPr>
            <w:tcW w:w="1698" w:type="dxa"/>
            <w:hideMark/>
          </w:tcPr>
          <w:p w14:paraId="343B46BE" w14:textId="77777777" w:rsidR="00C7328C" w:rsidRPr="00AE3CC1" w:rsidRDefault="00C7328C" w:rsidP="002766C5">
            <w:pPr>
              <w:spacing w:before="60" w:afterLines="60" w:after="144"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Formanzeiger konform Signalvorschrift V2 (Aluminium, Blech)</w:t>
            </w:r>
          </w:p>
        </w:tc>
      </w:tr>
    </w:tbl>
    <w:p w14:paraId="17BD87AF" w14:textId="732FFC44" w:rsidR="00C7328C" w:rsidRPr="003A37F6" w:rsidRDefault="00C7328C" w:rsidP="00C7328C">
      <w:pPr>
        <w:pStyle w:val="Beschriftung"/>
        <w:rPr>
          <w:rFonts w:ascii="Arial" w:hAnsi="Arial" w:cstheme="minorBidi"/>
          <w:sz w:val="20"/>
          <w:szCs w:val="18"/>
        </w:rPr>
      </w:pPr>
      <w:bookmarkStart w:id="1139" w:name="_Toc164775840"/>
      <w:bookmarkStart w:id="1140" w:name="_Toc233970784"/>
      <w:r w:rsidRPr="003A37F6">
        <w:t xml:space="preserve">Tabelle </w:t>
      </w:r>
      <w:r w:rsidR="00526936">
        <w:fldChar w:fldCharType="begin"/>
      </w:r>
      <w:r w:rsidR="00526936">
        <w:instrText xml:space="preserve"> SEQ Tabelle \* ARABIC </w:instrText>
      </w:r>
      <w:r w:rsidR="00526936">
        <w:fldChar w:fldCharType="separate"/>
      </w:r>
      <w:r w:rsidR="003357E3">
        <w:rPr>
          <w:noProof/>
        </w:rPr>
        <w:t>13</w:t>
      </w:r>
      <w:r w:rsidR="00526936">
        <w:fldChar w:fldCharType="end"/>
      </w:r>
      <w:r w:rsidRPr="003A37F6">
        <w:t>: Abfallarten</w:t>
      </w:r>
      <w:bookmarkEnd w:id="1139"/>
      <w:bookmarkEnd w:id="1140"/>
    </w:p>
    <w:p w14:paraId="5D0AF55A" w14:textId="77777777" w:rsidR="00C7328C" w:rsidRPr="003A37F6" w:rsidRDefault="00C7328C" w:rsidP="00C7328C">
      <w:pPr>
        <w:pStyle w:val="ThalesBodyText"/>
        <w:rPr>
          <w:lang w:val="de-AT"/>
        </w:rPr>
      </w:pPr>
    </w:p>
    <w:p w14:paraId="0873610E" w14:textId="77777777" w:rsidR="00C7328C" w:rsidRPr="003A37F6" w:rsidRDefault="60D9D7DF" w:rsidP="00C7328C">
      <w:pPr>
        <w:pStyle w:val="berschrift3"/>
        <w:rPr>
          <w:lang w:val="de-AT"/>
        </w:rPr>
      </w:pPr>
      <w:bookmarkStart w:id="1141" w:name="_Toc166672087"/>
      <w:bookmarkStart w:id="1142" w:name="_Toc149127455"/>
      <w:bookmarkStart w:id="1143" w:name="_Toc141872804"/>
      <w:bookmarkStart w:id="1144" w:name="_Toc233970701"/>
      <w:r w:rsidRPr="3E3F863E">
        <w:rPr>
          <w:lang w:val="de-AT"/>
        </w:rPr>
        <w:t>Entsorgung sicherungstechnischer Einrichtungen</w:t>
      </w:r>
      <w:bookmarkEnd w:id="1141"/>
      <w:bookmarkEnd w:id="1142"/>
      <w:bookmarkEnd w:id="1143"/>
      <w:bookmarkEnd w:id="1144"/>
    </w:p>
    <w:p w14:paraId="4D5F0404" w14:textId="77777777" w:rsidR="00C7328C" w:rsidRPr="003A37F6" w:rsidRDefault="00C7328C" w:rsidP="00230348">
      <w:pPr>
        <w:pStyle w:val="Text"/>
      </w:pPr>
      <w:r w:rsidRPr="003A37F6">
        <w:t xml:space="preserve">Grundsätzlich obliegt die Entsorgung von Bauabfällen, die anfallen entsprechend der D1_Leistungsbeschreibung Kapitel 5.5 Entsorgungskonzept, dem AG. Eine Ausnahme bilden hier sicherungstechnischen Einrichtungen. </w:t>
      </w:r>
    </w:p>
    <w:p w14:paraId="5129F48E" w14:textId="77777777" w:rsidR="00C7328C" w:rsidRPr="003A37F6" w:rsidRDefault="00C7328C" w:rsidP="00230348">
      <w:pPr>
        <w:pStyle w:val="Text"/>
      </w:pPr>
      <w:r w:rsidRPr="003A37F6">
        <w:t xml:space="preserve">Die Zwischenlagerung und Koordinierung der Entsorgung von demontierten sicherungstechnischen Einrichtungen erfolgen durch den AN. Der AN fragt beim AG anlagebezogen vor der Entsorgung schriftlich nach, ob der AG die betroffene Anlage zur Weiterverwendung zurückbehalten will. </w:t>
      </w:r>
    </w:p>
    <w:p w14:paraId="5197C307" w14:textId="77777777" w:rsidR="00C7328C" w:rsidRPr="003A37F6" w:rsidRDefault="00C7328C" w:rsidP="00230348">
      <w:pPr>
        <w:pStyle w:val="Text"/>
      </w:pPr>
      <w:r w:rsidRPr="003A37F6">
        <w:t xml:space="preserve">Der AG entscheidet innerhalb einer kurzen, gemeinsam definierten Frist, ob eine Weiterverwendung angedacht und die Anlage zurückzubehalten ist oder nicht. </w:t>
      </w:r>
    </w:p>
    <w:p w14:paraId="4621BC68" w14:textId="77777777" w:rsidR="00C7328C" w:rsidRPr="003A37F6" w:rsidRDefault="00C7328C" w:rsidP="00230348">
      <w:pPr>
        <w:pStyle w:val="Text"/>
      </w:pPr>
      <w:r w:rsidRPr="003A37F6">
        <w:t>Ist dies der Fall, so setzt der AN die erforderlichen Schritte, um die Zurückbehaltung durch den AG zu ermöglichen.</w:t>
      </w:r>
    </w:p>
    <w:p w14:paraId="1745CBF5" w14:textId="77777777" w:rsidR="00C7328C" w:rsidRPr="003A37F6" w:rsidRDefault="00C7328C" w:rsidP="00230348">
      <w:pPr>
        <w:pStyle w:val="Text"/>
      </w:pPr>
      <w:r w:rsidRPr="003A37F6">
        <w:t>Ist dies nicht der Fall, oder antwortet der AG nicht innerhalb der vereinbarten Frist, setzt der AN die erforderlichen Schritte zur Entsorgung dieser.</w:t>
      </w:r>
    </w:p>
    <w:p w14:paraId="6BAE383D" w14:textId="77777777" w:rsidR="00C7328C" w:rsidRPr="003A37F6" w:rsidRDefault="00C7328C" w:rsidP="00230348">
      <w:pPr>
        <w:pStyle w:val="Text"/>
      </w:pPr>
      <w:r w:rsidRPr="003A37F6">
        <w:t>Die finale umweltgerechte Beseitigung oder Verwertung von demontierten sicherungstechnischen Einrichtungen führt wiederum der AG durch.</w:t>
      </w:r>
    </w:p>
    <w:p w14:paraId="15B06BE2" w14:textId="77777777" w:rsidR="00C7328C" w:rsidRPr="003A37F6" w:rsidRDefault="00C7328C" w:rsidP="00C7328C">
      <w:pPr>
        <w:pStyle w:val="ThalesBodyText"/>
        <w:rPr>
          <w:lang w:val="de-AT"/>
        </w:rPr>
      </w:pPr>
    </w:p>
    <w:p w14:paraId="2C2769FC" w14:textId="77777777" w:rsidR="00C7328C" w:rsidRPr="003A37F6" w:rsidRDefault="00C7328C" w:rsidP="00C7328C">
      <w:pPr>
        <w:pStyle w:val="ThalesBodyText"/>
        <w:rPr>
          <w:lang w:val="de-AT"/>
        </w:rPr>
      </w:pPr>
    </w:p>
    <w:p w14:paraId="7F19BAD1" w14:textId="77777777" w:rsidR="00C7328C" w:rsidRPr="003A37F6" w:rsidRDefault="60D9D7DF" w:rsidP="00C7328C">
      <w:pPr>
        <w:pStyle w:val="berschrift2"/>
        <w:rPr>
          <w:lang w:val="de-AT"/>
        </w:rPr>
      </w:pPr>
      <w:bookmarkStart w:id="1145" w:name="_Toc166672088"/>
      <w:bookmarkStart w:id="1146" w:name="_Toc149127456"/>
      <w:bookmarkStart w:id="1147" w:name="_Toc233970702"/>
      <w:r w:rsidRPr="3E3F863E">
        <w:rPr>
          <w:lang w:val="de-AT"/>
        </w:rPr>
        <w:t>Abfalllogistik</w:t>
      </w:r>
      <w:bookmarkEnd w:id="1145"/>
      <w:bookmarkEnd w:id="1146"/>
      <w:bookmarkEnd w:id="1147"/>
    </w:p>
    <w:p w14:paraId="1920CEB4" w14:textId="77777777" w:rsidR="00C7328C" w:rsidRPr="003A37F6" w:rsidRDefault="60D9D7DF" w:rsidP="00C7328C">
      <w:pPr>
        <w:pStyle w:val="berschrift3"/>
        <w:rPr>
          <w:lang w:val="de-AT"/>
        </w:rPr>
      </w:pPr>
      <w:bookmarkStart w:id="1148" w:name="_Toc166672089"/>
      <w:bookmarkStart w:id="1149" w:name="_Toc149127457"/>
      <w:bookmarkStart w:id="1150" w:name="_Toc141872806"/>
      <w:bookmarkStart w:id="1151" w:name="_Toc233970703"/>
      <w:r w:rsidRPr="3E3F863E">
        <w:rPr>
          <w:lang w:val="de-AT"/>
        </w:rPr>
        <w:t>Abfallbehälter zur Sammlung</w:t>
      </w:r>
      <w:bookmarkEnd w:id="1148"/>
      <w:bookmarkEnd w:id="1149"/>
      <w:bookmarkEnd w:id="1150"/>
      <w:bookmarkEnd w:id="1151"/>
    </w:p>
    <w:tbl>
      <w:tblPr>
        <w:tblStyle w:val="Tablestyle"/>
        <w:tblW w:w="9540" w:type="dxa"/>
        <w:jc w:val="left"/>
        <w:tblLayout w:type="fixed"/>
        <w:tblLook w:val="01E0" w:firstRow="1" w:lastRow="1" w:firstColumn="1" w:lastColumn="1" w:noHBand="0" w:noVBand="0"/>
      </w:tblPr>
      <w:tblGrid>
        <w:gridCol w:w="3005"/>
        <w:gridCol w:w="2692"/>
        <w:gridCol w:w="2279"/>
        <w:gridCol w:w="1564"/>
      </w:tblGrid>
      <w:tr w:rsidR="00C7328C" w:rsidRPr="00AE3CC1" w14:paraId="5C278951" w14:textId="77777777" w:rsidTr="00AE3CC1">
        <w:trPr>
          <w:cnfStyle w:val="100000000000" w:firstRow="1" w:lastRow="0" w:firstColumn="0" w:lastColumn="0" w:oddVBand="0" w:evenVBand="0" w:oddHBand="0" w:evenHBand="0" w:firstRowFirstColumn="0" w:firstRowLastColumn="0" w:lastRowFirstColumn="0" w:lastRowLastColumn="0"/>
          <w:jc w:val="left"/>
        </w:trPr>
        <w:tc>
          <w:tcPr>
            <w:tcW w:w="3006" w:type="dxa"/>
            <w:shd w:val="clear" w:color="auto" w:fill="000000" w:themeFill="text1"/>
            <w:hideMark/>
          </w:tcPr>
          <w:p w14:paraId="1AA67CBA" w14:textId="77777777" w:rsidR="00C7328C" w:rsidRPr="00AE3CC1" w:rsidRDefault="00C7328C" w:rsidP="00AE3CC1">
            <w:pPr>
              <w:spacing w:before="60" w:afterLines="60" w:after="144" w:line="240" w:lineRule="auto"/>
              <w:jc w:val="left"/>
              <w:rPr>
                <w:rFonts w:cs="Arial"/>
                <w:color w:val="FFFFFF" w:themeColor="background1"/>
                <w:sz w:val="18"/>
                <w:szCs w:val="18"/>
              </w:rPr>
            </w:pPr>
            <w:r w:rsidRPr="00AE3CC1">
              <w:rPr>
                <w:rFonts w:cs="Arial"/>
                <w:color w:val="FFFFFF" w:themeColor="background1"/>
                <w:sz w:val="18"/>
                <w:szCs w:val="18"/>
              </w:rPr>
              <w:br w:type="page"/>
              <w:t>Abfallart</w:t>
            </w:r>
          </w:p>
        </w:tc>
        <w:tc>
          <w:tcPr>
            <w:tcW w:w="2693" w:type="dxa"/>
            <w:shd w:val="clear" w:color="auto" w:fill="000000" w:themeFill="text1"/>
            <w:hideMark/>
          </w:tcPr>
          <w:p w14:paraId="000B9AEE" w14:textId="77777777" w:rsidR="00C7328C" w:rsidRPr="00AE3CC1" w:rsidRDefault="00C7328C" w:rsidP="00AE3CC1">
            <w:pPr>
              <w:spacing w:before="60" w:afterLines="60" w:after="144" w:line="240" w:lineRule="auto"/>
              <w:jc w:val="left"/>
              <w:rPr>
                <w:rFonts w:cs="Arial"/>
                <w:color w:val="FFFFFF" w:themeColor="background1"/>
                <w:sz w:val="18"/>
                <w:szCs w:val="18"/>
              </w:rPr>
            </w:pPr>
            <w:r w:rsidRPr="00AE3CC1">
              <w:rPr>
                <w:rFonts w:cs="Arial"/>
                <w:color w:val="FFFFFF" w:themeColor="background1"/>
                <w:sz w:val="18"/>
                <w:szCs w:val="18"/>
              </w:rPr>
              <w:t>Behälterart</w:t>
            </w:r>
          </w:p>
        </w:tc>
        <w:tc>
          <w:tcPr>
            <w:tcW w:w="2280" w:type="dxa"/>
            <w:shd w:val="clear" w:color="auto" w:fill="000000" w:themeFill="text1"/>
            <w:hideMark/>
          </w:tcPr>
          <w:p w14:paraId="58434825" w14:textId="77777777" w:rsidR="00C7328C" w:rsidRPr="00AE3CC1" w:rsidRDefault="00C7328C" w:rsidP="00AE3CC1">
            <w:pPr>
              <w:spacing w:before="60" w:afterLines="60" w:after="144" w:line="240" w:lineRule="auto"/>
              <w:jc w:val="left"/>
              <w:rPr>
                <w:rFonts w:cs="Arial"/>
                <w:color w:val="FFFFFF" w:themeColor="background1"/>
                <w:sz w:val="18"/>
                <w:szCs w:val="18"/>
              </w:rPr>
            </w:pPr>
            <w:r w:rsidRPr="00AE3CC1">
              <w:rPr>
                <w:rFonts w:cs="Arial"/>
                <w:color w:val="FFFFFF" w:themeColor="background1"/>
                <w:sz w:val="18"/>
                <w:szCs w:val="18"/>
              </w:rPr>
              <w:t>Anzahl und Behältervolumen</w:t>
            </w:r>
          </w:p>
        </w:tc>
        <w:tc>
          <w:tcPr>
            <w:tcW w:w="1565" w:type="dxa"/>
            <w:shd w:val="clear" w:color="auto" w:fill="000000" w:themeFill="text1"/>
            <w:hideMark/>
          </w:tcPr>
          <w:p w14:paraId="28338950" w14:textId="07289A8D" w:rsidR="00C7328C" w:rsidRPr="00AE3CC1" w:rsidRDefault="00C7328C" w:rsidP="00AE3CC1">
            <w:pPr>
              <w:spacing w:before="60" w:afterLines="60" w:after="144" w:line="240" w:lineRule="auto"/>
              <w:jc w:val="left"/>
              <w:rPr>
                <w:rFonts w:cs="Arial"/>
                <w:color w:val="FFFFFF" w:themeColor="background1"/>
                <w:sz w:val="18"/>
                <w:szCs w:val="18"/>
              </w:rPr>
            </w:pPr>
            <w:r w:rsidRPr="00AE3CC1">
              <w:rPr>
                <w:rFonts w:cs="Arial"/>
                <w:color w:val="FFFFFF" w:themeColor="background1"/>
                <w:sz w:val="18"/>
                <w:szCs w:val="18"/>
              </w:rPr>
              <w:t>Entsorgungs</w:t>
            </w:r>
            <w:r w:rsidR="00AE3CC1" w:rsidRPr="00AE3CC1">
              <w:rPr>
                <w:rFonts w:cs="Arial"/>
                <w:color w:val="FFFFFF" w:themeColor="background1"/>
                <w:sz w:val="18"/>
                <w:szCs w:val="18"/>
              </w:rPr>
              <w:t>-</w:t>
            </w:r>
            <w:r w:rsidRPr="00AE3CC1">
              <w:rPr>
                <w:rFonts w:cs="Arial"/>
                <w:color w:val="FFFFFF" w:themeColor="background1"/>
                <w:sz w:val="18"/>
                <w:szCs w:val="18"/>
              </w:rPr>
              <w:t>intervall</w:t>
            </w:r>
          </w:p>
        </w:tc>
      </w:tr>
      <w:tr w:rsidR="00C7328C" w:rsidRPr="00AE3CC1" w14:paraId="2DBF66D3" w14:textId="77777777" w:rsidTr="00AE3CC1">
        <w:trPr>
          <w:trHeight w:val="560"/>
          <w:jc w:val="left"/>
        </w:trPr>
        <w:tc>
          <w:tcPr>
            <w:tcW w:w="3006" w:type="dxa"/>
            <w:shd w:val="clear" w:color="auto" w:fill="CCCCCC"/>
            <w:hideMark/>
          </w:tcPr>
          <w:p w14:paraId="73CBDEA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Siedlungsähnliche Gewerbeabfälle von Montagearbeiten</w:t>
            </w:r>
          </w:p>
        </w:tc>
        <w:tc>
          <w:tcPr>
            <w:tcW w:w="2693" w:type="dxa"/>
            <w:shd w:val="clear" w:color="auto" w:fill="CCCCCC"/>
            <w:hideMark/>
          </w:tcPr>
          <w:p w14:paraId="6F29EB5C"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Palette mit Aufsatzrahmen für den Rest</w:t>
            </w:r>
          </w:p>
        </w:tc>
        <w:tc>
          <w:tcPr>
            <w:tcW w:w="2280" w:type="dxa"/>
            <w:shd w:val="clear" w:color="auto" w:fill="CCCCCC"/>
            <w:hideMark/>
          </w:tcPr>
          <w:p w14:paraId="36370CE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Palette pro Baustelle</w:t>
            </w:r>
          </w:p>
        </w:tc>
        <w:tc>
          <w:tcPr>
            <w:tcW w:w="1565" w:type="dxa"/>
            <w:shd w:val="clear" w:color="auto" w:fill="CCCCCC"/>
            <w:hideMark/>
          </w:tcPr>
          <w:p w14:paraId="78F6C3B8"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406CB523" w14:textId="77777777" w:rsidTr="002766C5">
        <w:trPr>
          <w:trHeight w:val="560"/>
          <w:jc w:val="left"/>
        </w:trPr>
        <w:tc>
          <w:tcPr>
            <w:tcW w:w="3006" w:type="dxa"/>
            <w:hideMark/>
          </w:tcPr>
          <w:p w14:paraId="22D88598"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Eisen und Stahl, NE-Metalle</w:t>
            </w:r>
          </w:p>
        </w:tc>
        <w:tc>
          <w:tcPr>
            <w:tcW w:w="2693" w:type="dxa"/>
            <w:hideMark/>
          </w:tcPr>
          <w:p w14:paraId="6789E2FF"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Palette mit Aufsatzrahmen</w:t>
            </w:r>
          </w:p>
        </w:tc>
        <w:tc>
          <w:tcPr>
            <w:tcW w:w="2280" w:type="dxa"/>
            <w:hideMark/>
          </w:tcPr>
          <w:p w14:paraId="2FD6351E"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Palette pro Baustelle</w:t>
            </w:r>
          </w:p>
        </w:tc>
        <w:tc>
          <w:tcPr>
            <w:tcW w:w="1565" w:type="dxa"/>
            <w:hideMark/>
          </w:tcPr>
          <w:p w14:paraId="47C089A1"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474F517F" w14:textId="77777777" w:rsidTr="00AE3CC1">
        <w:trPr>
          <w:trHeight w:val="560"/>
          <w:jc w:val="left"/>
        </w:trPr>
        <w:tc>
          <w:tcPr>
            <w:tcW w:w="3006" w:type="dxa"/>
            <w:shd w:val="clear" w:color="auto" w:fill="CCCCCC"/>
            <w:hideMark/>
          </w:tcPr>
          <w:p w14:paraId="256DDCC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Holzemballagen / Paletten</w:t>
            </w:r>
          </w:p>
        </w:tc>
        <w:tc>
          <w:tcPr>
            <w:tcW w:w="2693" w:type="dxa"/>
            <w:shd w:val="clear" w:color="auto" w:fill="CCCCCC"/>
            <w:hideMark/>
          </w:tcPr>
          <w:p w14:paraId="02BB88B3"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Palette mit Aufsatzrahmen</w:t>
            </w:r>
          </w:p>
        </w:tc>
        <w:tc>
          <w:tcPr>
            <w:tcW w:w="2280" w:type="dxa"/>
            <w:shd w:val="clear" w:color="auto" w:fill="CCCCCC"/>
            <w:hideMark/>
          </w:tcPr>
          <w:p w14:paraId="6F77FCA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Palette pro Baustelle</w:t>
            </w:r>
          </w:p>
        </w:tc>
        <w:tc>
          <w:tcPr>
            <w:tcW w:w="1565" w:type="dxa"/>
            <w:shd w:val="clear" w:color="auto" w:fill="CCCCCC"/>
            <w:hideMark/>
          </w:tcPr>
          <w:p w14:paraId="6924E418"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281573BC" w14:textId="77777777" w:rsidTr="002766C5">
        <w:trPr>
          <w:trHeight w:val="560"/>
          <w:jc w:val="left"/>
        </w:trPr>
        <w:tc>
          <w:tcPr>
            <w:tcW w:w="3006" w:type="dxa"/>
            <w:hideMark/>
          </w:tcPr>
          <w:p w14:paraId="48F65ABD"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Kunststofffolien</w:t>
            </w:r>
          </w:p>
        </w:tc>
        <w:tc>
          <w:tcPr>
            <w:tcW w:w="2693" w:type="dxa"/>
            <w:hideMark/>
          </w:tcPr>
          <w:p w14:paraId="2E03EA30"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Palette mit Aufsatzrahmen</w:t>
            </w:r>
          </w:p>
        </w:tc>
        <w:tc>
          <w:tcPr>
            <w:tcW w:w="2280" w:type="dxa"/>
            <w:hideMark/>
          </w:tcPr>
          <w:p w14:paraId="673C11FF"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Palette pro Baustelle</w:t>
            </w:r>
          </w:p>
        </w:tc>
        <w:tc>
          <w:tcPr>
            <w:tcW w:w="1565" w:type="dxa"/>
            <w:hideMark/>
          </w:tcPr>
          <w:p w14:paraId="068B4652"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5551BB62" w14:textId="77777777" w:rsidTr="00AE3CC1">
        <w:trPr>
          <w:trHeight w:val="560"/>
          <w:jc w:val="left"/>
        </w:trPr>
        <w:tc>
          <w:tcPr>
            <w:tcW w:w="3006" w:type="dxa"/>
            <w:shd w:val="clear" w:color="auto" w:fill="CCCCCC"/>
            <w:hideMark/>
          </w:tcPr>
          <w:p w14:paraId="5A05B2C3"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Kabel</w:t>
            </w:r>
          </w:p>
        </w:tc>
        <w:tc>
          <w:tcPr>
            <w:tcW w:w="2693" w:type="dxa"/>
            <w:shd w:val="clear" w:color="auto" w:fill="CCCCCC"/>
            <w:hideMark/>
          </w:tcPr>
          <w:p w14:paraId="27A7B6E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Faltbare Abfalltonne </w:t>
            </w:r>
          </w:p>
        </w:tc>
        <w:tc>
          <w:tcPr>
            <w:tcW w:w="2280" w:type="dxa"/>
            <w:shd w:val="clear" w:color="auto" w:fill="CCCCCC"/>
            <w:hideMark/>
          </w:tcPr>
          <w:p w14:paraId="6820DAD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shd w:val="clear" w:color="auto" w:fill="CCCCCC"/>
            <w:hideMark/>
          </w:tcPr>
          <w:p w14:paraId="4F784DE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3C481F7F" w14:textId="77777777" w:rsidTr="002766C5">
        <w:trPr>
          <w:trHeight w:val="560"/>
          <w:jc w:val="left"/>
        </w:trPr>
        <w:tc>
          <w:tcPr>
            <w:tcW w:w="3006" w:type="dxa"/>
            <w:hideMark/>
          </w:tcPr>
          <w:p w14:paraId="3B8E935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Hydrauliköle</w:t>
            </w:r>
          </w:p>
        </w:tc>
        <w:tc>
          <w:tcPr>
            <w:tcW w:w="2693" w:type="dxa"/>
            <w:hideMark/>
          </w:tcPr>
          <w:p w14:paraId="67B74A4B"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Stahlfass</w:t>
            </w:r>
          </w:p>
        </w:tc>
        <w:tc>
          <w:tcPr>
            <w:tcW w:w="2280" w:type="dxa"/>
            <w:hideMark/>
          </w:tcPr>
          <w:p w14:paraId="7DAA095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hideMark/>
          </w:tcPr>
          <w:p w14:paraId="7F35569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Bei Bedarf</w:t>
            </w:r>
          </w:p>
        </w:tc>
      </w:tr>
      <w:tr w:rsidR="00C7328C" w:rsidRPr="00AE3CC1" w14:paraId="1D1014CD" w14:textId="77777777" w:rsidTr="00AE3CC1">
        <w:trPr>
          <w:trHeight w:val="560"/>
          <w:jc w:val="left"/>
        </w:trPr>
        <w:tc>
          <w:tcPr>
            <w:tcW w:w="3006" w:type="dxa"/>
            <w:shd w:val="clear" w:color="auto" w:fill="CCCCCC"/>
            <w:hideMark/>
          </w:tcPr>
          <w:p w14:paraId="35ED24FA"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Kartonagen</w:t>
            </w:r>
          </w:p>
        </w:tc>
        <w:tc>
          <w:tcPr>
            <w:tcW w:w="2693" w:type="dxa"/>
            <w:shd w:val="clear" w:color="auto" w:fill="CCCCCC"/>
            <w:hideMark/>
          </w:tcPr>
          <w:p w14:paraId="65B05C7D"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Palette mit Aufsatzrahmen</w:t>
            </w:r>
          </w:p>
        </w:tc>
        <w:tc>
          <w:tcPr>
            <w:tcW w:w="2280" w:type="dxa"/>
            <w:shd w:val="clear" w:color="auto" w:fill="CCCCCC"/>
            <w:hideMark/>
          </w:tcPr>
          <w:p w14:paraId="39D9272A"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Palette pro Baustelle</w:t>
            </w:r>
          </w:p>
        </w:tc>
        <w:tc>
          <w:tcPr>
            <w:tcW w:w="1565" w:type="dxa"/>
            <w:shd w:val="clear" w:color="auto" w:fill="CCCCCC"/>
            <w:hideMark/>
          </w:tcPr>
          <w:p w14:paraId="5AC0447B"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4D1BD2D2" w14:textId="77777777" w:rsidTr="002766C5">
        <w:trPr>
          <w:trHeight w:val="832"/>
          <w:jc w:val="left"/>
        </w:trPr>
        <w:tc>
          <w:tcPr>
            <w:tcW w:w="3006" w:type="dxa"/>
            <w:hideMark/>
          </w:tcPr>
          <w:p w14:paraId="0CFAC874"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Siedlungsähnliche Gewerbeabfälle von Büroarbeiten</w:t>
            </w:r>
          </w:p>
        </w:tc>
        <w:tc>
          <w:tcPr>
            <w:tcW w:w="2693" w:type="dxa"/>
            <w:hideMark/>
          </w:tcPr>
          <w:p w14:paraId="0BE8C4AA"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Faltbare Abfalltonne </w:t>
            </w:r>
          </w:p>
        </w:tc>
        <w:tc>
          <w:tcPr>
            <w:tcW w:w="2280" w:type="dxa"/>
            <w:hideMark/>
          </w:tcPr>
          <w:p w14:paraId="7BCD5BE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hideMark/>
          </w:tcPr>
          <w:p w14:paraId="104BF5A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13D7F8B2" w14:textId="77777777" w:rsidTr="00AE3CC1">
        <w:trPr>
          <w:trHeight w:val="680"/>
          <w:jc w:val="left"/>
        </w:trPr>
        <w:tc>
          <w:tcPr>
            <w:tcW w:w="3006" w:type="dxa"/>
            <w:shd w:val="clear" w:color="auto" w:fill="CCCCCC"/>
            <w:hideMark/>
          </w:tcPr>
          <w:p w14:paraId="3F73A33F" w14:textId="2F6F44B6"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Kunststoff und Leichtmetalle </w:t>
            </w:r>
          </w:p>
        </w:tc>
        <w:tc>
          <w:tcPr>
            <w:tcW w:w="2693" w:type="dxa"/>
            <w:shd w:val="clear" w:color="auto" w:fill="CCCCCC"/>
            <w:hideMark/>
          </w:tcPr>
          <w:p w14:paraId="524A8360"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Faltbare Abfalltonne </w:t>
            </w:r>
          </w:p>
        </w:tc>
        <w:tc>
          <w:tcPr>
            <w:tcW w:w="2280" w:type="dxa"/>
            <w:shd w:val="clear" w:color="auto" w:fill="CCCCCC"/>
            <w:hideMark/>
          </w:tcPr>
          <w:p w14:paraId="0F9ECB66"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shd w:val="clear" w:color="auto" w:fill="CCCCCC"/>
            <w:hideMark/>
          </w:tcPr>
          <w:p w14:paraId="59EDD382"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44010A1A" w14:textId="77777777" w:rsidTr="002766C5">
        <w:trPr>
          <w:trHeight w:val="680"/>
          <w:jc w:val="left"/>
        </w:trPr>
        <w:tc>
          <w:tcPr>
            <w:tcW w:w="3006" w:type="dxa"/>
            <w:hideMark/>
          </w:tcPr>
          <w:p w14:paraId="5F6C8FAA"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Papier</w:t>
            </w:r>
          </w:p>
        </w:tc>
        <w:tc>
          <w:tcPr>
            <w:tcW w:w="2693" w:type="dxa"/>
            <w:hideMark/>
          </w:tcPr>
          <w:p w14:paraId="62D06624"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Faltbare Abfalltonne </w:t>
            </w:r>
          </w:p>
        </w:tc>
        <w:tc>
          <w:tcPr>
            <w:tcW w:w="2280" w:type="dxa"/>
            <w:hideMark/>
          </w:tcPr>
          <w:p w14:paraId="6FEB56CE"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hideMark/>
          </w:tcPr>
          <w:p w14:paraId="326E13F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r w:rsidR="00C7328C" w:rsidRPr="00AE3CC1" w14:paraId="70A21B3C" w14:textId="77777777" w:rsidTr="00AE3CC1">
        <w:trPr>
          <w:trHeight w:val="680"/>
          <w:jc w:val="left"/>
        </w:trPr>
        <w:tc>
          <w:tcPr>
            <w:tcW w:w="3006" w:type="dxa"/>
            <w:shd w:val="clear" w:color="auto" w:fill="CCCCCC"/>
            <w:hideMark/>
          </w:tcPr>
          <w:p w14:paraId="76ED6EB2"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Kupfer, NE-Metalle, Stahl- und Eisen, Aluminium</w:t>
            </w:r>
          </w:p>
        </w:tc>
        <w:tc>
          <w:tcPr>
            <w:tcW w:w="2693" w:type="dxa"/>
            <w:shd w:val="clear" w:color="auto" w:fill="CCCCCC"/>
            <w:hideMark/>
          </w:tcPr>
          <w:p w14:paraId="0DBC880C"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Faltbare Abfalltonne </w:t>
            </w:r>
          </w:p>
        </w:tc>
        <w:tc>
          <w:tcPr>
            <w:tcW w:w="2280" w:type="dxa"/>
            <w:shd w:val="clear" w:color="auto" w:fill="CCCCCC"/>
            <w:hideMark/>
          </w:tcPr>
          <w:p w14:paraId="14BBDEB2"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shd w:val="clear" w:color="auto" w:fill="CCCCCC"/>
            <w:hideMark/>
          </w:tcPr>
          <w:p w14:paraId="065B1E32"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Nach Bedarf</w:t>
            </w:r>
          </w:p>
        </w:tc>
      </w:tr>
      <w:tr w:rsidR="00C7328C" w:rsidRPr="00AE3CC1" w14:paraId="7C0B338F" w14:textId="77777777" w:rsidTr="002766C5">
        <w:trPr>
          <w:trHeight w:val="502"/>
          <w:jc w:val="left"/>
        </w:trPr>
        <w:tc>
          <w:tcPr>
            <w:tcW w:w="3006" w:type="dxa"/>
            <w:hideMark/>
          </w:tcPr>
          <w:p w14:paraId="15FBBA0C"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Betonabbruch</w:t>
            </w:r>
          </w:p>
        </w:tc>
        <w:tc>
          <w:tcPr>
            <w:tcW w:w="2693" w:type="dxa"/>
            <w:hideMark/>
          </w:tcPr>
          <w:p w14:paraId="751D0B8A"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Mulden</w:t>
            </w:r>
          </w:p>
        </w:tc>
        <w:tc>
          <w:tcPr>
            <w:tcW w:w="2280" w:type="dxa"/>
            <w:hideMark/>
          </w:tcPr>
          <w:p w14:paraId="76509B46"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Nach Bedarf</w:t>
            </w:r>
          </w:p>
        </w:tc>
        <w:tc>
          <w:tcPr>
            <w:tcW w:w="1565" w:type="dxa"/>
            <w:hideMark/>
          </w:tcPr>
          <w:p w14:paraId="0D61CD3C"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Nach Bedarf</w:t>
            </w:r>
          </w:p>
        </w:tc>
      </w:tr>
      <w:tr w:rsidR="00C7328C" w:rsidRPr="00AE3CC1" w14:paraId="0072889E" w14:textId="77777777" w:rsidTr="00AE3CC1">
        <w:trPr>
          <w:trHeight w:val="527"/>
          <w:jc w:val="left"/>
        </w:trPr>
        <w:tc>
          <w:tcPr>
            <w:tcW w:w="3006" w:type="dxa"/>
            <w:shd w:val="clear" w:color="auto" w:fill="CCCCCC"/>
            <w:hideMark/>
          </w:tcPr>
          <w:p w14:paraId="54C60110"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Schotter</w:t>
            </w:r>
          </w:p>
        </w:tc>
        <w:tc>
          <w:tcPr>
            <w:tcW w:w="2693" w:type="dxa"/>
            <w:shd w:val="clear" w:color="auto" w:fill="CCCCCC"/>
            <w:hideMark/>
          </w:tcPr>
          <w:p w14:paraId="4B23B66D"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Mulden</w:t>
            </w:r>
          </w:p>
        </w:tc>
        <w:tc>
          <w:tcPr>
            <w:tcW w:w="2280" w:type="dxa"/>
            <w:shd w:val="clear" w:color="auto" w:fill="CCCCCC"/>
            <w:hideMark/>
          </w:tcPr>
          <w:p w14:paraId="341A57DA"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Nach Bedarf</w:t>
            </w:r>
          </w:p>
        </w:tc>
        <w:tc>
          <w:tcPr>
            <w:tcW w:w="1565" w:type="dxa"/>
            <w:shd w:val="clear" w:color="auto" w:fill="CCCCCC"/>
            <w:hideMark/>
          </w:tcPr>
          <w:p w14:paraId="71A92161"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Nach Bedarf</w:t>
            </w:r>
          </w:p>
        </w:tc>
      </w:tr>
      <w:tr w:rsidR="00C7328C" w:rsidRPr="00AE3CC1" w14:paraId="0F96452E" w14:textId="77777777" w:rsidTr="002766C5">
        <w:trPr>
          <w:trHeight w:val="680"/>
          <w:jc w:val="left"/>
        </w:trPr>
        <w:tc>
          <w:tcPr>
            <w:tcW w:w="3006" w:type="dxa"/>
            <w:hideMark/>
          </w:tcPr>
          <w:p w14:paraId="44EFCAF9"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Elektromotoren, Leiterplatten</w:t>
            </w:r>
          </w:p>
        </w:tc>
        <w:tc>
          <w:tcPr>
            <w:tcW w:w="2693" w:type="dxa"/>
            <w:hideMark/>
          </w:tcPr>
          <w:p w14:paraId="3E4A876D"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 xml:space="preserve">Faltbare Abfalltonne </w:t>
            </w:r>
          </w:p>
        </w:tc>
        <w:tc>
          <w:tcPr>
            <w:tcW w:w="2280" w:type="dxa"/>
            <w:hideMark/>
          </w:tcPr>
          <w:p w14:paraId="4C3A4527"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Eine Tonne pro Baustelle</w:t>
            </w:r>
          </w:p>
        </w:tc>
        <w:tc>
          <w:tcPr>
            <w:tcW w:w="1565" w:type="dxa"/>
            <w:hideMark/>
          </w:tcPr>
          <w:p w14:paraId="727BB9DD" w14:textId="77777777" w:rsidR="00C7328C" w:rsidRPr="00AE3CC1" w:rsidRDefault="00C7328C" w:rsidP="00AE3CC1">
            <w:pPr>
              <w:spacing w:before="60" w:afterLines="60" w:after="144" w:line="240" w:lineRule="auto"/>
              <w:jc w:val="left"/>
              <w:rPr>
                <w:rFonts w:cs="Arial"/>
                <w:sz w:val="18"/>
                <w:szCs w:val="18"/>
              </w:rPr>
            </w:pPr>
            <w:r w:rsidRPr="00AE3CC1">
              <w:rPr>
                <w:rFonts w:cs="Arial"/>
                <w:sz w:val="18"/>
                <w:szCs w:val="18"/>
              </w:rPr>
              <w:t>wöchentlich</w:t>
            </w:r>
          </w:p>
        </w:tc>
      </w:tr>
    </w:tbl>
    <w:p w14:paraId="12E8ACC9" w14:textId="242E245B" w:rsidR="00C7328C" w:rsidRPr="003A37F6" w:rsidRDefault="00C7328C" w:rsidP="00C7328C">
      <w:pPr>
        <w:pStyle w:val="Beschriftung"/>
        <w:rPr>
          <w:rFonts w:ascii="Arial" w:hAnsi="Arial" w:cstheme="minorBidi"/>
          <w:sz w:val="20"/>
          <w:szCs w:val="18"/>
        </w:rPr>
      </w:pPr>
      <w:bookmarkStart w:id="1152" w:name="_Toc164775841"/>
      <w:bookmarkStart w:id="1153" w:name="_Toc233970785"/>
      <w:r w:rsidRPr="003A37F6">
        <w:t xml:space="preserve">Tabelle </w:t>
      </w:r>
      <w:r w:rsidR="00526936">
        <w:fldChar w:fldCharType="begin"/>
      </w:r>
      <w:r w:rsidR="00526936">
        <w:instrText xml:space="preserve"> SEQ Tabelle \* ARABIC </w:instrText>
      </w:r>
      <w:r w:rsidR="00526936">
        <w:fldChar w:fldCharType="separate"/>
      </w:r>
      <w:r w:rsidR="003357E3">
        <w:rPr>
          <w:noProof/>
        </w:rPr>
        <w:t>14</w:t>
      </w:r>
      <w:r w:rsidR="00526936">
        <w:fldChar w:fldCharType="end"/>
      </w:r>
      <w:r w:rsidRPr="003A37F6">
        <w:t>: Abfallbehälter zur Sammlung</w:t>
      </w:r>
      <w:bookmarkEnd w:id="1152"/>
      <w:bookmarkEnd w:id="1153"/>
    </w:p>
    <w:p w14:paraId="033961E8" w14:textId="77777777" w:rsidR="00C7328C" w:rsidRPr="003A37F6" w:rsidRDefault="00C7328C" w:rsidP="00C7328C">
      <w:pPr>
        <w:pStyle w:val="ThalesBodyText"/>
        <w:rPr>
          <w:lang w:val="de-AT"/>
        </w:rPr>
      </w:pPr>
    </w:p>
    <w:p w14:paraId="4B6DAE50" w14:textId="77777777" w:rsidR="00C7328C" w:rsidRPr="003A37F6" w:rsidRDefault="60D9D7DF" w:rsidP="00C7328C">
      <w:pPr>
        <w:pStyle w:val="berschrift3"/>
        <w:rPr>
          <w:lang w:val="de-AT"/>
        </w:rPr>
      </w:pPr>
      <w:bookmarkStart w:id="1154" w:name="_Toc166672090"/>
      <w:bookmarkStart w:id="1155" w:name="_Toc149127458"/>
      <w:bookmarkStart w:id="1156" w:name="_Toc141872807"/>
      <w:bookmarkStart w:id="1157" w:name="_Toc233970704"/>
      <w:r w:rsidRPr="3E3F863E">
        <w:rPr>
          <w:lang w:val="de-AT"/>
        </w:rPr>
        <w:t>Liste der Abfallsammler und -behandler</w:t>
      </w:r>
      <w:bookmarkEnd w:id="1154"/>
      <w:bookmarkEnd w:id="1155"/>
      <w:bookmarkEnd w:id="1156"/>
      <w:bookmarkEnd w:id="1157"/>
      <w:r w:rsidRPr="3E3F863E">
        <w:rPr>
          <w:lang w:val="de-AT"/>
        </w:rPr>
        <w:t xml:space="preserve"> </w:t>
      </w:r>
    </w:p>
    <w:p w14:paraId="49C51346" w14:textId="77777777" w:rsidR="00C7328C" w:rsidRPr="003A37F6" w:rsidRDefault="00C7328C" w:rsidP="00230348">
      <w:pPr>
        <w:pStyle w:val="Text"/>
      </w:pPr>
      <w:r w:rsidRPr="003A37F6">
        <w:t xml:space="preserve">Die Liste der berechtigten beauftragten Subunternehmen kann bei Bedarf herausgegeben werden. </w:t>
      </w:r>
    </w:p>
    <w:p w14:paraId="2881379A" w14:textId="77777777" w:rsidR="00C7328C" w:rsidRPr="003A37F6" w:rsidRDefault="00C7328C" w:rsidP="00C7328C">
      <w:pPr>
        <w:pStyle w:val="ThalesBodyText"/>
        <w:rPr>
          <w:lang w:val="de-AT"/>
        </w:rPr>
      </w:pPr>
    </w:p>
    <w:p w14:paraId="003EDA41" w14:textId="77777777" w:rsidR="00C7328C" w:rsidRPr="003A37F6" w:rsidRDefault="60D9D7DF" w:rsidP="00C7328C">
      <w:pPr>
        <w:pStyle w:val="berschrift2"/>
        <w:rPr>
          <w:lang w:val="de-AT"/>
        </w:rPr>
      </w:pPr>
      <w:bookmarkStart w:id="1158" w:name="_Toc166672091"/>
      <w:bookmarkStart w:id="1159" w:name="_Toc149127459"/>
      <w:bookmarkStart w:id="1160" w:name="_Toc141872808"/>
      <w:bookmarkStart w:id="1161" w:name="_Toc233970705"/>
      <w:r w:rsidRPr="3E3F863E">
        <w:rPr>
          <w:lang w:val="de-AT"/>
        </w:rPr>
        <w:t>Entsorgungsnachweise</w:t>
      </w:r>
      <w:bookmarkEnd w:id="1158"/>
      <w:bookmarkEnd w:id="1159"/>
      <w:bookmarkEnd w:id="1160"/>
      <w:bookmarkEnd w:id="1161"/>
    </w:p>
    <w:p w14:paraId="064791C9" w14:textId="77777777" w:rsidR="00C7328C" w:rsidRPr="003A37F6" w:rsidRDefault="00C7328C" w:rsidP="00230348">
      <w:pPr>
        <w:pStyle w:val="Text"/>
      </w:pPr>
      <w:r w:rsidRPr="003A37F6">
        <w:t xml:space="preserve">Der AN wird dem AG unaufgefordert die gesetzes- und vertragskonforme Sammlung und Behandlung von nicht gefährlichen und gefährlichen Abfällen auf Basis von Wiegescheinen, Begleitscheinen oder Entsorgungsnachweisen nachweisen. </w:t>
      </w:r>
    </w:p>
    <w:p w14:paraId="02B078E8" w14:textId="77777777" w:rsidR="00C7328C" w:rsidRPr="003A37F6" w:rsidRDefault="00C7328C" w:rsidP="00230348">
      <w:pPr>
        <w:pStyle w:val="Text"/>
      </w:pPr>
      <w:r w:rsidRPr="003A37F6">
        <w:t xml:space="preserve">Da der AN selbst nicht die Behandlung und Entsorgung übernimmt, sondern diese von den oben genannten Subunternehmen gehandhabt wird, werden die Wiegescheine, Be-gleitscheine oder Entsorgungsnachweise auch von den entsprechenden Subunternehmen ausgestellt. </w:t>
      </w:r>
    </w:p>
    <w:p w14:paraId="471B1690" w14:textId="77777777" w:rsidR="00C7328C" w:rsidRPr="003A37F6" w:rsidRDefault="00C7328C" w:rsidP="00230348">
      <w:pPr>
        <w:pStyle w:val="Text"/>
      </w:pPr>
      <w:r w:rsidRPr="003A37F6">
        <w:t>Baurestmassen werden in den entsprechenden Baurestmassenformularen erfasst.</w:t>
      </w:r>
    </w:p>
    <w:p w14:paraId="753D6167" w14:textId="77777777" w:rsidR="00C7328C" w:rsidRPr="003A37F6" w:rsidRDefault="00C7328C" w:rsidP="00230348">
      <w:pPr>
        <w:pStyle w:val="Text"/>
      </w:pPr>
      <w:r w:rsidRPr="003A37F6">
        <w:t>Falls gefährlicher Abfall anfällt, gilt: Als Übergeber von gefährlichem Abfall ist der AG einzutragen (GLN 9008390019832). Als Übernehmer ist der AN oder dessen Subunternehmer mit der zugehörigen GLN einzutragen. Dieser Begleitschein ist vom AG als Übergeber und vom AN oder dessen Subunternehmer als Übernehmer zu unterschreiben.</w:t>
      </w:r>
    </w:p>
    <w:p w14:paraId="4ECEAD5E" w14:textId="77777777" w:rsidR="00C7328C" w:rsidRPr="003A37F6" w:rsidRDefault="00C7328C" w:rsidP="00C7328C">
      <w:pPr>
        <w:pStyle w:val="ThalesBodyText"/>
        <w:rPr>
          <w:lang w:val="de-AT"/>
        </w:rPr>
      </w:pPr>
    </w:p>
    <w:p w14:paraId="69DDE037" w14:textId="77777777" w:rsidR="00C7328C" w:rsidRPr="003A37F6" w:rsidRDefault="60D9D7DF" w:rsidP="00C7328C">
      <w:pPr>
        <w:pStyle w:val="berschrift2"/>
        <w:rPr>
          <w:lang w:val="de-AT"/>
        </w:rPr>
      </w:pPr>
      <w:bookmarkStart w:id="1162" w:name="_Toc166672092"/>
      <w:bookmarkStart w:id="1163" w:name="_Hlk166672138"/>
      <w:bookmarkStart w:id="1164" w:name="_Toc233970706"/>
      <w:r w:rsidRPr="3E3F863E">
        <w:rPr>
          <w:lang w:val="de-AT"/>
        </w:rPr>
        <w:t>Entsorgung am Ende des Produktlebenszyklus</w:t>
      </w:r>
      <w:bookmarkEnd w:id="1162"/>
      <w:bookmarkEnd w:id="1164"/>
    </w:p>
    <w:bookmarkEnd w:id="1163"/>
    <w:p w14:paraId="7FEF7B7D" w14:textId="77777777" w:rsidR="00C7328C" w:rsidRPr="003A37F6" w:rsidRDefault="00C7328C" w:rsidP="00230348">
      <w:pPr>
        <w:pStyle w:val="Text"/>
        <w:rPr>
          <w:rFonts w:eastAsia="Arial"/>
        </w:rPr>
      </w:pPr>
      <w:r w:rsidRPr="003A37F6">
        <w:rPr>
          <w:rFonts w:eastAsia="Arial"/>
        </w:rPr>
        <w:t xml:space="preserve">Bei der Materialauswahl der Komponenten wurden möglichst homogene Materialien ausgewählt, die mit einem möglichst hohen Anteil recycelt werden können. Es wurde geachtet, gefährliche oder gesundheitsschädlicher Stoffe, nach den aktuell gültigen Richtlinien, bei der Auswahl der Komponenten zu vermeiden. Alle Kabel und sonstigen Isoliermaterialien sind halogenfrei. </w:t>
      </w:r>
    </w:p>
    <w:p w14:paraId="21615EA0" w14:textId="4DCCA567" w:rsidR="00C7328C" w:rsidRPr="003A37F6" w:rsidRDefault="00C7328C" w:rsidP="00230348">
      <w:pPr>
        <w:pStyle w:val="Text"/>
        <w:rPr>
          <w:rFonts w:eastAsiaTheme="minorHAnsi" w:cstheme="minorBidi"/>
          <w:szCs w:val="22"/>
        </w:rPr>
      </w:pPr>
      <w:r w:rsidRPr="003A37F6">
        <w:t xml:space="preserve">Alle vom AN gelieferten Komponenten sind in dieser Phase des Betriebes im Eigentum des AG. Der AG ist verantwortlich für die umweltfreundliche Außerbetriebnahme und Entsorgung aller Komponenten, unter Berücksichtigung der zu diesem Zeitpunkt aktuell geltenden nationalen und internationalen Regeln und Gesetze.   </w:t>
      </w:r>
    </w:p>
    <w:p w14:paraId="5F76466C" w14:textId="411A45E1" w:rsidR="00A31E67" w:rsidRPr="003A37F6" w:rsidRDefault="00A31E67" w:rsidP="009B539B"/>
    <w:p w14:paraId="6DF10BD2" w14:textId="366E50B0" w:rsidR="009A3EFE" w:rsidRPr="003A37F6" w:rsidRDefault="009A3EFE" w:rsidP="009A3EFE">
      <w:pPr>
        <w:pStyle w:val="berschrift1"/>
        <w:rPr>
          <w:lang w:val="de-AT"/>
        </w:rPr>
      </w:pPr>
      <w:bookmarkStart w:id="1165" w:name="_Toc166672093"/>
      <w:bookmarkStart w:id="1166" w:name="_Ref152139699"/>
      <w:bookmarkStart w:id="1167" w:name="_Ref152139667"/>
      <w:bookmarkStart w:id="1168" w:name="_Ref152139645"/>
      <w:bookmarkStart w:id="1169" w:name="_Ref152139586"/>
      <w:bookmarkStart w:id="1170" w:name="_Ref152139486"/>
      <w:bookmarkStart w:id="1171" w:name="_Toc175310045"/>
      <w:bookmarkStart w:id="1172" w:name="_Toc176339040"/>
      <w:bookmarkStart w:id="1173" w:name="_Toc233970707"/>
      <w:r w:rsidRPr="3E3F863E">
        <w:rPr>
          <w:lang w:val="de-AT"/>
        </w:rPr>
        <w:t>F13 Betriebsführungskonzept</w:t>
      </w:r>
      <w:bookmarkEnd w:id="1165"/>
      <w:bookmarkEnd w:id="1166"/>
      <w:bookmarkEnd w:id="1167"/>
      <w:bookmarkEnd w:id="1168"/>
      <w:bookmarkEnd w:id="1169"/>
      <w:bookmarkEnd w:id="1170"/>
      <w:bookmarkEnd w:id="1171"/>
      <w:bookmarkEnd w:id="1172"/>
      <w:bookmarkEnd w:id="1173"/>
    </w:p>
    <w:p w14:paraId="535F7013" w14:textId="77777777" w:rsidR="009A3EFE" w:rsidRPr="003A37F6" w:rsidRDefault="009A3EFE" w:rsidP="00230348">
      <w:pPr>
        <w:pStyle w:val="Text"/>
      </w:pPr>
      <w:r w:rsidRPr="003A37F6">
        <w:t>Ergänzend zum Instandhaltungskonzept wird hier im speziellen die Betriebsführung im Rechenzentrum beschrieben. Dabei liegt der Fokus auf die informationstechnische Betriebsführung. Bereiche wie physikalische Zutrittskontrolle, Klimatisierung, hochverfügbare Stromversorgung, Brandmelde- und Löschanlagen etc. obliegen dem AG und werden hier nicht weiter ausgeführt.</w:t>
      </w:r>
    </w:p>
    <w:p w14:paraId="0F5B5B40" w14:textId="77777777" w:rsidR="009A3EFE" w:rsidRPr="003A37F6" w:rsidRDefault="009A3EFE" w:rsidP="009A3EFE">
      <w:pPr>
        <w:pStyle w:val="berschrift2"/>
        <w:rPr>
          <w:lang w:val="de-AT"/>
        </w:rPr>
      </w:pPr>
      <w:bookmarkStart w:id="1174" w:name="_Toc166672094"/>
      <w:bookmarkStart w:id="1175" w:name="_Toc175310046"/>
      <w:bookmarkStart w:id="1176" w:name="_Toc176339041"/>
      <w:bookmarkStart w:id="1177" w:name="_Toc233970708"/>
      <w:r w:rsidRPr="3E3F863E">
        <w:rPr>
          <w:lang w:val="de-AT"/>
        </w:rPr>
        <w:t>Georedundanter Aufbau</w:t>
      </w:r>
      <w:bookmarkEnd w:id="1174"/>
      <w:bookmarkEnd w:id="1175"/>
      <w:bookmarkEnd w:id="1176"/>
      <w:bookmarkEnd w:id="1177"/>
    </w:p>
    <w:p w14:paraId="2ABBFCFD" w14:textId="5EEC8A02" w:rsidR="009A3EFE" w:rsidRPr="003A37F6" w:rsidRDefault="009A3EFE" w:rsidP="00230348">
      <w:pPr>
        <w:pStyle w:val="Text"/>
      </w:pPr>
      <w:r w:rsidRPr="003A37F6">
        <w:t>Generell sind die beiden DSTW-Standorte georedundant verteilt und über ein internes Netz verbunden. Alle Standorte sind zweifach redundant über das SiDi-Netz mit dem Außenelementen verbunden und kommunizieren über das X25-over-RaSTA Netz mit zugehöriger BFZ, RBC (Radio Block Cent</w:t>
      </w:r>
      <w:r w:rsidR="00360F0B">
        <w:t>re</w:t>
      </w:r>
      <w:r w:rsidRPr="003A37F6">
        <w:t xml:space="preserve">), </w:t>
      </w:r>
      <w:r w:rsidR="00360F0B">
        <w:t>SCWS/SCWS-S</w:t>
      </w:r>
      <w:r w:rsidRPr="003A37F6">
        <w:t xml:space="preserve"> und Nachbarstellwerk.</w:t>
      </w:r>
    </w:p>
    <w:p w14:paraId="08E5450A" w14:textId="6907B770" w:rsidR="009A3EFE" w:rsidRPr="003A37F6" w:rsidRDefault="004472BA" w:rsidP="009A3EFE">
      <w:pPr>
        <w:pStyle w:val="ThalesBodyText"/>
        <w:keepNext/>
        <w:jc w:val="center"/>
        <w:rPr>
          <w:lang w:val="de-AT"/>
        </w:rPr>
      </w:pPr>
      <w:r w:rsidRPr="003A37F6">
        <w:rPr>
          <w:noProof/>
          <w:lang w:val="de-AT"/>
        </w:rPr>
        <w:object w:dxaOrig="12886" w:dyaOrig="9540" w14:anchorId="191428C4">
          <v:shape id="_x0000_i1044" type="#_x0000_t75" style="width:399.45pt;height:295.5pt" o:ole="">
            <v:imagedata r:id="rId79" o:title=""/>
          </v:shape>
          <o:OLEObject Type="Embed" ProgID="Visio.Drawing.15" ShapeID="_x0000_i1044" DrawAspect="Content" ObjectID="_1844583461" r:id="rId80"/>
        </w:object>
      </w:r>
    </w:p>
    <w:p w14:paraId="5E963CEA" w14:textId="20684422" w:rsidR="009A3EFE" w:rsidRPr="003A37F6" w:rsidRDefault="009A3EFE" w:rsidP="009A3EFE">
      <w:pPr>
        <w:pStyle w:val="Beschriftung"/>
      </w:pPr>
      <w:bookmarkStart w:id="1178" w:name="_Toc164775820"/>
      <w:bookmarkStart w:id="1179" w:name="_Toc176339153"/>
      <w:bookmarkStart w:id="1180" w:name="_Toc233970834"/>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45</w:t>
      </w:r>
      <w:r w:rsidRPr="003A37F6">
        <w:fldChar w:fldCharType="end"/>
      </w:r>
      <w:r w:rsidRPr="003A37F6">
        <w:t>: Georedundanz Übersicht</w:t>
      </w:r>
      <w:bookmarkEnd w:id="1178"/>
      <w:bookmarkEnd w:id="1179"/>
      <w:bookmarkEnd w:id="1180"/>
    </w:p>
    <w:p w14:paraId="44ABC442" w14:textId="33822D1B" w:rsidR="009A3EFE" w:rsidRPr="003A37F6" w:rsidRDefault="009A3EFE" w:rsidP="00230348">
      <w:pPr>
        <w:pStyle w:val="Text"/>
      </w:pPr>
      <w:r w:rsidRPr="003A37F6">
        <w:t>Jeder Standort ist für sich autark und hat keine Abhängigkeiten zu den anderen Standorten. Nur so kann gewährleistet werden, dass der Ausfall eines gesamten Standorts die andere nicht beeinflusst.</w:t>
      </w:r>
    </w:p>
    <w:p w14:paraId="0C94FD5C" w14:textId="77777777" w:rsidR="009A3EFE" w:rsidRPr="003A37F6" w:rsidRDefault="009A3EFE" w:rsidP="009A3EFE">
      <w:pPr>
        <w:pStyle w:val="ThalesBodyText"/>
        <w:rPr>
          <w:lang w:val="de-AT"/>
        </w:rPr>
      </w:pPr>
    </w:p>
    <w:p w14:paraId="4AC85CAE" w14:textId="77777777" w:rsidR="009A3EFE" w:rsidRPr="003A37F6" w:rsidRDefault="009A3EFE" w:rsidP="009A3EFE">
      <w:pPr>
        <w:pStyle w:val="berschrift2"/>
        <w:rPr>
          <w:lang w:val="de-AT"/>
        </w:rPr>
      </w:pPr>
      <w:bookmarkStart w:id="1181" w:name="_Toc166672095"/>
      <w:bookmarkStart w:id="1182" w:name="_Toc175310047"/>
      <w:bookmarkStart w:id="1183" w:name="_Toc176339042"/>
      <w:bookmarkStart w:id="1184" w:name="_Toc233970709"/>
      <w:r w:rsidRPr="3E3F863E">
        <w:rPr>
          <w:lang w:val="de-AT"/>
        </w:rPr>
        <w:t>Physikalischer Aufbau pro Standort</w:t>
      </w:r>
      <w:bookmarkEnd w:id="1181"/>
      <w:bookmarkEnd w:id="1182"/>
      <w:bookmarkEnd w:id="1183"/>
      <w:bookmarkEnd w:id="1184"/>
    </w:p>
    <w:p w14:paraId="03986A23" w14:textId="77777777" w:rsidR="009A3EFE" w:rsidRPr="003A37F6" w:rsidRDefault="009A3EFE" w:rsidP="00230348">
      <w:pPr>
        <w:pStyle w:val="Text"/>
      </w:pPr>
      <w:r w:rsidRPr="003A37F6">
        <w:t>Der Betrieb des DSTWs wird über die IPS (Integrierte Plattform Sicherungstechnik) realisiert. Sie ist eine moderne Cloud Umgebung, die die hohen Anforderungen an Safety, Cybersecurity und Ausfallssicherheit erfüllt, und die nötige Flexibilität für ein dynamisches Ausbauprogramm bereitstellt.</w:t>
      </w:r>
    </w:p>
    <w:p w14:paraId="092C7BE9" w14:textId="77777777" w:rsidR="009A3EFE" w:rsidRPr="003A37F6" w:rsidRDefault="009A3EFE" w:rsidP="009A3EFE">
      <w:pPr>
        <w:pStyle w:val="berschrift3"/>
        <w:rPr>
          <w:lang w:val="de-AT"/>
        </w:rPr>
      </w:pPr>
      <w:bookmarkStart w:id="1185" w:name="_Toc166672096"/>
      <w:bookmarkStart w:id="1186" w:name="_Toc175310048"/>
      <w:bookmarkStart w:id="1187" w:name="_Toc176339043"/>
      <w:bookmarkStart w:id="1188" w:name="_Toc233970710"/>
      <w:r w:rsidRPr="3E3F863E">
        <w:rPr>
          <w:lang w:val="de-AT"/>
        </w:rPr>
        <w:t>Aufbau</w:t>
      </w:r>
      <w:bookmarkEnd w:id="1185"/>
      <w:bookmarkEnd w:id="1186"/>
      <w:bookmarkEnd w:id="1187"/>
      <w:bookmarkEnd w:id="1188"/>
    </w:p>
    <w:p w14:paraId="0A9A6028" w14:textId="77777777" w:rsidR="009A3EFE" w:rsidRPr="003A37F6" w:rsidRDefault="009A3EFE" w:rsidP="00230348">
      <w:pPr>
        <w:pStyle w:val="Text"/>
      </w:pPr>
      <w:r w:rsidRPr="003A37F6">
        <w:t>Im Wesentlichen ist die IPS pro Standort (horizontal) in drei funktionale Bereiche gegliedert: Netzwerk, Computing und Speicher, wobei diese pro Standort weitgehend unabhängig von den anderen Standorten für sich funktionieren. Folgende Grafik zeigt den grundlegenden Aufbau und die Verteilung der redundanten Funktionen auf drei Schränke:</w:t>
      </w:r>
    </w:p>
    <w:p w14:paraId="5F678F15" w14:textId="77777777" w:rsidR="009A3EFE" w:rsidRPr="003A37F6" w:rsidRDefault="009A3EFE" w:rsidP="009A3EFE">
      <w:pPr>
        <w:pStyle w:val="ThalesBodyText"/>
        <w:keepNext/>
        <w:rPr>
          <w:lang w:val="de-AT"/>
        </w:rPr>
      </w:pPr>
      <w:r w:rsidRPr="003A37F6">
        <w:rPr>
          <w:lang w:val="de-AT"/>
        </w:rPr>
        <w:t xml:space="preserve"> </w:t>
      </w:r>
      <w:r w:rsidRPr="003A37F6">
        <w:rPr>
          <w:noProof/>
          <w:lang w:val="de-AT"/>
        </w:rPr>
        <w:drawing>
          <wp:inline distT="0" distB="0" distL="0" distR="0" wp14:anchorId="24C707B2" wp14:editId="027EF20A">
            <wp:extent cx="6219825" cy="41243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74599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219825" cy="4124325"/>
                    </a:xfrm>
                    <a:prstGeom prst="rect">
                      <a:avLst/>
                    </a:prstGeom>
                    <a:noFill/>
                    <a:ln>
                      <a:noFill/>
                    </a:ln>
                  </pic:spPr>
                </pic:pic>
              </a:graphicData>
            </a:graphic>
          </wp:inline>
        </w:drawing>
      </w:r>
    </w:p>
    <w:p w14:paraId="22E90D72" w14:textId="6F6F2FCF" w:rsidR="009A3EFE" w:rsidRPr="003A37F6" w:rsidRDefault="009A3EFE" w:rsidP="009A3EFE">
      <w:pPr>
        <w:pStyle w:val="Beschriftung"/>
      </w:pPr>
      <w:bookmarkStart w:id="1189" w:name="_Toc164775821"/>
      <w:bookmarkStart w:id="1190" w:name="_Toc176339154"/>
      <w:bookmarkStart w:id="1191" w:name="_Toc233970835"/>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46</w:t>
      </w:r>
      <w:r w:rsidRPr="003A37F6">
        <w:fldChar w:fldCharType="end"/>
      </w:r>
      <w:r w:rsidRPr="003A37F6">
        <w:t>: Übersicht IPS Basis</w:t>
      </w:r>
      <w:bookmarkEnd w:id="1189"/>
      <w:bookmarkEnd w:id="1190"/>
      <w:bookmarkEnd w:id="1191"/>
    </w:p>
    <w:p w14:paraId="61B588B5" w14:textId="77777777" w:rsidR="009A3EFE" w:rsidRPr="003A37F6" w:rsidRDefault="009A3EFE" w:rsidP="00230348">
      <w:pPr>
        <w:pStyle w:val="Text"/>
      </w:pPr>
      <w:r w:rsidRPr="003A37F6">
        <w:t>Ein zentrales Netzwerk (Core Network – blau) bildet hierbei das Rückgrat für die sichere und verlässliche Kommunikation zwischen den VSTW-Instanzen. Es ist entsprechend ausfallsicher ausgelegt mit mehr als 99.9999% Verfügbarkeit und sorgt weiters für eine sichere Trennung der Netzbereiche für kritische Kommunikation, sowie Diagnose Information und Installation und Wartung. Jeder Server ist dabei über die zwei ToR (Top of Rack) Switches mit dem Core Netzwerk verbunden. An das Netzwerk sind die Server mehrfach angebunden, damit die Anforderungen der VSTW-Instanzen sowie der Cloud Infrastruktur erfüllt werden. Vor allem in Bezug auf Ausfallsicherheit und QoS werden hier höchste Anforderungen gestellt, die im Zusammenwirken zwischen Netzwerk und Server erfüllt werden.</w:t>
      </w:r>
    </w:p>
    <w:p w14:paraId="0C4A6DBC" w14:textId="77777777" w:rsidR="009A3EFE" w:rsidRPr="003A37F6" w:rsidRDefault="009A3EFE" w:rsidP="00230348">
      <w:pPr>
        <w:pStyle w:val="Text"/>
      </w:pPr>
      <w:r w:rsidRPr="003A37F6">
        <w:t>Die einzelnen Computing Instanzen (grün) stellen die eigentliche Rechenleistung nach dem IaaS (Infrastructure as a Service) Prinzip zur Verfügung. Alle VSTW Instanzen mit ihren Redundanzen laufen auf dieser Virtualisierungsumgebung. Dabei sorgt eine hochverfügbare Control Plane (orange) für das Management der Server und Verteilung und Überwachung der VSTW-Instanzen.</w:t>
      </w:r>
    </w:p>
    <w:p w14:paraId="1E6080F1" w14:textId="77777777" w:rsidR="009A3EFE" w:rsidRPr="003A37F6" w:rsidRDefault="009A3EFE" w:rsidP="00230348">
      <w:pPr>
        <w:pStyle w:val="Text"/>
      </w:pPr>
      <w:r w:rsidRPr="003A37F6">
        <w:t>Das Storage System (gelb) erfüllt die Aufgabe, für alle Computing Server homogen den Speicherplatz mit ausreichender Verfügbarkeit zentral bereitzustellen.</w:t>
      </w:r>
    </w:p>
    <w:p w14:paraId="773F6781" w14:textId="77777777" w:rsidR="009A3EFE" w:rsidRPr="003A37F6" w:rsidRDefault="009A3EFE" w:rsidP="00230348">
      <w:pPr>
        <w:pStyle w:val="Text"/>
      </w:pPr>
      <w:r w:rsidRPr="003A37F6">
        <w:t>Um die Verfügbarkeit weiter zu erhöhen, werden die Bereiche Netzwerk, Computing und Storage (vertikal) in Verfügbarkeitszonen (Availability Zones) gruppiert. Diese physikalische Einteilung ist aus Sicht vor einem möglichen größeren Ausfall wichtig. Dabei stellt eine Zone die größte anzunehmende Ausfallseinheit pro Standort dar, darüber hinaus ist eine Georedundanzumschaltung nötig.</w:t>
      </w:r>
    </w:p>
    <w:p w14:paraId="5672A46B" w14:textId="77777777" w:rsidR="009A3EFE" w:rsidRPr="003A37F6" w:rsidRDefault="009A3EFE" w:rsidP="009A3EFE">
      <w:pPr>
        <w:rPr>
          <w:rFonts w:ascii="Arial Bold" w:hAnsi="Arial Bold"/>
          <w:b/>
          <w:color w:val="5DBFD4"/>
          <w:sz w:val="24"/>
        </w:rPr>
      </w:pPr>
    </w:p>
    <w:p w14:paraId="071A6DB9" w14:textId="77777777" w:rsidR="009A3EFE" w:rsidRPr="003A37F6" w:rsidRDefault="009A3EFE" w:rsidP="009A3EFE">
      <w:pPr>
        <w:pStyle w:val="berschrift3"/>
        <w:rPr>
          <w:lang w:val="de-AT"/>
        </w:rPr>
      </w:pPr>
      <w:bookmarkStart w:id="1192" w:name="_Toc166672097"/>
      <w:bookmarkStart w:id="1193" w:name="_Toc175310049"/>
      <w:bookmarkStart w:id="1194" w:name="_Toc176339044"/>
      <w:bookmarkStart w:id="1195" w:name="_Toc233970711"/>
      <w:r w:rsidRPr="3E3F863E">
        <w:rPr>
          <w:lang w:val="de-AT"/>
        </w:rPr>
        <w:t>Skalierung</w:t>
      </w:r>
      <w:bookmarkEnd w:id="1192"/>
      <w:bookmarkEnd w:id="1193"/>
      <w:bookmarkEnd w:id="1194"/>
      <w:bookmarkEnd w:id="1195"/>
    </w:p>
    <w:p w14:paraId="1BF00550" w14:textId="77777777" w:rsidR="009A3EFE" w:rsidRPr="003A37F6" w:rsidRDefault="009A3EFE" w:rsidP="00230348">
      <w:pPr>
        <w:pStyle w:val="Text"/>
      </w:pPr>
      <w:r w:rsidRPr="003A37F6">
        <w:t>Wird weitere Rechenleistung benötigt, so skaliert die IPS horizontal pro Verfügbarkeitszone. Das Bild unten zeigt eine Erweiterung mit einem zusätzlichen Rack pro Zone, das zur Hälfte bestückt ist.</w:t>
      </w:r>
    </w:p>
    <w:p w14:paraId="62087CE4" w14:textId="77777777" w:rsidR="009A3EFE" w:rsidRPr="003A37F6" w:rsidRDefault="009A3EFE" w:rsidP="009A3EFE">
      <w:pPr>
        <w:pStyle w:val="ThalesBodyText"/>
        <w:keepNext/>
        <w:rPr>
          <w:lang w:val="de-AT"/>
        </w:rPr>
      </w:pPr>
      <w:r w:rsidRPr="003A37F6">
        <w:rPr>
          <w:noProof/>
          <w:lang w:val="de-AT"/>
        </w:rPr>
        <w:drawing>
          <wp:inline distT="0" distB="0" distL="0" distR="0" wp14:anchorId="5B1809DA" wp14:editId="443ECE15">
            <wp:extent cx="6343650" cy="29051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5658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43650" cy="2905125"/>
                    </a:xfrm>
                    <a:prstGeom prst="rect">
                      <a:avLst/>
                    </a:prstGeom>
                    <a:noFill/>
                    <a:ln>
                      <a:noFill/>
                    </a:ln>
                  </pic:spPr>
                </pic:pic>
              </a:graphicData>
            </a:graphic>
          </wp:inline>
        </w:drawing>
      </w:r>
    </w:p>
    <w:p w14:paraId="7AAC24D2" w14:textId="41C6F8E0" w:rsidR="009A3EFE" w:rsidRPr="003A37F6" w:rsidRDefault="009A3EFE" w:rsidP="009A3EFE">
      <w:pPr>
        <w:pStyle w:val="Beschriftung"/>
      </w:pPr>
      <w:bookmarkStart w:id="1196" w:name="_Toc164775822"/>
      <w:bookmarkStart w:id="1197" w:name="_Toc176339155"/>
      <w:bookmarkStart w:id="1198" w:name="_Toc233970836"/>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47</w:t>
      </w:r>
      <w:r w:rsidRPr="003A37F6">
        <w:fldChar w:fldCharType="end"/>
      </w:r>
      <w:r w:rsidRPr="003A37F6">
        <w:t>: IPS Skalierung</w:t>
      </w:r>
      <w:bookmarkEnd w:id="1196"/>
      <w:bookmarkEnd w:id="1197"/>
      <w:bookmarkEnd w:id="1198"/>
    </w:p>
    <w:p w14:paraId="390D7F01" w14:textId="61537946" w:rsidR="009A3EFE" w:rsidRPr="003A37F6" w:rsidRDefault="009A3EFE" w:rsidP="00230348">
      <w:pPr>
        <w:pStyle w:val="Text"/>
      </w:pPr>
      <w:r w:rsidRPr="003A37F6">
        <w:t>Dabei ist für ein weiteres Rack keine zusätzliche Control Plane und Storageeinheit nötig.</w:t>
      </w:r>
    </w:p>
    <w:p w14:paraId="55CE26CC" w14:textId="77777777" w:rsidR="009A3EFE" w:rsidRPr="003A37F6" w:rsidRDefault="009A3EFE" w:rsidP="009A3EFE">
      <w:pPr>
        <w:pStyle w:val="berschrift3"/>
        <w:rPr>
          <w:lang w:val="de-AT"/>
        </w:rPr>
      </w:pPr>
      <w:bookmarkStart w:id="1199" w:name="_Toc166672098"/>
      <w:bookmarkStart w:id="1200" w:name="_Toc175310050"/>
      <w:bookmarkStart w:id="1201" w:name="_Toc176339045"/>
      <w:bookmarkStart w:id="1202" w:name="_Toc233970712"/>
      <w:r w:rsidRPr="3E3F863E">
        <w:rPr>
          <w:lang w:val="de-AT"/>
        </w:rPr>
        <w:t>Core Network</w:t>
      </w:r>
      <w:bookmarkEnd w:id="1199"/>
      <w:bookmarkEnd w:id="1200"/>
      <w:bookmarkEnd w:id="1201"/>
      <w:bookmarkEnd w:id="1202"/>
    </w:p>
    <w:p w14:paraId="60B34D5A" w14:textId="77777777" w:rsidR="009A3EFE" w:rsidRPr="003A37F6" w:rsidRDefault="009A3EFE" w:rsidP="00230348">
      <w:pPr>
        <w:pStyle w:val="Text"/>
      </w:pPr>
      <w:r w:rsidRPr="003A37F6">
        <w:t>Der Übergang an den Systemgrenzen zu den Netzwerken des Auftraggebers z.B.: SiDi-Net, X25overRaSTA und die Anbindung der anderen Standorte erfolgt über das zentrale Netzwerk (Core Network) an dem zentralen Netzwerkschrank an fest definierten Port Anschlüssen.</w:t>
      </w:r>
    </w:p>
    <w:p w14:paraId="59AB6F74" w14:textId="77777777" w:rsidR="009A3EFE" w:rsidRPr="003A37F6" w:rsidRDefault="009A3EFE" w:rsidP="00230348">
      <w:pPr>
        <w:pStyle w:val="Text"/>
      </w:pPr>
      <w:r w:rsidRPr="003A37F6">
        <w:t xml:space="preserve">Dieser Schrank ist in zwei Verfügbarkeitszonen unterteilt, die unabhängig redundant mit Strom versorgt werden können. </w:t>
      </w:r>
    </w:p>
    <w:p w14:paraId="20DF955A" w14:textId="77777777" w:rsidR="009A3EFE" w:rsidRPr="003A37F6" w:rsidRDefault="009A3EFE" w:rsidP="009A3EFE">
      <w:pPr>
        <w:pStyle w:val="ThalesBodyText"/>
        <w:rPr>
          <w:lang w:val="de-AT"/>
        </w:rPr>
      </w:pPr>
    </w:p>
    <w:p w14:paraId="3C7159DD" w14:textId="77777777" w:rsidR="009A3EFE" w:rsidRPr="003A37F6" w:rsidRDefault="009A3EFE" w:rsidP="009A3EFE">
      <w:pPr>
        <w:pStyle w:val="berschrift2"/>
        <w:rPr>
          <w:lang w:val="de-AT"/>
        </w:rPr>
      </w:pPr>
      <w:bookmarkStart w:id="1203" w:name="_Toc166672099"/>
      <w:bookmarkStart w:id="1204" w:name="_Toc175310051"/>
      <w:bookmarkStart w:id="1205" w:name="_Toc176339046"/>
      <w:bookmarkStart w:id="1206" w:name="_Toc233970713"/>
      <w:r w:rsidRPr="3E3F863E">
        <w:rPr>
          <w:lang w:val="de-AT"/>
        </w:rPr>
        <w:t>Funktionaler Aufbau</w:t>
      </w:r>
      <w:bookmarkEnd w:id="1203"/>
      <w:bookmarkEnd w:id="1204"/>
      <w:bookmarkEnd w:id="1205"/>
      <w:bookmarkEnd w:id="1206"/>
    </w:p>
    <w:p w14:paraId="639147A7" w14:textId="2C2DDC6D" w:rsidR="009A3EFE" w:rsidRPr="003A37F6" w:rsidRDefault="009A3EFE" w:rsidP="00230348">
      <w:pPr>
        <w:pStyle w:val="Text"/>
      </w:pPr>
      <w:r w:rsidRPr="003A37F6">
        <w:t>Die Funktionale Architektur des DSTWs orientiert sich an der EULYNX Architektur. Diese Spezifikation bietet ein umfangreiches Featureset, vor allem an den Schnittstellen zu den Außenelementen. Jedoch beinhaltet EULYNX BL4 R</w:t>
      </w:r>
      <w:r w:rsidR="00F833E4">
        <w:t>4</w:t>
      </w:r>
      <w:r w:rsidRPr="003A37F6">
        <w:t xml:space="preserve"> noch keine Inhalte für Virtualisierung und Georedundanz, auch sind die Schnittstellen SDI-EIL und SMI-EIL zum VSTW noch nicht spezifiziert. </w:t>
      </w:r>
    </w:p>
    <w:p w14:paraId="6CE1DE6C" w14:textId="37D3AE0D" w:rsidR="009A3EFE" w:rsidRPr="003A37F6" w:rsidRDefault="009A3EFE" w:rsidP="00230348">
      <w:pPr>
        <w:pStyle w:val="Text"/>
      </w:pPr>
      <w:r w:rsidRPr="003A37F6">
        <w:t xml:space="preserve">Der funktionale, logische Aufbau der Lösung ist in dem Bild unten dargestellt. Das VSTW wird zusammen mit der Virtualisierungsumgebung IPS und der Orchestrierung ADM als DSTW-ZE vom AN geliefert und an die Umsysteme DDSP, SSP, BFZ, </w:t>
      </w:r>
      <w:r w:rsidR="00360F0B">
        <w:t>SCWS/SCWS-S</w:t>
      </w:r>
      <w:r w:rsidRPr="003A37F6">
        <w:t>, RBC, OC, etc. angebunden.</w:t>
      </w:r>
    </w:p>
    <w:p w14:paraId="301EBBE3" w14:textId="170A7A37" w:rsidR="009A3EFE" w:rsidRPr="003A37F6" w:rsidRDefault="004472BA" w:rsidP="00230348">
      <w:pPr>
        <w:pStyle w:val="Text"/>
      </w:pPr>
      <w:r w:rsidRPr="003A37F6">
        <w:rPr>
          <w:noProof/>
        </w:rPr>
        <w:object w:dxaOrig="19561" w:dyaOrig="13801" w14:anchorId="63D32834">
          <v:shape id="_x0000_i1045" type="#_x0000_t75" style="width:400.05pt;height:282.35pt" o:ole="">
            <v:imagedata r:id="rId83" o:title=""/>
          </v:shape>
          <o:OLEObject Type="Embed" ProgID="Visio.Drawing.15" ShapeID="_x0000_i1045" DrawAspect="Content" ObjectID="_1844583462" r:id="rId84"/>
        </w:object>
      </w:r>
    </w:p>
    <w:p w14:paraId="261AD300" w14:textId="35D64A34" w:rsidR="009A3EFE" w:rsidRPr="003A37F6" w:rsidRDefault="009A3EFE" w:rsidP="009A3EFE">
      <w:pPr>
        <w:pStyle w:val="Beschriftung"/>
      </w:pPr>
      <w:bookmarkStart w:id="1207" w:name="_Toc164775823"/>
      <w:bookmarkStart w:id="1208" w:name="_Toc176339156"/>
      <w:bookmarkStart w:id="1209" w:name="_Toc233970837"/>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48</w:t>
      </w:r>
      <w:r w:rsidRPr="003A37F6">
        <w:fldChar w:fldCharType="end"/>
      </w:r>
      <w:r w:rsidRPr="003A37F6">
        <w:t>: Funktional, logischer Aufbau des DSTWs</w:t>
      </w:r>
      <w:bookmarkEnd w:id="1207"/>
      <w:bookmarkEnd w:id="1208"/>
      <w:bookmarkEnd w:id="1209"/>
    </w:p>
    <w:p w14:paraId="6E1D712D" w14:textId="766E063B" w:rsidR="009A3EFE" w:rsidRPr="003A37F6" w:rsidRDefault="009A3EFE" w:rsidP="00230348">
      <w:pPr>
        <w:pStyle w:val="Text"/>
      </w:pPr>
      <w:r w:rsidRPr="003A37F6">
        <w:t>Das DDSP-System wird vom AG bereitgestellt. Ohne dieses System kann weder eine Installation noch ein Betrieb durchgeführt werden. Die zeitgerechte Bereitstellung des DDSP Systems ist daher Projektentscheidend. Da die Schnittstellen SDI-EIL/SMI-EIL in der aktuellen EULYNX BL4 R</w:t>
      </w:r>
      <w:r w:rsidR="00F833E4">
        <w:t>4</w:t>
      </w:r>
      <w:r w:rsidRPr="003A37F6">
        <w:t xml:space="preserve"> nicht ausreichend spezifiziert sind und Virtualisierung und Georedundanz nicht betrachtet wird, ist davon auszugehen, dass diese Schnittstellen derzeit nicht alle Szenarien abbilden, die für Installation und Betrieb nötig sind. Siehe auch Kapitel F16 Konzept Integration DDSP.</w:t>
      </w:r>
    </w:p>
    <w:p w14:paraId="7A8BC4CE" w14:textId="44ABCF15" w:rsidR="009A3EFE" w:rsidRDefault="009A3EFE" w:rsidP="00230348">
      <w:pPr>
        <w:pStyle w:val="Text"/>
      </w:pPr>
      <w:r w:rsidRPr="003A37F6">
        <w:t>Die Schnittstellen SDI-xx und SMI-xx zu den DSTW Außenelementen werden einzig und allein von der DDSP verwaltet. Das DSTW-ZE und im speziellen das VSTW, ist nur über die Schnittstelle SCI-xx mit den Außenelementen verbunden.</w:t>
      </w:r>
    </w:p>
    <w:p w14:paraId="0E3431F2" w14:textId="4FC46E7D" w:rsidR="00675A0C" w:rsidRPr="003A37F6" w:rsidRDefault="00675A0C" w:rsidP="00230348">
      <w:pPr>
        <w:pStyle w:val="Text"/>
      </w:pPr>
      <w:r>
        <w:t xml:space="preserve">Für die </w:t>
      </w:r>
      <w:r w:rsidR="001A2168">
        <w:t>Datenü</w:t>
      </w:r>
      <w:r>
        <w:t xml:space="preserve">bertragung vom AN zum AG, sind in EULYNX die Schnittstellen EIL2 bzw. MDM1 vorgesehen. Diese Schnittstellen sind mit Stand EULYNX Baseline 4 Release 4 nicht spezifiziert. </w:t>
      </w:r>
      <w:r w:rsidR="001A2168">
        <w:t>Daher sind die Begriffe in den Grafiken und Texten des Konzeptes als Platzhalter und nicht konkrete Implementierungsvorgabe zu verstehen. Wie die Daten dann tatsächlich übertragen werden, wird im Zuge der Pflichtenheftrunde mit dem AG definiert.</w:t>
      </w:r>
    </w:p>
    <w:p w14:paraId="5F09FD9B" w14:textId="77777777" w:rsidR="009A3EFE" w:rsidRPr="003A37F6" w:rsidRDefault="009A3EFE" w:rsidP="009A3EFE">
      <w:pPr>
        <w:pStyle w:val="ThalesBodyText"/>
        <w:rPr>
          <w:lang w:val="de-AT"/>
        </w:rPr>
      </w:pPr>
    </w:p>
    <w:p w14:paraId="1D531D5F" w14:textId="77777777" w:rsidR="009A3EFE" w:rsidRPr="003A37F6" w:rsidRDefault="009A3EFE" w:rsidP="009A3EFE">
      <w:pPr>
        <w:pStyle w:val="berschrift2"/>
        <w:rPr>
          <w:lang w:val="de-AT"/>
        </w:rPr>
      </w:pPr>
      <w:bookmarkStart w:id="1210" w:name="_Toc166672100"/>
      <w:bookmarkStart w:id="1211" w:name="_Toc175310052"/>
      <w:bookmarkStart w:id="1212" w:name="_Toc176339047"/>
      <w:bookmarkStart w:id="1213" w:name="_Toc233970714"/>
      <w:r w:rsidRPr="3E3F863E">
        <w:rPr>
          <w:lang w:val="de-AT"/>
        </w:rPr>
        <w:t>Laufender Betrieb der DSTW-ZE</w:t>
      </w:r>
      <w:bookmarkEnd w:id="1210"/>
      <w:bookmarkEnd w:id="1211"/>
      <w:bookmarkEnd w:id="1212"/>
      <w:bookmarkEnd w:id="1213"/>
    </w:p>
    <w:p w14:paraId="189A74DE" w14:textId="77777777" w:rsidR="009A3EFE" w:rsidRPr="003A37F6" w:rsidRDefault="009A3EFE" w:rsidP="00230348">
      <w:pPr>
        <w:pStyle w:val="Text"/>
      </w:pPr>
      <w:r w:rsidRPr="003A37F6">
        <w:t>Dieses Kapitel erklärt den laufenden Betrieb, die Inbetriebnahme und Störungsbehebung.</w:t>
      </w:r>
    </w:p>
    <w:p w14:paraId="78823AB1" w14:textId="77777777" w:rsidR="009A3EFE" w:rsidRPr="003A37F6" w:rsidRDefault="009A3EFE" w:rsidP="009A3EFE">
      <w:pPr>
        <w:pStyle w:val="berschrift3"/>
        <w:rPr>
          <w:lang w:val="de-AT"/>
        </w:rPr>
      </w:pPr>
      <w:bookmarkStart w:id="1214" w:name="_Toc166672101"/>
      <w:bookmarkStart w:id="1215" w:name="_Toc175310053"/>
      <w:bookmarkStart w:id="1216" w:name="_Toc176339048"/>
      <w:bookmarkStart w:id="1217" w:name="_Toc233970715"/>
      <w:r w:rsidRPr="3E3F863E">
        <w:rPr>
          <w:lang w:val="de-AT"/>
        </w:rPr>
        <w:t>Stromversorgung</w:t>
      </w:r>
      <w:bookmarkEnd w:id="1214"/>
      <w:bookmarkEnd w:id="1215"/>
      <w:bookmarkEnd w:id="1216"/>
      <w:bookmarkEnd w:id="1217"/>
    </w:p>
    <w:p w14:paraId="37129488" w14:textId="56304FE8" w:rsidR="009A3EFE" w:rsidRPr="003A37F6" w:rsidRDefault="009A3EFE" w:rsidP="00230348">
      <w:pPr>
        <w:pStyle w:val="Text"/>
      </w:pPr>
      <w:r w:rsidRPr="003A37F6">
        <w:t xml:space="preserve">Alle Komponenten sind mit mindestens zwei Netzteilen ausgestattet und sind redundant an die beigestellte Stromversorgung des AGs angebunden. Die Verteilung in dem Schränken erfolgt über PDUs. </w:t>
      </w:r>
    </w:p>
    <w:p w14:paraId="5ED9058A" w14:textId="77777777" w:rsidR="009A3EFE" w:rsidRPr="003A37F6" w:rsidRDefault="009A3EFE" w:rsidP="00230348">
      <w:pPr>
        <w:pStyle w:val="Text"/>
      </w:pPr>
      <w:r w:rsidRPr="003A37F6">
        <w:t>Der Ausfall einer PDU und einer USV hat keine betrieblichen Folgen. Der Schrank ist mit zwei separaten PDUs ausgestattet. Jede PDU wird separat an das Stromnetz des AGs angeschlossen und unterstützt so die Verwendung von unabhängigen USV-Anlagen, wenn sie der AG bereitstellt. Alle sicherheits- und betriebskritischen Komponenten wie Server, Router und Switches sind mit zwei redundanten (1oo2) Netzteilen ausgestattet, wobei die Netzteile an unterschiedliche PDUs angeschlossen sind. Beim Ausfall einer PDU stellen die Netzteile, die an die zweite PDU angeschlossenen sind, die Versorgung und somit den Betrieb sicher.</w:t>
      </w:r>
    </w:p>
    <w:p w14:paraId="46B65AB2" w14:textId="77777777" w:rsidR="009A3EFE" w:rsidRPr="003A37F6" w:rsidRDefault="009A3EFE" w:rsidP="00230348">
      <w:pPr>
        <w:pStyle w:val="Text"/>
      </w:pPr>
      <w:r w:rsidRPr="003A37F6">
        <w:t>Die Phasenverteilung ist so gewählt, dass bei einem gleichzeitigen Phasenausfall einer Phase auf beiden PDUs Immer nur ein Netzteil für eine Komponente betroffen ist.</w:t>
      </w:r>
    </w:p>
    <w:p w14:paraId="5CC23727" w14:textId="77777777" w:rsidR="009A3EFE" w:rsidRPr="003A37F6" w:rsidRDefault="009A3EFE" w:rsidP="00230348">
      <w:pPr>
        <w:pStyle w:val="Text"/>
      </w:pPr>
      <w:r w:rsidRPr="003A37F6">
        <w:t>Somit ist die höchstmögliche Verfügbarkeit bei Stromausfällen gewährleistet.</w:t>
      </w:r>
    </w:p>
    <w:p w14:paraId="21CAC0DD" w14:textId="77777777" w:rsidR="009A3EFE" w:rsidRPr="003A37F6" w:rsidRDefault="009A3EFE" w:rsidP="009A3EFE">
      <w:pPr>
        <w:rPr>
          <w:rFonts w:ascii="Arial Bold" w:hAnsi="Arial Bold"/>
          <w:b/>
          <w:color w:val="5DBFD4"/>
          <w:sz w:val="24"/>
        </w:rPr>
      </w:pPr>
    </w:p>
    <w:p w14:paraId="7A55B520" w14:textId="77777777" w:rsidR="009A3EFE" w:rsidRPr="003A37F6" w:rsidRDefault="009A3EFE" w:rsidP="009A3EFE">
      <w:pPr>
        <w:pStyle w:val="berschrift3"/>
        <w:rPr>
          <w:lang w:val="de-AT"/>
        </w:rPr>
      </w:pPr>
      <w:bookmarkStart w:id="1218" w:name="_Toc166672102"/>
      <w:bookmarkStart w:id="1219" w:name="_Toc175310054"/>
      <w:bookmarkStart w:id="1220" w:name="_Toc176339049"/>
      <w:bookmarkStart w:id="1221" w:name="_Toc233970716"/>
      <w:r w:rsidRPr="3E3F863E">
        <w:rPr>
          <w:lang w:val="de-AT"/>
        </w:rPr>
        <w:t>Server und Netzwerk</w:t>
      </w:r>
      <w:bookmarkEnd w:id="1218"/>
      <w:bookmarkEnd w:id="1219"/>
      <w:bookmarkEnd w:id="1220"/>
      <w:bookmarkEnd w:id="1221"/>
    </w:p>
    <w:p w14:paraId="45127A78" w14:textId="77777777" w:rsidR="009A3EFE" w:rsidRPr="003A37F6" w:rsidRDefault="009A3EFE" w:rsidP="00230348">
      <w:pPr>
        <w:pStyle w:val="Text"/>
      </w:pPr>
      <w:r w:rsidRPr="003A37F6">
        <w:t>Als Server und Netzwerk Komponenten werden handelsübliche COTS-Komponenten verwendet. Diese werden bei der Auswahl vom AN auf alle Anforderungen des AGs überprüft. Diese Server und Netzwerkschränke werden nach den geforderten Normen des AGs qualifiziert. Aktuell ist die Verwendung von HP ProLiant DL345 Gen 11 Servern geplant; für das Netzwerk werden Nokia 7250 IXR-e verwendet.</w:t>
      </w:r>
    </w:p>
    <w:p w14:paraId="70F13285" w14:textId="77777777" w:rsidR="009A3EFE" w:rsidRPr="003A37F6" w:rsidRDefault="009A3EFE" w:rsidP="009A3EFE">
      <w:pPr>
        <w:pStyle w:val="ThalesBodyText"/>
        <w:keepNext/>
        <w:jc w:val="center"/>
        <w:rPr>
          <w:lang w:val="de-AT"/>
        </w:rPr>
      </w:pPr>
      <w:r w:rsidRPr="003A37F6">
        <w:rPr>
          <w:noProof/>
          <w:lang w:val="de-AT"/>
        </w:rPr>
        <w:drawing>
          <wp:inline distT="0" distB="0" distL="0" distR="0" wp14:anchorId="3874DCF6" wp14:editId="764DA154">
            <wp:extent cx="5667375" cy="28575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11092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67375" cy="2857500"/>
                    </a:xfrm>
                    <a:prstGeom prst="rect">
                      <a:avLst/>
                    </a:prstGeom>
                    <a:noFill/>
                    <a:ln>
                      <a:noFill/>
                    </a:ln>
                  </pic:spPr>
                </pic:pic>
              </a:graphicData>
            </a:graphic>
          </wp:inline>
        </w:drawing>
      </w:r>
    </w:p>
    <w:p w14:paraId="702C0BDA" w14:textId="5EA384D8" w:rsidR="009A3EFE" w:rsidRPr="003A37F6" w:rsidRDefault="009A3EFE" w:rsidP="009A3EFE">
      <w:pPr>
        <w:pStyle w:val="Beschriftung"/>
      </w:pPr>
      <w:bookmarkStart w:id="1222" w:name="_Toc164775824"/>
      <w:bookmarkStart w:id="1223" w:name="_Toc176339157"/>
      <w:bookmarkStart w:id="1224" w:name="_Toc233970838"/>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49</w:t>
      </w:r>
      <w:r w:rsidRPr="003A37F6">
        <w:fldChar w:fldCharType="end"/>
      </w:r>
      <w:r w:rsidRPr="003A37F6">
        <w:t>: Vor- und Rückansicht des Computing und Netzwerk Schranks</w:t>
      </w:r>
      <w:bookmarkEnd w:id="1222"/>
      <w:bookmarkEnd w:id="1223"/>
      <w:bookmarkEnd w:id="1224"/>
    </w:p>
    <w:p w14:paraId="0E52D699" w14:textId="77777777" w:rsidR="009A3EFE" w:rsidRPr="003A37F6" w:rsidRDefault="009A3EFE" w:rsidP="009A3EFE">
      <w:pPr>
        <w:pStyle w:val="berschrift3"/>
        <w:rPr>
          <w:lang w:val="de-AT"/>
        </w:rPr>
      </w:pPr>
      <w:bookmarkStart w:id="1225" w:name="_Toc166672103"/>
      <w:bookmarkStart w:id="1226" w:name="_Toc175310055"/>
      <w:bookmarkStart w:id="1227" w:name="_Toc176339050"/>
      <w:bookmarkStart w:id="1228" w:name="_Toc233970717"/>
      <w:r w:rsidRPr="3E3F863E">
        <w:rPr>
          <w:lang w:val="de-AT"/>
        </w:rPr>
        <w:t>Unterhalt und Wartung</w:t>
      </w:r>
      <w:bookmarkEnd w:id="1225"/>
      <w:bookmarkEnd w:id="1226"/>
      <w:bookmarkEnd w:id="1227"/>
      <w:bookmarkEnd w:id="1228"/>
    </w:p>
    <w:p w14:paraId="5202B337" w14:textId="59F2CCE5" w:rsidR="009A3EFE" w:rsidRPr="003A37F6" w:rsidRDefault="009A3EFE" w:rsidP="00230348">
      <w:pPr>
        <w:pStyle w:val="Text"/>
      </w:pPr>
      <w:r w:rsidRPr="003A37F6">
        <w:t xml:space="preserve">Server und Netzwerk sind wartungsfrei. Die reibungslose Betriebsführung des DSTW-ZEs und der VSTWs wird mit Hilfe der Softwarekomponente Administration Diagnostic Monitoring (ADM) orchestriert. Als Teil des DSTW-ZE wird der technische Betrieb der VSTWs, sowie die erforderliche Virtualisierungsumgebung IaaS überwacht. Siehe auch Konzept F16 Konzept Integration DDSP.  </w:t>
      </w:r>
    </w:p>
    <w:p w14:paraId="1309CA77" w14:textId="37AE1326" w:rsidR="008066C8" w:rsidRPr="003A37F6" w:rsidRDefault="004472BA" w:rsidP="00230348">
      <w:pPr>
        <w:pStyle w:val="Text"/>
      </w:pPr>
      <w:r w:rsidRPr="003A37F6">
        <w:rPr>
          <w:noProof/>
        </w:rPr>
        <w:object w:dxaOrig="20610" w:dyaOrig="12586" w14:anchorId="3C692C54">
          <v:shape id="_x0000_i1046" type="#_x0000_t75" style="width:425.75pt;height:261.1pt" o:ole="">
            <v:imagedata r:id="rId86" o:title=""/>
          </v:shape>
          <o:OLEObject Type="Embed" ProgID="Visio.Drawing.15" ShapeID="_x0000_i1046" DrawAspect="Content" ObjectID="_1844583463" r:id="rId87"/>
        </w:object>
      </w:r>
    </w:p>
    <w:p w14:paraId="4CA227E3" w14:textId="7C291206" w:rsidR="009A3EFE" w:rsidRPr="003A37F6" w:rsidRDefault="009A3EFE" w:rsidP="009A3EFE">
      <w:pPr>
        <w:pStyle w:val="Beschriftung"/>
      </w:pPr>
      <w:bookmarkStart w:id="1229" w:name="_Toc164775825"/>
      <w:bookmarkStart w:id="1230" w:name="_Toc176339158"/>
      <w:bookmarkStart w:id="1231" w:name="_Toc233970839"/>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50</w:t>
      </w:r>
      <w:r w:rsidRPr="003A37F6">
        <w:fldChar w:fldCharType="end"/>
      </w:r>
      <w:r w:rsidRPr="003A37F6">
        <w:t>: Schnittstellenübersicht Wartung und Instandhaltung</w:t>
      </w:r>
      <w:bookmarkEnd w:id="1229"/>
      <w:bookmarkEnd w:id="1230"/>
      <w:bookmarkEnd w:id="1231"/>
    </w:p>
    <w:p w14:paraId="03E10051" w14:textId="77777777" w:rsidR="009A3EFE" w:rsidRPr="003A37F6" w:rsidRDefault="009A3EFE" w:rsidP="00230348">
      <w:pPr>
        <w:pStyle w:val="Text"/>
      </w:pPr>
      <w:r w:rsidRPr="003A37F6">
        <w:t xml:space="preserve">Die ADM ist hochverfügbar ausgelegt und für die Administration, Diagnose und Monitoring des gesamten DSTW-ZEs verantwortlich. Durch den ADM Workflow Manager werden vordefinierte administrative Eingriffe ermöglicht, die den reibungslosen Rollout und Betrieb sichern und auftretende Störungen mit vorher festgelegten Abläufen behoben werden können. Von dieser Komponente werden die Schnittstellen SDI-EIL, SMI-EIL, SSI-EIL und EIL2 realisiert. </w:t>
      </w:r>
    </w:p>
    <w:p w14:paraId="69D5D686" w14:textId="77777777" w:rsidR="009A3EFE" w:rsidRPr="003A37F6" w:rsidRDefault="009A3EFE" w:rsidP="00230348">
      <w:pPr>
        <w:pStyle w:val="Text"/>
      </w:pPr>
      <w:r w:rsidRPr="003A37F6">
        <w:t xml:space="preserve">Die administrative Bedienung erfolgt via DDSP (Daten Diagnose Service Plattform), über die noch abzustimmenden Schnittstellen SMI-EIL, SDI-EIL, EIL2. Diese Schnittstellen müssen im Rahmen der Pflichtenheft Phase spezifiziert werden. Es ist davon auszugehen, dass diese Schnittstellen nicht rechtzeitig im EULYNX Standard bereitgestellt werden. </w:t>
      </w:r>
    </w:p>
    <w:p w14:paraId="4B93CE3C" w14:textId="77777777" w:rsidR="009A3EFE" w:rsidRPr="003A37F6" w:rsidRDefault="009A3EFE" w:rsidP="009A3EFE">
      <w:pPr>
        <w:pStyle w:val="berschrift3"/>
        <w:rPr>
          <w:lang w:val="de-AT"/>
        </w:rPr>
      </w:pPr>
      <w:bookmarkStart w:id="1232" w:name="_Toc166672104"/>
      <w:bookmarkStart w:id="1233" w:name="_Toc175310056"/>
      <w:bookmarkStart w:id="1234" w:name="_Toc176339051"/>
      <w:bookmarkStart w:id="1235" w:name="_Toc233970718"/>
      <w:r w:rsidRPr="3E3F863E">
        <w:rPr>
          <w:lang w:val="de-AT"/>
        </w:rPr>
        <w:t>Server Monitoring</w:t>
      </w:r>
      <w:bookmarkEnd w:id="1232"/>
      <w:bookmarkEnd w:id="1233"/>
      <w:bookmarkEnd w:id="1234"/>
      <w:bookmarkEnd w:id="1235"/>
    </w:p>
    <w:p w14:paraId="005BC1CC" w14:textId="77777777" w:rsidR="009A3EFE" w:rsidRPr="003A37F6" w:rsidRDefault="009A3EFE" w:rsidP="00230348">
      <w:pPr>
        <w:pStyle w:val="Text"/>
      </w:pPr>
      <w:r w:rsidRPr="003A37F6">
        <w:t>Alle Parameter, die für einen reibungslosen Betrieb relevant sind, müssen auch überwacht werden. Das geht über CPU und Memory Auslastung der Server hinaus und berücksichtigt auch Betriebssystem relevante Parameter und Grenzwerte, die im Rahmen der Virtualisierung überwacht werden müssen. Zum Beispiel die Ressourcenzuweisung aller pro Standort verwendeten CPU-, Speicher- und Netzwerkressourcen.</w:t>
      </w:r>
    </w:p>
    <w:p w14:paraId="5B265519" w14:textId="77777777" w:rsidR="009A3EFE" w:rsidRPr="003A37F6" w:rsidRDefault="009A3EFE" w:rsidP="00230348">
      <w:pPr>
        <w:pStyle w:val="Text"/>
      </w:pPr>
      <w:r w:rsidRPr="003A37F6">
        <w:t xml:space="preserve">Dabei können Softwareaktualisierungen aber auch Security Patches, neue Parameter erfordern, es ist daher darauf zu achten, dass dies bei der Spezifikation der Schnittstelle SDI-EIL/SMI-EIL/EIL2 entsprechend berücksichtigt wird, damit die DDSP mit aktuellen und zukünftigen Parametern an der Schnittstelle umgehen kann. </w:t>
      </w:r>
    </w:p>
    <w:p w14:paraId="689B7D71" w14:textId="77777777" w:rsidR="009A3EFE" w:rsidRPr="003A37F6" w:rsidRDefault="009A3EFE" w:rsidP="009A3EFE">
      <w:pPr>
        <w:pStyle w:val="berschrift3"/>
        <w:rPr>
          <w:lang w:val="de-AT"/>
        </w:rPr>
      </w:pPr>
      <w:bookmarkStart w:id="1236" w:name="_Toc166672105"/>
      <w:bookmarkStart w:id="1237" w:name="_Toc175310057"/>
      <w:bookmarkStart w:id="1238" w:name="_Toc176339052"/>
      <w:bookmarkStart w:id="1239" w:name="_Toc233970719"/>
      <w:r w:rsidRPr="3E3F863E">
        <w:rPr>
          <w:lang w:val="de-AT"/>
        </w:rPr>
        <w:t>Server Fehler oder Ausfall</w:t>
      </w:r>
      <w:bookmarkEnd w:id="1236"/>
      <w:bookmarkEnd w:id="1237"/>
      <w:bookmarkEnd w:id="1238"/>
      <w:bookmarkEnd w:id="1239"/>
    </w:p>
    <w:p w14:paraId="30284CB7" w14:textId="77777777" w:rsidR="009A3EFE" w:rsidRPr="003A37F6" w:rsidRDefault="009A3EFE" w:rsidP="00230348">
      <w:pPr>
        <w:pStyle w:val="Text"/>
      </w:pPr>
      <w:r w:rsidRPr="003A37F6">
        <w:t>Die Hardwarekomponenten sind so beschaffen, dass die meisten Hardwarekomponenten im laufenden Betrieb getauscht werden können. Das betrifft insbesondere Festplatten, Netzteil und Lüfter der Server.</w:t>
      </w:r>
    </w:p>
    <w:p w14:paraId="1513DB34" w14:textId="77777777" w:rsidR="009A3EFE" w:rsidRPr="003A37F6" w:rsidRDefault="009A3EFE" w:rsidP="00230348">
      <w:pPr>
        <w:pStyle w:val="Text"/>
      </w:pPr>
      <w:r w:rsidRPr="003A37F6">
        <w:t xml:space="preserve">Z.B. erfordert die Fehlermeldung, dass ein Server nicht mehr innerhalb des angegebenen Temperaturbereichs operiert, dass dieser Server zur Analyse außer Betrieb genommen wird, selbst wenn dies nur auf einen defekten Temperatursensor zurückzuführen ist. </w:t>
      </w:r>
    </w:p>
    <w:p w14:paraId="35CD21BF" w14:textId="30794DFD" w:rsidR="009A3EFE" w:rsidRPr="003A37F6" w:rsidRDefault="009A3EFE" w:rsidP="00230348">
      <w:pPr>
        <w:pStyle w:val="Text"/>
      </w:pPr>
      <w:r w:rsidRPr="003A37F6">
        <w:t>Dies erfolgt, in dem alle betroffenen, redundant vorhandenen VSTW-Instanzen auf dem Server gestoppt werden. Sobald auf dem Server keine betrieblichen Funktionen laufen, kann er kontrolliert außer Betrieb genommen und ersetzt werden. Dafür werden entsprechende Umbau Workflows von der ADM zur Verfügung gestellt und bedient über SDI-EIL/SMI-EIL/EIL2 auf der DDSP.</w:t>
      </w:r>
    </w:p>
    <w:p w14:paraId="19947DA5" w14:textId="77777777" w:rsidR="009A3EFE" w:rsidRPr="003A37F6" w:rsidRDefault="009A3EFE" w:rsidP="009A3EFE">
      <w:pPr>
        <w:pStyle w:val="berschrift3"/>
        <w:rPr>
          <w:lang w:val="de-AT"/>
        </w:rPr>
      </w:pPr>
      <w:bookmarkStart w:id="1240" w:name="_Toc166672106"/>
      <w:bookmarkStart w:id="1241" w:name="_Toc175310058"/>
      <w:bookmarkStart w:id="1242" w:name="_Toc176339053"/>
      <w:bookmarkStart w:id="1243" w:name="_Toc233970720"/>
      <w:r w:rsidRPr="3E3F863E">
        <w:rPr>
          <w:lang w:val="de-AT"/>
        </w:rPr>
        <w:t>Hardware Tausch</w:t>
      </w:r>
      <w:bookmarkEnd w:id="1240"/>
      <w:bookmarkEnd w:id="1241"/>
      <w:bookmarkEnd w:id="1242"/>
      <w:bookmarkEnd w:id="1243"/>
    </w:p>
    <w:p w14:paraId="70A4F3F0" w14:textId="77777777" w:rsidR="009A3EFE" w:rsidRPr="003A37F6" w:rsidRDefault="009A3EFE" w:rsidP="00230348">
      <w:pPr>
        <w:pStyle w:val="Text"/>
      </w:pPr>
      <w:r w:rsidRPr="003A37F6">
        <w:t>Ist eine manuelle Wartung einer HW-Komponente erforderlich, muss diese innerhalb von vier Stunden durchgeführt werden können. Dies wird durch Lagerung von Ersatzteilen und Maßnahmen zur Erleichterung der Zugänglichkeit zu den Komponenten im Schrank sichergestellt. Daher sind folgende Maßnahmen vorgesehen:</w:t>
      </w:r>
    </w:p>
    <w:p w14:paraId="032F2598" w14:textId="77777777" w:rsidR="009A3EFE" w:rsidRPr="003A37F6" w:rsidRDefault="009A3EFE" w:rsidP="00230348">
      <w:pPr>
        <w:pStyle w:val="Aufzhlungszeichen"/>
      </w:pPr>
      <w:r w:rsidRPr="003A37F6">
        <w:t>Server können über Schienen vollständig herausgezogen werden</w:t>
      </w:r>
    </w:p>
    <w:p w14:paraId="42C1DECF" w14:textId="77777777" w:rsidR="009A3EFE" w:rsidRPr="003A37F6" w:rsidRDefault="009A3EFE" w:rsidP="00230348">
      <w:pPr>
        <w:pStyle w:val="Aufzhlungszeichen"/>
      </w:pPr>
      <w:r w:rsidRPr="003A37F6">
        <w:t>Der Zugang ist von der Vorder- und Rückseite der Schränke möglich</w:t>
      </w:r>
    </w:p>
    <w:p w14:paraId="228D7396" w14:textId="77777777" w:rsidR="009A3EFE" w:rsidRPr="003A37F6" w:rsidRDefault="009A3EFE" w:rsidP="00230348">
      <w:pPr>
        <w:pStyle w:val="Aufzhlungszeichen"/>
      </w:pPr>
      <w:r w:rsidRPr="003A37F6">
        <w:t>Netzteile können im laufenden Betrieb getauscht werden</w:t>
      </w:r>
    </w:p>
    <w:p w14:paraId="2797F771" w14:textId="77777777" w:rsidR="009A3EFE" w:rsidRPr="003A37F6" w:rsidRDefault="009A3EFE" w:rsidP="00230348">
      <w:pPr>
        <w:pStyle w:val="Aufzhlungszeichen"/>
      </w:pPr>
      <w:r w:rsidRPr="003A37F6">
        <w:t>Installierte Kabelarme unterstützen Wartungsmaßnahmen zusätzlich und verringern das Risiko einer Beschädigung durch unsachgemäße Behandlung</w:t>
      </w:r>
    </w:p>
    <w:p w14:paraId="0BFC7B80" w14:textId="77777777" w:rsidR="009A3EFE" w:rsidRPr="003A37F6" w:rsidRDefault="009A3EFE" w:rsidP="00230348">
      <w:pPr>
        <w:pStyle w:val="Text"/>
      </w:pPr>
      <w:r w:rsidRPr="003A37F6">
        <w:t>So lassen sich zum Beispiel die Server komplett herausziehen und ein Lüfter oder ein Netzteil im laufenden Betrieb austauschen.</w:t>
      </w:r>
    </w:p>
    <w:p w14:paraId="701AA1FB" w14:textId="77777777" w:rsidR="009A3EFE" w:rsidRPr="003A37F6" w:rsidRDefault="009A3EFE" w:rsidP="009A3EFE">
      <w:pPr>
        <w:pStyle w:val="berschrift2"/>
        <w:rPr>
          <w:lang w:val="de-AT"/>
        </w:rPr>
      </w:pPr>
      <w:bookmarkStart w:id="1244" w:name="_Toc166672107"/>
      <w:bookmarkStart w:id="1245" w:name="_Toc175310059"/>
      <w:bookmarkStart w:id="1246" w:name="_Toc176339054"/>
      <w:bookmarkStart w:id="1247" w:name="_Toc233970721"/>
      <w:r w:rsidRPr="3E3F863E">
        <w:rPr>
          <w:lang w:val="de-AT"/>
        </w:rPr>
        <w:t>Zusammenspiel der DSTW-ZE mit dem Netzwerk des AGs</w:t>
      </w:r>
      <w:bookmarkEnd w:id="1244"/>
      <w:bookmarkEnd w:id="1245"/>
      <w:bookmarkEnd w:id="1246"/>
      <w:bookmarkEnd w:id="1247"/>
    </w:p>
    <w:p w14:paraId="48C51B23" w14:textId="77777777" w:rsidR="009A3EFE" w:rsidRPr="003A37F6" w:rsidRDefault="009A3EFE" w:rsidP="00230348">
      <w:pPr>
        <w:pStyle w:val="Text"/>
      </w:pPr>
      <w:r w:rsidRPr="003A37F6">
        <w:t>Die Anbindung zu allen Netzen des AGs erfolgt zentral über das Core Netzwerk an fest definierten Ports. Im DSTW-ZE ist aufgrund der Cybersecurity Anforderungen eine interne logische Netztrennung erforderlich. Auf Basis von MPLS/VPLS Tunneln werden virtuelle Netze bereitgestellt. So erfolgt der Transport der Daten von den Übergabe Ports des AGs zu den jeweiligen VSTWs.</w:t>
      </w:r>
    </w:p>
    <w:p w14:paraId="4CAED86B" w14:textId="56B1F076" w:rsidR="009A3EFE" w:rsidRPr="003A37F6" w:rsidRDefault="009A3EFE" w:rsidP="009A3EFE">
      <w:pPr>
        <w:pStyle w:val="berschrift2"/>
        <w:rPr>
          <w:lang w:val="de-AT"/>
        </w:rPr>
      </w:pPr>
      <w:bookmarkStart w:id="1248" w:name="_Toc166672108"/>
      <w:bookmarkStart w:id="1249" w:name="_Toc175310060"/>
      <w:bookmarkStart w:id="1250" w:name="_Toc176339055"/>
      <w:bookmarkStart w:id="1251" w:name="_Toc233970722"/>
      <w:r w:rsidRPr="3E3F863E">
        <w:rPr>
          <w:lang w:val="de-AT"/>
        </w:rPr>
        <w:t>Anbindung der X25overRaSTA</w:t>
      </w:r>
      <w:bookmarkEnd w:id="1248"/>
      <w:bookmarkEnd w:id="1249"/>
      <w:bookmarkEnd w:id="1250"/>
      <w:bookmarkEnd w:id="1251"/>
    </w:p>
    <w:p w14:paraId="6AB15E61" w14:textId="77777777" w:rsidR="009A3EFE" w:rsidRPr="003A37F6" w:rsidRDefault="009A3EFE" w:rsidP="00230348">
      <w:pPr>
        <w:pStyle w:val="Text"/>
      </w:pPr>
      <w:r w:rsidRPr="003A37F6">
        <w:t>Für die Anbindung der X25overRaSTA Systeme wird das vom AG bereitgestellte RaSTA Netzwerk verwendet. Entsprechend der Vorgaben des AGs werden hier am Core-Netzwerk der DSTW-ZE für diesen Zweck pro Cyberzone (z.B. eine Zelle) zwei Ports in unterschiedlichen Verfügbarkeitszonen bereitgestellt. Diese Ports sind ausschließlich für diesen Zweck konfiguriert.</w:t>
      </w:r>
    </w:p>
    <w:p w14:paraId="317EA374" w14:textId="77777777" w:rsidR="009A3EFE" w:rsidRPr="003A37F6" w:rsidRDefault="009A3EFE" w:rsidP="009A3EFE">
      <w:pPr>
        <w:pStyle w:val="berschrift2"/>
        <w:rPr>
          <w:lang w:val="de-AT"/>
        </w:rPr>
      </w:pPr>
      <w:bookmarkStart w:id="1252" w:name="_Toc166672109"/>
      <w:bookmarkStart w:id="1253" w:name="_Toc175310061"/>
      <w:bookmarkStart w:id="1254" w:name="_Toc176339056"/>
      <w:bookmarkStart w:id="1255" w:name="_Toc233970723"/>
      <w:r w:rsidRPr="3E3F863E">
        <w:rPr>
          <w:lang w:val="de-AT"/>
        </w:rPr>
        <w:t>Anbindung der Object Controller</w:t>
      </w:r>
      <w:bookmarkEnd w:id="1252"/>
      <w:bookmarkEnd w:id="1253"/>
      <w:bookmarkEnd w:id="1254"/>
      <w:bookmarkEnd w:id="1255"/>
    </w:p>
    <w:p w14:paraId="6251686A" w14:textId="77777777" w:rsidR="009A3EFE" w:rsidRPr="003A37F6" w:rsidRDefault="009A3EFE" w:rsidP="00230348">
      <w:pPr>
        <w:pStyle w:val="Text"/>
      </w:pPr>
      <w:r w:rsidRPr="003A37F6">
        <w:t>Für die Anbindung der Object Controller via SCI-xx wird das vom AG bereitgestellte SiDi-Netz verwendet. Entsprechend der Vorgaben des AGs werden hier am Core-Netzwerk der DSTW-ZE für diesen Zweck pro Cyberzone (z.B. eine Zelle oder Station) zwei Ports in unterschiedlichen Verfügbarkeitszonen bereitgestellt. Diese Ports sind ausschließlich für diesen Zweck konfiguriert.</w:t>
      </w:r>
    </w:p>
    <w:p w14:paraId="681F8B17" w14:textId="77777777" w:rsidR="009A3EFE" w:rsidRPr="003A37F6" w:rsidRDefault="009A3EFE" w:rsidP="009A3EFE">
      <w:pPr>
        <w:pStyle w:val="berschrift3"/>
        <w:rPr>
          <w:lang w:val="de-AT"/>
        </w:rPr>
      </w:pPr>
      <w:bookmarkStart w:id="1256" w:name="_Toc166672110"/>
      <w:bookmarkStart w:id="1257" w:name="_Toc175310062"/>
      <w:bookmarkStart w:id="1258" w:name="_Toc176339057"/>
      <w:bookmarkStart w:id="1259" w:name="_Toc233970724"/>
      <w:r w:rsidRPr="3E3F863E">
        <w:rPr>
          <w:lang w:val="de-AT"/>
        </w:rPr>
        <w:t>Weitere Systeme</w:t>
      </w:r>
      <w:bookmarkEnd w:id="1256"/>
      <w:bookmarkEnd w:id="1257"/>
      <w:bookmarkEnd w:id="1258"/>
      <w:bookmarkEnd w:id="1259"/>
    </w:p>
    <w:p w14:paraId="1D27D05E" w14:textId="77777777" w:rsidR="009A3EFE" w:rsidRPr="003A37F6" w:rsidRDefault="009A3EFE" w:rsidP="00230348">
      <w:pPr>
        <w:pStyle w:val="Text"/>
      </w:pPr>
      <w:r w:rsidRPr="003A37F6">
        <w:t>Darüber hinaus werden weitere Systeme vom AG, z.B.: DDSP, MDM, etc. angebunden. All diese Systeme werden in eigenen virtuellen Netzwerken separiert, um die Anzahl der Kommunikationspartner auf das Notwendigste zu beschränken. Dies muss entsprechend mit dem AG im Detail abgestimmt werden.</w:t>
      </w:r>
    </w:p>
    <w:p w14:paraId="1B7165EA" w14:textId="77777777" w:rsidR="009A3EFE" w:rsidRPr="003A37F6" w:rsidRDefault="009A3EFE" w:rsidP="009A3EFE">
      <w:pPr>
        <w:pStyle w:val="berschrift3"/>
        <w:rPr>
          <w:lang w:val="de-AT"/>
        </w:rPr>
      </w:pPr>
      <w:bookmarkStart w:id="1260" w:name="_Toc166672111"/>
      <w:bookmarkStart w:id="1261" w:name="_Toc175310063"/>
      <w:bookmarkStart w:id="1262" w:name="_Toc176339058"/>
      <w:bookmarkStart w:id="1263" w:name="_Toc233970725"/>
      <w:r w:rsidRPr="3E3F863E">
        <w:rPr>
          <w:lang w:val="de-AT"/>
        </w:rPr>
        <w:t>Netzwerkverbindungen zwischen den Standorten</w:t>
      </w:r>
      <w:bookmarkEnd w:id="1260"/>
      <w:bookmarkEnd w:id="1261"/>
      <w:bookmarkEnd w:id="1262"/>
      <w:bookmarkEnd w:id="1263"/>
      <w:r w:rsidRPr="3E3F863E">
        <w:rPr>
          <w:lang w:val="de-AT"/>
        </w:rPr>
        <w:t xml:space="preserve"> </w:t>
      </w:r>
    </w:p>
    <w:p w14:paraId="685F8B96" w14:textId="77777777" w:rsidR="009A3EFE" w:rsidRPr="003A37F6" w:rsidRDefault="009A3EFE" w:rsidP="00230348">
      <w:pPr>
        <w:pStyle w:val="Text"/>
      </w:pPr>
      <w:r w:rsidRPr="003A37F6">
        <w:t xml:space="preserve">Für das interne Netz kann der AN die Qualität und Verfügbarkeit garantieren und entsprechend bereitstellen. Standort übergreifend wird das Netz vom AG beigestellt. Um die hohen Verfügbarkeitsanforderungen des AGs einzuhalten ist es erforderlich, dass auch der AG seine Beistellung mit entsprechender Qualität zur Verfügung stellt. </w:t>
      </w:r>
    </w:p>
    <w:p w14:paraId="347AE192" w14:textId="77777777" w:rsidR="009A3EFE" w:rsidRPr="003A37F6" w:rsidRDefault="009A3EFE" w:rsidP="00230348">
      <w:pPr>
        <w:pStyle w:val="Text"/>
      </w:pPr>
      <w:r w:rsidRPr="003A37F6">
        <w:t xml:space="preserve">Die nachfolgenden Werte sind zum jetzigen Zeitpunkt ein Richtwert und es sind genauere Analysen und Tests gemeinsam mit dem AG erforderlich, damit diese Anforderungen eingehalten werden können. </w:t>
      </w:r>
    </w:p>
    <w:p w14:paraId="692C5CFA" w14:textId="77777777" w:rsidR="009A3EFE" w:rsidRPr="003A37F6" w:rsidRDefault="009A3EFE" w:rsidP="00230348">
      <w:pPr>
        <w:pStyle w:val="Text"/>
      </w:pPr>
      <w:r w:rsidRPr="003A37F6">
        <w:t>Netzwerkanforderungen zwischen den georedundanten Standorten:</w:t>
      </w:r>
    </w:p>
    <w:p w14:paraId="65F7D2D6" w14:textId="77777777" w:rsidR="009A3EFE" w:rsidRPr="003A37F6" w:rsidRDefault="009A3EFE" w:rsidP="00230348">
      <w:pPr>
        <w:pStyle w:val="Aufzhlungszeichen"/>
      </w:pPr>
      <w:r w:rsidRPr="003A37F6">
        <w:t>Zwei geographisch unabhängige physikalische Netzwerkpfade</w:t>
      </w:r>
    </w:p>
    <w:p w14:paraId="6F604AC9" w14:textId="77777777" w:rsidR="009A3EFE" w:rsidRPr="003A37F6" w:rsidRDefault="009A3EFE" w:rsidP="00230348">
      <w:pPr>
        <w:pStyle w:val="Aufzhlungszeichen"/>
      </w:pPr>
      <w:r w:rsidRPr="003A37F6">
        <w:t>Zwei unabhängige Netze für je einen VSTW-Redundanzpartner</w:t>
      </w:r>
    </w:p>
    <w:p w14:paraId="5C21E233" w14:textId="77777777" w:rsidR="009A3EFE" w:rsidRPr="003A37F6" w:rsidRDefault="009A3EFE" w:rsidP="00E9735B">
      <w:pPr>
        <w:pStyle w:val="ListBulletLevel2"/>
      </w:pPr>
      <w:r w:rsidRPr="003A37F6">
        <w:t xml:space="preserve">Berücksichtigung des Cybersecurity Zonen Models </w:t>
      </w:r>
    </w:p>
    <w:p w14:paraId="1AEFAEFF" w14:textId="77777777" w:rsidR="009A3EFE" w:rsidRPr="003A37F6" w:rsidRDefault="009A3EFE" w:rsidP="00230348">
      <w:pPr>
        <w:pStyle w:val="Aufzhlungszeichen"/>
      </w:pPr>
      <w:r w:rsidRPr="003A37F6">
        <w:t>Geforderte/Garantierte Daten Rate: 50 Gbit/s (DSTW-ZE – DSTW-ZE Verbindung gesamt) für den Endausbau</w:t>
      </w:r>
    </w:p>
    <w:p w14:paraId="781938C3" w14:textId="77777777" w:rsidR="009A3EFE" w:rsidRPr="003A37F6" w:rsidRDefault="009A3EFE" w:rsidP="00230348">
      <w:pPr>
        <w:pStyle w:val="Aufzhlungszeichen"/>
      </w:pPr>
      <w:r w:rsidRPr="003A37F6">
        <w:t>QoS Konfiguration pro einzelne VSTW-Verbindungen</w:t>
      </w:r>
    </w:p>
    <w:p w14:paraId="7AA37FA8" w14:textId="77777777" w:rsidR="009A3EFE" w:rsidRPr="003A37F6" w:rsidRDefault="009A3EFE" w:rsidP="00230348">
      <w:pPr>
        <w:pStyle w:val="Aufzhlungszeichen"/>
      </w:pPr>
      <w:r w:rsidRPr="003A37F6">
        <w:t xml:space="preserve">Maximales oneway delay zwischen VSTW-Sender und VSTW-Empfänger: 15 ms  </w:t>
      </w:r>
    </w:p>
    <w:p w14:paraId="6D6542BE" w14:textId="77777777" w:rsidR="009A3EFE" w:rsidRPr="003A37F6" w:rsidRDefault="009A3EFE" w:rsidP="00230348">
      <w:pPr>
        <w:pStyle w:val="Aufzhlungszeichen"/>
      </w:pPr>
      <w:r w:rsidRPr="003A37F6">
        <w:t xml:space="preserve">Erlaubter Jitter zwischen den Redundanten Leitungen: 4 ms </w:t>
      </w:r>
    </w:p>
    <w:p w14:paraId="60BE76D2" w14:textId="77777777" w:rsidR="009A3EFE" w:rsidRPr="003A37F6" w:rsidRDefault="009A3EFE" w:rsidP="00230348">
      <w:pPr>
        <w:pStyle w:val="Aufzhlungszeichen"/>
      </w:pPr>
      <w:r w:rsidRPr="003A37F6">
        <w:t xml:space="preserve">Erlaubter Jitter zwischen Sender – Empfänger: 4,5 ms (30%) </w:t>
      </w:r>
    </w:p>
    <w:p w14:paraId="05E1439D" w14:textId="3B4AE54A" w:rsidR="009A3EFE" w:rsidRPr="003A37F6" w:rsidRDefault="009A3EFE" w:rsidP="00230348">
      <w:pPr>
        <w:pStyle w:val="Aufzhlungszeichen"/>
      </w:pPr>
      <w:r w:rsidRPr="003A37F6">
        <w:t>Erlaubte Bit-Fehlerrate pro redundantes Netzwerk: BER = 1E-1</w:t>
      </w:r>
      <w:r w:rsidR="00F03E30">
        <w:t>3</w:t>
      </w:r>
      <w:r w:rsidR="005B6E29">
        <w:t xml:space="preserve"> (gemäß Rückmeldung AG)</w:t>
      </w:r>
    </w:p>
    <w:p w14:paraId="414E3F5B" w14:textId="661A829F" w:rsidR="009A3EFE" w:rsidRPr="00BD572C" w:rsidRDefault="009A3EFE" w:rsidP="00230348">
      <w:pPr>
        <w:pStyle w:val="Aufzhlungszeichen"/>
        <w:rPr>
          <w:lang w:val="en-US"/>
        </w:rPr>
      </w:pPr>
      <w:r w:rsidRPr="00A537A2">
        <w:rPr>
          <w:lang w:val="en-US"/>
        </w:rPr>
        <w:t>Category 2 Netzwerk laut CENELEC EN 50159</w:t>
      </w:r>
    </w:p>
    <w:p w14:paraId="71E168F6" w14:textId="77777777" w:rsidR="009A3EFE" w:rsidRPr="00A537A2" w:rsidRDefault="009A3EFE" w:rsidP="009A3EFE">
      <w:pPr>
        <w:pStyle w:val="ThalesBodyText"/>
        <w:rPr>
          <w:lang w:val="en-US"/>
        </w:rPr>
      </w:pPr>
    </w:p>
    <w:p w14:paraId="6F849C93" w14:textId="77777777" w:rsidR="009A3EFE" w:rsidRPr="003A37F6" w:rsidRDefault="009A3EFE" w:rsidP="009A3EFE">
      <w:pPr>
        <w:pStyle w:val="berschrift2"/>
        <w:rPr>
          <w:lang w:val="de-AT"/>
        </w:rPr>
      </w:pPr>
      <w:bookmarkStart w:id="1264" w:name="_Toc166672112"/>
      <w:bookmarkStart w:id="1265" w:name="_Toc175310064"/>
      <w:bookmarkStart w:id="1266" w:name="_Toc176339059"/>
      <w:bookmarkStart w:id="1267" w:name="_Toc233970726"/>
      <w:r w:rsidRPr="3E3F863E">
        <w:rPr>
          <w:lang w:val="de-AT"/>
        </w:rPr>
        <w:t>ADM Workflow Manager für Umbau</w:t>
      </w:r>
      <w:bookmarkEnd w:id="1264"/>
      <w:bookmarkEnd w:id="1265"/>
      <w:bookmarkEnd w:id="1266"/>
      <w:bookmarkEnd w:id="1267"/>
    </w:p>
    <w:p w14:paraId="4D77B34E" w14:textId="77777777" w:rsidR="009A3EFE" w:rsidRPr="003A37F6" w:rsidRDefault="009A3EFE" w:rsidP="00230348">
      <w:pPr>
        <w:pStyle w:val="Text"/>
      </w:pPr>
      <w:r w:rsidRPr="003A37F6">
        <w:t>Der 24/7 Betrieb erfordert eine vollautomatische Überwachung rund um die Uhr und vordefinierte Wartungsverfahren, um sicherzustellen, dass alle Eingriffe in das laufende System gründlich getestet und auf mögliche Seiteneffekte überprüft wurden.</w:t>
      </w:r>
    </w:p>
    <w:p w14:paraId="04269394" w14:textId="77777777" w:rsidR="009A3EFE" w:rsidRPr="003A37F6" w:rsidRDefault="009A3EFE" w:rsidP="00230348">
      <w:pPr>
        <w:pStyle w:val="Text"/>
      </w:pPr>
      <w:r w:rsidRPr="003A37F6">
        <w:t>Daher stellt die Komponente ADM die Umbau Funktion, bekannt aus der Hitachi Rail BFZ, zur Verfügung.</w:t>
      </w:r>
    </w:p>
    <w:p w14:paraId="56F838E1" w14:textId="77777777" w:rsidR="009A3EFE" w:rsidRPr="003A37F6" w:rsidRDefault="009A3EFE" w:rsidP="00230348">
      <w:pPr>
        <w:pStyle w:val="Text"/>
      </w:pPr>
      <w:r w:rsidRPr="003A37F6">
        <w:t>Diese sogenannten "Umbau Workflows" garantieren dabei einen vordefinierten Ablauf, der nicht nur die einzelnen Schritte in reproduzierbarer Form ausführt, sondern dabei mitprotokolliert, wer, wann, was, warum, wie durchführt.</w:t>
      </w:r>
    </w:p>
    <w:p w14:paraId="0BAAFEB6" w14:textId="77777777" w:rsidR="009A3EFE" w:rsidRPr="003A37F6" w:rsidRDefault="009A3EFE" w:rsidP="00230348">
      <w:pPr>
        <w:pStyle w:val="Text"/>
      </w:pPr>
      <w:r w:rsidRPr="003A37F6">
        <w:t>Somit ist es auch dem 1st Level Support des AGs möglich, ein komplexes System auf einfache Weise zu betreiben.</w:t>
      </w:r>
    </w:p>
    <w:p w14:paraId="39FA3FF8" w14:textId="77777777" w:rsidR="009A3EFE" w:rsidRPr="003A37F6" w:rsidRDefault="009A3EFE" w:rsidP="00230348">
      <w:pPr>
        <w:pStyle w:val="Text"/>
      </w:pPr>
      <w:r w:rsidRPr="003A37F6">
        <w:t xml:space="preserve">Diese Umbau Workflows werden von der DDSP via SMI-EIL angestoßen und können via SDI-EIL überwacht werden. </w:t>
      </w:r>
    </w:p>
    <w:p w14:paraId="5074DB3E" w14:textId="77777777" w:rsidR="009A3EFE" w:rsidRPr="003A37F6" w:rsidRDefault="009A3EFE" w:rsidP="009A3EFE">
      <w:pPr>
        <w:pStyle w:val="berschrift2"/>
        <w:rPr>
          <w:lang w:val="de-AT"/>
        </w:rPr>
      </w:pPr>
      <w:bookmarkStart w:id="1268" w:name="_Toc166672113"/>
      <w:bookmarkStart w:id="1269" w:name="_Toc175310065"/>
      <w:bookmarkStart w:id="1270" w:name="_Toc176339060"/>
      <w:bookmarkStart w:id="1271" w:name="_Toc233970727"/>
      <w:r w:rsidRPr="3E3F863E">
        <w:rPr>
          <w:lang w:val="de-AT"/>
        </w:rPr>
        <w:t>Betriebliches Zusammenwirken der DDSP</w:t>
      </w:r>
      <w:bookmarkEnd w:id="1268"/>
      <w:bookmarkEnd w:id="1269"/>
      <w:bookmarkEnd w:id="1270"/>
      <w:bookmarkEnd w:id="1271"/>
    </w:p>
    <w:p w14:paraId="2E0BC4AC" w14:textId="406B3C92" w:rsidR="009A3EFE" w:rsidRPr="003A37F6" w:rsidRDefault="009A3EFE" w:rsidP="00230348">
      <w:pPr>
        <w:pStyle w:val="Text"/>
      </w:pPr>
      <w:r w:rsidRPr="003A37F6">
        <w:t>Die administrative Bedienung des DSTW-ZE erfolgt via DDSP. Im Rahmen der Pflichtenheft Runde müssen die fehlenden Schnittstellen spezifiziert werden.</w:t>
      </w:r>
    </w:p>
    <w:p w14:paraId="1484CA96" w14:textId="77777777" w:rsidR="009A3EFE" w:rsidRPr="003A37F6" w:rsidRDefault="009A3EFE" w:rsidP="00230348">
      <w:pPr>
        <w:pStyle w:val="Text"/>
      </w:pPr>
      <w:r w:rsidRPr="003A37F6">
        <w:t>Die ADM Umbau Workflows können über die Schnittstellen SMI-EIL, und unter Verwendung von EIL2, angestoßen werden.</w:t>
      </w:r>
    </w:p>
    <w:p w14:paraId="455C96A3" w14:textId="77777777" w:rsidR="009A3EFE" w:rsidRPr="003A37F6" w:rsidRDefault="009A3EFE" w:rsidP="00230348">
      <w:pPr>
        <w:pStyle w:val="Text"/>
      </w:pPr>
      <w:r w:rsidRPr="003A37F6">
        <w:t>Über SDI-EIL können die Diagnosedaten nach vorhergehender Abstimmung der Schnittstelle bereitgestellt werden. Siehe auch Kapitel F16 Konzept Integration DDSP.</w:t>
      </w:r>
    </w:p>
    <w:p w14:paraId="09D52D8A" w14:textId="2211F05F" w:rsidR="00A537A2" w:rsidRDefault="009A3EFE" w:rsidP="00230348">
      <w:pPr>
        <w:pStyle w:val="Text"/>
      </w:pPr>
      <w:r w:rsidRPr="003A37F6">
        <w:t>Hier ist besonderes Augenmerk darauf zu richten, dass in der Pflichtenheft Phase die oben genannten Schnittstellen ausspezifiziert werden, so dass sie den Anforderungen des DDSP genügen, und eine anschließend eine korrekte Umsetzung im DSTW-ZE des AN ermöglichen.</w:t>
      </w:r>
    </w:p>
    <w:p w14:paraId="2FAC4F42" w14:textId="2BF3A97B" w:rsidR="00A537A2" w:rsidRPr="00262BFF" w:rsidRDefault="00A537A2" w:rsidP="00A537A2">
      <w:pPr>
        <w:pStyle w:val="berschrift2"/>
        <w:rPr>
          <w:lang w:val="de-AT"/>
        </w:rPr>
      </w:pPr>
      <w:bookmarkStart w:id="1272" w:name="_Toc233970728"/>
      <w:r w:rsidRPr="3E3F863E">
        <w:rPr>
          <w:lang w:val="de-AT"/>
        </w:rPr>
        <w:t xml:space="preserve">Konzept für </w:t>
      </w:r>
      <w:r w:rsidR="003831B5" w:rsidRPr="3E3F863E">
        <w:rPr>
          <w:lang w:val="de-AT"/>
        </w:rPr>
        <w:t xml:space="preserve">Betrieb mit </w:t>
      </w:r>
      <w:r w:rsidR="00B62DB8" w:rsidRPr="3E3F863E">
        <w:rPr>
          <w:lang w:val="de-AT"/>
        </w:rPr>
        <w:t>Teil der Außenanlage außer Betrieb</w:t>
      </w:r>
      <w:bookmarkEnd w:id="1272"/>
    </w:p>
    <w:p w14:paraId="20EC08C8" w14:textId="405E92D1" w:rsidR="00AE076A" w:rsidRDefault="00AE076A" w:rsidP="00230348">
      <w:pPr>
        <w:pStyle w:val="Text"/>
      </w:pPr>
      <w:r w:rsidRPr="00AE076A">
        <w:t xml:space="preserve">Der AG </w:t>
      </w:r>
      <w:r>
        <w:t xml:space="preserve">wünscht eine Lösung, in dem </w:t>
      </w:r>
      <w:r w:rsidRPr="00AE076A">
        <w:t>Teile der Außenanlage außer Betrieb</w:t>
      </w:r>
      <w:r>
        <w:t xml:space="preserve"> </w:t>
      </w:r>
      <w:r w:rsidR="00105EB5">
        <w:t>genommen werden können</w:t>
      </w:r>
      <w:r>
        <w:t xml:space="preserve"> und </w:t>
      </w:r>
      <w:r w:rsidRPr="00AE076A">
        <w:t>das VSTW</w:t>
      </w:r>
      <w:r>
        <w:t xml:space="preserve"> </w:t>
      </w:r>
      <w:r w:rsidRPr="00AE076A">
        <w:t>in der Lage</w:t>
      </w:r>
      <w:r>
        <w:t xml:space="preserve"> ist</w:t>
      </w:r>
      <w:r w:rsidR="00105EB5">
        <w:t>,</w:t>
      </w:r>
      <w:r w:rsidRPr="00AE076A">
        <w:t xml:space="preserve"> auf dem in Betrieb bleibenden Teil der Außenanlage</w:t>
      </w:r>
      <w:r w:rsidR="00105EB5">
        <w:t>,</w:t>
      </w:r>
      <w:r w:rsidRPr="00AE076A">
        <w:t xml:space="preserve"> weiter ohne Einschränkungen Betrieb führen zu können.</w:t>
      </w:r>
    </w:p>
    <w:p w14:paraId="38C08DE6" w14:textId="36364364" w:rsidR="00AE076A" w:rsidRPr="00AE076A" w:rsidRDefault="00AE076A" w:rsidP="00230348">
      <w:pPr>
        <w:pStyle w:val="Text"/>
      </w:pPr>
      <w:r w:rsidRPr="00AE076A">
        <w:t>Um Teile der Außenanlage außer Betrieb zu nehmen</w:t>
      </w:r>
      <w:r>
        <w:t>,</w:t>
      </w:r>
      <w:r w:rsidRPr="00AE076A">
        <w:t xml:space="preserve"> wird ein neues elementspezifisches Kommando für Weichen</w:t>
      </w:r>
      <w:r w:rsidR="00105EB5">
        <w:t>, Sperrschuhe</w:t>
      </w:r>
      <w:r w:rsidRPr="00AE076A">
        <w:t xml:space="preserve"> und Signale genutzt. Auf dem Teil der Anlage</w:t>
      </w:r>
      <w:r w:rsidR="00436EF3">
        <w:t>,</w:t>
      </w:r>
      <w:r w:rsidRPr="00AE076A">
        <w:t xml:space="preserve"> der in Betrieb bleibt</w:t>
      </w:r>
      <w:r w:rsidR="00436EF3">
        <w:t>,</w:t>
      </w:r>
      <w:r w:rsidRPr="00AE076A">
        <w:t xml:space="preserve"> kann weiter Betrieb geführt werden. Betrieb führen bedeutet, dass eine Bedienung der Elemente und insbesondere das Einstellen von Fahrstraßen weiterhin möglich ist. Fahrwege (Elemente des Fahrwegs und des Schutzwegs) dürfen ausschließlich über in Betrieb befindliche Teile der Anlage führen.</w:t>
      </w:r>
    </w:p>
    <w:p w14:paraId="69D6CAAA" w14:textId="3235D7E4" w:rsidR="00AE076A" w:rsidRPr="00AE076A" w:rsidRDefault="00AE076A" w:rsidP="00230348">
      <w:pPr>
        <w:pStyle w:val="Text"/>
      </w:pPr>
      <w:r w:rsidRPr="00AE076A">
        <w:t>Wenn Elemente im Flankenschutz außer Betrieb genommen werden</w:t>
      </w:r>
      <w:r w:rsidR="00B11D2C">
        <w:t xml:space="preserve"> müssen,</w:t>
      </w:r>
      <w:r w:rsidRPr="00AE076A">
        <w:t xml:space="preserve"> kann </w:t>
      </w:r>
      <w:r w:rsidR="00B11D2C">
        <w:t xml:space="preserve">der Fahrdienstleiter </w:t>
      </w:r>
      <w:r w:rsidRPr="00AE076A">
        <w:t xml:space="preserve">für Weichen </w:t>
      </w:r>
      <w:r w:rsidR="00B11D2C">
        <w:t xml:space="preserve">und Sperrschuhe </w:t>
      </w:r>
      <w:r w:rsidRPr="00AE076A">
        <w:t xml:space="preserve">eine Lage </w:t>
      </w:r>
      <w:r w:rsidR="00B11D2C">
        <w:t>definieren</w:t>
      </w:r>
      <w:r w:rsidRPr="00AE076A">
        <w:t>. Bei Signalen (Verschubsignale, Hauptsignal, Schutzsignal) kann eine Einzelsperre eingelegt werden. Damit übernimmt der Fahrdienstleiter die Verantwortung dafür, dass diese Elemente in der für Fahrstraßen benötigten Lage sind und auch dort verbleiben. Das elementbezogene Kommando „außer Betrieb nehmen“ und „wieder in Betrieb nehmen“</w:t>
      </w:r>
      <w:r w:rsidR="00105EB5">
        <w:t xml:space="preserve"> </w:t>
      </w:r>
      <w:r w:rsidRPr="00AE076A">
        <w:t>ist für folgende Elemente verfügbar:</w:t>
      </w:r>
    </w:p>
    <w:p w14:paraId="7029D656" w14:textId="05C42C32" w:rsidR="00AE076A" w:rsidRPr="00AE076A" w:rsidRDefault="00AE076A" w:rsidP="00E9735B">
      <w:pPr>
        <w:pStyle w:val="Aufzhlungszeichen"/>
      </w:pPr>
      <w:r w:rsidRPr="00AE076A">
        <w:t>Signale (Verschubsignal, Hauptsignal, Schutzsignal)</w:t>
      </w:r>
    </w:p>
    <w:p w14:paraId="7892DAFB" w14:textId="1197B00B" w:rsidR="00CB50EA" w:rsidRPr="00E61CFC" w:rsidRDefault="00AE076A" w:rsidP="00E9735B">
      <w:pPr>
        <w:pStyle w:val="Aufzhlungszeichen"/>
      </w:pPr>
      <w:r w:rsidRPr="00AE076A">
        <w:t>Weichen (Weiche, Sperrschuh, EKW, DKW und Gleiskreuzung</w:t>
      </w:r>
      <w:r w:rsidR="00B11D2C">
        <w:t>)</w:t>
      </w:r>
    </w:p>
    <w:p w14:paraId="5CC11877" w14:textId="719191CA" w:rsidR="00AE076A" w:rsidRPr="00AE076A" w:rsidRDefault="00AE076A" w:rsidP="00230348">
      <w:pPr>
        <w:pStyle w:val="Text"/>
      </w:pPr>
      <w:r w:rsidRPr="00AE076A">
        <w:t>Der Flankenschutz durch außer Betrieb befindliche Elemente ist für alle Fahrstraßentypen möglich.</w:t>
      </w:r>
    </w:p>
    <w:p w14:paraId="4DEA6A8E" w14:textId="5D3F146E" w:rsidR="00AE076A" w:rsidRPr="00AE076A" w:rsidRDefault="00AE076A" w:rsidP="00230348">
      <w:pPr>
        <w:pStyle w:val="Text"/>
      </w:pPr>
      <w:r w:rsidRPr="00AE076A">
        <w:t xml:space="preserve">Der Zustand „außer Betrieb“ mit definierter Lage bzw. Einzelsperre verbleibt dauerhaft bis zum Aufheben und kann für mehrere Fahrstraßen </w:t>
      </w:r>
      <w:r w:rsidR="00B11D2C">
        <w:t>genutzt</w:t>
      </w:r>
      <w:r w:rsidRPr="00AE076A">
        <w:t xml:space="preserve"> werden.</w:t>
      </w:r>
    </w:p>
    <w:p w14:paraId="5B7055FE" w14:textId="50634F8E" w:rsidR="00AE076A" w:rsidRPr="00AE076A" w:rsidRDefault="00AE076A" w:rsidP="00230348">
      <w:pPr>
        <w:pStyle w:val="Text"/>
      </w:pPr>
      <w:r w:rsidRPr="00AE076A">
        <w:t>Sobald ein Element außer Betrieb genommen wird</w:t>
      </w:r>
      <w:r w:rsidR="00B11D2C">
        <w:t>,</w:t>
      </w:r>
      <w:r w:rsidRPr="00AE076A">
        <w:t xml:space="preserve"> baut das VSTW (Komponente EC-MUX) die Verbindung zum entsprechenden OC ab.</w:t>
      </w:r>
    </w:p>
    <w:p w14:paraId="30E6A1B5" w14:textId="34E7BEE7" w:rsidR="00AE076A" w:rsidRPr="00AE076A" w:rsidRDefault="00AE076A" w:rsidP="00230348">
      <w:pPr>
        <w:pStyle w:val="Text"/>
      </w:pPr>
      <w:r w:rsidRPr="00AE076A">
        <w:t>Bedienhandlungen für Elemente die außer Betrieb genommen wurden</w:t>
      </w:r>
      <w:r w:rsidR="00B11D2C">
        <w:t>,</w:t>
      </w:r>
      <w:r w:rsidRPr="00AE076A">
        <w:t xml:space="preserve"> werden mit „nicht zulässig“ abgelehnt. </w:t>
      </w:r>
      <w:r w:rsidR="00B11D2C">
        <w:t>L</w:t>
      </w:r>
      <w:r w:rsidRPr="00AE076A">
        <w:t>ogische Kommandos (Befahrbarkeitssperre einlegen, Zielsperre einlegen) sind weiterhin möglich.</w:t>
      </w:r>
    </w:p>
    <w:p w14:paraId="471297C6" w14:textId="69A2A74F" w:rsidR="00AE076A" w:rsidRPr="00AE076A" w:rsidRDefault="00AE076A" w:rsidP="00B11D2C">
      <w:pPr>
        <w:pStyle w:val="berschrift3"/>
      </w:pPr>
      <w:bookmarkStart w:id="1273" w:name="_Toc233970729"/>
      <w:r>
        <w:t>Ablauf</w:t>
      </w:r>
      <w:r w:rsidR="00B11D2C">
        <w:t>beschreibung</w:t>
      </w:r>
      <w:bookmarkEnd w:id="1273"/>
    </w:p>
    <w:p w14:paraId="2F55736D" w14:textId="2688E98A" w:rsidR="00AE076A" w:rsidRPr="00AE076A" w:rsidRDefault="00AE076A" w:rsidP="00230348">
      <w:pPr>
        <w:pStyle w:val="Text"/>
      </w:pPr>
      <w:r w:rsidRPr="00AE076A">
        <w:t>Es wird entschieden</w:t>
      </w:r>
      <w:r w:rsidR="00436EF3">
        <w:t>,</w:t>
      </w:r>
      <w:r w:rsidRPr="00AE076A">
        <w:t xml:space="preserve"> einen bestimmten Bereich eines </w:t>
      </w:r>
      <w:r w:rsidR="00B11D2C">
        <w:t>VSTWs</w:t>
      </w:r>
      <w:r w:rsidRPr="00AE076A">
        <w:t xml:space="preserve"> außer Betrieb zu nehmen. Dazu werden in der Außenanlage die notwendigen betrieblichen </w:t>
      </w:r>
      <w:r w:rsidR="00B11D2C">
        <w:t xml:space="preserve">und technischen </w:t>
      </w:r>
      <w:r w:rsidRPr="00AE076A">
        <w:t xml:space="preserve">Vorbereitungen getroffen. </w:t>
      </w:r>
      <w:r w:rsidR="00B11D2C">
        <w:t>Anschließend</w:t>
      </w:r>
      <w:r w:rsidRPr="00AE076A">
        <w:t xml:space="preserve"> nimmt der Fahrdienstleiter mit dem </w:t>
      </w:r>
      <w:r w:rsidR="00B11D2C">
        <w:t xml:space="preserve">dokumentationspflichtigen </w:t>
      </w:r>
      <w:r w:rsidRPr="00AE076A">
        <w:t>Kommando „Element x außer Betrieb nehmen“ die Elemente (Weichen</w:t>
      </w:r>
      <w:r w:rsidR="00281AC1">
        <w:t>, Sperrschuhe</w:t>
      </w:r>
      <w:r w:rsidRPr="00AE076A">
        <w:t xml:space="preserve"> und Signale) im gewünschten Bereich außer Betrieb, definiert die </w:t>
      </w:r>
      <w:r w:rsidR="00281AC1">
        <w:t>erforderlichen</w:t>
      </w:r>
      <w:r w:rsidRPr="00AE076A">
        <w:t>, gesicherten Weichenlagen und legt die notwendigen Einzelsperren bei Signalen ein. Damit wird der Flankenschutz für den weiter in Betrieb befindlichen Teil gewährleistet.</w:t>
      </w:r>
    </w:p>
    <w:p w14:paraId="56C6F753" w14:textId="6D74190A" w:rsidR="00AE076A" w:rsidRPr="00AE076A" w:rsidRDefault="00AE076A" w:rsidP="00230348">
      <w:pPr>
        <w:pStyle w:val="Text"/>
      </w:pPr>
      <w:r w:rsidRPr="00AE076A">
        <w:t xml:space="preserve">Die Komponente EC-MUX des VSTW baut die Verbindung zu den </w:t>
      </w:r>
      <w:r w:rsidR="00281AC1">
        <w:t xml:space="preserve">betroffenen </w:t>
      </w:r>
      <w:r w:rsidRPr="00AE076A">
        <w:t>OCs ab</w:t>
      </w:r>
      <w:r w:rsidR="00281AC1">
        <w:t>,</w:t>
      </w:r>
      <w:r w:rsidRPr="00AE076A">
        <w:t xml:space="preserve"> die außer Betrieb genommen wurden</w:t>
      </w:r>
      <w:r w:rsidR="00CB50EA" w:rsidRPr="00CB50EA">
        <w:t>.</w:t>
      </w:r>
      <w:r w:rsidRPr="00AE076A">
        <w:t xml:space="preserve"> Das Einstellen von Fahrstraßen und die Bedienung von Elementen im Betrieb befindlichen Bereich ist weiterhin ohne Einschränkungen möglich. Elemente</w:t>
      </w:r>
      <w:r w:rsidR="00436EF3">
        <w:t>,</w:t>
      </w:r>
      <w:r w:rsidRPr="00AE076A">
        <w:t xml:space="preserve"> welche außer Betrieb genommen wurden</w:t>
      </w:r>
      <w:r w:rsidR="00281AC1">
        <w:t>,</w:t>
      </w:r>
      <w:r w:rsidRPr="00AE076A">
        <w:t xml:space="preserve"> können nicht bedient werden („nicht zulässig“).</w:t>
      </w:r>
    </w:p>
    <w:p w14:paraId="75611EDE" w14:textId="763CC8B1" w:rsidR="00AE076A" w:rsidRPr="00AE076A" w:rsidRDefault="00AE076A" w:rsidP="00230348">
      <w:pPr>
        <w:pStyle w:val="Text"/>
      </w:pPr>
      <w:r w:rsidRPr="00AE076A">
        <w:t xml:space="preserve">In diesem Zustand </w:t>
      </w:r>
      <w:r w:rsidR="00281AC1">
        <w:t>können</w:t>
      </w:r>
      <w:r w:rsidRPr="00AE076A">
        <w:t xml:space="preserve"> die außer Betrieb genommen </w:t>
      </w:r>
      <w:r w:rsidR="00281AC1">
        <w:t>Anlagenteile</w:t>
      </w:r>
      <w:r w:rsidRPr="00AE076A">
        <w:t xml:space="preserve"> umgebaut oder erweitert werden. Dabei ist jedoch Sorge zu tragen, dass der Flankenschutz für den in Betrieb befindlichen Teil nicht verletzt wird.</w:t>
      </w:r>
    </w:p>
    <w:p w14:paraId="29EA125A" w14:textId="2ACBBB6B" w:rsidR="00AE076A" w:rsidRPr="00AE076A" w:rsidRDefault="00AE076A" w:rsidP="00230348">
      <w:pPr>
        <w:pStyle w:val="Text"/>
      </w:pPr>
      <w:r w:rsidRPr="00AE076A">
        <w:t>Nach den Umbauten und ggf. nach entsprechender Konfiguration</w:t>
      </w:r>
      <w:r w:rsidR="00281AC1">
        <w:t>sänderung</w:t>
      </w:r>
      <w:r w:rsidRPr="00AE076A">
        <w:t xml:space="preserve"> des VSTW, können die Elemente durch den Fahrdienstleiter wieder in Betrieb genommen </w:t>
      </w:r>
      <w:r w:rsidR="00281AC1">
        <w:t>werden</w:t>
      </w:r>
      <w:r w:rsidRPr="00AE076A">
        <w:t>. Damit wird die Verbindung zu den entsprechenden OCs wieder aufgebaut und der aktuelle Zustand der Außenanlage übertragen</w:t>
      </w:r>
      <w:r w:rsidR="00281AC1">
        <w:t>.</w:t>
      </w:r>
    </w:p>
    <w:p w14:paraId="081087DB" w14:textId="763622B9" w:rsidR="00061D9F" w:rsidRPr="00061D9F" w:rsidRDefault="00CB50EA" w:rsidP="00230348">
      <w:pPr>
        <w:pStyle w:val="Text"/>
      </w:pPr>
      <w:r>
        <w:t xml:space="preserve">Bedienungen und Darstellungen auf der BFZ-Bedienoberfläche, sowie X25 Telegramminhalte sind noch zu definieren. </w:t>
      </w:r>
    </w:p>
    <w:p w14:paraId="7065AD7D" w14:textId="77777777" w:rsidR="009A3EFE" w:rsidRPr="003A37F6" w:rsidRDefault="009A3EFE" w:rsidP="009A3EFE">
      <w:pPr>
        <w:pStyle w:val="berschrift2"/>
        <w:rPr>
          <w:lang w:val="de-AT"/>
        </w:rPr>
      </w:pPr>
      <w:bookmarkStart w:id="1274" w:name="_Toc176339061"/>
      <w:bookmarkStart w:id="1275" w:name="_Toc233970730"/>
      <w:r w:rsidRPr="3E3F863E">
        <w:rPr>
          <w:lang w:val="de-AT"/>
        </w:rPr>
        <w:t>Fragen des Auftraggebers</w:t>
      </w:r>
      <w:bookmarkEnd w:id="1274"/>
      <w:bookmarkEnd w:id="1275"/>
    </w:p>
    <w:p w14:paraId="62E22820" w14:textId="5C3AAB2B" w:rsidR="00BF1F89" w:rsidRDefault="00BF1F89" w:rsidP="424CD962">
      <w:pPr>
        <w:pStyle w:val="berschrift3"/>
        <w:rPr>
          <w:lang w:val="de-AT"/>
        </w:rPr>
      </w:pPr>
      <w:bookmarkStart w:id="1276" w:name="_Toc175310066"/>
      <w:bookmarkStart w:id="1277" w:name="_Toc176339062"/>
      <w:bookmarkStart w:id="1278" w:name="_Toc233970731"/>
      <w:r w:rsidRPr="3E3F863E">
        <w:rPr>
          <w:lang w:val="de-AT"/>
        </w:rPr>
        <w:t>Frage 1</w:t>
      </w:r>
      <w:bookmarkEnd w:id="1278"/>
    </w:p>
    <w:p w14:paraId="07BD8003" w14:textId="6ACD5927" w:rsidR="009A3EFE" w:rsidRPr="00E9735B" w:rsidRDefault="009A3EFE" w:rsidP="00230348">
      <w:pPr>
        <w:pStyle w:val="Text"/>
        <w:rPr>
          <w:b/>
        </w:rPr>
      </w:pPr>
      <w:r w:rsidRPr="00E9735B">
        <w:rPr>
          <w:b/>
        </w:rPr>
        <w:t>Wie laufen die Prozesse zu Incident-, Change- und Operations-Management sowie weitere relevante IT-Servicemanagement-Prozesse mit den Akteuren AG und AN konkret ab? Es ist darzustellen und zu unterschieden:</w:t>
      </w:r>
      <w:bookmarkEnd w:id="1276"/>
      <w:bookmarkEnd w:id="1277"/>
    </w:p>
    <w:p w14:paraId="0BE4A046" w14:textId="7B63C83E" w:rsidR="009A3EFE" w:rsidRPr="003A37F6" w:rsidRDefault="009A3EFE" w:rsidP="00E9735B">
      <w:pPr>
        <w:pStyle w:val="Aufzhlungszeichen"/>
      </w:pPr>
      <w:r w:rsidRPr="003A37F6">
        <w:t>welche Tätigkeiten remote erfolgen</w:t>
      </w:r>
    </w:p>
    <w:p w14:paraId="5CE56536" w14:textId="3E05E17E" w:rsidR="009A3EFE" w:rsidRPr="003A37F6" w:rsidRDefault="009A3EFE" w:rsidP="00E9735B">
      <w:pPr>
        <w:pStyle w:val="Aufzhlungszeichen"/>
      </w:pPr>
      <w:r w:rsidRPr="003A37F6">
        <w:t>welche Tätigkeiten vor Ort erfolgen</w:t>
      </w:r>
    </w:p>
    <w:p w14:paraId="6768A2E7" w14:textId="02A87911" w:rsidR="009A3EFE" w:rsidRPr="003A37F6" w:rsidRDefault="009A3EFE" w:rsidP="00E9735B">
      <w:pPr>
        <w:pStyle w:val="Aufzhlungszeichen"/>
      </w:pPr>
      <w:r w:rsidRPr="003A37F6">
        <w:t>in welcher Form Tätigkeiten vor Ort erfolgen</w:t>
      </w:r>
    </w:p>
    <w:p w14:paraId="343E7367" w14:textId="14392FEF" w:rsidR="009A3EFE" w:rsidRPr="003A37F6" w:rsidRDefault="009A3EFE" w:rsidP="00E9735B">
      <w:pPr>
        <w:pStyle w:val="Aufzhlungszeichen"/>
      </w:pPr>
      <w:r w:rsidRPr="003A37F6">
        <w:t>sowie welche Anlagen- und Systemzugänge dafür jeweils nötig sind.</w:t>
      </w:r>
    </w:p>
    <w:p w14:paraId="5ADDF714" w14:textId="77777777" w:rsidR="009A3EFE" w:rsidRPr="003A37F6" w:rsidRDefault="009A3EFE" w:rsidP="00BF1F89">
      <w:pPr>
        <w:rPr>
          <w:rFonts w:cstheme="minorBidi"/>
          <w:sz w:val="22"/>
          <w:szCs w:val="22"/>
          <w:highlight w:val="green"/>
        </w:rPr>
      </w:pPr>
    </w:p>
    <w:p w14:paraId="105CB11B" w14:textId="77777777" w:rsidR="009A3EFE" w:rsidRPr="003A37F6" w:rsidRDefault="009A3EFE" w:rsidP="00230348">
      <w:pPr>
        <w:pStyle w:val="Text"/>
      </w:pPr>
      <w:r w:rsidRPr="003A37F6">
        <w:t>Betriebsführung wird vom AG durchgeführt. Prozesse zu incident, change und operations management werden somit vom AG umgesetzt und durchgeführt. Der AN unterstützt dabei den AG als 2. und 3. Level Support, der 1. Level liegt allein in der Verantwortung des AG. Der AN ist vom Auftraggeber über die Prozesse in Kenntnis zu setzten die den 2. und 3. Level Support betreffen, damit die Servicecenter entsprechend ihre Prozesse darauf ausrichten können. Wo und in welcher Form die Tätigkeiten erfolgen und welche Zugänge dafür nötig sind ist in folgendem Konzept beschrieben: “F8 IH-Konzept, Diagnostik und RAM-Nachweis".</w:t>
      </w:r>
    </w:p>
    <w:p w14:paraId="4373D8C3" w14:textId="0BBD71DE" w:rsidR="009A3EFE" w:rsidRDefault="00BF1F89" w:rsidP="009A3EFE">
      <w:pPr>
        <w:pStyle w:val="berschrift3"/>
        <w:rPr>
          <w:lang w:val="de-AT"/>
        </w:rPr>
      </w:pPr>
      <w:bookmarkStart w:id="1279" w:name="_Ref177042132"/>
      <w:bookmarkStart w:id="1280" w:name="_Ref177042136"/>
      <w:bookmarkStart w:id="1281" w:name="_Toc233970732"/>
      <w:r w:rsidRPr="3E3F863E">
        <w:rPr>
          <w:lang w:val="de-AT"/>
        </w:rPr>
        <w:t>Frage 2</w:t>
      </w:r>
      <w:bookmarkEnd w:id="1279"/>
      <w:bookmarkEnd w:id="1280"/>
      <w:bookmarkEnd w:id="1281"/>
    </w:p>
    <w:p w14:paraId="7DC5FAB5" w14:textId="5E986A49" w:rsidR="00BF1F89" w:rsidRPr="00E9735B" w:rsidRDefault="00BF1F89" w:rsidP="00230348">
      <w:pPr>
        <w:pStyle w:val="Text"/>
        <w:rPr>
          <w:b/>
        </w:rPr>
      </w:pPr>
      <w:bookmarkStart w:id="1282" w:name="_Toc175310067"/>
      <w:bookmarkStart w:id="1283" w:name="_Toc176339063"/>
      <w:r w:rsidRPr="00E9735B">
        <w:rPr>
          <w:b/>
        </w:rPr>
        <w:t>Wie werden Software-Updates an den einzelnen Komponenten des DSTWs (DSTW-ZE, VSTW, OC, evtl. weiteres) konkret vorgenommen? Darstellung der Abläufe und Verantwortungen (AG, AN) für das Change-Management je nach Komponente!</w:t>
      </w:r>
      <w:bookmarkEnd w:id="1282"/>
      <w:bookmarkEnd w:id="1283"/>
    </w:p>
    <w:p w14:paraId="4E4F7699" w14:textId="77777777" w:rsidR="009A3EFE" w:rsidRPr="003A37F6" w:rsidRDefault="009A3EFE" w:rsidP="00230348">
      <w:pPr>
        <w:pStyle w:val="Text"/>
      </w:pPr>
      <w:r w:rsidRPr="003A37F6">
        <w:rPr>
          <w:lang w:eastAsia="ja-JP"/>
        </w:rPr>
        <w:t xml:space="preserve">Für VSTW und OC siehe </w:t>
      </w:r>
      <w:r w:rsidRPr="003A37F6">
        <w:t>F9 Konzept Software Update/Upgrade/Patches</w:t>
      </w:r>
    </w:p>
    <w:p w14:paraId="5985A98A" w14:textId="77777777" w:rsidR="009A3EFE" w:rsidRPr="003A37F6" w:rsidRDefault="009A3EFE" w:rsidP="00230348">
      <w:pPr>
        <w:pStyle w:val="Text"/>
      </w:pPr>
      <w:r w:rsidRPr="003A37F6">
        <w:t xml:space="preserve">Für die Virtualisierung, den IPS Layer, müssen zwei Arten von Softwareaktualisierungen unterschieden werden. </w:t>
      </w:r>
    </w:p>
    <w:p w14:paraId="77C60ACA" w14:textId="77777777" w:rsidR="009A3EFE" w:rsidRPr="003A37F6" w:rsidRDefault="009A3EFE" w:rsidP="00230348">
      <w:pPr>
        <w:pStyle w:val="Text"/>
      </w:pPr>
      <w:r w:rsidRPr="003A37F6">
        <w:t>Hardware nahe Firmware Updates, wie z.B. BIOS, RAID Controller, ILO, können unter Umständen nur vor Ort und nicht remote erfolgen.</w:t>
      </w:r>
    </w:p>
    <w:p w14:paraId="1C6F11DD" w14:textId="5B7F5CC5" w:rsidR="009A3EFE" w:rsidRPr="00BF1F89" w:rsidRDefault="009A3EFE" w:rsidP="00230348">
      <w:pPr>
        <w:pStyle w:val="Text"/>
      </w:pPr>
      <w:r w:rsidRPr="003A37F6">
        <w:t>Hingegen können IPS Aktualisierungen wie Betriebssystem, Virtualisierungssoftware oder ADM in der Regel remote erfolgen. Dabei wird jede neue Softwarebaseline vom AN im Labor vorbereitet und ausgiebig getestet. Das Upgrade von einer Baseline auf die nächste erfolgt dann gesteuert durch die ADM Workflows. Diese können über DDSP via SMI-EIL angestoßen werden.  Der genaue Ablauf ist im Rahmen der DDSP Spezifikation, sowie in der Pflichtenheft Phase zu klären. Dabei muss darauf geachtet werden, dass auch künftige Upgrades möglich sind, ohne dabei die Schnittstellenimplementierung zu ändern.</w:t>
      </w:r>
    </w:p>
    <w:p w14:paraId="6C0D1529" w14:textId="77777777" w:rsidR="009A3EFE" w:rsidRPr="003A37F6" w:rsidRDefault="009A3EFE" w:rsidP="00230348">
      <w:pPr>
        <w:pStyle w:val="Text"/>
      </w:pPr>
      <w:r w:rsidRPr="003A37F6">
        <w:t>Sobald die Notwendigkeit eins Upgrades von AG oder AN identifiziert wird, wird die gemeinsame Planung in Angriff genommen.</w:t>
      </w:r>
    </w:p>
    <w:p w14:paraId="4CF1C9D8" w14:textId="77777777" w:rsidR="009A3EFE" w:rsidRPr="003A37F6" w:rsidRDefault="009A3EFE" w:rsidP="00230348">
      <w:pPr>
        <w:pStyle w:val="Text"/>
      </w:pPr>
      <w:r w:rsidRPr="003A37F6">
        <w:t>Die Entwicklung und Test und ev. Zulassung eines Upgrades liegt in der Verantwortung des AN. Die Durchführung erfolgt gemeinsam mit AN und AG. Die zeitliche Planung und Durchführung erfolgt in enger Abstimmung.</w:t>
      </w:r>
    </w:p>
    <w:p w14:paraId="72D9385C" w14:textId="77777777" w:rsidR="009A3EFE" w:rsidRPr="003A37F6" w:rsidRDefault="009A3EFE" w:rsidP="00230348">
      <w:pPr>
        <w:pStyle w:val="Text"/>
      </w:pPr>
      <w:r w:rsidRPr="003A37F6">
        <w:t xml:space="preserve">Technisch erfolgt der Rollout des Upgrades via DDSP. </w:t>
      </w:r>
    </w:p>
    <w:p w14:paraId="125419E9" w14:textId="3CCA1D20" w:rsidR="009A3EFE" w:rsidRDefault="00BF1F89" w:rsidP="009A3EFE">
      <w:pPr>
        <w:pStyle w:val="berschrift3"/>
        <w:rPr>
          <w:lang w:val="de-AT"/>
        </w:rPr>
      </w:pPr>
      <w:bookmarkStart w:id="1284" w:name="_Toc233970733"/>
      <w:r w:rsidRPr="3E3F863E">
        <w:rPr>
          <w:lang w:val="de-AT"/>
        </w:rPr>
        <w:t>Frage 3</w:t>
      </w:r>
      <w:bookmarkEnd w:id="1284"/>
    </w:p>
    <w:p w14:paraId="30CC3B21" w14:textId="40DEA920" w:rsidR="00BF1F89" w:rsidRPr="00E9735B" w:rsidRDefault="00BF1F89" w:rsidP="00230348">
      <w:pPr>
        <w:pStyle w:val="Text"/>
        <w:rPr>
          <w:b/>
          <w:lang w:eastAsia="ja-JP"/>
        </w:rPr>
      </w:pPr>
      <w:bookmarkStart w:id="1285" w:name="_Toc175310068"/>
      <w:r w:rsidRPr="00E9735B">
        <w:rPr>
          <w:b/>
        </w:rPr>
        <w:t>Wie erfolgt die Fehlerbehebung an den einzelnen Komponenten bzw. Layern des DSTWs und insbesondere der DSTW-ZE und wie wird die geforderte Hochverfügbarkeit dabei sichergestellt (rasche Fehlerbehebung)? Es sind die Abläufe und Verantwortungen (AG, AN) für das Incident Management je nach Komponente darzustellen.</w:t>
      </w:r>
      <w:bookmarkEnd w:id="1285"/>
    </w:p>
    <w:p w14:paraId="3F72B61E" w14:textId="77777777" w:rsidR="009A3EFE" w:rsidRPr="003A37F6" w:rsidRDefault="009A3EFE" w:rsidP="00230348">
      <w:pPr>
        <w:pStyle w:val="Text"/>
        <w:rPr>
          <w:lang w:eastAsia="ja-JP"/>
        </w:rPr>
      </w:pPr>
      <w:r w:rsidRPr="003A37F6">
        <w:rPr>
          <w:lang w:eastAsia="ja-JP"/>
        </w:rPr>
        <w:t xml:space="preserve">Für OC siehe Kapitel  </w:t>
      </w:r>
      <w:r w:rsidRPr="003A37F6">
        <w:rPr>
          <w:rFonts w:cstheme="minorBidi"/>
        </w:rPr>
        <w:t>“</w:t>
      </w:r>
      <w:r w:rsidRPr="003A37F6">
        <w:t>F8 IH-Konzept, Diagnostik und RAM-Nachweis".  und F9 Konzept Software Update/Upgrade/Patches</w:t>
      </w:r>
      <w:r w:rsidRPr="003A37F6">
        <w:rPr>
          <w:lang w:eastAsia="ja-JP"/>
        </w:rPr>
        <w:t xml:space="preserve"> </w:t>
      </w:r>
    </w:p>
    <w:p w14:paraId="2EC178C3" w14:textId="1F2CDECA" w:rsidR="009A3EFE" w:rsidRPr="003A37F6" w:rsidRDefault="009A3EFE" w:rsidP="00230348">
      <w:pPr>
        <w:pStyle w:val="Text"/>
      </w:pPr>
      <w:r w:rsidRPr="003A37F6">
        <w:t>Für Hochverfügbarkeit siehe auch F1 Redundanzkonzept, F2 Konzept Servertausch, F5 Installationskonzept geringe Betriebsunterbrechung</w:t>
      </w:r>
    </w:p>
    <w:p w14:paraId="4F429ED7" w14:textId="77777777" w:rsidR="009A3EFE" w:rsidRPr="003A37F6" w:rsidRDefault="009A3EFE" w:rsidP="00230348">
      <w:pPr>
        <w:pStyle w:val="Text"/>
      </w:pPr>
      <w:r w:rsidRPr="003A37F6">
        <w:t>Da der Auftraggeber (AG) die Verantwortung für die Betriebsführung und den First-Level-Support trägt, jedoch das DDSP-Konzept als zentrale Komponente des AGs noch keine Beschreibung für das Incident Management enthält (siehe D11 DDSP Konzept, Kapitel 11: Offene Punkte), kann an dieser Stelle Folgendes festgehalten werden:</w:t>
      </w:r>
    </w:p>
    <w:p w14:paraId="442300F6" w14:textId="14A37DBD" w:rsidR="009A3EFE" w:rsidRPr="003A37F6" w:rsidRDefault="009A3EFE" w:rsidP="00230348">
      <w:pPr>
        <w:pStyle w:val="Text"/>
      </w:pPr>
      <w:r w:rsidRPr="003A37F6">
        <w:t>Die ADM, als Teil des DSTW-ZE, übernimmt die Aufgabe, Fehler zu erkennen und entsprechende Entstörmaßnahmen bereitzustellen. Dies wird auch in den Instandhaltungsdokumenten ausführlich beschrieben. Aus dem Fehlerbild ergeben sich eine oder mehrere Möglichkeiten zur Behebung des Fehlers. Diese Optionen werden als automatische Workflows in der ADM bereitgestellt, die über die Schnittstellen SMI-EIL aufgerufen und über die Schnittstellen SDI-EIL überwacht werden können.</w:t>
      </w:r>
    </w:p>
    <w:p w14:paraId="0DE8BC9B" w14:textId="62011D50" w:rsidR="009A3EFE" w:rsidRDefault="00BF1F89" w:rsidP="424CD962">
      <w:pPr>
        <w:pStyle w:val="berschrift3"/>
        <w:rPr>
          <w:lang w:val="de-AT"/>
        </w:rPr>
      </w:pPr>
      <w:bookmarkStart w:id="1286" w:name="_Toc233970734"/>
      <w:r w:rsidRPr="3E3F863E">
        <w:rPr>
          <w:lang w:val="de-AT"/>
        </w:rPr>
        <w:t>Frage 4</w:t>
      </w:r>
      <w:bookmarkEnd w:id="1286"/>
    </w:p>
    <w:p w14:paraId="5FCE5E40" w14:textId="37E44FAB" w:rsidR="00BF1F89" w:rsidRPr="00E9735B" w:rsidRDefault="00BF1F89" w:rsidP="00230348">
      <w:pPr>
        <w:pStyle w:val="Text"/>
        <w:rPr>
          <w:b/>
          <w:lang w:eastAsia="ja-JP"/>
        </w:rPr>
      </w:pPr>
      <w:bookmarkStart w:id="1287" w:name="_Toc175310069"/>
      <w:bookmarkStart w:id="1288" w:name="_Toc176339064"/>
      <w:r w:rsidRPr="00E9735B">
        <w:rPr>
          <w:b/>
        </w:rPr>
        <w:t xml:space="preserve">In den Beschreibungen der Servicemanagement-Prozesse sind die verschiedenen zeitlichen Ausprägungen (von der Basisvirtualisierung zur </w:t>
      </w:r>
      <w:r w:rsidR="007A27F0">
        <w:rPr>
          <w:b/>
        </w:rPr>
        <w:t>Erweiterung Georedundanz</w:t>
      </w:r>
      <w:r w:rsidRPr="00E9735B">
        <w:rPr>
          <w:b/>
        </w:rPr>
        <w:t>) zu unterschieden und es ist darzustellen, wie sich die Verantwortungen und Abläufe im zeitlichen Verlauf ändern werden.</w:t>
      </w:r>
      <w:bookmarkEnd w:id="1287"/>
      <w:bookmarkEnd w:id="1288"/>
    </w:p>
    <w:p w14:paraId="3498349E" w14:textId="1502E118" w:rsidR="009A3EFE" w:rsidRPr="003A37F6" w:rsidRDefault="009A3EFE" w:rsidP="00230348">
      <w:pPr>
        <w:pStyle w:val="Text"/>
      </w:pPr>
      <w:r w:rsidRPr="003A37F6">
        <w:t>Die Verantwortung für Betriebsführung und First Level Support liegt beim AG, der AN unterstütz</w:t>
      </w:r>
      <w:r w:rsidR="007A27F0">
        <w:t>t</w:t>
      </w:r>
      <w:r w:rsidRPr="003A37F6">
        <w:t xml:space="preserve"> dabei den AG nach besten Möglichkeiten mit einer einfachen Bedienung und einem geschulten Bereitschaftspersonal. </w:t>
      </w:r>
      <w:r w:rsidRPr="003A37F6">
        <w:br/>
        <w:t>In der Ausprägung Basisvirtualisierung und Georedundanz liegt die Verantwortung für den Betrieb der physischen Serverhardware weitgehend bei dem AG. Die vom AN bereitgellten Workflows und Diagnosen können über die DDSP angestoßen und abgerufen werden. Somit kann das System mit der DDSP in einfacher Weise unabhängig vom AN betrieben werden. Sollte der 2. oder 3.  Level support nötig sein, werden gemeinsam mit der Bereitschaft Lösungen erarbeitet. Siehe auch F8 IH-Konzept, Diagnostik und RAM-Nachweis.</w:t>
      </w:r>
    </w:p>
    <w:p w14:paraId="54FFC63C" w14:textId="77777777" w:rsidR="009A3EFE" w:rsidRPr="003A37F6" w:rsidRDefault="009A3EFE" w:rsidP="00230348">
      <w:pPr>
        <w:pStyle w:val="Text"/>
      </w:pPr>
      <w:r w:rsidRPr="003A37F6">
        <w:t>Für jede dieser Ausprägungen muss in der Pflichtenheftphase detailliert beschrieben werden, welche spezifischen Aufgaben und Verantwortlichkeiten bei den jeweiligen Teams liegen und wie die Prozesse im Detail aussehen.</w:t>
      </w:r>
    </w:p>
    <w:p w14:paraId="0C7F8068" w14:textId="77777777" w:rsidR="007F2E1E" w:rsidRPr="003A37F6" w:rsidRDefault="007F2E1E" w:rsidP="009B539B">
      <w:pPr>
        <w:rPr>
          <w:rFonts w:cstheme="minorBidi"/>
          <w:sz w:val="22"/>
          <w:szCs w:val="22"/>
        </w:rPr>
        <w:sectPr w:rsidR="007F2E1E" w:rsidRPr="003A37F6" w:rsidSect="006F03FB">
          <w:headerReference w:type="even" r:id="rId88"/>
          <w:headerReference w:type="default" r:id="rId89"/>
          <w:footerReference w:type="even" r:id="rId90"/>
          <w:footerReference w:type="default" r:id="rId91"/>
          <w:headerReference w:type="first" r:id="rId92"/>
          <w:footerReference w:type="first" r:id="rId93"/>
          <w:pgSz w:w="11906" w:h="16838" w:code="9"/>
          <w:pgMar w:top="1253" w:right="1253" w:bottom="562" w:left="1253" w:header="432" w:footer="288" w:gutter="0"/>
          <w:cols w:space="720"/>
          <w:docGrid w:linePitch="360"/>
        </w:sectPr>
      </w:pPr>
    </w:p>
    <w:p w14:paraId="67C96008" w14:textId="77777777" w:rsidR="007F2E1E" w:rsidRPr="003A37F6" w:rsidRDefault="2A028538" w:rsidP="007F2E1E">
      <w:pPr>
        <w:pStyle w:val="berschrift1"/>
        <w:rPr>
          <w:lang w:val="de-AT"/>
        </w:rPr>
      </w:pPr>
      <w:bookmarkStart w:id="1289" w:name="_Toc166672114"/>
      <w:bookmarkStart w:id="1290" w:name="_Toc233970735"/>
      <w:r w:rsidRPr="3E3F863E">
        <w:rPr>
          <w:lang w:val="de-AT"/>
        </w:rPr>
        <w:t>F14 Hard-/Softwareliste</w:t>
      </w:r>
      <w:bookmarkEnd w:id="1289"/>
      <w:bookmarkEnd w:id="1290"/>
    </w:p>
    <w:tbl>
      <w:tblPr>
        <w:tblStyle w:val="Gitternetztabelle4"/>
        <w:tblW w:w="15004" w:type="dxa"/>
        <w:jc w:val="center"/>
        <w:tblLayout w:type="fixed"/>
        <w:tblLook w:val="04A0" w:firstRow="1" w:lastRow="0" w:firstColumn="1" w:lastColumn="0" w:noHBand="0" w:noVBand="1"/>
      </w:tblPr>
      <w:tblGrid>
        <w:gridCol w:w="687"/>
        <w:gridCol w:w="615"/>
        <w:gridCol w:w="3354"/>
        <w:gridCol w:w="1134"/>
        <w:gridCol w:w="3703"/>
        <w:gridCol w:w="1842"/>
        <w:gridCol w:w="1843"/>
        <w:gridCol w:w="1826"/>
      </w:tblGrid>
      <w:tr w:rsidR="009A757F" w:rsidRPr="00AE3CC1" w14:paraId="1C8166FA" w14:textId="77777777" w:rsidTr="00AE3CC1">
        <w:trPr>
          <w:cnfStyle w:val="100000000000" w:firstRow="1" w:lastRow="0" w:firstColumn="0" w:lastColumn="0" w:oddVBand="0" w:evenVBand="0" w:oddHBand="0" w:evenHBand="0" w:firstRowFirstColumn="0" w:firstRowLastColumn="0" w:lastRowFirstColumn="0" w:lastRowLastColumn="0"/>
          <w:trHeight w:val="619"/>
          <w:tblHeader/>
          <w:jc w:val="center"/>
        </w:trPr>
        <w:tc>
          <w:tcPr>
            <w:cnfStyle w:val="001000000000" w:firstRow="0" w:lastRow="0" w:firstColumn="1" w:lastColumn="0" w:oddVBand="0" w:evenVBand="0" w:oddHBand="0" w:evenHBand="0" w:firstRowFirstColumn="0" w:firstRowLastColumn="0" w:lastRowFirstColumn="0" w:lastRowLastColumn="0"/>
            <w:tcW w:w="687" w:type="dxa"/>
            <w:hideMark/>
          </w:tcPr>
          <w:p w14:paraId="297DF034" w14:textId="77777777" w:rsidR="009A757F" w:rsidRPr="00AE3CC1" w:rsidRDefault="009A757F" w:rsidP="00230348">
            <w:pPr>
              <w:pStyle w:val="Tabletext"/>
              <w:rPr>
                <w:rFonts w:cs="Arial"/>
                <w:sz w:val="18"/>
                <w:szCs w:val="18"/>
              </w:rPr>
            </w:pPr>
            <w:r w:rsidRPr="00AE3CC1">
              <w:rPr>
                <w:rFonts w:cs="Arial"/>
                <w:sz w:val="18"/>
                <w:szCs w:val="18"/>
              </w:rPr>
              <w:t>LNR</w:t>
            </w:r>
          </w:p>
        </w:tc>
        <w:tc>
          <w:tcPr>
            <w:tcW w:w="615" w:type="dxa"/>
            <w:hideMark/>
          </w:tcPr>
          <w:p w14:paraId="5F74CFA2" w14:textId="77777777"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HW/SW</w:t>
            </w:r>
          </w:p>
        </w:tc>
        <w:tc>
          <w:tcPr>
            <w:tcW w:w="3354" w:type="dxa"/>
            <w:hideMark/>
          </w:tcPr>
          <w:p w14:paraId="1F4E6467" w14:textId="77777777"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(System-) bezeichnung</w:t>
            </w:r>
          </w:p>
        </w:tc>
        <w:tc>
          <w:tcPr>
            <w:tcW w:w="1134" w:type="dxa"/>
            <w:hideMark/>
          </w:tcPr>
          <w:p w14:paraId="1D6E8223" w14:textId="706EC88C"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Pos</w:t>
            </w:r>
            <w:r w:rsidR="00AE3CC1">
              <w:rPr>
                <w:rFonts w:cs="Arial"/>
                <w:sz w:val="18"/>
                <w:szCs w:val="18"/>
              </w:rPr>
              <w:t>.</w:t>
            </w:r>
            <w:r w:rsidRPr="00AE3CC1">
              <w:rPr>
                <w:rFonts w:cs="Arial"/>
                <w:sz w:val="18"/>
                <w:szCs w:val="18"/>
              </w:rPr>
              <w:t xml:space="preserve"> Nr</w:t>
            </w:r>
            <w:r w:rsidR="00AE3CC1">
              <w:rPr>
                <w:rFonts w:cs="Arial"/>
                <w:sz w:val="18"/>
                <w:szCs w:val="18"/>
              </w:rPr>
              <w:t>.</w:t>
            </w:r>
            <w:r w:rsidRPr="00AE3CC1">
              <w:rPr>
                <w:rFonts w:cs="Arial"/>
                <w:sz w:val="18"/>
                <w:szCs w:val="18"/>
              </w:rPr>
              <w:t xml:space="preserve"> Preisliste</w:t>
            </w:r>
          </w:p>
        </w:tc>
        <w:tc>
          <w:tcPr>
            <w:tcW w:w="3703" w:type="dxa"/>
            <w:hideMark/>
          </w:tcPr>
          <w:p w14:paraId="33832D77" w14:textId="77777777"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Modellbezeichnung</w:t>
            </w:r>
          </w:p>
        </w:tc>
        <w:tc>
          <w:tcPr>
            <w:tcW w:w="1842" w:type="dxa"/>
            <w:hideMark/>
          </w:tcPr>
          <w:p w14:paraId="4A740346" w14:textId="77777777"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Gerätenummer</w:t>
            </w:r>
          </w:p>
        </w:tc>
        <w:tc>
          <w:tcPr>
            <w:tcW w:w="1843" w:type="dxa"/>
            <w:hideMark/>
          </w:tcPr>
          <w:p w14:paraId="5FAE747C" w14:textId="77777777"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Versions-nummer</w:t>
            </w:r>
          </w:p>
        </w:tc>
        <w:tc>
          <w:tcPr>
            <w:tcW w:w="1826" w:type="dxa"/>
            <w:hideMark/>
          </w:tcPr>
          <w:p w14:paraId="42B7B401" w14:textId="77777777" w:rsidR="009A757F" w:rsidRPr="00AE3CC1" w:rsidRDefault="009A757F" w:rsidP="00230348">
            <w:pPr>
              <w:pStyle w:val="Tabletext"/>
              <w:cnfStyle w:val="100000000000" w:firstRow="1"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Aktueller Stand</w:t>
            </w:r>
          </w:p>
        </w:tc>
      </w:tr>
      <w:tr w:rsidR="009A757F" w:rsidRPr="00AE3CC1" w14:paraId="771F1A22"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B584BC7" w14:textId="77777777" w:rsidR="009A757F" w:rsidRPr="00AE3CC1" w:rsidRDefault="009A757F" w:rsidP="00230348">
            <w:pPr>
              <w:pStyle w:val="Tabletext"/>
              <w:rPr>
                <w:rFonts w:cs="Arial"/>
                <w:sz w:val="18"/>
                <w:szCs w:val="18"/>
              </w:rPr>
            </w:pPr>
            <w:r w:rsidRPr="00AE3CC1">
              <w:rPr>
                <w:rFonts w:cs="Arial"/>
                <w:sz w:val="18"/>
                <w:szCs w:val="18"/>
              </w:rPr>
              <w:t>1</w:t>
            </w:r>
          </w:p>
        </w:tc>
        <w:tc>
          <w:tcPr>
            <w:tcW w:w="615" w:type="dxa"/>
            <w:noWrap/>
            <w:hideMark/>
          </w:tcPr>
          <w:p w14:paraId="755FEBA7" w14:textId="77777777" w:rsidR="009A757F" w:rsidRPr="00AE3CC1" w:rsidRDefault="009A757F"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7BE0681D" w14:textId="3AA3B096" w:rsidR="009A757F" w:rsidRPr="00AE3CC1" w:rsidRDefault="009A757F"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Integrierte Plattform </w:t>
            </w:r>
            <w:r w:rsidR="0079562C">
              <w:rPr>
                <w:rFonts w:cs="Arial"/>
                <w:sz w:val="18"/>
                <w:szCs w:val="18"/>
              </w:rPr>
              <w:t>Services</w:t>
            </w:r>
            <w:r w:rsidR="0079562C" w:rsidRPr="00AE3CC1">
              <w:rPr>
                <w:rFonts w:cs="Arial"/>
                <w:sz w:val="18"/>
                <w:szCs w:val="18"/>
              </w:rPr>
              <w:t xml:space="preserve"> </w:t>
            </w:r>
            <w:r w:rsidRPr="00AE3CC1">
              <w:rPr>
                <w:rFonts w:cs="Arial"/>
                <w:sz w:val="18"/>
                <w:szCs w:val="18"/>
              </w:rPr>
              <w:t>(IPS)</w:t>
            </w:r>
          </w:p>
        </w:tc>
        <w:tc>
          <w:tcPr>
            <w:tcW w:w="1134" w:type="dxa"/>
            <w:noWrap/>
            <w:hideMark/>
          </w:tcPr>
          <w:p w14:paraId="6B0729E0" w14:textId="77777777" w:rsidR="009A757F" w:rsidRPr="00AE3CC1" w:rsidRDefault="009A757F"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CDE74A2" w14:textId="77777777" w:rsidR="009A757F" w:rsidRPr="00AE3CC1" w:rsidRDefault="009A757F"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IPS Cloud 4.0</w:t>
            </w:r>
          </w:p>
        </w:tc>
        <w:tc>
          <w:tcPr>
            <w:tcW w:w="1842" w:type="dxa"/>
            <w:hideMark/>
          </w:tcPr>
          <w:p w14:paraId="4D2D20E0" w14:textId="77777777" w:rsidR="009A757F" w:rsidRPr="00AE3CC1" w:rsidRDefault="009A757F"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75309CA" w14:textId="77777777" w:rsidR="009A757F" w:rsidRPr="00AE3CC1" w:rsidRDefault="009A757F"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4.0</w:t>
            </w:r>
          </w:p>
        </w:tc>
        <w:tc>
          <w:tcPr>
            <w:tcW w:w="1826" w:type="dxa"/>
            <w:noWrap/>
            <w:hideMark/>
          </w:tcPr>
          <w:p w14:paraId="27AB711C" w14:textId="7EEEE42D" w:rsidR="009A757F" w:rsidRPr="00AE3CC1" w:rsidRDefault="00817FAB"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09</w:t>
            </w:r>
            <w:r w:rsidR="009A757F" w:rsidRPr="00AE3CC1">
              <w:rPr>
                <w:rFonts w:cs="Arial"/>
                <w:sz w:val="18"/>
                <w:szCs w:val="18"/>
              </w:rPr>
              <w:t>.09.202</w:t>
            </w:r>
            <w:r>
              <w:rPr>
                <w:rFonts w:cs="Arial"/>
                <w:sz w:val="18"/>
                <w:szCs w:val="18"/>
              </w:rPr>
              <w:t>5</w:t>
            </w:r>
          </w:p>
        </w:tc>
      </w:tr>
      <w:tr w:rsidR="00817FAB" w:rsidRPr="00AE3CC1" w14:paraId="13F4DCB3"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F3A77D1" w14:textId="77777777" w:rsidR="00817FAB" w:rsidRPr="00AE3CC1" w:rsidRDefault="00817FAB" w:rsidP="00817FAB">
            <w:pPr>
              <w:pStyle w:val="Tabletext"/>
              <w:rPr>
                <w:rFonts w:cs="Arial"/>
                <w:sz w:val="18"/>
                <w:szCs w:val="18"/>
              </w:rPr>
            </w:pPr>
            <w:r w:rsidRPr="00AE3CC1">
              <w:rPr>
                <w:rFonts w:cs="Arial"/>
                <w:sz w:val="18"/>
                <w:szCs w:val="18"/>
              </w:rPr>
              <w:t>2</w:t>
            </w:r>
          </w:p>
        </w:tc>
        <w:tc>
          <w:tcPr>
            <w:tcW w:w="615" w:type="dxa"/>
            <w:noWrap/>
            <w:hideMark/>
          </w:tcPr>
          <w:p w14:paraId="01139BA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6847A3A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Administration Diagnostic Monitoring (ADM)</w:t>
            </w:r>
          </w:p>
        </w:tc>
        <w:tc>
          <w:tcPr>
            <w:tcW w:w="1134" w:type="dxa"/>
            <w:noWrap/>
            <w:hideMark/>
          </w:tcPr>
          <w:p w14:paraId="1F5DD77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E1F01E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ADM 4.0</w:t>
            </w:r>
          </w:p>
        </w:tc>
        <w:tc>
          <w:tcPr>
            <w:tcW w:w="1842" w:type="dxa"/>
            <w:hideMark/>
          </w:tcPr>
          <w:p w14:paraId="369A1FA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1BCAD1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4.0</w:t>
            </w:r>
          </w:p>
        </w:tc>
        <w:tc>
          <w:tcPr>
            <w:tcW w:w="1826" w:type="dxa"/>
            <w:noWrap/>
            <w:hideMark/>
          </w:tcPr>
          <w:p w14:paraId="4E4A503C" w14:textId="5AB1B51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6CEF2B2B"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3C37CC5" w14:textId="77777777" w:rsidR="00817FAB" w:rsidRPr="00AE3CC1" w:rsidRDefault="00817FAB" w:rsidP="00817FAB">
            <w:pPr>
              <w:pStyle w:val="Tabletext"/>
              <w:rPr>
                <w:rFonts w:cs="Arial"/>
                <w:sz w:val="18"/>
                <w:szCs w:val="18"/>
              </w:rPr>
            </w:pPr>
            <w:r w:rsidRPr="00AE3CC1">
              <w:rPr>
                <w:rFonts w:cs="Arial"/>
                <w:sz w:val="18"/>
                <w:szCs w:val="18"/>
              </w:rPr>
              <w:t>3</w:t>
            </w:r>
          </w:p>
        </w:tc>
        <w:tc>
          <w:tcPr>
            <w:tcW w:w="615" w:type="dxa"/>
            <w:noWrap/>
            <w:hideMark/>
          </w:tcPr>
          <w:p w14:paraId="6D965ED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3CC05C2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TAS Platform</w:t>
            </w:r>
          </w:p>
        </w:tc>
        <w:tc>
          <w:tcPr>
            <w:tcW w:w="1134" w:type="dxa"/>
            <w:noWrap/>
            <w:hideMark/>
          </w:tcPr>
          <w:p w14:paraId="3A9D2C0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AAFB24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TAS Platform 2.6.x</w:t>
            </w:r>
          </w:p>
        </w:tc>
        <w:tc>
          <w:tcPr>
            <w:tcW w:w="1842" w:type="dxa"/>
            <w:hideMark/>
          </w:tcPr>
          <w:p w14:paraId="0158546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4AA7C6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2.6.x</w:t>
            </w:r>
          </w:p>
        </w:tc>
        <w:tc>
          <w:tcPr>
            <w:tcW w:w="1826" w:type="dxa"/>
            <w:noWrap/>
            <w:hideMark/>
          </w:tcPr>
          <w:p w14:paraId="0B739A32" w14:textId="6C652FC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1D9A1C60"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E57FF41" w14:textId="77777777" w:rsidR="00817FAB" w:rsidRPr="00AE3CC1" w:rsidRDefault="00817FAB" w:rsidP="00817FAB">
            <w:pPr>
              <w:pStyle w:val="Tabletext"/>
              <w:rPr>
                <w:rFonts w:cs="Arial"/>
                <w:sz w:val="18"/>
                <w:szCs w:val="18"/>
              </w:rPr>
            </w:pPr>
            <w:r w:rsidRPr="00AE3CC1">
              <w:rPr>
                <w:rFonts w:cs="Arial"/>
                <w:sz w:val="18"/>
                <w:szCs w:val="18"/>
              </w:rPr>
              <w:t>4</w:t>
            </w:r>
          </w:p>
        </w:tc>
        <w:tc>
          <w:tcPr>
            <w:tcW w:w="615" w:type="dxa"/>
            <w:noWrap/>
            <w:hideMark/>
          </w:tcPr>
          <w:p w14:paraId="00E82EC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6656D9F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ELEKTRA 4.0 Core</w:t>
            </w:r>
          </w:p>
        </w:tc>
        <w:tc>
          <w:tcPr>
            <w:tcW w:w="1134" w:type="dxa"/>
            <w:noWrap/>
            <w:hideMark/>
          </w:tcPr>
          <w:p w14:paraId="2CF58F0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37C2BB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ELEKTRA 4.0 Core 1.0</w:t>
            </w:r>
          </w:p>
        </w:tc>
        <w:tc>
          <w:tcPr>
            <w:tcW w:w="1842" w:type="dxa"/>
            <w:hideMark/>
          </w:tcPr>
          <w:p w14:paraId="2DA5420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7E3C64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1.0</w:t>
            </w:r>
          </w:p>
        </w:tc>
        <w:tc>
          <w:tcPr>
            <w:tcW w:w="1826" w:type="dxa"/>
            <w:noWrap/>
            <w:hideMark/>
          </w:tcPr>
          <w:p w14:paraId="3839D481" w14:textId="487D2A60"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3B63F0E5"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C3F5B9A" w14:textId="77777777" w:rsidR="00817FAB" w:rsidRPr="00AE3CC1" w:rsidRDefault="00817FAB" w:rsidP="00817FAB">
            <w:pPr>
              <w:pStyle w:val="Tabletext"/>
              <w:rPr>
                <w:rFonts w:cs="Arial"/>
                <w:sz w:val="18"/>
                <w:szCs w:val="18"/>
              </w:rPr>
            </w:pPr>
            <w:r w:rsidRPr="00AE3CC1">
              <w:rPr>
                <w:rFonts w:cs="Arial"/>
                <w:sz w:val="18"/>
                <w:szCs w:val="18"/>
              </w:rPr>
              <w:t>5</w:t>
            </w:r>
          </w:p>
        </w:tc>
        <w:tc>
          <w:tcPr>
            <w:tcW w:w="615" w:type="dxa"/>
            <w:noWrap/>
            <w:hideMark/>
          </w:tcPr>
          <w:p w14:paraId="65A9FCC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45537CB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VSTW MUX</w:t>
            </w:r>
          </w:p>
        </w:tc>
        <w:tc>
          <w:tcPr>
            <w:tcW w:w="1134" w:type="dxa"/>
            <w:noWrap/>
            <w:hideMark/>
          </w:tcPr>
          <w:p w14:paraId="2EE36BB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5A7338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SEC_SW_OBB_04.00</w:t>
            </w:r>
          </w:p>
        </w:tc>
        <w:tc>
          <w:tcPr>
            <w:tcW w:w="1842" w:type="dxa"/>
            <w:hideMark/>
          </w:tcPr>
          <w:p w14:paraId="5A708DC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2AFC971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OBB_04.00</w:t>
            </w:r>
          </w:p>
        </w:tc>
        <w:tc>
          <w:tcPr>
            <w:tcW w:w="1826" w:type="dxa"/>
            <w:noWrap/>
            <w:hideMark/>
          </w:tcPr>
          <w:p w14:paraId="373D07E0" w14:textId="256E447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3C24DD51"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41D56D7" w14:textId="77777777" w:rsidR="00817FAB" w:rsidRPr="00AE3CC1" w:rsidRDefault="00817FAB" w:rsidP="00817FAB">
            <w:pPr>
              <w:pStyle w:val="Tabletext"/>
              <w:rPr>
                <w:rFonts w:cs="Arial"/>
                <w:sz w:val="18"/>
                <w:szCs w:val="18"/>
              </w:rPr>
            </w:pPr>
            <w:r w:rsidRPr="00AE3CC1">
              <w:rPr>
                <w:rFonts w:cs="Arial"/>
                <w:sz w:val="18"/>
                <w:szCs w:val="18"/>
              </w:rPr>
              <w:t>6</w:t>
            </w:r>
          </w:p>
        </w:tc>
        <w:tc>
          <w:tcPr>
            <w:tcW w:w="615" w:type="dxa"/>
            <w:noWrap/>
            <w:hideMark/>
          </w:tcPr>
          <w:p w14:paraId="74991AD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hideMark/>
          </w:tcPr>
          <w:p w14:paraId="30A6C44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Server Typ B</w:t>
            </w:r>
          </w:p>
          <w:p w14:paraId="08C4B77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134" w:type="dxa"/>
            <w:noWrap/>
            <w:hideMark/>
          </w:tcPr>
          <w:p w14:paraId="7DBF9B6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ABAE28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HPE ProLiant DL345 Gen11 AMD 8SFF CTO - 2xSSD 6x64 RAM 4x10Gbit 4x1Gbit</w:t>
            </w:r>
          </w:p>
        </w:tc>
        <w:tc>
          <w:tcPr>
            <w:tcW w:w="1842" w:type="dxa"/>
            <w:hideMark/>
          </w:tcPr>
          <w:p w14:paraId="2E91B3A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3BU16030ABAA</w:t>
            </w:r>
          </w:p>
        </w:tc>
        <w:tc>
          <w:tcPr>
            <w:tcW w:w="1843" w:type="dxa"/>
            <w:noWrap/>
            <w:hideMark/>
          </w:tcPr>
          <w:p w14:paraId="26A6009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9722C93" w14:textId="632585C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1010BBA5"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D4B4510" w14:textId="77777777" w:rsidR="00817FAB" w:rsidRPr="00AE3CC1" w:rsidRDefault="00817FAB" w:rsidP="00817FAB">
            <w:pPr>
              <w:pStyle w:val="Tabletext"/>
              <w:rPr>
                <w:rFonts w:cs="Arial"/>
                <w:sz w:val="18"/>
                <w:szCs w:val="18"/>
              </w:rPr>
            </w:pPr>
            <w:r w:rsidRPr="00AE3CC1">
              <w:rPr>
                <w:rFonts w:cs="Arial"/>
                <w:sz w:val="18"/>
                <w:szCs w:val="18"/>
              </w:rPr>
              <w:t>7</w:t>
            </w:r>
          </w:p>
        </w:tc>
        <w:tc>
          <w:tcPr>
            <w:tcW w:w="615" w:type="dxa"/>
            <w:noWrap/>
            <w:hideMark/>
          </w:tcPr>
          <w:p w14:paraId="7BA5727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hideMark/>
          </w:tcPr>
          <w:p w14:paraId="15244E2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Server Typ C</w:t>
            </w:r>
          </w:p>
        </w:tc>
        <w:tc>
          <w:tcPr>
            <w:tcW w:w="1134" w:type="dxa"/>
            <w:noWrap/>
            <w:hideMark/>
          </w:tcPr>
          <w:p w14:paraId="2CD7778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11045F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HPE ProLiant DL345 Gen11 AMD 8SFF CTO - 8xSSD 6x64 RAM 4x10Gbit 4x1Gbit</w:t>
            </w:r>
          </w:p>
        </w:tc>
        <w:tc>
          <w:tcPr>
            <w:tcW w:w="1842" w:type="dxa"/>
            <w:hideMark/>
          </w:tcPr>
          <w:p w14:paraId="4858CDC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3BU16030ACAA</w:t>
            </w:r>
          </w:p>
        </w:tc>
        <w:tc>
          <w:tcPr>
            <w:tcW w:w="1843" w:type="dxa"/>
            <w:noWrap/>
            <w:hideMark/>
          </w:tcPr>
          <w:p w14:paraId="11DA215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83E7B65" w14:textId="37B54BF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3BD277A5"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6CFB566C" w14:textId="77777777" w:rsidR="00817FAB" w:rsidRPr="00AE3CC1" w:rsidRDefault="00817FAB" w:rsidP="00817FAB">
            <w:pPr>
              <w:pStyle w:val="Tabletext"/>
              <w:rPr>
                <w:rFonts w:cs="Arial"/>
                <w:sz w:val="18"/>
                <w:szCs w:val="18"/>
              </w:rPr>
            </w:pPr>
            <w:r w:rsidRPr="00AE3CC1">
              <w:rPr>
                <w:rFonts w:cs="Arial"/>
                <w:sz w:val="18"/>
                <w:szCs w:val="18"/>
              </w:rPr>
              <w:t>8</w:t>
            </w:r>
          </w:p>
        </w:tc>
        <w:tc>
          <w:tcPr>
            <w:tcW w:w="615" w:type="dxa"/>
            <w:noWrap/>
          </w:tcPr>
          <w:p w14:paraId="012F50E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tcPr>
          <w:p w14:paraId="0F3F04C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Harddisk</w:t>
            </w:r>
          </w:p>
        </w:tc>
        <w:tc>
          <w:tcPr>
            <w:tcW w:w="1134" w:type="dxa"/>
            <w:noWrap/>
          </w:tcPr>
          <w:p w14:paraId="7FA7513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50E360D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HPE 960GB SATA 6G Read Intensive SFF BC Multi Vendor SSD</w:t>
            </w:r>
          </w:p>
        </w:tc>
        <w:tc>
          <w:tcPr>
            <w:tcW w:w="1842" w:type="dxa"/>
          </w:tcPr>
          <w:p w14:paraId="3E060C3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3BU160300002</w:t>
            </w:r>
          </w:p>
        </w:tc>
        <w:tc>
          <w:tcPr>
            <w:tcW w:w="1843" w:type="dxa"/>
            <w:noWrap/>
          </w:tcPr>
          <w:p w14:paraId="090F6F1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3025F91C" w14:textId="4C1B226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568F43B7"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1444D1EE" w14:textId="77777777" w:rsidR="00817FAB" w:rsidRPr="00AE3CC1" w:rsidRDefault="00817FAB" w:rsidP="00817FAB">
            <w:pPr>
              <w:pStyle w:val="Tabletext"/>
              <w:rPr>
                <w:rFonts w:cs="Arial"/>
                <w:sz w:val="18"/>
                <w:szCs w:val="18"/>
              </w:rPr>
            </w:pPr>
            <w:r w:rsidRPr="00AE3CC1">
              <w:rPr>
                <w:rFonts w:cs="Arial"/>
                <w:sz w:val="18"/>
                <w:szCs w:val="18"/>
              </w:rPr>
              <w:t>9</w:t>
            </w:r>
          </w:p>
        </w:tc>
        <w:tc>
          <w:tcPr>
            <w:tcW w:w="615" w:type="dxa"/>
            <w:noWrap/>
          </w:tcPr>
          <w:p w14:paraId="2F365AE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tcPr>
          <w:p w14:paraId="5349EF5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Power Supply Server</w:t>
            </w:r>
          </w:p>
        </w:tc>
        <w:tc>
          <w:tcPr>
            <w:tcW w:w="1134" w:type="dxa"/>
            <w:noWrap/>
          </w:tcPr>
          <w:p w14:paraId="566EAE0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6F16ED7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HPE 1000W Flex Slot Titanium Hot Plug Power Supply Kit</w:t>
            </w:r>
          </w:p>
        </w:tc>
        <w:tc>
          <w:tcPr>
            <w:tcW w:w="1842" w:type="dxa"/>
          </w:tcPr>
          <w:p w14:paraId="5DA13E3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3BU160300003</w:t>
            </w:r>
          </w:p>
        </w:tc>
        <w:tc>
          <w:tcPr>
            <w:tcW w:w="1843" w:type="dxa"/>
            <w:noWrap/>
          </w:tcPr>
          <w:p w14:paraId="0DDD404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7BF73A94" w14:textId="77129A8E"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0E4AF68C"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1259860" w14:textId="77777777" w:rsidR="00817FAB" w:rsidRPr="00AE3CC1" w:rsidRDefault="00817FAB" w:rsidP="00817FAB">
            <w:pPr>
              <w:pStyle w:val="Tabletext"/>
              <w:rPr>
                <w:rFonts w:cs="Arial"/>
                <w:sz w:val="18"/>
                <w:szCs w:val="18"/>
              </w:rPr>
            </w:pPr>
            <w:r w:rsidRPr="00AE3CC1">
              <w:rPr>
                <w:rFonts w:cs="Arial"/>
                <w:sz w:val="18"/>
                <w:szCs w:val="18"/>
              </w:rPr>
              <w:t>10</w:t>
            </w:r>
          </w:p>
        </w:tc>
        <w:tc>
          <w:tcPr>
            <w:tcW w:w="615" w:type="dxa"/>
            <w:noWrap/>
            <w:hideMark/>
          </w:tcPr>
          <w:p w14:paraId="2A536D0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hideMark/>
          </w:tcPr>
          <w:p w14:paraId="5D894F7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KVM Switch</w:t>
            </w:r>
          </w:p>
        </w:tc>
        <w:tc>
          <w:tcPr>
            <w:tcW w:w="1134" w:type="dxa"/>
            <w:noWrap/>
            <w:hideMark/>
          </w:tcPr>
          <w:p w14:paraId="77BAB0D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01E364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HPE 1x2x16 G4 KVM IP Console Switch</w:t>
            </w:r>
          </w:p>
        </w:tc>
        <w:tc>
          <w:tcPr>
            <w:tcW w:w="1842" w:type="dxa"/>
            <w:hideMark/>
          </w:tcPr>
          <w:p w14:paraId="3215922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3BU160700001</w:t>
            </w:r>
          </w:p>
        </w:tc>
        <w:tc>
          <w:tcPr>
            <w:tcW w:w="1843" w:type="dxa"/>
            <w:noWrap/>
            <w:hideMark/>
          </w:tcPr>
          <w:p w14:paraId="00955AE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26" w:type="dxa"/>
            <w:noWrap/>
            <w:hideMark/>
          </w:tcPr>
          <w:p w14:paraId="7CCE3818" w14:textId="2B8A16B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5E56BCE4" w14:textId="77777777" w:rsidTr="00AE3CC1">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CE1013E" w14:textId="77777777" w:rsidR="00817FAB" w:rsidRPr="00AE3CC1" w:rsidRDefault="00817FAB" w:rsidP="00817FAB">
            <w:pPr>
              <w:pStyle w:val="Tabletext"/>
              <w:rPr>
                <w:rFonts w:cs="Arial"/>
                <w:sz w:val="18"/>
                <w:szCs w:val="18"/>
              </w:rPr>
            </w:pPr>
            <w:r w:rsidRPr="00AE3CC1">
              <w:rPr>
                <w:rFonts w:cs="Arial"/>
                <w:sz w:val="18"/>
                <w:szCs w:val="18"/>
              </w:rPr>
              <w:t>11</w:t>
            </w:r>
          </w:p>
        </w:tc>
        <w:tc>
          <w:tcPr>
            <w:tcW w:w="615" w:type="dxa"/>
            <w:noWrap/>
            <w:hideMark/>
          </w:tcPr>
          <w:p w14:paraId="0EF9A40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hideMark/>
          </w:tcPr>
          <w:p w14:paraId="1A1782B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KVM Adapter</w:t>
            </w:r>
          </w:p>
        </w:tc>
        <w:tc>
          <w:tcPr>
            <w:tcW w:w="1134" w:type="dxa"/>
            <w:noWrap/>
            <w:hideMark/>
          </w:tcPr>
          <w:p w14:paraId="12FF0B0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D564C1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HPE KVM Console SFF USB 8-pack Interface Adapter</w:t>
            </w:r>
          </w:p>
        </w:tc>
        <w:tc>
          <w:tcPr>
            <w:tcW w:w="1842" w:type="dxa"/>
            <w:hideMark/>
          </w:tcPr>
          <w:p w14:paraId="52B17AE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3BU160700003</w:t>
            </w:r>
          </w:p>
        </w:tc>
        <w:tc>
          <w:tcPr>
            <w:tcW w:w="1843" w:type="dxa"/>
            <w:noWrap/>
            <w:hideMark/>
          </w:tcPr>
          <w:p w14:paraId="7DC3B48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26" w:type="dxa"/>
            <w:noWrap/>
            <w:hideMark/>
          </w:tcPr>
          <w:p w14:paraId="57F147A7" w14:textId="1B66E5D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258C9186" w14:textId="77777777" w:rsidTr="00AE3CC1">
        <w:trPr>
          <w:trHeight w:val="25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0994DE5" w14:textId="77777777" w:rsidR="00817FAB" w:rsidRPr="00AE3CC1" w:rsidRDefault="00817FAB" w:rsidP="00817FAB">
            <w:pPr>
              <w:pStyle w:val="Tabletext"/>
              <w:rPr>
                <w:rFonts w:cs="Arial"/>
                <w:sz w:val="18"/>
                <w:szCs w:val="18"/>
              </w:rPr>
            </w:pPr>
            <w:r w:rsidRPr="00AE3CC1">
              <w:rPr>
                <w:rFonts w:cs="Arial"/>
                <w:sz w:val="18"/>
                <w:szCs w:val="18"/>
              </w:rPr>
              <w:t>12</w:t>
            </w:r>
          </w:p>
        </w:tc>
        <w:tc>
          <w:tcPr>
            <w:tcW w:w="615" w:type="dxa"/>
            <w:noWrap/>
            <w:hideMark/>
          </w:tcPr>
          <w:p w14:paraId="544E269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noWrap/>
            <w:hideMark/>
          </w:tcPr>
          <w:p w14:paraId="552AD42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KVM Monitor</w:t>
            </w:r>
          </w:p>
        </w:tc>
        <w:tc>
          <w:tcPr>
            <w:tcW w:w="1134" w:type="dxa"/>
            <w:noWrap/>
            <w:hideMark/>
          </w:tcPr>
          <w:p w14:paraId="671ACF7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A94D6A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HP LCD 8500 1U Console DE Kit</w:t>
            </w:r>
          </w:p>
        </w:tc>
        <w:tc>
          <w:tcPr>
            <w:tcW w:w="1842" w:type="dxa"/>
            <w:hideMark/>
          </w:tcPr>
          <w:p w14:paraId="0AFB8BC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3BU160700002</w:t>
            </w:r>
          </w:p>
        </w:tc>
        <w:tc>
          <w:tcPr>
            <w:tcW w:w="1843" w:type="dxa"/>
            <w:noWrap/>
            <w:hideMark/>
          </w:tcPr>
          <w:p w14:paraId="6F2E133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26" w:type="dxa"/>
            <w:noWrap/>
            <w:hideMark/>
          </w:tcPr>
          <w:p w14:paraId="55A49247" w14:textId="53F015E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03AE7A7C"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CB79274" w14:textId="77777777" w:rsidR="00817FAB" w:rsidRPr="00AE3CC1" w:rsidRDefault="00817FAB" w:rsidP="00817FAB">
            <w:pPr>
              <w:pStyle w:val="Tabletext"/>
              <w:rPr>
                <w:rFonts w:cs="Arial"/>
                <w:sz w:val="18"/>
                <w:szCs w:val="18"/>
              </w:rPr>
            </w:pPr>
            <w:r w:rsidRPr="00AE3CC1">
              <w:rPr>
                <w:rFonts w:cs="Arial"/>
                <w:sz w:val="18"/>
                <w:szCs w:val="18"/>
              </w:rPr>
              <w:t>13</w:t>
            </w:r>
          </w:p>
        </w:tc>
        <w:tc>
          <w:tcPr>
            <w:tcW w:w="615" w:type="dxa"/>
            <w:noWrap/>
            <w:hideMark/>
          </w:tcPr>
          <w:p w14:paraId="497A3EA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1C1CC8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Outdoor</w:t>
            </w:r>
          </w:p>
          <w:p w14:paraId="32D044A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AzLM - ERDFUSS</w:t>
            </w:r>
          </w:p>
        </w:tc>
        <w:tc>
          <w:tcPr>
            <w:tcW w:w="1134" w:type="dxa"/>
            <w:noWrap/>
            <w:hideMark/>
          </w:tcPr>
          <w:p w14:paraId="7AE6FDB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A9FDB5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ERDFUSS,0,4 M HOCH F.GLEISANSCHL.-KASTEN</w:t>
            </w:r>
          </w:p>
        </w:tc>
        <w:tc>
          <w:tcPr>
            <w:tcW w:w="1842" w:type="dxa"/>
            <w:hideMark/>
          </w:tcPr>
          <w:p w14:paraId="31ADDF9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3JA69068AAAA</w:t>
            </w:r>
          </w:p>
        </w:tc>
        <w:tc>
          <w:tcPr>
            <w:tcW w:w="1843" w:type="dxa"/>
            <w:noWrap/>
            <w:hideMark/>
          </w:tcPr>
          <w:p w14:paraId="76674E9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43DD8AE" w14:textId="78E5EDA3"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23075067"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79D907B" w14:textId="77777777" w:rsidR="00817FAB" w:rsidRPr="00AE3CC1" w:rsidRDefault="00817FAB" w:rsidP="00817FAB">
            <w:pPr>
              <w:pStyle w:val="Tabletext"/>
              <w:rPr>
                <w:rFonts w:cs="Arial"/>
                <w:sz w:val="18"/>
                <w:szCs w:val="18"/>
              </w:rPr>
            </w:pPr>
            <w:r w:rsidRPr="00AE3CC1">
              <w:rPr>
                <w:rFonts w:cs="Arial"/>
                <w:sz w:val="18"/>
                <w:szCs w:val="18"/>
              </w:rPr>
              <w:t>14</w:t>
            </w:r>
          </w:p>
        </w:tc>
        <w:tc>
          <w:tcPr>
            <w:tcW w:w="615" w:type="dxa"/>
            <w:noWrap/>
            <w:hideMark/>
          </w:tcPr>
          <w:p w14:paraId="52BCA9A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AC660B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Outdoor</w:t>
            </w:r>
          </w:p>
          <w:p w14:paraId="1779F50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Rail Contact Clamp - Schienenfußklemme</w:t>
            </w:r>
          </w:p>
        </w:tc>
        <w:tc>
          <w:tcPr>
            <w:tcW w:w="1134" w:type="dxa"/>
            <w:noWrap/>
            <w:hideMark/>
          </w:tcPr>
          <w:p w14:paraId="3CBAA4A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5F4B659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RCC SK30K, 60E1/60E2</w:t>
            </w:r>
          </w:p>
        </w:tc>
        <w:tc>
          <w:tcPr>
            <w:tcW w:w="1842" w:type="dxa"/>
            <w:hideMark/>
          </w:tcPr>
          <w:p w14:paraId="6A856AA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3BU15665AAAA</w:t>
            </w:r>
          </w:p>
        </w:tc>
        <w:tc>
          <w:tcPr>
            <w:tcW w:w="1843" w:type="dxa"/>
            <w:noWrap/>
            <w:hideMark/>
          </w:tcPr>
          <w:p w14:paraId="1B58B0B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47FB9CA" w14:textId="02D4261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C70B73">
              <w:rPr>
                <w:rFonts w:cs="Arial"/>
                <w:sz w:val="18"/>
                <w:szCs w:val="18"/>
              </w:rPr>
              <w:t>09.09.2025</w:t>
            </w:r>
          </w:p>
        </w:tc>
      </w:tr>
      <w:tr w:rsidR="00817FAB" w:rsidRPr="00AE3CC1" w14:paraId="27CCD662"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AA446F9" w14:textId="77777777" w:rsidR="00817FAB" w:rsidRPr="00AE3CC1" w:rsidRDefault="00817FAB" w:rsidP="00817FAB">
            <w:pPr>
              <w:pStyle w:val="Tabletext"/>
              <w:rPr>
                <w:rFonts w:cs="Arial"/>
                <w:sz w:val="18"/>
                <w:szCs w:val="18"/>
              </w:rPr>
            </w:pPr>
            <w:r w:rsidRPr="00AE3CC1">
              <w:rPr>
                <w:rFonts w:cs="Arial"/>
                <w:sz w:val="18"/>
                <w:szCs w:val="18"/>
              </w:rPr>
              <w:t>15</w:t>
            </w:r>
          </w:p>
        </w:tc>
        <w:tc>
          <w:tcPr>
            <w:tcW w:w="615" w:type="dxa"/>
            <w:noWrap/>
            <w:hideMark/>
          </w:tcPr>
          <w:p w14:paraId="3B43AA3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DE56E6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Outdoor</w:t>
            </w:r>
          </w:p>
          <w:p w14:paraId="55C8186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ELEKTRONIKEINSATZ F.ZP30H</w:t>
            </w:r>
            <w:r w:rsidRPr="00AE3CC1" w:rsidDel="00892DF3">
              <w:rPr>
                <w:rFonts w:cs="Arial"/>
                <w:sz w:val="18"/>
                <w:szCs w:val="18"/>
              </w:rPr>
              <w:t xml:space="preserve"> </w:t>
            </w:r>
          </w:p>
        </w:tc>
        <w:tc>
          <w:tcPr>
            <w:tcW w:w="1134" w:type="dxa"/>
            <w:noWrap/>
            <w:hideMark/>
          </w:tcPr>
          <w:p w14:paraId="785D758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47349F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DSL, 120V, 380 KM/H</w:t>
            </w:r>
          </w:p>
        </w:tc>
        <w:tc>
          <w:tcPr>
            <w:tcW w:w="1842" w:type="dxa"/>
            <w:hideMark/>
          </w:tcPr>
          <w:p w14:paraId="45E83A2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7HA01839EAAA</w:t>
            </w:r>
          </w:p>
        </w:tc>
        <w:tc>
          <w:tcPr>
            <w:tcW w:w="1843" w:type="dxa"/>
            <w:noWrap/>
            <w:hideMark/>
          </w:tcPr>
          <w:p w14:paraId="790BCC5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4AA640B" w14:textId="10670222"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4BF24FA3"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8494604" w14:textId="77777777" w:rsidR="00817FAB" w:rsidRPr="00AE3CC1" w:rsidRDefault="00817FAB" w:rsidP="00817FAB">
            <w:pPr>
              <w:pStyle w:val="Tabletext"/>
              <w:rPr>
                <w:rFonts w:cs="Arial"/>
                <w:sz w:val="18"/>
                <w:szCs w:val="18"/>
              </w:rPr>
            </w:pPr>
            <w:r w:rsidRPr="00AE3CC1">
              <w:rPr>
                <w:rFonts w:cs="Arial"/>
                <w:sz w:val="18"/>
                <w:szCs w:val="18"/>
              </w:rPr>
              <w:t>16</w:t>
            </w:r>
          </w:p>
        </w:tc>
        <w:tc>
          <w:tcPr>
            <w:tcW w:w="615" w:type="dxa"/>
            <w:noWrap/>
            <w:hideMark/>
          </w:tcPr>
          <w:p w14:paraId="2E0FEE2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43135C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Outdoor</w:t>
            </w:r>
          </w:p>
          <w:p w14:paraId="5EE7D4D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xml:space="preserve">Rail Contact SK30K </w:t>
            </w:r>
          </w:p>
        </w:tc>
        <w:tc>
          <w:tcPr>
            <w:tcW w:w="1134" w:type="dxa"/>
            <w:noWrap/>
            <w:hideMark/>
          </w:tcPr>
          <w:p w14:paraId="7EDC86D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6D2D6D9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mit 8m Kabellänge</w:t>
            </w:r>
          </w:p>
        </w:tc>
        <w:tc>
          <w:tcPr>
            <w:tcW w:w="1842" w:type="dxa"/>
            <w:hideMark/>
          </w:tcPr>
          <w:p w14:paraId="02D266B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3JA84527BAAA</w:t>
            </w:r>
          </w:p>
        </w:tc>
        <w:tc>
          <w:tcPr>
            <w:tcW w:w="1843" w:type="dxa"/>
            <w:noWrap/>
            <w:hideMark/>
          </w:tcPr>
          <w:p w14:paraId="5CBB561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9E39C5D" w14:textId="039AFF9A"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3B6C33B5"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29E5EE5E" w14:textId="77777777" w:rsidR="00817FAB" w:rsidRPr="00AE3CC1" w:rsidRDefault="00817FAB" w:rsidP="00817FAB">
            <w:pPr>
              <w:pStyle w:val="Tabletext"/>
              <w:rPr>
                <w:rFonts w:cs="Arial"/>
                <w:sz w:val="18"/>
                <w:szCs w:val="18"/>
              </w:rPr>
            </w:pPr>
            <w:r w:rsidRPr="00AE3CC1">
              <w:rPr>
                <w:rFonts w:cs="Arial"/>
                <w:sz w:val="18"/>
                <w:szCs w:val="18"/>
              </w:rPr>
              <w:t>17</w:t>
            </w:r>
          </w:p>
        </w:tc>
        <w:tc>
          <w:tcPr>
            <w:tcW w:w="615" w:type="dxa"/>
            <w:noWrap/>
          </w:tcPr>
          <w:p w14:paraId="74F650E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288BB0E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Outdoor</w:t>
            </w:r>
          </w:p>
          <w:p w14:paraId="120F2E5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Rail Contact SK30K</w:t>
            </w:r>
          </w:p>
        </w:tc>
        <w:tc>
          <w:tcPr>
            <w:tcW w:w="1134" w:type="dxa"/>
            <w:noWrap/>
          </w:tcPr>
          <w:p w14:paraId="6B70B86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p>
        </w:tc>
        <w:tc>
          <w:tcPr>
            <w:tcW w:w="3703" w:type="dxa"/>
          </w:tcPr>
          <w:p w14:paraId="5E60607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mit 4m Kabellänge</w:t>
            </w:r>
          </w:p>
        </w:tc>
        <w:tc>
          <w:tcPr>
            <w:tcW w:w="1842" w:type="dxa"/>
          </w:tcPr>
          <w:p w14:paraId="32610BC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3JA84525BAAA</w:t>
            </w:r>
          </w:p>
        </w:tc>
        <w:tc>
          <w:tcPr>
            <w:tcW w:w="1843" w:type="dxa"/>
            <w:noWrap/>
          </w:tcPr>
          <w:p w14:paraId="500E59C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51977B90" w14:textId="48CF979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highlight w:val="yellow"/>
              </w:rPr>
            </w:pPr>
            <w:r w:rsidRPr="009773A5">
              <w:rPr>
                <w:rFonts w:cs="Arial"/>
                <w:sz w:val="18"/>
                <w:szCs w:val="18"/>
              </w:rPr>
              <w:t>09.09.2025</w:t>
            </w:r>
          </w:p>
        </w:tc>
      </w:tr>
      <w:tr w:rsidR="00817FAB" w:rsidRPr="00AE3CC1" w14:paraId="1E43ABD7"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41086BEA" w14:textId="77777777" w:rsidR="00817FAB" w:rsidRPr="00AE3CC1" w:rsidRDefault="00817FAB" w:rsidP="00817FAB">
            <w:pPr>
              <w:pStyle w:val="Tabletext"/>
              <w:rPr>
                <w:rFonts w:cs="Arial"/>
                <w:sz w:val="18"/>
                <w:szCs w:val="18"/>
              </w:rPr>
            </w:pPr>
            <w:r w:rsidRPr="00AE3CC1">
              <w:rPr>
                <w:rFonts w:cs="Arial"/>
                <w:sz w:val="18"/>
                <w:szCs w:val="18"/>
              </w:rPr>
              <w:t>18</w:t>
            </w:r>
          </w:p>
        </w:tc>
        <w:tc>
          <w:tcPr>
            <w:tcW w:w="615" w:type="dxa"/>
            <w:noWrap/>
          </w:tcPr>
          <w:p w14:paraId="7B20BC9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31EF926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Outdoor</w:t>
            </w:r>
          </w:p>
          <w:p w14:paraId="4ED006A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Rail Contact SK30K</w:t>
            </w:r>
          </w:p>
        </w:tc>
        <w:tc>
          <w:tcPr>
            <w:tcW w:w="1134" w:type="dxa"/>
            <w:noWrap/>
          </w:tcPr>
          <w:p w14:paraId="1D9D20D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p>
        </w:tc>
        <w:tc>
          <w:tcPr>
            <w:tcW w:w="3703" w:type="dxa"/>
          </w:tcPr>
          <w:p w14:paraId="3000E97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8 M, LUL (Tunnelausführung)</w:t>
            </w:r>
          </w:p>
        </w:tc>
        <w:tc>
          <w:tcPr>
            <w:tcW w:w="1842" w:type="dxa"/>
          </w:tcPr>
          <w:p w14:paraId="2E083CA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3JA84527ALAA</w:t>
            </w:r>
          </w:p>
        </w:tc>
        <w:tc>
          <w:tcPr>
            <w:tcW w:w="1843" w:type="dxa"/>
            <w:noWrap/>
          </w:tcPr>
          <w:p w14:paraId="0D0C0A7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21FA66BA" w14:textId="5E274F02"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highlight w:val="yellow"/>
              </w:rPr>
            </w:pPr>
            <w:r w:rsidRPr="009773A5">
              <w:rPr>
                <w:rFonts w:cs="Arial"/>
                <w:sz w:val="18"/>
                <w:szCs w:val="18"/>
              </w:rPr>
              <w:t>09.09.2025</w:t>
            </w:r>
          </w:p>
        </w:tc>
      </w:tr>
      <w:tr w:rsidR="00817FAB" w:rsidRPr="00AE3CC1" w14:paraId="2F8AF35D"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5240869" w14:textId="77777777" w:rsidR="00817FAB" w:rsidRPr="00AE3CC1" w:rsidRDefault="00817FAB" w:rsidP="00817FAB">
            <w:pPr>
              <w:pStyle w:val="Tabletext"/>
              <w:rPr>
                <w:rFonts w:cs="Arial"/>
                <w:sz w:val="18"/>
                <w:szCs w:val="18"/>
              </w:rPr>
            </w:pPr>
            <w:r w:rsidRPr="00AE3CC1">
              <w:rPr>
                <w:rFonts w:cs="Arial"/>
                <w:sz w:val="18"/>
                <w:szCs w:val="18"/>
              </w:rPr>
              <w:t>19</w:t>
            </w:r>
          </w:p>
        </w:tc>
        <w:tc>
          <w:tcPr>
            <w:tcW w:w="615" w:type="dxa"/>
            <w:noWrap/>
            <w:hideMark/>
          </w:tcPr>
          <w:p w14:paraId="72636B8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B21DE0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Parallele Ein-/Ausgabe, GF/GF, 2 Eingaben</w:t>
            </w:r>
            <w:r w:rsidRPr="00AE3CC1" w:rsidDel="00892DF3">
              <w:rPr>
                <w:rFonts w:cs="Arial"/>
                <w:sz w:val="18"/>
                <w:szCs w:val="18"/>
              </w:rPr>
              <w:t xml:space="preserve"> </w:t>
            </w:r>
          </w:p>
        </w:tc>
        <w:tc>
          <w:tcPr>
            <w:tcW w:w="1134" w:type="dxa"/>
            <w:noWrap/>
            <w:hideMark/>
          </w:tcPr>
          <w:p w14:paraId="0D4FC2A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7EA7FB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Parallele Ein-/Ausgabe, GF/GF, 2 Eingaben</w:t>
            </w:r>
          </w:p>
        </w:tc>
        <w:tc>
          <w:tcPr>
            <w:tcW w:w="1842" w:type="dxa"/>
            <w:hideMark/>
          </w:tcPr>
          <w:p w14:paraId="0A32788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3CR01893PEBB</w:t>
            </w:r>
          </w:p>
        </w:tc>
        <w:tc>
          <w:tcPr>
            <w:tcW w:w="1843" w:type="dxa"/>
            <w:noWrap/>
            <w:hideMark/>
          </w:tcPr>
          <w:p w14:paraId="4D46C63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F2EC010" w14:textId="46589A5D"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4907DD13"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0A7108E" w14:textId="77777777" w:rsidR="00817FAB" w:rsidRPr="00AE3CC1" w:rsidRDefault="00817FAB" w:rsidP="00817FAB">
            <w:pPr>
              <w:pStyle w:val="Tabletext"/>
              <w:rPr>
                <w:rFonts w:cs="Arial"/>
                <w:sz w:val="18"/>
                <w:szCs w:val="18"/>
              </w:rPr>
            </w:pPr>
            <w:r w:rsidRPr="00AE3CC1">
              <w:rPr>
                <w:rFonts w:cs="Arial"/>
                <w:sz w:val="18"/>
                <w:szCs w:val="18"/>
              </w:rPr>
              <w:t>21</w:t>
            </w:r>
          </w:p>
        </w:tc>
        <w:tc>
          <w:tcPr>
            <w:tcW w:w="615" w:type="dxa"/>
            <w:noWrap/>
            <w:hideMark/>
          </w:tcPr>
          <w:p w14:paraId="2432BBE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960509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Baugruppenträger 3-16</w:t>
            </w:r>
          </w:p>
        </w:tc>
        <w:tc>
          <w:tcPr>
            <w:tcW w:w="1134" w:type="dxa"/>
            <w:noWrap/>
            <w:hideMark/>
          </w:tcPr>
          <w:p w14:paraId="0F014A0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tcPr>
          <w:p w14:paraId="3F81A62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Baugruppenträger 3-16</w:t>
            </w:r>
          </w:p>
        </w:tc>
        <w:tc>
          <w:tcPr>
            <w:tcW w:w="1842" w:type="dxa"/>
            <w:hideMark/>
          </w:tcPr>
          <w:p w14:paraId="6BCF845F" w14:textId="77777777" w:rsidR="00817FAB" w:rsidRPr="00AE3CC1" w:rsidRDefault="00817FAB" w:rsidP="00817FAB">
            <w:pPr>
              <w:spacing w:before="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3CR01897EAAA</w:t>
            </w:r>
          </w:p>
        </w:tc>
        <w:tc>
          <w:tcPr>
            <w:tcW w:w="1843" w:type="dxa"/>
            <w:noWrap/>
            <w:hideMark/>
          </w:tcPr>
          <w:p w14:paraId="131633C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5CD88D9" w14:textId="7A0CAE6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13DEA1BA"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DB8FF7D" w14:textId="77777777" w:rsidR="00817FAB" w:rsidRPr="00AE3CC1" w:rsidRDefault="00817FAB" w:rsidP="00817FAB">
            <w:pPr>
              <w:pStyle w:val="Tabletext"/>
              <w:rPr>
                <w:rFonts w:cs="Arial"/>
                <w:sz w:val="18"/>
                <w:szCs w:val="18"/>
              </w:rPr>
            </w:pPr>
            <w:r w:rsidRPr="00AE3CC1">
              <w:rPr>
                <w:rFonts w:cs="Arial"/>
                <w:sz w:val="18"/>
                <w:szCs w:val="18"/>
              </w:rPr>
              <w:t>22</w:t>
            </w:r>
          </w:p>
        </w:tc>
        <w:tc>
          <w:tcPr>
            <w:tcW w:w="615" w:type="dxa"/>
            <w:noWrap/>
            <w:hideMark/>
          </w:tcPr>
          <w:p w14:paraId="4D2E333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070299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rPr>
              <w:t>DC-DC CONVERTER,24V // 5V/2X12V,130W</w:t>
            </w:r>
          </w:p>
        </w:tc>
        <w:tc>
          <w:tcPr>
            <w:tcW w:w="1134" w:type="dxa"/>
            <w:noWrap/>
            <w:hideMark/>
          </w:tcPr>
          <w:p w14:paraId="69F8407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tcPr>
          <w:p w14:paraId="73CD574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rPr>
              <w:t>DC-DC CONVERTER,24V // 5V/2X12V,130W</w:t>
            </w:r>
          </w:p>
        </w:tc>
        <w:tc>
          <w:tcPr>
            <w:tcW w:w="1842" w:type="dxa"/>
            <w:hideMark/>
          </w:tcPr>
          <w:p w14:paraId="2799A8B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3CR01889AABA</w:t>
            </w:r>
          </w:p>
        </w:tc>
        <w:tc>
          <w:tcPr>
            <w:tcW w:w="1843" w:type="dxa"/>
            <w:noWrap/>
            <w:hideMark/>
          </w:tcPr>
          <w:p w14:paraId="4CE951D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hideMark/>
          </w:tcPr>
          <w:p w14:paraId="2DF4654A" w14:textId="0B01F945"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008C2403"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EEF07E1" w14:textId="77777777" w:rsidR="00817FAB" w:rsidRPr="00AE3CC1" w:rsidRDefault="00817FAB" w:rsidP="00817FAB">
            <w:pPr>
              <w:pStyle w:val="Tabletext"/>
              <w:rPr>
                <w:rFonts w:cs="Arial"/>
                <w:sz w:val="18"/>
                <w:szCs w:val="18"/>
              </w:rPr>
            </w:pPr>
            <w:r w:rsidRPr="00AE3CC1">
              <w:rPr>
                <w:rFonts w:cs="Arial"/>
                <w:sz w:val="18"/>
                <w:szCs w:val="18"/>
              </w:rPr>
              <w:t>23</w:t>
            </w:r>
          </w:p>
        </w:tc>
        <w:tc>
          <w:tcPr>
            <w:tcW w:w="615" w:type="dxa"/>
            <w:noWrap/>
            <w:hideMark/>
          </w:tcPr>
          <w:p w14:paraId="130E1C2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F59EC3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HARDWARE UNIT SCA VARIANT A</w:t>
            </w:r>
          </w:p>
        </w:tc>
        <w:tc>
          <w:tcPr>
            <w:tcW w:w="1134" w:type="dxa"/>
            <w:noWrap/>
            <w:hideMark/>
          </w:tcPr>
          <w:p w14:paraId="57C7C5B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tcPr>
          <w:p w14:paraId="25F9894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rPr>
              <w:t xml:space="preserve">HARDWARE UNIT SCA </w:t>
            </w:r>
          </w:p>
        </w:tc>
        <w:tc>
          <w:tcPr>
            <w:tcW w:w="1842" w:type="dxa"/>
            <w:hideMark/>
          </w:tcPr>
          <w:p w14:paraId="7114234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3BU15660AAAA</w:t>
            </w:r>
          </w:p>
        </w:tc>
        <w:tc>
          <w:tcPr>
            <w:tcW w:w="1843" w:type="dxa"/>
            <w:noWrap/>
            <w:hideMark/>
          </w:tcPr>
          <w:p w14:paraId="2C9B889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5D391C5" w14:textId="3E60A90A"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080C779A"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B4E3AB8" w14:textId="77777777" w:rsidR="00817FAB" w:rsidRPr="00AE3CC1" w:rsidRDefault="00817FAB" w:rsidP="00817FAB">
            <w:pPr>
              <w:pStyle w:val="Tabletext"/>
              <w:rPr>
                <w:rFonts w:cs="Arial"/>
                <w:sz w:val="18"/>
                <w:szCs w:val="18"/>
              </w:rPr>
            </w:pPr>
            <w:r w:rsidRPr="00AE3CC1">
              <w:rPr>
                <w:rFonts w:cs="Arial"/>
                <w:sz w:val="18"/>
                <w:szCs w:val="18"/>
              </w:rPr>
              <w:t>24</w:t>
            </w:r>
          </w:p>
        </w:tc>
        <w:tc>
          <w:tcPr>
            <w:tcW w:w="615" w:type="dxa"/>
            <w:noWrap/>
            <w:hideMark/>
          </w:tcPr>
          <w:p w14:paraId="232F5E1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B39750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Program Plug, grey (for SCC CPU and Az LE)</w:t>
            </w:r>
          </w:p>
        </w:tc>
        <w:tc>
          <w:tcPr>
            <w:tcW w:w="1134" w:type="dxa"/>
            <w:noWrap/>
            <w:hideMark/>
          </w:tcPr>
          <w:p w14:paraId="164A84F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tcPr>
          <w:p w14:paraId="43DCA31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rPr>
              <w:t>Program Plug</w:t>
            </w:r>
            <w:r w:rsidRPr="00AE3CC1" w:rsidDel="00301241">
              <w:rPr>
                <w:rFonts w:cs="Arial"/>
                <w:sz w:val="18"/>
                <w:szCs w:val="18"/>
                <w:lang w:val="en-US"/>
              </w:rPr>
              <w:t xml:space="preserve"> </w:t>
            </w:r>
          </w:p>
        </w:tc>
        <w:tc>
          <w:tcPr>
            <w:tcW w:w="1842" w:type="dxa"/>
            <w:hideMark/>
          </w:tcPr>
          <w:p w14:paraId="0268B61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7HA03009ABAA</w:t>
            </w:r>
          </w:p>
        </w:tc>
        <w:tc>
          <w:tcPr>
            <w:tcW w:w="1843" w:type="dxa"/>
            <w:noWrap/>
            <w:hideMark/>
          </w:tcPr>
          <w:p w14:paraId="061F68C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E045A63" w14:textId="7D85A184"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788B5077"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1550C03" w14:textId="77777777" w:rsidR="00817FAB" w:rsidRPr="00AE3CC1" w:rsidRDefault="00817FAB" w:rsidP="00817FAB">
            <w:pPr>
              <w:pStyle w:val="Tabletext"/>
              <w:rPr>
                <w:rFonts w:cs="Arial"/>
                <w:sz w:val="18"/>
                <w:szCs w:val="18"/>
              </w:rPr>
            </w:pPr>
            <w:r w:rsidRPr="00AE3CC1">
              <w:rPr>
                <w:rFonts w:cs="Arial"/>
                <w:sz w:val="18"/>
                <w:szCs w:val="18"/>
              </w:rPr>
              <w:t>25</w:t>
            </w:r>
          </w:p>
        </w:tc>
        <w:tc>
          <w:tcPr>
            <w:tcW w:w="615" w:type="dxa"/>
            <w:noWrap/>
            <w:hideMark/>
          </w:tcPr>
          <w:p w14:paraId="16BAAA5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22621A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USB Cable</w:t>
            </w:r>
          </w:p>
        </w:tc>
        <w:tc>
          <w:tcPr>
            <w:tcW w:w="1134" w:type="dxa"/>
            <w:noWrap/>
            <w:hideMark/>
          </w:tcPr>
          <w:p w14:paraId="5BE6C1A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tcPr>
          <w:p w14:paraId="3EA06C1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USB Cable</w:t>
            </w:r>
          </w:p>
        </w:tc>
        <w:tc>
          <w:tcPr>
            <w:tcW w:w="1842" w:type="dxa"/>
            <w:hideMark/>
          </w:tcPr>
          <w:p w14:paraId="2B5FF70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7HA000780406</w:t>
            </w:r>
          </w:p>
        </w:tc>
        <w:tc>
          <w:tcPr>
            <w:tcW w:w="1843" w:type="dxa"/>
            <w:noWrap/>
            <w:hideMark/>
          </w:tcPr>
          <w:p w14:paraId="1B94189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B7F2A6D" w14:textId="25D05F99"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6C2AFD68"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39AE044" w14:textId="77777777" w:rsidR="00817FAB" w:rsidRPr="00AE3CC1" w:rsidRDefault="00817FAB" w:rsidP="00817FAB">
            <w:pPr>
              <w:pStyle w:val="Tabletext"/>
              <w:rPr>
                <w:rFonts w:cs="Arial"/>
                <w:sz w:val="18"/>
                <w:szCs w:val="18"/>
              </w:rPr>
            </w:pPr>
            <w:r w:rsidRPr="00AE3CC1">
              <w:rPr>
                <w:rFonts w:cs="Arial"/>
                <w:sz w:val="18"/>
                <w:szCs w:val="18"/>
              </w:rPr>
              <w:t>26</w:t>
            </w:r>
          </w:p>
        </w:tc>
        <w:tc>
          <w:tcPr>
            <w:tcW w:w="615" w:type="dxa"/>
            <w:noWrap/>
            <w:hideMark/>
          </w:tcPr>
          <w:p w14:paraId="379A4E1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5B1D95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Ethernet Cable:3m</w:t>
            </w:r>
          </w:p>
        </w:tc>
        <w:tc>
          <w:tcPr>
            <w:tcW w:w="1134" w:type="dxa"/>
            <w:noWrap/>
            <w:hideMark/>
          </w:tcPr>
          <w:p w14:paraId="02EAA49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tcPr>
          <w:p w14:paraId="7EB7DB4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Ethernet Cable:3m</w:t>
            </w:r>
          </w:p>
        </w:tc>
        <w:tc>
          <w:tcPr>
            <w:tcW w:w="1842" w:type="dxa"/>
            <w:hideMark/>
          </w:tcPr>
          <w:p w14:paraId="6E6386F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3CR017780259</w:t>
            </w:r>
          </w:p>
        </w:tc>
        <w:tc>
          <w:tcPr>
            <w:tcW w:w="1843" w:type="dxa"/>
            <w:noWrap/>
            <w:hideMark/>
          </w:tcPr>
          <w:p w14:paraId="7B3D723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F549D7F" w14:textId="29FA35BC"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581C47A8"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8486AC1" w14:textId="77777777" w:rsidR="00817FAB" w:rsidRPr="00AE3CC1" w:rsidRDefault="00817FAB" w:rsidP="00817FAB">
            <w:pPr>
              <w:pStyle w:val="Tabletext"/>
              <w:rPr>
                <w:rFonts w:cs="Arial"/>
                <w:sz w:val="18"/>
                <w:szCs w:val="18"/>
              </w:rPr>
            </w:pPr>
            <w:r w:rsidRPr="00AE3CC1">
              <w:rPr>
                <w:rFonts w:cs="Arial"/>
                <w:sz w:val="18"/>
                <w:szCs w:val="18"/>
              </w:rPr>
              <w:t>27</w:t>
            </w:r>
          </w:p>
        </w:tc>
        <w:tc>
          <w:tcPr>
            <w:tcW w:w="615" w:type="dxa"/>
            <w:noWrap/>
            <w:hideMark/>
          </w:tcPr>
          <w:p w14:paraId="1D343E3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8437E1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Blank Board 5HE</w:t>
            </w:r>
          </w:p>
        </w:tc>
        <w:tc>
          <w:tcPr>
            <w:tcW w:w="1134" w:type="dxa"/>
            <w:noWrap/>
            <w:hideMark/>
          </w:tcPr>
          <w:p w14:paraId="504A69A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tcPr>
          <w:p w14:paraId="51C4891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Blank Board 5HE</w:t>
            </w:r>
          </w:p>
        </w:tc>
        <w:tc>
          <w:tcPr>
            <w:tcW w:w="1842" w:type="dxa"/>
            <w:hideMark/>
          </w:tcPr>
          <w:p w14:paraId="7BCBBAC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3CR014390014</w:t>
            </w:r>
          </w:p>
        </w:tc>
        <w:tc>
          <w:tcPr>
            <w:tcW w:w="1843" w:type="dxa"/>
            <w:noWrap/>
            <w:hideMark/>
          </w:tcPr>
          <w:p w14:paraId="51CA31F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4EB0B45" w14:textId="44DFF006"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9773A5">
              <w:rPr>
                <w:rFonts w:cs="Arial"/>
                <w:sz w:val="18"/>
                <w:szCs w:val="18"/>
              </w:rPr>
              <w:t>09.09.2025</w:t>
            </w:r>
          </w:p>
        </w:tc>
      </w:tr>
      <w:tr w:rsidR="00817FAB" w:rsidRPr="00AE3CC1" w14:paraId="7C77ABA9"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FF5DFF5" w14:textId="77777777" w:rsidR="00817FAB" w:rsidRPr="00AE3CC1" w:rsidRDefault="00817FAB" w:rsidP="00817FAB">
            <w:pPr>
              <w:pStyle w:val="Tabletext"/>
              <w:rPr>
                <w:rFonts w:cs="Arial"/>
                <w:sz w:val="18"/>
                <w:szCs w:val="18"/>
              </w:rPr>
            </w:pPr>
            <w:r w:rsidRPr="00AE3CC1">
              <w:rPr>
                <w:rFonts w:cs="Arial"/>
                <w:sz w:val="18"/>
                <w:szCs w:val="18"/>
              </w:rPr>
              <w:t>28</w:t>
            </w:r>
          </w:p>
        </w:tc>
        <w:tc>
          <w:tcPr>
            <w:tcW w:w="615" w:type="dxa"/>
            <w:noWrap/>
            <w:hideMark/>
          </w:tcPr>
          <w:p w14:paraId="269D915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5DEBB6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FU SERIAL INPUT/OUTPUT 2OO2, WITH DSL-MODEM</w:t>
            </w:r>
          </w:p>
        </w:tc>
        <w:tc>
          <w:tcPr>
            <w:tcW w:w="1134" w:type="dxa"/>
            <w:noWrap/>
            <w:hideMark/>
          </w:tcPr>
          <w:p w14:paraId="4CC8731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tcPr>
          <w:p w14:paraId="40F3882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rPr>
              <w:t xml:space="preserve">FU SERIAL INPUT/OUTPUT </w:t>
            </w:r>
          </w:p>
        </w:tc>
        <w:tc>
          <w:tcPr>
            <w:tcW w:w="1842" w:type="dxa"/>
            <w:hideMark/>
          </w:tcPr>
          <w:p w14:paraId="59BA26D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3CR90753BAAA</w:t>
            </w:r>
          </w:p>
        </w:tc>
        <w:tc>
          <w:tcPr>
            <w:tcW w:w="1843" w:type="dxa"/>
            <w:noWrap/>
            <w:hideMark/>
          </w:tcPr>
          <w:p w14:paraId="5571D40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AE1333F" w14:textId="6FE654A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773A5">
              <w:rPr>
                <w:rFonts w:cs="Arial"/>
                <w:sz w:val="18"/>
                <w:szCs w:val="18"/>
              </w:rPr>
              <w:t>09.09.2025</w:t>
            </w:r>
          </w:p>
        </w:tc>
      </w:tr>
      <w:tr w:rsidR="009A757F" w:rsidRPr="00AE3CC1" w14:paraId="3F99C4D6"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6015FF1" w14:textId="77777777" w:rsidR="009A757F" w:rsidRPr="00AE3CC1" w:rsidRDefault="009A757F" w:rsidP="00230348">
            <w:pPr>
              <w:pStyle w:val="Tabletext"/>
              <w:rPr>
                <w:rFonts w:cs="Arial"/>
                <w:sz w:val="18"/>
                <w:szCs w:val="18"/>
              </w:rPr>
            </w:pPr>
            <w:r w:rsidRPr="00AE3CC1">
              <w:rPr>
                <w:rFonts w:cs="Arial"/>
                <w:sz w:val="18"/>
                <w:szCs w:val="18"/>
              </w:rPr>
              <w:t>29</w:t>
            </w:r>
          </w:p>
        </w:tc>
        <w:tc>
          <w:tcPr>
            <w:tcW w:w="615" w:type="dxa"/>
            <w:noWrap/>
          </w:tcPr>
          <w:p w14:paraId="4DCA699B"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69423CF7"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Power Data Coupling Unit (PDCU)</w:t>
            </w:r>
          </w:p>
        </w:tc>
        <w:tc>
          <w:tcPr>
            <w:tcW w:w="1134" w:type="dxa"/>
            <w:noWrap/>
          </w:tcPr>
          <w:p w14:paraId="2D29D1E2"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p>
        </w:tc>
        <w:tc>
          <w:tcPr>
            <w:tcW w:w="3703" w:type="dxa"/>
          </w:tcPr>
          <w:p w14:paraId="38659222"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rPr>
              <w:t xml:space="preserve">Power Data Coupling Unit </w:t>
            </w:r>
          </w:p>
        </w:tc>
        <w:tc>
          <w:tcPr>
            <w:tcW w:w="1842" w:type="dxa"/>
          </w:tcPr>
          <w:p w14:paraId="2BA403AF"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rPr>
              <w:t>3CR01892BAAB</w:t>
            </w:r>
          </w:p>
        </w:tc>
        <w:tc>
          <w:tcPr>
            <w:tcW w:w="1843" w:type="dxa"/>
            <w:noWrap/>
          </w:tcPr>
          <w:p w14:paraId="4E2E288A"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p>
        </w:tc>
        <w:tc>
          <w:tcPr>
            <w:tcW w:w="1826" w:type="dxa"/>
            <w:noWrap/>
          </w:tcPr>
          <w:p w14:paraId="5BD61969" w14:textId="4B4F9E8D" w:rsidR="009A757F" w:rsidRPr="00AE3CC1" w:rsidRDefault="00817FAB"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Pr>
                <w:rFonts w:cs="Arial"/>
                <w:sz w:val="18"/>
                <w:szCs w:val="18"/>
              </w:rPr>
              <w:t>09</w:t>
            </w:r>
            <w:r w:rsidRPr="00AE3CC1">
              <w:rPr>
                <w:rFonts w:cs="Arial"/>
                <w:sz w:val="18"/>
                <w:szCs w:val="18"/>
              </w:rPr>
              <w:t>.09.202</w:t>
            </w:r>
            <w:r>
              <w:rPr>
                <w:rFonts w:cs="Arial"/>
                <w:sz w:val="18"/>
                <w:szCs w:val="18"/>
              </w:rPr>
              <w:t>5</w:t>
            </w:r>
          </w:p>
        </w:tc>
      </w:tr>
      <w:tr w:rsidR="00EC541C" w:rsidRPr="00AE3CC1" w14:paraId="0D0F94B6"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4318B31C" w14:textId="1446AB98" w:rsidR="00EC541C" w:rsidRPr="00AE3CC1" w:rsidRDefault="00EC541C" w:rsidP="00230348">
            <w:pPr>
              <w:pStyle w:val="Tabletext"/>
              <w:rPr>
                <w:rFonts w:cs="Arial"/>
                <w:sz w:val="18"/>
                <w:szCs w:val="18"/>
              </w:rPr>
            </w:pPr>
            <w:r>
              <w:rPr>
                <w:rFonts w:cs="Arial"/>
                <w:sz w:val="18"/>
                <w:szCs w:val="18"/>
              </w:rPr>
              <w:t>30</w:t>
            </w:r>
          </w:p>
        </w:tc>
        <w:tc>
          <w:tcPr>
            <w:tcW w:w="615" w:type="dxa"/>
            <w:noWrap/>
          </w:tcPr>
          <w:p w14:paraId="259BFFD5"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354" w:type="dxa"/>
          </w:tcPr>
          <w:p w14:paraId="6CB24CDE" w14:textId="2D666381"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Pr>
                <w:rFonts w:cs="Arial"/>
                <w:sz w:val="18"/>
                <w:szCs w:val="18"/>
                <w:lang w:val="en-US"/>
              </w:rPr>
              <w:t>Entfällt.</w:t>
            </w:r>
          </w:p>
        </w:tc>
        <w:tc>
          <w:tcPr>
            <w:tcW w:w="1134" w:type="dxa"/>
            <w:noWrap/>
          </w:tcPr>
          <w:p w14:paraId="0F3BCD39"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p>
        </w:tc>
        <w:tc>
          <w:tcPr>
            <w:tcW w:w="3703" w:type="dxa"/>
          </w:tcPr>
          <w:p w14:paraId="043CBED4"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2" w:type="dxa"/>
          </w:tcPr>
          <w:p w14:paraId="29718A8E"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03DD44A1"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p>
        </w:tc>
        <w:tc>
          <w:tcPr>
            <w:tcW w:w="1826" w:type="dxa"/>
            <w:noWrap/>
          </w:tcPr>
          <w:p w14:paraId="5A9E7C33"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17FAB" w:rsidRPr="00AE3CC1" w14:paraId="7EB701BC"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9210A9B" w14:textId="77777777" w:rsidR="00817FAB" w:rsidRPr="00AE3CC1" w:rsidRDefault="00817FAB" w:rsidP="00817FAB">
            <w:pPr>
              <w:pStyle w:val="Tabletext"/>
              <w:rPr>
                <w:rFonts w:cs="Arial"/>
                <w:sz w:val="18"/>
                <w:szCs w:val="18"/>
              </w:rPr>
            </w:pPr>
            <w:r w:rsidRPr="00AE3CC1">
              <w:rPr>
                <w:rFonts w:cs="Arial"/>
                <w:sz w:val="18"/>
                <w:szCs w:val="18"/>
              </w:rPr>
              <w:t>31</w:t>
            </w:r>
          </w:p>
        </w:tc>
        <w:tc>
          <w:tcPr>
            <w:tcW w:w="615" w:type="dxa"/>
            <w:noWrap/>
            <w:hideMark/>
          </w:tcPr>
          <w:p w14:paraId="53A08D0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14E887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DC/DC-Converter 60V/110V, 1,8A</w:t>
            </w:r>
          </w:p>
        </w:tc>
        <w:tc>
          <w:tcPr>
            <w:tcW w:w="1134" w:type="dxa"/>
            <w:noWrap/>
            <w:hideMark/>
          </w:tcPr>
          <w:p w14:paraId="4CD688B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tcPr>
          <w:p w14:paraId="5D487B0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DC/DC-Converter 60V/110V, 1,8A</w:t>
            </w:r>
          </w:p>
        </w:tc>
        <w:tc>
          <w:tcPr>
            <w:tcW w:w="1842" w:type="dxa"/>
            <w:hideMark/>
          </w:tcPr>
          <w:p w14:paraId="40A4702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--9754343224</w:t>
            </w:r>
          </w:p>
        </w:tc>
        <w:tc>
          <w:tcPr>
            <w:tcW w:w="1843" w:type="dxa"/>
            <w:noWrap/>
            <w:hideMark/>
          </w:tcPr>
          <w:p w14:paraId="7F6F028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0C19D28" w14:textId="7398A6B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22984690"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DCA9350" w14:textId="77777777" w:rsidR="00817FAB" w:rsidRPr="00AE3CC1" w:rsidRDefault="00817FAB" w:rsidP="00817FAB">
            <w:pPr>
              <w:pStyle w:val="Tabletext"/>
              <w:rPr>
                <w:rFonts w:cs="Arial"/>
                <w:sz w:val="18"/>
                <w:szCs w:val="18"/>
              </w:rPr>
            </w:pPr>
            <w:r w:rsidRPr="00AE3CC1">
              <w:rPr>
                <w:rFonts w:cs="Arial"/>
                <w:sz w:val="18"/>
                <w:szCs w:val="18"/>
              </w:rPr>
              <w:t>32</w:t>
            </w:r>
          </w:p>
        </w:tc>
        <w:tc>
          <w:tcPr>
            <w:tcW w:w="615" w:type="dxa"/>
            <w:noWrap/>
            <w:hideMark/>
          </w:tcPr>
          <w:p w14:paraId="6F82546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5EBF1C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Power Supply 24V..60V to 120V, 60W</w:t>
            </w:r>
          </w:p>
        </w:tc>
        <w:tc>
          <w:tcPr>
            <w:tcW w:w="1134" w:type="dxa"/>
            <w:noWrap/>
            <w:hideMark/>
          </w:tcPr>
          <w:p w14:paraId="77A7C99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tcPr>
          <w:p w14:paraId="7AEDA5C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Power Supply 24V..60V to 120V, 60W</w:t>
            </w:r>
          </w:p>
        </w:tc>
        <w:tc>
          <w:tcPr>
            <w:tcW w:w="1842" w:type="dxa"/>
            <w:hideMark/>
          </w:tcPr>
          <w:p w14:paraId="09FCDFB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7HA03006CBAA</w:t>
            </w:r>
          </w:p>
        </w:tc>
        <w:tc>
          <w:tcPr>
            <w:tcW w:w="1843" w:type="dxa"/>
            <w:noWrap/>
            <w:hideMark/>
          </w:tcPr>
          <w:p w14:paraId="451F3A0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A023AD8" w14:textId="24275D7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0150957C"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6D7D0D6" w14:textId="77777777" w:rsidR="00817FAB" w:rsidRPr="00AE3CC1" w:rsidRDefault="00817FAB" w:rsidP="00817FAB">
            <w:pPr>
              <w:pStyle w:val="Tabletext"/>
              <w:rPr>
                <w:rFonts w:cs="Arial"/>
                <w:sz w:val="18"/>
                <w:szCs w:val="18"/>
              </w:rPr>
            </w:pPr>
            <w:r w:rsidRPr="00AE3CC1">
              <w:rPr>
                <w:rFonts w:cs="Arial"/>
                <w:sz w:val="18"/>
                <w:szCs w:val="18"/>
              </w:rPr>
              <w:t>33</w:t>
            </w:r>
          </w:p>
        </w:tc>
        <w:tc>
          <w:tcPr>
            <w:tcW w:w="615" w:type="dxa"/>
            <w:noWrap/>
            <w:hideMark/>
          </w:tcPr>
          <w:p w14:paraId="6073895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B69BD0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Rack 19", 3HU, for 10 supplies</w:t>
            </w:r>
          </w:p>
        </w:tc>
        <w:tc>
          <w:tcPr>
            <w:tcW w:w="1134" w:type="dxa"/>
            <w:noWrap/>
            <w:hideMark/>
          </w:tcPr>
          <w:p w14:paraId="3284B1B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tcPr>
          <w:p w14:paraId="27A3B2D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rPr>
              <w:t xml:space="preserve">Rack 19", </w:t>
            </w:r>
          </w:p>
        </w:tc>
        <w:tc>
          <w:tcPr>
            <w:tcW w:w="1842" w:type="dxa"/>
            <w:hideMark/>
          </w:tcPr>
          <w:p w14:paraId="4E0FF23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7HA00082AAAA</w:t>
            </w:r>
          </w:p>
        </w:tc>
        <w:tc>
          <w:tcPr>
            <w:tcW w:w="1843" w:type="dxa"/>
            <w:noWrap/>
            <w:hideMark/>
          </w:tcPr>
          <w:p w14:paraId="54CCE0B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2D64637" w14:textId="30179080"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3900A4B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0B835FEF" w14:textId="77777777" w:rsidR="00817FAB" w:rsidRPr="00AE3CC1" w:rsidRDefault="00817FAB" w:rsidP="00817FAB">
            <w:pPr>
              <w:pStyle w:val="Tabletext"/>
              <w:rPr>
                <w:rFonts w:cs="Arial"/>
                <w:sz w:val="18"/>
                <w:szCs w:val="18"/>
              </w:rPr>
            </w:pPr>
            <w:r w:rsidRPr="00AE3CC1">
              <w:rPr>
                <w:rFonts w:cs="Arial"/>
                <w:sz w:val="18"/>
                <w:szCs w:val="18"/>
              </w:rPr>
              <w:t>34</w:t>
            </w:r>
          </w:p>
        </w:tc>
        <w:tc>
          <w:tcPr>
            <w:tcW w:w="615" w:type="dxa"/>
            <w:noWrap/>
          </w:tcPr>
          <w:p w14:paraId="4A041BE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1AAF6E9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Cover 6HP</w:t>
            </w:r>
          </w:p>
        </w:tc>
        <w:tc>
          <w:tcPr>
            <w:tcW w:w="1134" w:type="dxa"/>
            <w:noWrap/>
          </w:tcPr>
          <w:p w14:paraId="57321D7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38A09E05" w14:textId="77777777" w:rsidR="00817FAB" w:rsidRPr="00AE3CC1" w:rsidDel="0030124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Blende 6HP</w:t>
            </w:r>
          </w:p>
        </w:tc>
        <w:tc>
          <w:tcPr>
            <w:tcW w:w="1842" w:type="dxa"/>
          </w:tcPr>
          <w:p w14:paraId="04DAE61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3JA690040002</w:t>
            </w:r>
          </w:p>
        </w:tc>
        <w:tc>
          <w:tcPr>
            <w:tcW w:w="1843" w:type="dxa"/>
            <w:noWrap/>
          </w:tcPr>
          <w:p w14:paraId="5CBA6DC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77134310" w14:textId="4E8635BC"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700F1B6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8BCBE19" w14:textId="77777777" w:rsidR="00817FAB" w:rsidRPr="00AE3CC1" w:rsidRDefault="00817FAB" w:rsidP="00817FAB">
            <w:pPr>
              <w:pStyle w:val="Tabletext"/>
              <w:rPr>
                <w:rFonts w:cs="Arial"/>
                <w:sz w:val="18"/>
                <w:szCs w:val="18"/>
              </w:rPr>
            </w:pPr>
            <w:r w:rsidRPr="00AE3CC1">
              <w:rPr>
                <w:rFonts w:cs="Arial"/>
                <w:sz w:val="18"/>
                <w:szCs w:val="18"/>
              </w:rPr>
              <w:t>35</w:t>
            </w:r>
          </w:p>
        </w:tc>
        <w:tc>
          <w:tcPr>
            <w:tcW w:w="615" w:type="dxa"/>
            <w:noWrap/>
            <w:hideMark/>
          </w:tcPr>
          <w:p w14:paraId="2BD5C45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2D8F4D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Ständer für Weichenortschalter</w:t>
            </w:r>
          </w:p>
        </w:tc>
        <w:tc>
          <w:tcPr>
            <w:tcW w:w="1134" w:type="dxa"/>
            <w:noWrap/>
            <w:hideMark/>
          </w:tcPr>
          <w:p w14:paraId="1836F79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FC60B6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Ständer für Weichenortschalter</w:t>
            </w:r>
          </w:p>
        </w:tc>
        <w:tc>
          <w:tcPr>
            <w:tcW w:w="1842" w:type="dxa"/>
            <w:hideMark/>
          </w:tcPr>
          <w:p w14:paraId="3BAFCE8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33904272</w:t>
            </w:r>
          </w:p>
        </w:tc>
        <w:tc>
          <w:tcPr>
            <w:tcW w:w="1843" w:type="dxa"/>
            <w:noWrap/>
            <w:hideMark/>
          </w:tcPr>
          <w:p w14:paraId="6291CFC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EDDDA5F" w14:textId="5788F972"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6CE5F509"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E9AC3F7" w14:textId="77777777" w:rsidR="00817FAB" w:rsidRPr="00AE3CC1" w:rsidRDefault="00817FAB" w:rsidP="00817FAB">
            <w:pPr>
              <w:pStyle w:val="Tabletext"/>
              <w:rPr>
                <w:rFonts w:cs="Arial"/>
                <w:sz w:val="18"/>
                <w:szCs w:val="18"/>
              </w:rPr>
            </w:pPr>
            <w:r w:rsidRPr="00AE3CC1">
              <w:rPr>
                <w:rFonts w:cs="Arial"/>
                <w:sz w:val="18"/>
                <w:szCs w:val="18"/>
              </w:rPr>
              <w:t>36</w:t>
            </w:r>
          </w:p>
        </w:tc>
        <w:tc>
          <w:tcPr>
            <w:tcW w:w="615" w:type="dxa"/>
            <w:noWrap/>
            <w:hideMark/>
          </w:tcPr>
          <w:p w14:paraId="625C9F4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657BB7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Weichenortschalter</w:t>
            </w:r>
          </w:p>
        </w:tc>
        <w:tc>
          <w:tcPr>
            <w:tcW w:w="1134" w:type="dxa"/>
            <w:noWrap/>
            <w:hideMark/>
          </w:tcPr>
          <w:p w14:paraId="3EBEA48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2BBD8D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Weichenortschalter</w:t>
            </w:r>
          </w:p>
        </w:tc>
        <w:tc>
          <w:tcPr>
            <w:tcW w:w="1842" w:type="dxa"/>
            <w:hideMark/>
          </w:tcPr>
          <w:p w14:paraId="6B7B8B1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48008108</w:t>
            </w:r>
          </w:p>
        </w:tc>
        <w:tc>
          <w:tcPr>
            <w:tcW w:w="1843" w:type="dxa"/>
            <w:noWrap/>
            <w:hideMark/>
          </w:tcPr>
          <w:p w14:paraId="7D941EB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66C1ECA" w14:textId="09FBAA54"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17668CAB"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CF64950" w14:textId="77777777" w:rsidR="00817FAB" w:rsidRPr="00AE3CC1" w:rsidRDefault="00817FAB" w:rsidP="00817FAB">
            <w:pPr>
              <w:pStyle w:val="Tabletext"/>
              <w:rPr>
                <w:rFonts w:cs="Arial"/>
                <w:sz w:val="18"/>
                <w:szCs w:val="18"/>
              </w:rPr>
            </w:pPr>
            <w:r w:rsidRPr="00AE3CC1">
              <w:rPr>
                <w:rFonts w:cs="Arial"/>
                <w:sz w:val="18"/>
                <w:szCs w:val="18"/>
              </w:rPr>
              <w:t>37</w:t>
            </w:r>
          </w:p>
        </w:tc>
        <w:tc>
          <w:tcPr>
            <w:tcW w:w="615" w:type="dxa"/>
            <w:noWrap/>
            <w:hideMark/>
          </w:tcPr>
          <w:p w14:paraId="1F67636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C5CF1A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Schlüsselsperre Einfachschloss</w:t>
            </w:r>
          </w:p>
        </w:tc>
        <w:tc>
          <w:tcPr>
            <w:tcW w:w="1134" w:type="dxa"/>
            <w:noWrap/>
            <w:hideMark/>
          </w:tcPr>
          <w:p w14:paraId="74AF9D4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032D36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Schlüsselsperre Einfachschloss</w:t>
            </w:r>
          </w:p>
        </w:tc>
        <w:tc>
          <w:tcPr>
            <w:tcW w:w="1842" w:type="dxa"/>
            <w:hideMark/>
          </w:tcPr>
          <w:p w14:paraId="08E4683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52686304</w:t>
            </w:r>
          </w:p>
        </w:tc>
        <w:tc>
          <w:tcPr>
            <w:tcW w:w="1843" w:type="dxa"/>
            <w:noWrap/>
            <w:hideMark/>
          </w:tcPr>
          <w:p w14:paraId="3D7DD08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EB4C141" w14:textId="2ECB700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24C88114"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42F3C7C" w14:textId="77777777" w:rsidR="00817FAB" w:rsidRPr="00AE3CC1" w:rsidRDefault="00817FAB" w:rsidP="00817FAB">
            <w:pPr>
              <w:pStyle w:val="Tabletext"/>
              <w:rPr>
                <w:rFonts w:cs="Arial"/>
                <w:sz w:val="18"/>
                <w:szCs w:val="18"/>
              </w:rPr>
            </w:pPr>
            <w:r w:rsidRPr="00AE3CC1">
              <w:rPr>
                <w:rFonts w:cs="Arial"/>
                <w:sz w:val="18"/>
                <w:szCs w:val="18"/>
              </w:rPr>
              <w:t>38</w:t>
            </w:r>
          </w:p>
        </w:tc>
        <w:tc>
          <w:tcPr>
            <w:tcW w:w="615" w:type="dxa"/>
            <w:noWrap/>
            <w:hideMark/>
          </w:tcPr>
          <w:p w14:paraId="33303C0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C7B063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Streckenschlüsselsperre </w:t>
            </w:r>
          </w:p>
        </w:tc>
        <w:tc>
          <w:tcPr>
            <w:tcW w:w="1134" w:type="dxa"/>
            <w:noWrap/>
            <w:hideMark/>
          </w:tcPr>
          <w:p w14:paraId="76A9947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2B16D1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Streckenschlüsselsperre </w:t>
            </w:r>
          </w:p>
        </w:tc>
        <w:tc>
          <w:tcPr>
            <w:tcW w:w="1842" w:type="dxa"/>
            <w:hideMark/>
          </w:tcPr>
          <w:p w14:paraId="4BB255A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52686324</w:t>
            </w:r>
          </w:p>
        </w:tc>
        <w:tc>
          <w:tcPr>
            <w:tcW w:w="1843" w:type="dxa"/>
            <w:noWrap/>
            <w:hideMark/>
          </w:tcPr>
          <w:p w14:paraId="138BF8A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BCDE49E" w14:textId="5BBCF21F"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0D7AB87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B0CA386" w14:textId="77777777" w:rsidR="00817FAB" w:rsidRPr="00AE3CC1" w:rsidRDefault="00817FAB" w:rsidP="00817FAB">
            <w:pPr>
              <w:pStyle w:val="Tabletext"/>
              <w:rPr>
                <w:rFonts w:cs="Arial"/>
                <w:sz w:val="18"/>
                <w:szCs w:val="18"/>
              </w:rPr>
            </w:pPr>
            <w:r w:rsidRPr="00AE3CC1">
              <w:rPr>
                <w:rFonts w:cs="Arial"/>
                <w:sz w:val="18"/>
                <w:szCs w:val="18"/>
              </w:rPr>
              <w:t>39</w:t>
            </w:r>
          </w:p>
        </w:tc>
        <w:tc>
          <w:tcPr>
            <w:tcW w:w="615" w:type="dxa"/>
            <w:noWrap/>
            <w:hideMark/>
          </w:tcPr>
          <w:p w14:paraId="6EEA1B8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62FE23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Ständer für Schlüsselsperren</w:t>
            </w:r>
          </w:p>
        </w:tc>
        <w:tc>
          <w:tcPr>
            <w:tcW w:w="1134" w:type="dxa"/>
            <w:noWrap/>
            <w:hideMark/>
          </w:tcPr>
          <w:p w14:paraId="16052FE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00C141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Ständer für Schlüsselsperren</w:t>
            </w:r>
          </w:p>
        </w:tc>
        <w:tc>
          <w:tcPr>
            <w:tcW w:w="1842" w:type="dxa"/>
            <w:hideMark/>
          </w:tcPr>
          <w:p w14:paraId="4A6BF91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33905502</w:t>
            </w:r>
          </w:p>
        </w:tc>
        <w:tc>
          <w:tcPr>
            <w:tcW w:w="1843" w:type="dxa"/>
            <w:noWrap/>
            <w:hideMark/>
          </w:tcPr>
          <w:p w14:paraId="2B3FEAC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E1EC50F" w14:textId="20C7D3E6"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14164089"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802F21D" w14:textId="77777777" w:rsidR="00817FAB" w:rsidRPr="00AE3CC1" w:rsidRDefault="00817FAB" w:rsidP="00817FAB">
            <w:pPr>
              <w:pStyle w:val="Tabletext"/>
              <w:rPr>
                <w:rFonts w:cs="Arial"/>
                <w:sz w:val="18"/>
                <w:szCs w:val="18"/>
              </w:rPr>
            </w:pPr>
            <w:r w:rsidRPr="00AE3CC1">
              <w:rPr>
                <w:rFonts w:cs="Arial"/>
                <w:sz w:val="18"/>
                <w:szCs w:val="18"/>
              </w:rPr>
              <w:t>40</w:t>
            </w:r>
          </w:p>
        </w:tc>
        <w:tc>
          <w:tcPr>
            <w:tcW w:w="615" w:type="dxa"/>
            <w:noWrap/>
            <w:hideMark/>
          </w:tcPr>
          <w:p w14:paraId="640F104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0F1955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210/rt (210mm, rot)</w:t>
            </w:r>
          </w:p>
        </w:tc>
        <w:tc>
          <w:tcPr>
            <w:tcW w:w="1134" w:type="dxa"/>
            <w:noWrap/>
            <w:hideMark/>
          </w:tcPr>
          <w:p w14:paraId="3EFC1BD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8C558D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210/rt (210mm, rot)</w:t>
            </w:r>
          </w:p>
        </w:tc>
        <w:tc>
          <w:tcPr>
            <w:tcW w:w="1842" w:type="dxa"/>
            <w:hideMark/>
          </w:tcPr>
          <w:p w14:paraId="75EDA6A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3BU61058AAAA</w:t>
            </w:r>
          </w:p>
        </w:tc>
        <w:tc>
          <w:tcPr>
            <w:tcW w:w="1843" w:type="dxa"/>
            <w:noWrap/>
            <w:hideMark/>
          </w:tcPr>
          <w:p w14:paraId="391FA5F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E2DF4D5" w14:textId="2F96E80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27068F1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4B6813E" w14:textId="77777777" w:rsidR="00817FAB" w:rsidRPr="00AE3CC1" w:rsidRDefault="00817FAB" w:rsidP="00817FAB">
            <w:pPr>
              <w:pStyle w:val="Tabletext"/>
              <w:rPr>
                <w:rFonts w:cs="Arial"/>
                <w:sz w:val="18"/>
                <w:szCs w:val="18"/>
              </w:rPr>
            </w:pPr>
            <w:r w:rsidRPr="00AE3CC1">
              <w:rPr>
                <w:rFonts w:cs="Arial"/>
                <w:sz w:val="18"/>
                <w:szCs w:val="18"/>
              </w:rPr>
              <w:t>41</w:t>
            </w:r>
          </w:p>
        </w:tc>
        <w:tc>
          <w:tcPr>
            <w:tcW w:w="615" w:type="dxa"/>
            <w:noWrap/>
            <w:hideMark/>
          </w:tcPr>
          <w:p w14:paraId="5888E73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71AEB9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210/ge (210mm, gelb)</w:t>
            </w:r>
          </w:p>
        </w:tc>
        <w:tc>
          <w:tcPr>
            <w:tcW w:w="1134" w:type="dxa"/>
            <w:noWrap/>
            <w:hideMark/>
          </w:tcPr>
          <w:p w14:paraId="7ECCEC0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68893A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210/ge (210mm, gelb)</w:t>
            </w:r>
          </w:p>
        </w:tc>
        <w:tc>
          <w:tcPr>
            <w:tcW w:w="1842" w:type="dxa"/>
            <w:hideMark/>
          </w:tcPr>
          <w:p w14:paraId="10953AE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3BU61059AAAA</w:t>
            </w:r>
          </w:p>
        </w:tc>
        <w:tc>
          <w:tcPr>
            <w:tcW w:w="1843" w:type="dxa"/>
            <w:noWrap/>
            <w:hideMark/>
          </w:tcPr>
          <w:p w14:paraId="48022DA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69D2E51" w14:textId="6F2CF22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10BCFFE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1ABA7D7" w14:textId="77777777" w:rsidR="00817FAB" w:rsidRPr="00AE3CC1" w:rsidRDefault="00817FAB" w:rsidP="00817FAB">
            <w:pPr>
              <w:pStyle w:val="Tabletext"/>
              <w:rPr>
                <w:rFonts w:cs="Arial"/>
                <w:sz w:val="18"/>
                <w:szCs w:val="18"/>
              </w:rPr>
            </w:pPr>
            <w:r w:rsidRPr="00AE3CC1">
              <w:rPr>
                <w:rFonts w:cs="Arial"/>
                <w:sz w:val="18"/>
                <w:szCs w:val="18"/>
              </w:rPr>
              <w:t>42</w:t>
            </w:r>
          </w:p>
        </w:tc>
        <w:tc>
          <w:tcPr>
            <w:tcW w:w="615" w:type="dxa"/>
            <w:noWrap/>
            <w:hideMark/>
          </w:tcPr>
          <w:p w14:paraId="7152B81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D6C89F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210/gn (210mm, grün)</w:t>
            </w:r>
          </w:p>
        </w:tc>
        <w:tc>
          <w:tcPr>
            <w:tcW w:w="1134" w:type="dxa"/>
            <w:noWrap/>
            <w:hideMark/>
          </w:tcPr>
          <w:p w14:paraId="17F6AE1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D807F0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210/gn (210mm, grün)</w:t>
            </w:r>
          </w:p>
        </w:tc>
        <w:tc>
          <w:tcPr>
            <w:tcW w:w="1842" w:type="dxa"/>
            <w:hideMark/>
          </w:tcPr>
          <w:p w14:paraId="7595A92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3BU61060AAAA</w:t>
            </w:r>
          </w:p>
        </w:tc>
        <w:tc>
          <w:tcPr>
            <w:tcW w:w="1843" w:type="dxa"/>
            <w:noWrap/>
            <w:hideMark/>
          </w:tcPr>
          <w:p w14:paraId="0987EC6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E850927" w14:textId="680E289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7D581B37"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DB2EA02" w14:textId="77777777" w:rsidR="00817FAB" w:rsidRPr="00AE3CC1" w:rsidRDefault="00817FAB" w:rsidP="00817FAB">
            <w:pPr>
              <w:pStyle w:val="Tabletext"/>
              <w:rPr>
                <w:rFonts w:cs="Arial"/>
                <w:sz w:val="18"/>
                <w:szCs w:val="18"/>
              </w:rPr>
            </w:pPr>
            <w:r w:rsidRPr="00AE3CC1">
              <w:rPr>
                <w:rFonts w:cs="Arial"/>
                <w:sz w:val="18"/>
                <w:szCs w:val="18"/>
              </w:rPr>
              <w:t>43</w:t>
            </w:r>
          </w:p>
        </w:tc>
        <w:tc>
          <w:tcPr>
            <w:tcW w:w="615" w:type="dxa"/>
            <w:noWrap/>
            <w:hideMark/>
          </w:tcPr>
          <w:p w14:paraId="13C8307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1F6E6C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130/rt (130mm, rot)</w:t>
            </w:r>
          </w:p>
        </w:tc>
        <w:tc>
          <w:tcPr>
            <w:tcW w:w="1134" w:type="dxa"/>
            <w:noWrap/>
            <w:hideMark/>
          </w:tcPr>
          <w:p w14:paraId="77FFE23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E9733B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130/rt (130mm, rot)</w:t>
            </w:r>
          </w:p>
        </w:tc>
        <w:tc>
          <w:tcPr>
            <w:tcW w:w="1842" w:type="dxa"/>
            <w:hideMark/>
          </w:tcPr>
          <w:p w14:paraId="79A830D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3BU61061AAAA</w:t>
            </w:r>
          </w:p>
        </w:tc>
        <w:tc>
          <w:tcPr>
            <w:tcW w:w="1843" w:type="dxa"/>
            <w:noWrap/>
            <w:hideMark/>
          </w:tcPr>
          <w:p w14:paraId="4465E8B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49D9B36" w14:textId="504F9509"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263AD1D2"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818FA74" w14:textId="77777777" w:rsidR="00817FAB" w:rsidRPr="00AE3CC1" w:rsidRDefault="00817FAB" w:rsidP="00817FAB">
            <w:pPr>
              <w:pStyle w:val="Tabletext"/>
              <w:rPr>
                <w:rFonts w:cs="Arial"/>
                <w:sz w:val="18"/>
                <w:szCs w:val="18"/>
              </w:rPr>
            </w:pPr>
            <w:r w:rsidRPr="00AE3CC1">
              <w:rPr>
                <w:rFonts w:cs="Arial"/>
                <w:sz w:val="18"/>
                <w:szCs w:val="18"/>
              </w:rPr>
              <w:t>44</w:t>
            </w:r>
          </w:p>
        </w:tc>
        <w:tc>
          <w:tcPr>
            <w:tcW w:w="615" w:type="dxa"/>
            <w:noWrap/>
            <w:hideMark/>
          </w:tcPr>
          <w:p w14:paraId="314CF62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08C10F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130/ge (130mm, gelb)</w:t>
            </w:r>
          </w:p>
        </w:tc>
        <w:tc>
          <w:tcPr>
            <w:tcW w:w="1134" w:type="dxa"/>
            <w:noWrap/>
            <w:hideMark/>
          </w:tcPr>
          <w:p w14:paraId="48744CB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0AFF91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130/ge (130mm, gelb)</w:t>
            </w:r>
          </w:p>
        </w:tc>
        <w:tc>
          <w:tcPr>
            <w:tcW w:w="1842" w:type="dxa"/>
            <w:hideMark/>
          </w:tcPr>
          <w:p w14:paraId="69F40E2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3BU61062AAAA</w:t>
            </w:r>
          </w:p>
        </w:tc>
        <w:tc>
          <w:tcPr>
            <w:tcW w:w="1843" w:type="dxa"/>
            <w:noWrap/>
            <w:hideMark/>
          </w:tcPr>
          <w:p w14:paraId="52CF880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EA1F4D7" w14:textId="08C696A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4FE9DEEC"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990268D" w14:textId="77777777" w:rsidR="00817FAB" w:rsidRPr="00AE3CC1" w:rsidRDefault="00817FAB" w:rsidP="00817FAB">
            <w:pPr>
              <w:pStyle w:val="Tabletext"/>
              <w:rPr>
                <w:rFonts w:cs="Arial"/>
                <w:sz w:val="18"/>
                <w:szCs w:val="18"/>
              </w:rPr>
            </w:pPr>
            <w:r w:rsidRPr="00AE3CC1">
              <w:rPr>
                <w:rFonts w:cs="Arial"/>
                <w:sz w:val="18"/>
                <w:szCs w:val="18"/>
              </w:rPr>
              <w:t>45</w:t>
            </w:r>
          </w:p>
        </w:tc>
        <w:tc>
          <w:tcPr>
            <w:tcW w:w="615" w:type="dxa"/>
            <w:noWrap/>
            <w:hideMark/>
          </w:tcPr>
          <w:p w14:paraId="6A23D11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B18CEA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130/gn (130mm, grün)</w:t>
            </w:r>
          </w:p>
        </w:tc>
        <w:tc>
          <w:tcPr>
            <w:tcW w:w="1134" w:type="dxa"/>
            <w:noWrap/>
            <w:hideMark/>
          </w:tcPr>
          <w:p w14:paraId="01BC7CB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70A2E9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130/gn (130mm, grün)</w:t>
            </w:r>
          </w:p>
        </w:tc>
        <w:tc>
          <w:tcPr>
            <w:tcW w:w="1842" w:type="dxa"/>
            <w:hideMark/>
          </w:tcPr>
          <w:p w14:paraId="1CAAE93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3BU61063AAAA</w:t>
            </w:r>
          </w:p>
        </w:tc>
        <w:tc>
          <w:tcPr>
            <w:tcW w:w="1843" w:type="dxa"/>
            <w:noWrap/>
            <w:hideMark/>
          </w:tcPr>
          <w:p w14:paraId="63C2E6C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71D73A2" w14:textId="5B882BA4"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53CC1AA1"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A19F21A" w14:textId="77777777" w:rsidR="00817FAB" w:rsidRPr="00AE3CC1" w:rsidRDefault="00817FAB" w:rsidP="00817FAB">
            <w:pPr>
              <w:pStyle w:val="Tabletext"/>
              <w:rPr>
                <w:rFonts w:cs="Arial"/>
                <w:sz w:val="18"/>
                <w:szCs w:val="18"/>
              </w:rPr>
            </w:pPr>
            <w:r w:rsidRPr="00AE3CC1">
              <w:rPr>
                <w:rFonts w:cs="Arial"/>
                <w:sz w:val="18"/>
                <w:szCs w:val="18"/>
              </w:rPr>
              <w:t>46</w:t>
            </w:r>
          </w:p>
        </w:tc>
        <w:tc>
          <w:tcPr>
            <w:tcW w:w="615" w:type="dxa"/>
            <w:noWrap/>
            <w:hideMark/>
          </w:tcPr>
          <w:p w14:paraId="3069BEA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3C3625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130/ws (130mm, weiß)</w:t>
            </w:r>
          </w:p>
        </w:tc>
        <w:tc>
          <w:tcPr>
            <w:tcW w:w="1134" w:type="dxa"/>
            <w:noWrap/>
            <w:hideMark/>
          </w:tcPr>
          <w:p w14:paraId="59A03F0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39EDBD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130/ws (130mm, weiß)</w:t>
            </w:r>
          </w:p>
        </w:tc>
        <w:tc>
          <w:tcPr>
            <w:tcW w:w="1842" w:type="dxa"/>
            <w:hideMark/>
          </w:tcPr>
          <w:p w14:paraId="3063A67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3BU61064AAAA</w:t>
            </w:r>
          </w:p>
        </w:tc>
        <w:tc>
          <w:tcPr>
            <w:tcW w:w="1843" w:type="dxa"/>
            <w:noWrap/>
            <w:hideMark/>
          </w:tcPr>
          <w:p w14:paraId="79F5C5E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4B6CC65" w14:textId="0104F11E"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641876D6"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8266775" w14:textId="77777777" w:rsidR="00817FAB" w:rsidRPr="00AE3CC1" w:rsidRDefault="00817FAB" w:rsidP="00817FAB">
            <w:pPr>
              <w:pStyle w:val="Tabletext"/>
              <w:rPr>
                <w:rFonts w:cs="Arial"/>
                <w:sz w:val="18"/>
                <w:szCs w:val="18"/>
              </w:rPr>
            </w:pPr>
            <w:r w:rsidRPr="00AE3CC1">
              <w:rPr>
                <w:rFonts w:cs="Arial"/>
                <w:sz w:val="18"/>
                <w:szCs w:val="18"/>
              </w:rPr>
              <w:t>47</w:t>
            </w:r>
          </w:p>
        </w:tc>
        <w:tc>
          <w:tcPr>
            <w:tcW w:w="615" w:type="dxa"/>
            <w:noWrap/>
            <w:hideMark/>
          </w:tcPr>
          <w:p w14:paraId="545BCC9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0C4BBE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130/ws Bodensignal VSN1 (130mm, weiß)</w:t>
            </w:r>
          </w:p>
        </w:tc>
        <w:tc>
          <w:tcPr>
            <w:tcW w:w="1134" w:type="dxa"/>
            <w:noWrap/>
            <w:hideMark/>
          </w:tcPr>
          <w:p w14:paraId="766A9C0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2F1DC4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130/ws Bodensignal VSN1 (130mm, weiß)</w:t>
            </w:r>
          </w:p>
        </w:tc>
        <w:tc>
          <w:tcPr>
            <w:tcW w:w="1842" w:type="dxa"/>
            <w:hideMark/>
          </w:tcPr>
          <w:p w14:paraId="439CF20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3BU61064ABAA</w:t>
            </w:r>
          </w:p>
        </w:tc>
        <w:tc>
          <w:tcPr>
            <w:tcW w:w="1843" w:type="dxa"/>
            <w:noWrap/>
            <w:hideMark/>
          </w:tcPr>
          <w:p w14:paraId="76FCD23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C19C7F2" w14:textId="3C923A35"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6BB13C4A"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993ED79" w14:textId="77777777" w:rsidR="00817FAB" w:rsidRPr="00AE3CC1" w:rsidRDefault="00817FAB" w:rsidP="00817FAB">
            <w:pPr>
              <w:pStyle w:val="Tabletext"/>
              <w:rPr>
                <w:rFonts w:cs="Arial"/>
                <w:sz w:val="18"/>
                <w:szCs w:val="18"/>
              </w:rPr>
            </w:pPr>
            <w:r w:rsidRPr="00AE3CC1">
              <w:rPr>
                <w:rFonts w:cs="Arial"/>
                <w:sz w:val="18"/>
                <w:szCs w:val="18"/>
              </w:rPr>
              <w:t>48</w:t>
            </w:r>
          </w:p>
        </w:tc>
        <w:tc>
          <w:tcPr>
            <w:tcW w:w="615" w:type="dxa"/>
            <w:noWrap/>
            <w:hideMark/>
          </w:tcPr>
          <w:p w14:paraId="5B0A0CD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B9BF57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130/ws Bodensignal VSN2 (130mm, weiß)</w:t>
            </w:r>
          </w:p>
        </w:tc>
        <w:tc>
          <w:tcPr>
            <w:tcW w:w="1134" w:type="dxa"/>
            <w:noWrap/>
            <w:hideMark/>
          </w:tcPr>
          <w:p w14:paraId="1925A4A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429CE1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130/ws Bodensignal VSN2 (130mm, weiß)</w:t>
            </w:r>
          </w:p>
        </w:tc>
        <w:tc>
          <w:tcPr>
            <w:tcW w:w="1842" w:type="dxa"/>
            <w:hideMark/>
          </w:tcPr>
          <w:p w14:paraId="62D4302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3BU61064ACAA</w:t>
            </w:r>
          </w:p>
        </w:tc>
        <w:tc>
          <w:tcPr>
            <w:tcW w:w="1843" w:type="dxa"/>
            <w:noWrap/>
            <w:hideMark/>
          </w:tcPr>
          <w:p w14:paraId="014751C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8193FCC" w14:textId="51D1CE5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20A39E9A"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962DDA8" w14:textId="77777777" w:rsidR="00817FAB" w:rsidRPr="00AE3CC1" w:rsidRDefault="00817FAB" w:rsidP="00817FAB">
            <w:pPr>
              <w:pStyle w:val="Tabletext"/>
              <w:rPr>
                <w:rFonts w:cs="Arial"/>
                <w:sz w:val="18"/>
                <w:szCs w:val="18"/>
              </w:rPr>
            </w:pPr>
            <w:r w:rsidRPr="00AE3CC1">
              <w:rPr>
                <w:rFonts w:cs="Arial"/>
                <w:sz w:val="18"/>
                <w:szCs w:val="18"/>
              </w:rPr>
              <w:t>49</w:t>
            </w:r>
          </w:p>
        </w:tc>
        <w:tc>
          <w:tcPr>
            <w:tcW w:w="615" w:type="dxa"/>
            <w:noWrap/>
            <w:hideMark/>
          </w:tcPr>
          <w:p w14:paraId="30DE2E2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69D69E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Spp/rt (Ersatzteil, rot)</w:t>
            </w:r>
          </w:p>
        </w:tc>
        <w:tc>
          <w:tcPr>
            <w:tcW w:w="1134" w:type="dxa"/>
            <w:noWrap/>
            <w:hideMark/>
          </w:tcPr>
          <w:p w14:paraId="6FF3C32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59307B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Spp/rt (Ersatzteil, rot)</w:t>
            </w:r>
          </w:p>
        </w:tc>
        <w:tc>
          <w:tcPr>
            <w:tcW w:w="1842" w:type="dxa"/>
            <w:hideMark/>
          </w:tcPr>
          <w:p w14:paraId="249BA8D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3BU61065AAAA</w:t>
            </w:r>
          </w:p>
        </w:tc>
        <w:tc>
          <w:tcPr>
            <w:tcW w:w="1843" w:type="dxa"/>
            <w:noWrap/>
            <w:hideMark/>
          </w:tcPr>
          <w:p w14:paraId="02A9CE6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75EF32B" w14:textId="2A5F84FA"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B97F98">
              <w:rPr>
                <w:rFonts w:cs="Arial"/>
                <w:sz w:val="18"/>
                <w:szCs w:val="18"/>
              </w:rPr>
              <w:t>09.09.2025</w:t>
            </w:r>
          </w:p>
        </w:tc>
      </w:tr>
      <w:tr w:rsidR="00817FAB" w:rsidRPr="00AE3CC1" w14:paraId="6B90B506"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0084C97" w14:textId="77777777" w:rsidR="00817FAB" w:rsidRPr="00AE3CC1" w:rsidRDefault="00817FAB" w:rsidP="00817FAB">
            <w:pPr>
              <w:pStyle w:val="Tabletext"/>
              <w:rPr>
                <w:rFonts w:cs="Arial"/>
                <w:sz w:val="18"/>
                <w:szCs w:val="18"/>
              </w:rPr>
            </w:pPr>
            <w:r w:rsidRPr="00AE3CC1">
              <w:rPr>
                <w:rFonts w:cs="Arial"/>
                <w:sz w:val="18"/>
                <w:szCs w:val="18"/>
              </w:rPr>
              <w:t>50</w:t>
            </w:r>
          </w:p>
        </w:tc>
        <w:tc>
          <w:tcPr>
            <w:tcW w:w="615" w:type="dxa"/>
            <w:noWrap/>
            <w:hideMark/>
          </w:tcPr>
          <w:p w14:paraId="196F241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7C9052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Spp/ge (Ersatzteil, gelb)</w:t>
            </w:r>
          </w:p>
        </w:tc>
        <w:tc>
          <w:tcPr>
            <w:tcW w:w="1134" w:type="dxa"/>
            <w:noWrap/>
            <w:hideMark/>
          </w:tcPr>
          <w:p w14:paraId="55D8D30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A25D15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Spp/ge (Ersatzteil, gelb)</w:t>
            </w:r>
          </w:p>
        </w:tc>
        <w:tc>
          <w:tcPr>
            <w:tcW w:w="1842" w:type="dxa"/>
            <w:hideMark/>
          </w:tcPr>
          <w:p w14:paraId="17DE0B1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3BU61066AAAA</w:t>
            </w:r>
          </w:p>
        </w:tc>
        <w:tc>
          <w:tcPr>
            <w:tcW w:w="1843" w:type="dxa"/>
            <w:noWrap/>
            <w:hideMark/>
          </w:tcPr>
          <w:p w14:paraId="3C5B783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C1EFB05" w14:textId="1FD532A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03DC8165"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97D8897" w14:textId="77777777" w:rsidR="00817FAB" w:rsidRPr="00AE3CC1" w:rsidRDefault="00817FAB" w:rsidP="00817FAB">
            <w:pPr>
              <w:pStyle w:val="Tabletext"/>
              <w:rPr>
                <w:rFonts w:cs="Arial"/>
                <w:sz w:val="18"/>
                <w:szCs w:val="18"/>
              </w:rPr>
            </w:pPr>
            <w:r w:rsidRPr="00AE3CC1">
              <w:rPr>
                <w:rFonts w:cs="Arial"/>
                <w:sz w:val="18"/>
                <w:szCs w:val="18"/>
              </w:rPr>
              <w:t>51</w:t>
            </w:r>
          </w:p>
        </w:tc>
        <w:tc>
          <w:tcPr>
            <w:tcW w:w="615" w:type="dxa"/>
            <w:noWrap/>
            <w:hideMark/>
          </w:tcPr>
          <w:p w14:paraId="4FEDC16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F2251C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Spp/gn (Ersatzteil, grün)</w:t>
            </w:r>
          </w:p>
        </w:tc>
        <w:tc>
          <w:tcPr>
            <w:tcW w:w="1134" w:type="dxa"/>
            <w:noWrap/>
            <w:hideMark/>
          </w:tcPr>
          <w:p w14:paraId="12A74D2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7489F2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Spp/gn (Ersatzteil, grün)</w:t>
            </w:r>
          </w:p>
        </w:tc>
        <w:tc>
          <w:tcPr>
            <w:tcW w:w="1842" w:type="dxa"/>
            <w:hideMark/>
          </w:tcPr>
          <w:p w14:paraId="780D580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3BU61067AAAA</w:t>
            </w:r>
          </w:p>
        </w:tc>
        <w:tc>
          <w:tcPr>
            <w:tcW w:w="1843" w:type="dxa"/>
            <w:noWrap/>
            <w:hideMark/>
          </w:tcPr>
          <w:p w14:paraId="32F7EB3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C07D753" w14:textId="4F110E1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573DF879"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D5CA515" w14:textId="77777777" w:rsidR="00817FAB" w:rsidRPr="00AE3CC1" w:rsidRDefault="00817FAB" w:rsidP="00817FAB">
            <w:pPr>
              <w:pStyle w:val="Tabletext"/>
              <w:rPr>
                <w:rFonts w:cs="Arial"/>
                <w:sz w:val="18"/>
                <w:szCs w:val="18"/>
              </w:rPr>
            </w:pPr>
            <w:r w:rsidRPr="00AE3CC1">
              <w:rPr>
                <w:rFonts w:cs="Arial"/>
                <w:sz w:val="18"/>
                <w:szCs w:val="18"/>
              </w:rPr>
              <w:t>52</w:t>
            </w:r>
          </w:p>
        </w:tc>
        <w:tc>
          <w:tcPr>
            <w:tcW w:w="615" w:type="dxa"/>
            <w:noWrap/>
            <w:hideMark/>
          </w:tcPr>
          <w:p w14:paraId="2635E29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C43353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Spp/ws (Ersatzteil, weiß)</w:t>
            </w:r>
          </w:p>
        </w:tc>
        <w:tc>
          <w:tcPr>
            <w:tcW w:w="1134" w:type="dxa"/>
            <w:noWrap/>
            <w:hideMark/>
          </w:tcPr>
          <w:p w14:paraId="395C6D5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9DAB86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iLed Spp/ws (Ersatzteil, weiß)</w:t>
            </w:r>
          </w:p>
        </w:tc>
        <w:tc>
          <w:tcPr>
            <w:tcW w:w="1842" w:type="dxa"/>
            <w:hideMark/>
          </w:tcPr>
          <w:p w14:paraId="46E2456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3BU61068AAAA</w:t>
            </w:r>
          </w:p>
        </w:tc>
        <w:tc>
          <w:tcPr>
            <w:tcW w:w="1843" w:type="dxa"/>
            <w:noWrap/>
            <w:hideMark/>
          </w:tcPr>
          <w:p w14:paraId="718D5A6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6D22764" w14:textId="10FAF5B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5564C3D4"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F722F4B" w14:textId="77777777" w:rsidR="00817FAB" w:rsidRPr="00AE3CC1" w:rsidRDefault="00817FAB" w:rsidP="00817FAB">
            <w:pPr>
              <w:pStyle w:val="Tabletext"/>
              <w:rPr>
                <w:rFonts w:cs="Arial"/>
                <w:sz w:val="18"/>
                <w:szCs w:val="18"/>
              </w:rPr>
            </w:pPr>
            <w:r w:rsidRPr="00AE3CC1">
              <w:rPr>
                <w:rFonts w:cs="Arial"/>
                <w:sz w:val="18"/>
                <w:szCs w:val="18"/>
              </w:rPr>
              <w:t>53</w:t>
            </w:r>
          </w:p>
        </w:tc>
        <w:tc>
          <w:tcPr>
            <w:tcW w:w="615" w:type="dxa"/>
            <w:noWrap/>
            <w:hideMark/>
          </w:tcPr>
          <w:p w14:paraId="5A8D3B5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72981F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Bodensignal VSN Spp/ws (Ersatzteil, weiß)</w:t>
            </w:r>
          </w:p>
        </w:tc>
        <w:tc>
          <w:tcPr>
            <w:tcW w:w="1134" w:type="dxa"/>
            <w:noWrap/>
            <w:hideMark/>
          </w:tcPr>
          <w:p w14:paraId="0E6CD8E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0C8B69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iLed Bodensignal VSN Spp/ws (Ersatzteil, weiß)</w:t>
            </w:r>
          </w:p>
        </w:tc>
        <w:tc>
          <w:tcPr>
            <w:tcW w:w="1842" w:type="dxa"/>
            <w:hideMark/>
          </w:tcPr>
          <w:p w14:paraId="2F1053B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3BU61068ABAA</w:t>
            </w:r>
          </w:p>
        </w:tc>
        <w:tc>
          <w:tcPr>
            <w:tcW w:w="1843" w:type="dxa"/>
            <w:noWrap/>
            <w:hideMark/>
          </w:tcPr>
          <w:p w14:paraId="2069073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846F653" w14:textId="693B177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566FD616"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5B96D04" w14:textId="77777777" w:rsidR="00817FAB" w:rsidRPr="00AE3CC1" w:rsidRDefault="00817FAB" w:rsidP="00817FAB">
            <w:pPr>
              <w:pStyle w:val="Tabletext"/>
              <w:rPr>
                <w:rFonts w:cs="Arial"/>
                <w:sz w:val="18"/>
                <w:szCs w:val="18"/>
              </w:rPr>
            </w:pPr>
            <w:r w:rsidRPr="00AE3CC1">
              <w:rPr>
                <w:rFonts w:cs="Arial"/>
                <w:sz w:val="18"/>
                <w:szCs w:val="18"/>
              </w:rPr>
              <w:t>54</w:t>
            </w:r>
          </w:p>
        </w:tc>
        <w:tc>
          <w:tcPr>
            <w:tcW w:w="615" w:type="dxa"/>
            <w:noWrap/>
            <w:hideMark/>
          </w:tcPr>
          <w:p w14:paraId="0597F37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164F5B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iAnzeiger SNA V.2 Typ 3 (Ersatzteil)</w:t>
            </w:r>
          </w:p>
        </w:tc>
        <w:tc>
          <w:tcPr>
            <w:tcW w:w="1134" w:type="dxa"/>
            <w:noWrap/>
            <w:hideMark/>
          </w:tcPr>
          <w:p w14:paraId="0933A8F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DE55DF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iAnzeiger SNA V.2 Typ 3 (Ersatzteil)</w:t>
            </w:r>
          </w:p>
        </w:tc>
        <w:tc>
          <w:tcPr>
            <w:tcW w:w="1842" w:type="dxa"/>
            <w:hideMark/>
          </w:tcPr>
          <w:p w14:paraId="03520DC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3BU62254BAAA</w:t>
            </w:r>
          </w:p>
        </w:tc>
        <w:tc>
          <w:tcPr>
            <w:tcW w:w="1843" w:type="dxa"/>
            <w:noWrap/>
            <w:hideMark/>
          </w:tcPr>
          <w:p w14:paraId="7DE7E86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4CBB872" w14:textId="0645928C"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0DF183C4"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B7500AE" w14:textId="77777777" w:rsidR="00817FAB" w:rsidRPr="00AE3CC1" w:rsidRDefault="00817FAB" w:rsidP="00817FAB">
            <w:pPr>
              <w:pStyle w:val="Tabletext"/>
              <w:rPr>
                <w:rFonts w:cs="Arial"/>
                <w:sz w:val="18"/>
                <w:szCs w:val="18"/>
              </w:rPr>
            </w:pPr>
            <w:r w:rsidRPr="00AE3CC1">
              <w:rPr>
                <w:rFonts w:cs="Arial"/>
                <w:sz w:val="18"/>
                <w:szCs w:val="18"/>
              </w:rPr>
              <w:t>55</w:t>
            </w:r>
          </w:p>
        </w:tc>
        <w:tc>
          <w:tcPr>
            <w:tcW w:w="615" w:type="dxa"/>
            <w:noWrap/>
            <w:hideMark/>
          </w:tcPr>
          <w:p w14:paraId="72A7E24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D9FF00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iAnzeiger Matrix 9*7 ws V.2 Typ 1 (GA) (Ersatzteil)</w:t>
            </w:r>
          </w:p>
        </w:tc>
        <w:tc>
          <w:tcPr>
            <w:tcW w:w="1134" w:type="dxa"/>
            <w:noWrap/>
            <w:hideMark/>
          </w:tcPr>
          <w:p w14:paraId="6BC7B4F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776A76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iAnzeiger Matrix 9*7 ws V.2 Typ 1 (GA) (Ersatzteil)</w:t>
            </w:r>
          </w:p>
        </w:tc>
        <w:tc>
          <w:tcPr>
            <w:tcW w:w="1842" w:type="dxa"/>
            <w:hideMark/>
          </w:tcPr>
          <w:p w14:paraId="4E00C01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3BU62254BBAA</w:t>
            </w:r>
          </w:p>
        </w:tc>
        <w:tc>
          <w:tcPr>
            <w:tcW w:w="1843" w:type="dxa"/>
            <w:noWrap/>
            <w:hideMark/>
          </w:tcPr>
          <w:p w14:paraId="0DD6B3A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0B72ACC" w14:textId="300ED056"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1E14BC82"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558BDC4" w14:textId="77777777" w:rsidR="00817FAB" w:rsidRPr="00AE3CC1" w:rsidRDefault="00817FAB" w:rsidP="00817FAB">
            <w:pPr>
              <w:pStyle w:val="Tabletext"/>
              <w:rPr>
                <w:rFonts w:cs="Arial"/>
                <w:sz w:val="18"/>
                <w:szCs w:val="18"/>
              </w:rPr>
            </w:pPr>
            <w:r w:rsidRPr="00AE3CC1">
              <w:rPr>
                <w:rFonts w:cs="Arial"/>
                <w:sz w:val="18"/>
                <w:szCs w:val="18"/>
              </w:rPr>
              <w:t>56</w:t>
            </w:r>
          </w:p>
        </w:tc>
        <w:tc>
          <w:tcPr>
            <w:tcW w:w="615" w:type="dxa"/>
            <w:noWrap/>
            <w:hideMark/>
          </w:tcPr>
          <w:p w14:paraId="3874B2B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FF9535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iAnzeiger Matrix 9*7 ge V.2 Typ 2 (GVA) (Ersatzteil)</w:t>
            </w:r>
          </w:p>
        </w:tc>
        <w:tc>
          <w:tcPr>
            <w:tcW w:w="1134" w:type="dxa"/>
            <w:noWrap/>
            <w:hideMark/>
          </w:tcPr>
          <w:p w14:paraId="4AFEF09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160D5D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iAnzeiger Matrix 9*7 ge V.2 Typ 2 (GVA) (Ersatzteil)</w:t>
            </w:r>
          </w:p>
        </w:tc>
        <w:tc>
          <w:tcPr>
            <w:tcW w:w="1842" w:type="dxa"/>
            <w:hideMark/>
          </w:tcPr>
          <w:p w14:paraId="6AF8F5D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3BU62254BCAA</w:t>
            </w:r>
          </w:p>
        </w:tc>
        <w:tc>
          <w:tcPr>
            <w:tcW w:w="1843" w:type="dxa"/>
            <w:noWrap/>
            <w:hideMark/>
          </w:tcPr>
          <w:p w14:paraId="6BFC3DA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6D615F2" w14:textId="1C564218"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4897A077"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C9087AB" w14:textId="77777777" w:rsidR="00817FAB" w:rsidRPr="00AE3CC1" w:rsidRDefault="00817FAB" w:rsidP="00817FAB">
            <w:pPr>
              <w:pStyle w:val="Tabletext"/>
              <w:rPr>
                <w:rFonts w:cs="Arial"/>
                <w:sz w:val="18"/>
                <w:szCs w:val="18"/>
              </w:rPr>
            </w:pPr>
            <w:r w:rsidRPr="00AE3CC1">
              <w:rPr>
                <w:rFonts w:cs="Arial"/>
                <w:sz w:val="18"/>
                <w:szCs w:val="18"/>
              </w:rPr>
              <w:t>57</w:t>
            </w:r>
          </w:p>
        </w:tc>
        <w:tc>
          <w:tcPr>
            <w:tcW w:w="615" w:type="dxa"/>
            <w:noWrap/>
            <w:hideMark/>
          </w:tcPr>
          <w:p w14:paraId="6FB166B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3BD574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iAnzeiger SNA V.2 Typ 3</w:t>
            </w:r>
          </w:p>
        </w:tc>
        <w:tc>
          <w:tcPr>
            <w:tcW w:w="1134" w:type="dxa"/>
            <w:noWrap/>
            <w:hideMark/>
          </w:tcPr>
          <w:p w14:paraId="11CA745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EDE323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iAnzeiger SNA V.2 Typ 3</w:t>
            </w:r>
          </w:p>
        </w:tc>
        <w:tc>
          <w:tcPr>
            <w:tcW w:w="1842" w:type="dxa"/>
            <w:hideMark/>
          </w:tcPr>
          <w:p w14:paraId="4D39C83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3BU62256BAAA</w:t>
            </w:r>
          </w:p>
        </w:tc>
        <w:tc>
          <w:tcPr>
            <w:tcW w:w="1843" w:type="dxa"/>
            <w:noWrap/>
            <w:hideMark/>
          </w:tcPr>
          <w:p w14:paraId="3CC3BEF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C81549B" w14:textId="09B886F3"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4AE9D800"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BF3CD1E" w14:textId="77777777" w:rsidR="00817FAB" w:rsidRPr="00AE3CC1" w:rsidRDefault="00817FAB" w:rsidP="00817FAB">
            <w:pPr>
              <w:pStyle w:val="Tabletext"/>
              <w:rPr>
                <w:rFonts w:cs="Arial"/>
                <w:sz w:val="18"/>
                <w:szCs w:val="18"/>
              </w:rPr>
            </w:pPr>
            <w:r w:rsidRPr="00AE3CC1">
              <w:rPr>
                <w:rFonts w:cs="Arial"/>
                <w:sz w:val="18"/>
                <w:szCs w:val="18"/>
              </w:rPr>
              <w:t>58</w:t>
            </w:r>
          </w:p>
        </w:tc>
        <w:tc>
          <w:tcPr>
            <w:tcW w:w="615" w:type="dxa"/>
            <w:noWrap/>
            <w:hideMark/>
          </w:tcPr>
          <w:p w14:paraId="5310FA9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D69AAD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iAnzeiger Matrix 9*7 ws V.2 Typ 1 (GA)</w:t>
            </w:r>
          </w:p>
        </w:tc>
        <w:tc>
          <w:tcPr>
            <w:tcW w:w="1134" w:type="dxa"/>
            <w:noWrap/>
            <w:hideMark/>
          </w:tcPr>
          <w:p w14:paraId="69CC31A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99ABAC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iAnzeiger Matrix 9*7 ws V.2 Typ 1 (GA)</w:t>
            </w:r>
          </w:p>
        </w:tc>
        <w:tc>
          <w:tcPr>
            <w:tcW w:w="1842" w:type="dxa"/>
            <w:hideMark/>
          </w:tcPr>
          <w:p w14:paraId="1FFD151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3BU62256BBAA</w:t>
            </w:r>
          </w:p>
        </w:tc>
        <w:tc>
          <w:tcPr>
            <w:tcW w:w="1843" w:type="dxa"/>
            <w:noWrap/>
            <w:hideMark/>
          </w:tcPr>
          <w:p w14:paraId="4B1F5CF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D3F27E3" w14:textId="1CF91E78"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633EFC1F"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8105C1C" w14:textId="77777777" w:rsidR="00817FAB" w:rsidRPr="00AE3CC1" w:rsidRDefault="00817FAB" w:rsidP="00817FAB">
            <w:pPr>
              <w:pStyle w:val="Tabletext"/>
              <w:rPr>
                <w:rFonts w:cs="Arial"/>
                <w:sz w:val="18"/>
                <w:szCs w:val="18"/>
              </w:rPr>
            </w:pPr>
            <w:r w:rsidRPr="00AE3CC1">
              <w:rPr>
                <w:rFonts w:cs="Arial"/>
                <w:sz w:val="18"/>
                <w:szCs w:val="18"/>
              </w:rPr>
              <w:t>59</w:t>
            </w:r>
          </w:p>
        </w:tc>
        <w:tc>
          <w:tcPr>
            <w:tcW w:w="615" w:type="dxa"/>
            <w:noWrap/>
            <w:hideMark/>
          </w:tcPr>
          <w:p w14:paraId="76AA450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D2834B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iAnzeiger Matrix 9*7 ge V.2 Typ 2 (GVA)</w:t>
            </w:r>
          </w:p>
        </w:tc>
        <w:tc>
          <w:tcPr>
            <w:tcW w:w="1134" w:type="dxa"/>
            <w:noWrap/>
            <w:hideMark/>
          </w:tcPr>
          <w:p w14:paraId="0A7AB8B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10DA19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iAnzeiger Matrix 9*7 ge V.2 Typ 2 (GVA)</w:t>
            </w:r>
          </w:p>
        </w:tc>
        <w:tc>
          <w:tcPr>
            <w:tcW w:w="1842" w:type="dxa"/>
            <w:hideMark/>
          </w:tcPr>
          <w:p w14:paraId="22FD1EE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3BU62256BCAA</w:t>
            </w:r>
          </w:p>
        </w:tc>
        <w:tc>
          <w:tcPr>
            <w:tcW w:w="1843" w:type="dxa"/>
            <w:noWrap/>
            <w:hideMark/>
          </w:tcPr>
          <w:p w14:paraId="639695B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2F9C673" w14:textId="1223EBB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3A1DE89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25B2302" w14:textId="77777777" w:rsidR="00817FAB" w:rsidRPr="00AE3CC1" w:rsidRDefault="00817FAB" w:rsidP="00817FAB">
            <w:pPr>
              <w:pStyle w:val="Tabletext"/>
              <w:rPr>
                <w:rFonts w:cs="Arial"/>
                <w:sz w:val="18"/>
                <w:szCs w:val="18"/>
              </w:rPr>
            </w:pPr>
            <w:r w:rsidRPr="00AE3CC1">
              <w:rPr>
                <w:rFonts w:cs="Arial"/>
                <w:sz w:val="18"/>
                <w:szCs w:val="18"/>
              </w:rPr>
              <w:t>60</w:t>
            </w:r>
          </w:p>
        </w:tc>
        <w:tc>
          <w:tcPr>
            <w:tcW w:w="615" w:type="dxa"/>
            <w:noWrap/>
            <w:hideMark/>
          </w:tcPr>
          <w:p w14:paraId="7D5AACD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AA6696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CAN-Abschlussstecker CBX SEC</w:t>
            </w:r>
          </w:p>
        </w:tc>
        <w:tc>
          <w:tcPr>
            <w:tcW w:w="1134" w:type="dxa"/>
            <w:noWrap/>
            <w:hideMark/>
          </w:tcPr>
          <w:p w14:paraId="7D26CAD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4418BC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CAN-Abschlussstecker CBX SEC</w:t>
            </w:r>
          </w:p>
        </w:tc>
        <w:tc>
          <w:tcPr>
            <w:tcW w:w="1842" w:type="dxa"/>
            <w:hideMark/>
          </w:tcPr>
          <w:p w14:paraId="719D19B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3BU62513AAWA</w:t>
            </w:r>
          </w:p>
        </w:tc>
        <w:tc>
          <w:tcPr>
            <w:tcW w:w="1843" w:type="dxa"/>
            <w:noWrap/>
            <w:hideMark/>
          </w:tcPr>
          <w:p w14:paraId="32EFED4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96D8897" w14:textId="268FECE6"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4349CF26"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871AE1F" w14:textId="77777777" w:rsidR="00817FAB" w:rsidRPr="00AE3CC1" w:rsidRDefault="00817FAB" w:rsidP="00817FAB">
            <w:pPr>
              <w:pStyle w:val="Tabletext"/>
              <w:rPr>
                <w:rFonts w:cs="Arial"/>
                <w:sz w:val="18"/>
                <w:szCs w:val="18"/>
              </w:rPr>
            </w:pPr>
            <w:r w:rsidRPr="00AE3CC1">
              <w:rPr>
                <w:rFonts w:cs="Arial"/>
                <w:sz w:val="18"/>
                <w:szCs w:val="18"/>
              </w:rPr>
              <w:t>61</w:t>
            </w:r>
          </w:p>
        </w:tc>
        <w:tc>
          <w:tcPr>
            <w:tcW w:w="615" w:type="dxa"/>
            <w:noWrap/>
            <w:hideMark/>
          </w:tcPr>
          <w:p w14:paraId="2C31A1F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720791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CAN/Fiber - MOXA ICF-1170I</w:t>
            </w:r>
          </w:p>
        </w:tc>
        <w:tc>
          <w:tcPr>
            <w:tcW w:w="1134" w:type="dxa"/>
            <w:noWrap/>
            <w:hideMark/>
          </w:tcPr>
          <w:p w14:paraId="03D2762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3C0C316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CAN/Fiber - MOXA ICF-1170I</w:t>
            </w:r>
          </w:p>
        </w:tc>
        <w:tc>
          <w:tcPr>
            <w:tcW w:w="1842" w:type="dxa"/>
            <w:hideMark/>
          </w:tcPr>
          <w:p w14:paraId="3AD017D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5C2F10E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26" w:type="dxa"/>
            <w:noWrap/>
            <w:hideMark/>
          </w:tcPr>
          <w:p w14:paraId="14A97067" w14:textId="1AF6AB3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238F9651"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19CB355" w14:textId="77777777" w:rsidR="00817FAB" w:rsidRPr="00AE3CC1" w:rsidRDefault="00817FAB" w:rsidP="00817FAB">
            <w:pPr>
              <w:pStyle w:val="Tabletext"/>
              <w:rPr>
                <w:rFonts w:cs="Arial"/>
                <w:sz w:val="18"/>
                <w:szCs w:val="18"/>
              </w:rPr>
            </w:pPr>
            <w:r w:rsidRPr="00AE3CC1">
              <w:rPr>
                <w:rFonts w:cs="Arial"/>
                <w:sz w:val="18"/>
                <w:szCs w:val="18"/>
              </w:rPr>
              <w:t>62</w:t>
            </w:r>
          </w:p>
        </w:tc>
        <w:tc>
          <w:tcPr>
            <w:tcW w:w="615" w:type="dxa"/>
            <w:noWrap/>
            <w:hideMark/>
          </w:tcPr>
          <w:p w14:paraId="7398852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D3897F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INDUSI Extender</w:t>
            </w:r>
          </w:p>
        </w:tc>
        <w:tc>
          <w:tcPr>
            <w:tcW w:w="1134" w:type="dxa"/>
            <w:noWrap/>
            <w:hideMark/>
          </w:tcPr>
          <w:p w14:paraId="3F2999B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9FBF9C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INDUSI Extender</w:t>
            </w:r>
          </w:p>
        </w:tc>
        <w:tc>
          <w:tcPr>
            <w:tcW w:w="1842" w:type="dxa"/>
            <w:hideMark/>
          </w:tcPr>
          <w:p w14:paraId="12A9DC0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96B9E4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0A34B61" w14:textId="1189E79C"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17F234B6"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6865F3E" w14:textId="77777777" w:rsidR="00817FAB" w:rsidRPr="00AE3CC1" w:rsidRDefault="00817FAB" w:rsidP="00817FAB">
            <w:pPr>
              <w:pStyle w:val="Tabletext"/>
              <w:rPr>
                <w:rFonts w:cs="Arial"/>
                <w:sz w:val="18"/>
                <w:szCs w:val="18"/>
              </w:rPr>
            </w:pPr>
            <w:r w:rsidRPr="00AE3CC1">
              <w:rPr>
                <w:rFonts w:cs="Arial"/>
                <w:sz w:val="18"/>
                <w:szCs w:val="18"/>
              </w:rPr>
              <w:t>63</w:t>
            </w:r>
          </w:p>
        </w:tc>
        <w:tc>
          <w:tcPr>
            <w:tcW w:w="615" w:type="dxa"/>
            <w:noWrap/>
            <w:hideMark/>
          </w:tcPr>
          <w:p w14:paraId="7C00A1B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F49D62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Verschubsignal niedrige Ausf.</w:t>
            </w:r>
          </w:p>
        </w:tc>
        <w:tc>
          <w:tcPr>
            <w:tcW w:w="1134" w:type="dxa"/>
            <w:noWrap/>
            <w:hideMark/>
          </w:tcPr>
          <w:p w14:paraId="0EA9982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B3F891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Verschubsignal niedrige Ausf.</w:t>
            </w:r>
          </w:p>
        </w:tc>
        <w:tc>
          <w:tcPr>
            <w:tcW w:w="1842" w:type="dxa"/>
            <w:hideMark/>
          </w:tcPr>
          <w:p w14:paraId="6F7AADD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3BU61480ADAA</w:t>
            </w:r>
          </w:p>
        </w:tc>
        <w:tc>
          <w:tcPr>
            <w:tcW w:w="1843" w:type="dxa"/>
            <w:noWrap/>
            <w:hideMark/>
          </w:tcPr>
          <w:p w14:paraId="506BE85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6BC7C1C" w14:textId="3E6A7853"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707191">
              <w:rPr>
                <w:rFonts w:cs="Arial"/>
                <w:sz w:val="18"/>
                <w:szCs w:val="18"/>
              </w:rPr>
              <w:t>09.09.2025</w:t>
            </w:r>
          </w:p>
        </w:tc>
      </w:tr>
      <w:tr w:rsidR="00817FAB" w:rsidRPr="00AE3CC1" w14:paraId="78CDC038" w14:textId="77777777" w:rsidTr="00AE3CC1">
        <w:trPr>
          <w:cnfStyle w:val="000000100000" w:firstRow="0" w:lastRow="0" w:firstColumn="0" w:lastColumn="0" w:oddVBand="0" w:evenVBand="0" w:oddHBand="1" w:evenHBand="0" w:firstRowFirstColumn="0" w:firstRowLastColumn="0" w:lastRowFirstColumn="0" w:lastRowLastColumn="0"/>
          <w:trHeight w:val="73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1DCEB3B" w14:textId="77777777" w:rsidR="00817FAB" w:rsidRPr="00AE3CC1" w:rsidRDefault="00817FAB" w:rsidP="00817FAB">
            <w:pPr>
              <w:pStyle w:val="Tabletext"/>
              <w:rPr>
                <w:rFonts w:cs="Arial"/>
                <w:sz w:val="18"/>
                <w:szCs w:val="18"/>
              </w:rPr>
            </w:pPr>
            <w:r w:rsidRPr="00AE3CC1">
              <w:rPr>
                <w:rFonts w:cs="Arial"/>
                <w:sz w:val="18"/>
                <w:szCs w:val="18"/>
              </w:rPr>
              <w:t>64</w:t>
            </w:r>
          </w:p>
        </w:tc>
        <w:tc>
          <w:tcPr>
            <w:tcW w:w="615" w:type="dxa"/>
            <w:noWrap/>
            <w:hideMark/>
          </w:tcPr>
          <w:p w14:paraId="53390A5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E4F095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Lieferung Hauptsignal (Schutzsignal) niedrige Ausführung inkl. Erdfuß gemäß Regelzeichnung 15.312</w:t>
            </w:r>
          </w:p>
        </w:tc>
        <w:tc>
          <w:tcPr>
            <w:tcW w:w="1134" w:type="dxa"/>
            <w:noWrap/>
            <w:hideMark/>
          </w:tcPr>
          <w:p w14:paraId="4925547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8267CF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Lieferung Hauptsignal (Schutzsignal) niedrige Ausführung inkl. Erdfuß gemäß Regelzeichnung 15.312</w:t>
            </w:r>
          </w:p>
        </w:tc>
        <w:tc>
          <w:tcPr>
            <w:tcW w:w="1842" w:type="dxa"/>
            <w:hideMark/>
          </w:tcPr>
          <w:p w14:paraId="37944BB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F28C83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A9532E1" w14:textId="5754AB5C"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707191">
              <w:rPr>
                <w:rFonts w:cs="Arial"/>
                <w:sz w:val="18"/>
                <w:szCs w:val="18"/>
              </w:rPr>
              <w:t>09.09.2025</w:t>
            </w:r>
          </w:p>
        </w:tc>
      </w:tr>
      <w:tr w:rsidR="00EC541C" w:rsidRPr="00AE3CC1" w14:paraId="1C442B05" w14:textId="77777777" w:rsidTr="00AE3CC1">
        <w:trPr>
          <w:trHeight w:val="735"/>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2D430F9B" w14:textId="77777777" w:rsidR="00EC541C" w:rsidRPr="00AE3CC1" w:rsidRDefault="00EC541C" w:rsidP="00230348">
            <w:pPr>
              <w:pStyle w:val="Tabletext"/>
              <w:rPr>
                <w:rFonts w:cs="Arial"/>
                <w:sz w:val="18"/>
                <w:szCs w:val="18"/>
              </w:rPr>
            </w:pPr>
          </w:p>
        </w:tc>
        <w:tc>
          <w:tcPr>
            <w:tcW w:w="615" w:type="dxa"/>
            <w:noWrap/>
          </w:tcPr>
          <w:p w14:paraId="00BA6F53"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354" w:type="dxa"/>
          </w:tcPr>
          <w:p w14:paraId="0B4D779B" w14:textId="139BCB90"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Entfällt. </w:t>
            </w:r>
          </w:p>
        </w:tc>
        <w:tc>
          <w:tcPr>
            <w:tcW w:w="1134" w:type="dxa"/>
            <w:noWrap/>
          </w:tcPr>
          <w:p w14:paraId="35F22E7B"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26EDFA5E"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2" w:type="dxa"/>
          </w:tcPr>
          <w:p w14:paraId="12AAA37F"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3" w:type="dxa"/>
            <w:noWrap/>
          </w:tcPr>
          <w:p w14:paraId="374EED38"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69EF4C04"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817FAB" w:rsidRPr="00AE3CC1" w14:paraId="338A517E"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854266C" w14:textId="77777777" w:rsidR="00817FAB" w:rsidRPr="00AE3CC1" w:rsidRDefault="00817FAB" w:rsidP="00817FAB">
            <w:pPr>
              <w:pStyle w:val="Tabletext"/>
              <w:rPr>
                <w:rFonts w:cs="Arial"/>
                <w:sz w:val="18"/>
                <w:szCs w:val="18"/>
              </w:rPr>
            </w:pPr>
            <w:r w:rsidRPr="00AE3CC1">
              <w:rPr>
                <w:rFonts w:cs="Arial"/>
                <w:sz w:val="18"/>
                <w:szCs w:val="18"/>
              </w:rPr>
              <w:t>66</w:t>
            </w:r>
          </w:p>
        </w:tc>
        <w:tc>
          <w:tcPr>
            <w:tcW w:w="615" w:type="dxa"/>
            <w:noWrap/>
            <w:hideMark/>
          </w:tcPr>
          <w:p w14:paraId="1F52BD4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434F21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ABB S201MT (S200MTUC - 1P - K - 6 ampere)</w:t>
            </w:r>
          </w:p>
        </w:tc>
        <w:tc>
          <w:tcPr>
            <w:tcW w:w="1134" w:type="dxa"/>
            <w:noWrap/>
            <w:hideMark/>
          </w:tcPr>
          <w:p w14:paraId="3E37276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64EF813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ABB S201MT (S200MTUC - 1P - K - 6 ampere)</w:t>
            </w:r>
          </w:p>
        </w:tc>
        <w:tc>
          <w:tcPr>
            <w:tcW w:w="1842" w:type="dxa"/>
            <w:hideMark/>
          </w:tcPr>
          <w:p w14:paraId="533D234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99265333</w:t>
            </w:r>
          </w:p>
        </w:tc>
        <w:tc>
          <w:tcPr>
            <w:tcW w:w="1843" w:type="dxa"/>
            <w:noWrap/>
            <w:hideMark/>
          </w:tcPr>
          <w:p w14:paraId="6B7F1DC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6A643F9" w14:textId="520AF003"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D17CF0">
              <w:rPr>
                <w:rFonts w:cs="Arial"/>
                <w:sz w:val="18"/>
                <w:szCs w:val="18"/>
              </w:rPr>
              <w:t>09.09.2025</w:t>
            </w:r>
          </w:p>
        </w:tc>
      </w:tr>
      <w:tr w:rsidR="00817FAB" w:rsidRPr="00AE3CC1" w14:paraId="31A1D6D8"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C6524CA" w14:textId="77777777" w:rsidR="00817FAB" w:rsidRPr="00AE3CC1" w:rsidRDefault="00817FAB" w:rsidP="00817FAB">
            <w:pPr>
              <w:pStyle w:val="Tabletext"/>
              <w:rPr>
                <w:rFonts w:cs="Arial"/>
                <w:sz w:val="18"/>
                <w:szCs w:val="18"/>
              </w:rPr>
            </w:pPr>
            <w:r w:rsidRPr="00AE3CC1">
              <w:rPr>
                <w:rFonts w:cs="Arial"/>
                <w:sz w:val="18"/>
                <w:szCs w:val="18"/>
              </w:rPr>
              <w:t>67</w:t>
            </w:r>
          </w:p>
        </w:tc>
        <w:tc>
          <w:tcPr>
            <w:tcW w:w="615" w:type="dxa"/>
            <w:noWrap/>
            <w:hideMark/>
          </w:tcPr>
          <w:p w14:paraId="2F41474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65940B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19 Zoll Netzwerkschrank</w:t>
            </w:r>
          </w:p>
        </w:tc>
        <w:tc>
          <w:tcPr>
            <w:tcW w:w="1134" w:type="dxa"/>
            <w:noWrap/>
            <w:hideMark/>
          </w:tcPr>
          <w:p w14:paraId="5914B45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A56BA2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19 Zoll Netzwerkschrank</w:t>
            </w:r>
          </w:p>
        </w:tc>
        <w:tc>
          <w:tcPr>
            <w:tcW w:w="1842" w:type="dxa"/>
            <w:hideMark/>
          </w:tcPr>
          <w:p w14:paraId="3C2F65F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168B19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871D269" w14:textId="7960A21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D17CF0">
              <w:rPr>
                <w:rFonts w:cs="Arial"/>
                <w:sz w:val="18"/>
                <w:szCs w:val="18"/>
              </w:rPr>
              <w:t>09.09.2025</w:t>
            </w:r>
          </w:p>
        </w:tc>
      </w:tr>
      <w:tr w:rsidR="00817FAB" w:rsidRPr="00AE3CC1" w14:paraId="2407D971"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8BBF380" w14:textId="77777777" w:rsidR="00817FAB" w:rsidRPr="00AE3CC1" w:rsidRDefault="00817FAB" w:rsidP="00817FAB">
            <w:pPr>
              <w:pStyle w:val="Tabletext"/>
              <w:rPr>
                <w:rFonts w:cs="Arial"/>
                <w:sz w:val="18"/>
                <w:szCs w:val="18"/>
              </w:rPr>
            </w:pPr>
            <w:r w:rsidRPr="00AE3CC1">
              <w:rPr>
                <w:rFonts w:cs="Arial"/>
                <w:sz w:val="18"/>
                <w:szCs w:val="18"/>
              </w:rPr>
              <w:t>68</w:t>
            </w:r>
          </w:p>
        </w:tc>
        <w:tc>
          <w:tcPr>
            <w:tcW w:w="615" w:type="dxa"/>
            <w:noWrap/>
            <w:hideMark/>
          </w:tcPr>
          <w:p w14:paraId="4D793B3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EE1C10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Netzgerät iLED</w:t>
            </w:r>
          </w:p>
        </w:tc>
        <w:tc>
          <w:tcPr>
            <w:tcW w:w="1134" w:type="dxa"/>
            <w:noWrap/>
            <w:hideMark/>
          </w:tcPr>
          <w:p w14:paraId="75B6038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2B131E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Netzgerät iLED</w:t>
            </w:r>
          </w:p>
        </w:tc>
        <w:tc>
          <w:tcPr>
            <w:tcW w:w="1842" w:type="dxa"/>
            <w:hideMark/>
          </w:tcPr>
          <w:p w14:paraId="42D4FE4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3BU614110001</w:t>
            </w:r>
          </w:p>
        </w:tc>
        <w:tc>
          <w:tcPr>
            <w:tcW w:w="1843" w:type="dxa"/>
            <w:noWrap/>
            <w:hideMark/>
          </w:tcPr>
          <w:p w14:paraId="002BD7F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D07EC7A" w14:textId="7CD5B7EF"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D17CF0">
              <w:rPr>
                <w:rFonts w:cs="Arial"/>
                <w:sz w:val="18"/>
                <w:szCs w:val="18"/>
              </w:rPr>
              <w:t>09.09.2025</w:t>
            </w:r>
          </w:p>
        </w:tc>
      </w:tr>
      <w:tr w:rsidR="00EC541C" w:rsidRPr="00AE3CC1" w14:paraId="40EB01E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5E236646" w14:textId="3B3D7CF2" w:rsidR="00EC541C" w:rsidRPr="00AE3CC1" w:rsidRDefault="00EC541C" w:rsidP="00230348">
            <w:pPr>
              <w:pStyle w:val="Tabletext"/>
              <w:rPr>
                <w:rFonts w:cs="Arial"/>
                <w:sz w:val="18"/>
                <w:szCs w:val="18"/>
              </w:rPr>
            </w:pPr>
            <w:r>
              <w:rPr>
                <w:rFonts w:cs="Arial"/>
                <w:sz w:val="18"/>
                <w:szCs w:val="18"/>
              </w:rPr>
              <w:t>69</w:t>
            </w:r>
          </w:p>
        </w:tc>
        <w:tc>
          <w:tcPr>
            <w:tcW w:w="615" w:type="dxa"/>
            <w:noWrap/>
          </w:tcPr>
          <w:p w14:paraId="0F1771DC"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354" w:type="dxa"/>
          </w:tcPr>
          <w:p w14:paraId="1177C404" w14:textId="3A909B56"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Entfällt.</w:t>
            </w:r>
          </w:p>
        </w:tc>
        <w:tc>
          <w:tcPr>
            <w:tcW w:w="1134" w:type="dxa"/>
            <w:noWrap/>
          </w:tcPr>
          <w:p w14:paraId="3AA77EAF"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46B3C003"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2" w:type="dxa"/>
          </w:tcPr>
          <w:p w14:paraId="78DA1505"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3" w:type="dxa"/>
            <w:noWrap/>
          </w:tcPr>
          <w:p w14:paraId="61654A2A"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05DB1616"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C541C" w:rsidRPr="00AE3CC1" w14:paraId="4193C7E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4AF9FAD6" w14:textId="2EF14784" w:rsidR="00EC541C" w:rsidRPr="00AE3CC1" w:rsidRDefault="00EC541C" w:rsidP="00230348">
            <w:pPr>
              <w:pStyle w:val="Tabletext"/>
              <w:rPr>
                <w:rFonts w:cs="Arial"/>
                <w:sz w:val="18"/>
                <w:szCs w:val="18"/>
              </w:rPr>
            </w:pPr>
            <w:r>
              <w:rPr>
                <w:rFonts w:cs="Arial"/>
                <w:sz w:val="18"/>
                <w:szCs w:val="18"/>
              </w:rPr>
              <w:t>70</w:t>
            </w:r>
          </w:p>
        </w:tc>
        <w:tc>
          <w:tcPr>
            <w:tcW w:w="615" w:type="dxa"/>
            <w:noWrap/>
          </w:tcPr>
          <w:p w14:paraId="7318D2A2"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354" w:type="dxa"/>
          </w:tcPr>
          <w:p w14:paraId="1A558A76" w14:textId="303D4BC5"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Entfällt.</w:t>
            </w:r>
          </w:p>
        </w:tc>
        <w:tc>
          <w:tcPr>
            <w:tcW w:w="1134" w:type="dxa"/>
            <w:noWrap/>
          </w:tcPr>
          <w:p w14:paraId="5EADA336"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465B405C"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2" w:type="dxa"/>
          </w:tcPr>
          <w:p w14:paraId="35C0D8EC"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424EA4DC"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5E175E91"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9A757F" w:rsidRPr="00AE3CC1" w14:paraId="1D365B73"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546DB96" w14:textId="77777777" w:rsidR="009A757F" w:rsidRPr="00AE3CC1" w:rsidRDefault="009A757F" w:rsidP="00230348">
            <w:pPr>
              <w:pStyle w:val="Tabletext"/>
              <w:rPr>
                <w:rFonts w:cs="Arial"/>
                <w:sz w:val="18"/>
                <w:szCs w:val="18"/>
              </w:rPr>
            </w:pPr>
            <w:r w:rsidRPr="00AE3CC1">
              <w:rPr>
                <w:rFonts w:cs="Arial"/>
                <w:sz w:val="18"/>
                <w:szCs w:val="18"/>
              </w:rPr>
              <w:t>71</w:t>
            </w:r>
          </w:p>
        </w:tc>
        <w:tc>
          <w:tcPr>
            <w:tcW w:w="615" w:type="dxa"/>
            <w:noWrap/>
            <w:hideMark/>
          </w:tcPr>
          <w:p w14:paraId="5A62D7B7"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CFA7999"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EMC Filter</w:t>
            </w:r>
          </w:p>
        </w:tc>
        <w:tc>
          <w:tcPr>
            <w:tcW w:w="1134" w:type="dxa"/>
            <w:noWrap/>
            <w:hideMark/>
          </w:tcPr>
          <w:p w14:paraId="5017AE8F"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79084D5"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EMC Filter</w:t>
            </w:r>
          </w:p>
        </w:tc>
        <w:tc>
          <w:tcPr>
            <w:tcW w:w="1842" w:type="dxa"/>
            <w:hideMark/>
          </w:tcPr>
          <w:p w14:paraId="3E44B3E6"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3CR31114AAAA</w:t>
            </w:r>
          </w:p>
        </w:tc>
        <w:tc>
          <w:tcPr>
            <w:tcW w:w="1843" w:type="dxa"/>
            <w:noWrap/>
            <w:hideMark/>
          </w:tcPr>
          <w:p w14:paraId="6CB65432"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9C8F39B" w14:textId="0448F61A" w:rsidR="009A757F" w:rsidRPr="00AE3CC1" w:rsidRDefault="00817FAB"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09</w:t>
            </w:r>
            <w:r w:rsidRPr="00AE3CC1">
              <w:rPr>
                <w:rFonts w:cs="Arial"/>
                <w:sz w:val="18"/>
                <w:szCs w:val="18"/>
              </w:rPr>
              <w:t>.09.202</w:t>
            </w:r>
            <w:r>
              <w:rPr>
                <w:rFonts w:cs="Arial"/>
                <w:sz w:val="18"/>
                <w:szCs w:val="18"/>
              </w:rPr>
              <w:t>5</w:t>
            </w:r>
          </w:p>
        </w:tc>
      </w:tr>
      <w:tr w:rsidR="00EC541C" w:rsidRPr="00AE3CC1" w14:paraId="192FB330"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648D4F18" w14:textId="6FB6E35C" w:rsidR="00EC541C" w:rsidRPr="00AE3CC1" w:rsidRDefault="00EC541C" w:rsidP="00230348">
            <w:pPr>
              <w:pStyle w:val="Tabletext"/>
              <w:rPr>
                <w:rFonts w:cs="Arial"/>
                <w:sz w:val="18"/>
                <w:szCs w:val="18"/>
              </w:rPr>
            </w:pPr>
            <w:r>
              <w:rPr>
                <w:rFonts w:cs="Arial"/>
                <w:sz w:val="18"/>
                <w:szCs w:val="18"/>
              </w:rPr>
              <w:t>72</w:t>
            </w:r>
          </w:p>
        </w:tc>
        <w:tc>
          <w:tcPr>
            <w:tcW w:w="615" w:type="dxa"/>
            <w:noWrap/>
          </w:tcPr>
          <w:p w14:paraId="1C202D34"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354" w:type="dxa"/>
          </w:tcPr>
          <w:p w14:paraId="1972E36F" w14:textId="3D097E41"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Entfällt.</w:t>
            </w:r>
          </w:p>
        </w:tc>
        <w:tc>
          <w:tcPr>
            <w:tcW w:w="1134" w:type="dxa"/>
            <w:noWrap/>
          </w:tcPr>
          <w:p w14:paraId="678BCDFF"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796AA412"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2" w:type="dxa"/>
          </w:tcPr>
          <w:p w14:paraId="0B255116"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31A466ED"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0B0D52D7"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17FAB" w:rsidRPr="00AE3CC1" w14:paraId="0AF1388B" w14:textId="77777777" w:rsidTr="00AE3CC1">
        <w:trPr>
          <w:trHeight w:val="72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95F11F5" w14:textId="77777777" w:rsidR="00817FAB" w:rsidRPr="00AE3CC1" w:rsidRDefault="00817FAB" w:rsidP="00817FAB">
            <w:pPr>
              <w:pStyle w:val="Tabletext"/>
              <w:rPr>
                <w:rFonts w:cs="Arial"/>
                <w:sz w:val="18"/>
                <w:szCs w:val="18"/>
              </w:rPr>
            </w:pPr>
            <w:r w:rsidRPr="00AE3CC1">
              <w:rPr>
                <w:rFonts w:cs="Arial"/>
                <w:sz w:val="18"/>
                <w:szCs w:val="18"/>
              </w:rPr>
              <w:t>73</w:t>
            </w:r>
          </w:p>
        </w:tc>
        <w:tc>
          <w:tcPr>
            <w:tcW w:w="615" w:type="dxa"/>
            <w:noWrap/>
            <w:hideMark/>
          </w:tcPr>
          <w:p w14:paraId="5F40D34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4F5F42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INSULATION GUARD RN5897.12/274 AC/DC24-60V 1K-500K</w:t>
            </w:r>
          </w:p>
        </w:tc>
        <w:tc>
          <w:tcPr>
            <w:tcW w:w="1134" w:type="dxa"/>
            <w:noWrap/>
            <w:hideMark/>
          </w:tcPr>
          <w:p w14:paraId="7AA4603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0F0B4AD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INSULATION GUARD RN5897.12/274 AC/DC24-60V 1K-500K</w:t>
            </w:r>
          </w:p>
        </w:tc>
        <w:tc>
          <w:tcPr>
            <w:tcW w:w="1842" w:type="dxa"/>
            <w:hideMark/>
          </w:tcPr>
          <w:p w14:paraId="3F41CFB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63900156AA</w:t>
            </w:r>
          </w:p>
        </w:tc>
        <w:tc>
          <w:tcPr>
            <w:tcW w:w="1843" w:type="dxa"/>
            <w:noWrap/>
            <w:hideMark/>
          </w:tcPr>
          <w:p w14:paraId="5ACAD4F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258924C" w14:textId="07B216F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1F3E2E">
              <w:rPr>
                <w:rFonts w:cs="Arial"/>
                <w:sz w:val="18"/>
                <w:szCs w:val="18"/>
              </w:rPr>
              <w:t>09.09.2025</w:t>
            </w:r>
          </w:p>
        </w:tc>
      </w:tr>
      <w:tr w:rsidR="00817FAB" w:rsidRPr="00AE3CC1" w14:paraId="2EFBDD6D"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312D22F" w14:textId="77777777" w:rsidR="00817FAB" w:rsidRPr="00AE3CC1" w:rsidRDefault="00817FAB" w:rsidP="00817FAB">
            <w:pPr>
              <w:pStyle w:val="Tabletext"/>
              <w:rPr>
                <w:rFonts w:cs="Arial"/>
                <w:sz w:val="18"/>
                <w:szCs w:val="18"/>
              </w:rPr>
            </w:pPr>
            <w:r w:rsidRPr="00AE3CC1">
              <w:rPr>
                <w:rFonts w:cs="Arial"/>
                <w:sz w:val="18"/>
                <w:szCs w:val="18"/>
              </w:rPr>
              <w:t>74</w:t>
            </w:r>
          </w:p>
        </w:tc>
        <w:tc>
          <w:tcPr>
            <w:tcW w:w="615" w:type="dxa"/>
            <w:noWrap/>
            <w:hideMark/>
          </w:tcPr>
          <w:p w14:paraId="64163CE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42C207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POWER SUPPLY - TRIO-PS-2G/230AC-400DC/48DC/5</w:t>
            </w:r>
          </w:p>
        </w:tc>
        <w:tc>
          <w:tcPr>
            <w:tcW w:w="1134" w:type="dxa"/>
            <w:noWrap/>
            <w:hideMark/>
          </w:tcPr>
          <w:p w14:paraId="6BE77E2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2ADF8C1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POWER SUPPLY - TRIO-PS-2G/230AC-400DC/48DC/5</w:t>
            </w:r>
          </w:p>
        </w:tc>
        <w:tc>
          <w:tcPr>
            <w:tcW w:w="1842" w:type="dxa"/>
            <w:hideMark/>
          </w:tcPr>
          <w:p w14:paraId="5D0E13D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63900162AA</w:t>
            </w:r>
          </w:p>
        </w:tc>
        <w:tc>
          <w:tcPr>
            <w:tcW w:w="1843" w:type="dxa"/>
            <w:noWrap/>
            <w:hideMark/>
          </w:tcPr>
          <w:p w14:paraId="001AFB0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61C83E0" w14:textId="2CCC6F9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1F3E2E">
              <w:rPr>
                <w:rFonts w:cs="Arial"/>
                <w:sz w:val="18"/>
                <w:szCs w:val="18"/>
              </w:rPr>
              <w:t>09.09.2025</w:t>
            </w:r>
          </w:p>
        </w:tc>
      </w:tr>
      <w:tr w:rsidR="00817FAB" w:rsidRPr="00AE3CC1" w14:paraId="3D29D33C"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F6A778A" w14:textId="77777777" w:rsidR="00817FAB" w:rsidRPr="00AE3CC1" w:rsidRDefault="00817FAB" w:rsidP="00817FAB">
            <w:pPr>
              <w:pStyle w:val="Tabletext"/>
              <w:rPr>
                <w:rFonts w:cs="Arial"/>
                <w:sz w:val="18"/>
                <w:szCs w:val="18"/>
              </w:rPr>
            </w:pPr>
            <w:r w:rsidRPr="00AE3CC1">
              <w:rPr>
                <w:rFonts w:cs="Arial"/>
                <w:sz w:val="18"/>
                <w:szCs w:val="18"/>
              </w:rPr>
              <w:t>75</w:t>
            </w:r>
          </w:p>
        </w:tc>
        <w:tc>
          <w:tcPr>
            <w:tcW w:w="615" w:type="dxa"/>
            <w:noWrap/>
            <w:hideMark/>
          </w:tcPr>
          <w:p w14:paraId="0278B3E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B9AD61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PHOENIX -  SURGE ARRESTER - VAL-MS 350 VF/FM</w:t>
            </w:r>
          </w:p>
        </w:tc>
        <w:tc>
          <w:tcPr>
            <w:tcW w:w="1134" w:type="dxa"/>
            <w:noWrap/>
            <w:hideMark/>
          </w:tcPr>
          <w:p w14:paraId="2E15535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032BB0C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PHOENIX -  SURGE ARRESTER - VAL-MS 350 VF/FM</w:t>
            </w:r>
          </w:p>
        </w:tc>
        <w:tc>
          <w:tcPr>
            <w:tcW w:w="1842" w:type="dxa"/>
            <w:hideMark/>
          </w:tcPr>
          <w:p w14:paraId="3E29E9F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63900173AA</w:t>
            </w:r>
          </w:p>
        </w:tc>
        <w:tc>
          <w:tcPr>
            <w:tcW w:w="1843" w:type="dxa"/>
            <w:noWrap/>
            <w:hideMark/>
          </w:tcPr>
          <w:p w14:paraId="69022FA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3EB18F9" w14:textId="26F33375"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1F3E2E">
              <w:rPr>
                <w:rFonts w:cs="Arial"/>
                <w:sz w:val="18"/>
                <w:szCs w:val="18"/>
              </w:rPr>
              <w:t>09.09.2025</w:t>
            </w:r>
          </w:p>
        </w:tc>
      </w:tr>
      <w:tr w:rsidR="00817FAB" w:rsidRPr="00AE3CC1" w14:paraId="2411E087"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8998948" w14:textId="77777777" w:rsidR="00817FAB" w:rsidRPr="00AE3CC1" w:rsidRDefault="00817FAB" w:rsidP="00817FAB">
            <w:pPr>
              <w:pStyle w:val="Tabletext"/>
              <w:rPr>
                <w:rFonts w:cs="Arial"/>
                <w:sz w:val="18"/>
                <w:szCs w:val="18"/>
              </w:rPr>
            </w:pPr>
            <w:r w:rsidRPr="00AE3CC1">
              <w:rPr>
                <w:rFonts w:cs="Arial"/>
                <w:sz w:val="18"/>
                <w:szCs w:val="18"/>
              </w:rPr>
              <w:t>76</w:t>
            </w:r>
          </w:p>
        </w:tc>
        <w:tc>
          <w:tcPr>
            <w:tcW w:w="615" w:type="dxa"/>
            <w:noWrap/>
            <w:hideMark/>
          </w:tcPr>
          <w:p w14:paraId="0534328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E830E5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ABB S204MT-K6, 5A</w:t>
            </w:r>
          </w:p>
        </w:tc>
        <w:tc>
          <w:tcPr>
            <w:tcW w:w="1134" w:type="dxa"/>
            <w:noWrap/>
            <w:hideMark/>
          </w:tcPr>
          <w:p w14:paraId="44C9899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2AFBD2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ABB S204MT-K6, 5A</w:t>
            </w:r>
          </w:p>
        </w:tc>
        <w:tc>
          <w:tcPr>
            <w:tcW w:w="1842" w:type="dxa"/>
            <w:hideMark/>
          </w:tcPr>
          <w:p w14:paraId="2AF902A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63900213AA</w:t>
            </w:r>
          </w:p>
        </w:tc>
        <w:tc>
          <w:tcPr>
            <w:tcW w:w="1843" w:type="dxa"/>
            <w:noWrap/>
            <w:hideMark/>
          </w:tcPr>
          <w:p w14:paraId="2DE66C1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BCDDFDB" w14:textId="24F0B62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1F3E2E">
              <w:rPr>
                <w:rFonts w:cs="Arial"/>
                <w:sz w:val="18"/>
                <w:szCs w:val="18"/>
              </w:rPr>
              <w:t>09.09.2025</w:t>
            </w:r>
          </w:p>
        </w:tc>
      </w:tr>
      <w:tr w:rsidR="00817FAB" w:rsidRPr="00AE3CC1" w14:paraId="4F9B80CE"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CDF5A35" w14:textId="77777777" w:rsidR="00817FAB" w:rsidRPr="00AE3CC1" w:rsidRDefault="00817FAB" w:rsidP="00817FAB">
            <w:pPr>
              <w:pStyle w:val="Tabletext"/>
              <w:rPr>
                <w:rFonts w:cs="Arial"/>
                <w:sz w:val="18"/>
                <w:szCs w:val="18"/>
              </w:rPr>
            </w:pPr>
            <w:r w:rsidRPr="00AE3CC1">
              <w:rPr>
                <w:rFonts w:cs="Arial"/>
                <w:sz w:val="18"/>
                <w:szCs w:val="18"/>
              </w:rPr>
              <w:t>77</w:t>
            </w:r>
          </w:p>
        </w:tc>
        <w:tc>
          <w:tcPr>
            <w:tcW w:w="615" w:type="dxa"/>
            <w:noWrap/>
            <w:hideMark/>
          </w:tcPr>
          <w:p w14:paraId="7F9481C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F44EB3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ABB S202MT-Z3UC, 3A</w:t>
            </w:r>
          </w:p>
        </w:tc>
        <w:tc>
          <w:tcPr>
            <w:tcW w:w="1134" w:type="dxa"/>
            <w:noWrap/>
            <w:hideMark/>
          </w:tcPr>
          <w:p w14:paraId="12018BE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06109C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ABB S202MT-Z3UC, 3A</w:t>
            </w:r>
          </w:p>
        </w:tc>
        <w:tc>
          <w:tcPr>
            <w:tcW w:w="1842" w:type="dxa"/>
            <w:hideMark/>
          </w:tcPr>
          <w:p w14:paraId="05C1614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63900215AA</w:t>
            </w:r>
          </w:p>
        </w:tc>
        <w:tc>
          <w:tcPr>
            <w:tcW w:w="1843" w:type="dxa"/>
            <w:noWrap/>
            <w:hideMark/>
          </w:tcPr>
          <w:p w14:paraId="66BE956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87730E5" w14:textId="436DF1F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1F3E2E">
              <w:rPr>
                <w:rFonts w:cs="Arial"/>
                <w:sz w:val="18"/>
                <w:szCs w:val="18"/>
              </w:rPr>
              <w:t>09.09.2025</w:t>
            </w:r>
          </w:p>
        </w:tc>
      </w:tr>
      <w:tr w:rsidR="00817FAB" w:rsidRPr="00AE3CC1" w14:paraId="21FC3931"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BA940D8" w14:textId="77777777" w:rsidR="00817FAB" w:rsidRPr="00AE3CC1" w:rsidRDefault="00817FAB" w:rsidP="00817FAB">
            <w:pPr>
              <w:pStyle w:val="Tabletext"/>
              <w:rPr>
                <w:rFonts w:cs="Arial"/>
                <w:sz w:val="18"/>
                <w:szCs w:val="18"/>
              </w:rPr>
            </w:pPr>
            <w:r w:rsidRPr="00AE3CC1">
              <w:rPr>
                <w:rFonts w:cs="Arial"/>
                <w:sz w:val="18"/>
                <w:szCs w:val="18"/>
              </w:rPr>
              <w:t>78</w:t>
            </w:r>
          </w:p>
        </w:tc>
        <w:tc>
          <w:tcPr>
            <w:tcW w:w="615" w:type="dxa"/>
            <w:noWrap/>
            <w:hideMark/>
          </w:tcPr>
          <w:p w14:paraId="4729686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A97DBC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RAYCAP SURGE PROTECTION DEVICE 400 V AC TYPE 2</w:t>
            </w:r>
          </w:p>
        </w:tc>
        <w:tc>
          <w:tcPr>
            <w:tcW w:w="1134" w:type="dxa"/>
            <w:noWrap/>
            <w:hideMark/>
          </w:tcPr>
          <w:p w14:paraId="4ED7A51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41E4E22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RAYCAP SURGE PROTECTION DEVICE 400 V AC TYPE 2</w:t>
            </w:r>
          </w:p>
        </w:tc>
        <w:tc>
          <w:tcPr>
            <w:tcW w:w="1842" w:type="dxa"/>
            <w:hideMark/>
          </w:tcPr>
          <w:p w14:paraId="04C4F5F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63900265AA</w:t>
            </w:r>
          </w:p>
        </w:tc>
        <w:tc>
          <w:tcPr>
            <w:tcW w:w="1843" w:type="dxa"/>
            <w:noWrap/>
            <w:hideMark/>
          </w:tcPr>
          <w:p w14:paraId="131CF1F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87BD737" w14:textId="6EC63EB3"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1F3E2E">
              <w:rPr>
                <w:rFonts w:cs="Arial"/>
                <w:sz w:val="18"/>
                <w:szCs w:val="18"/>
              </w:rPr>
              <w:t>09.09.2025</w:t>
            </w:r>
          </w:p>
        </w:tc>
      </w:tr>
      <w:tr w:rsidR="00817FAB" w:rsidRPr="00AE3CC1" w14:paraId="6C8373DE"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42AC8F7" w14:textId="77777777" w:rsidR="00817FAB" w:rsidRPr="00AE3CC1" w:rsidRDefault="00817FAB" w:rsidP="00817FAB">
            <w:pPr>
              <w:pStyle w:val="Tabletext"/>
              <w:rPr>
                <w:rFonts w:cs="Arial"/>
                <w:sz w:val="18"/>
                <w:szCs w:val="18"/>
              </w:rPr>
            </w:pPr>
            <w:r w:rsidRPr="00AE3CC1">
              <w:rPr>
                <w:rFonts w:cs="Arial"/>
                <w:sz w:val="18"/>
                <w:szCs w:val="18"/>
              </w:rPr>
              <w:t>79</w:t>
            </w:r>
          </w:p>
        </w:tc>
        <w:tc>
          <w:tcPr>
            <w:tcW w:w="615" w:type="dxa"/>
            <w:noWrap/>
            <w:hideMark/>
          </w:tcPr>
          <w:p w14:paraId="586CA67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B3AEAE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PROGRAM PLUG</w:t>
            </w:r>
          </w:p>
        </w:tc>
        <w:tc>
          <w:tcPr>
            <w:tcW w:w="1134" w:type="dxa"/>
            <w:noWrap/>
            <w:hideMark/>
          </w:tcPr>
          <w:p w14:paraId="7E53CC8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FD9707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PROGRAM PLUG</w:t>
            </w:r>
          </w:p>
        </w:tc>
        <w:tc>
          <w:tcPr>
            <w:tcW w:w="1842" w:type="dxa"/>
            <w:hideMark/>
          </w:tcPr>
          <w:p w14:paraId="03BC6BF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7HA03009AAAA</w:t>
            </w:r>
          </w:p>
        </w:tc>
        <w:tc>
          <w:tcPr>
            <w:tcW w:w="1843" w:type="dxa"/>
            <w:noWrap/>
            <w:hideMark/>
          </w:tcPr>
          <w:p w14:paraId="6E86710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6AB8113" w14:textId="756F2AAA"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1F3E2E">
              <w:rPr>
                <w:rFonts w:cs="Arial"/>
                <w:sz w:val="18"/>
                <w:szCs w:val="18"/>
              </w:rPr>
              <w:t>09.09.2025</w:t>
            </w:r>
          </w:p>
        </w:tc>
      </w:tr>
      <w:tr w:rsidR="00EC541C" w:rsidRPr="00AE3CC1" w14:paraId="43F94E9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2B0DADF8" w14:textId="7EB14D42" w:rsidR="00EC541C" w:rsidRPr="00AE3CC1" w:rsidRDefault="00EC541C" w:rsidP="00230348">
            <w:pPr>
              <w:pStyle w:val="Tabletext"/>
              <w:rPr>
                <w:rFonts w:cs="Arial"/>
                <w:sz w:val="18"/>
                <w:szCs w:val="18"/>
              </w:rPr>
            </w:pPr>
            <w:r>
              <w:rPr>
                <w:rFonts w:cs="Arial"/>
                <w:sz w:val="18"/>
                <w:szCs w:val="18"/>
              </w:rPr>
              <w:t>80</w:t>
            </w:r>
          </w:p>
        </w:tc>
        <w:tc>
          <w:tcPr>
            <w:tcW w:w="615" w:type="dxa"/>
            <w:noWrap/>
          </w:tcPr>
          <w:p w14:paraId="46D7BA3E"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354" w:type="dxa"/>
          </w:tcPr>
          <w:p w14:paraId="5D10AA5F" w14:textId="329BE764"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Entfällt.</w:t>
            </w:r>
          </w:p>
        </w:tc>
        <w:tc>
          <w:tcPr>
            <w:tcW w:w="1134" w:type="dxa"/>
            <w:noWrap/>
          </w:tcPr>
          <w:p w14:paraId="6364F426"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32F73663"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2" w:type="dxa"/>
          </w:tcPr>
          <w:p w14:paraId="50EE52F9"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61F20095"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1C0D4413"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EC541C" w:rsidRPr="00AE3CC1" w14:paraId="0C1E4D30"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A00EDCF" w14:textId="77777777" w:rsidR="009A757F" w:rsidRPr="00AE3CC1" w:rsidRDefault="009A757F" w:rsidP="00230348">
            <w:pPr>
              <w:pStyle w:val="Tabletext"/>
              <w:rPr>
                <w:rFonts w:cs="Arial"/>
                <w:sz w:val="18"/>
                <w:szCs w:val="18"/>
              </w:rPr>
            </w:pPr>
            <w:r w:rsidRPr="00AE3CC1">
              <w:rPr>
                <w:rFonts w:cs="Arial"/>
                <w:sz w:val="18"/>
                <w:szCs w:val="18"/>
              </w:rPr>
              <w:t>81</w:t>
            </w:r>
          </w:p>
        </w:tc>
        <w:tc>
          <w:tcPr>
            <w:tcW w:w="615" w:type="dxa"/>
            <w:noWrap/>
            <w:hideMark/>
          </w:tcPr>
          <w:p w14:paraId="60AFCFE0"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3C6AE9F"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OUTPUT (ICB-O2)</w:t>
            </w:r>
          </w:p>
        </w:tc>
        <w:tc>
          <w:tcPr>
            <w:tcW w:w="1134" w:type="dxa"/>
            <w:noWrap/>
            <w:hideMark/>
          </w:tcPr>
          <w:p w14:paraId="0825F955"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33DAF71D"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INTERFACE CONTROL UNIT OUTPUT (ICB-O2)</w:t>
            </w:r>
          </w:p>
        </w:tc>
        <w:tc>
          <w:tcPr>
            <w:tcW w:w="1842" w:type="dxa"/>
            <w:hideMark/>
          </w:tcPr>
          <w:p w14:paraId="7246E714"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3FG10530CLAA</w:t>
            </w:r>
          </w:p>
        </w:tc>
        <w:tc>
          <w:tcPr>
            <w:tcW w:w="1843" w:type="dxa"/>
            <w:noWrap/>
            <w:hideMark/>
          </w:tcPr>
          <w:p w14:paraId="251BD86A" w14:textId="77777777" w:rsidR="009A757F" w:rsidRPr="00AE3CC1" w:rsidRDefault="009A757F"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hideMark/>
          </w:tcPr>
          <w:p w14:paraId="384A0E95" w14:textId="11294210" w:rsidR="009A757F" w:rsidRPr="00AE3CC1" w:rsidRDefault="00817FAB"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09</w:t>
            </w:r>
            <w:r w:rsidRPr="00AE3CC1">
              <w:rPr>
                <w:rFonts w:cs="Arial"/>
                <w:sz w:val="18"/>
                <w:szCs w:val="18"/>
              </w:rPr>
              <w:t>.09.202</w:t>
            </w:r>
            <w:r>
              <w:rPr>
                <w:rFonts w:cs="Arial"/>
                <w:sz w:val="18"/>
                <w:szCs w:val="18"/>
              </w:rPr>
              <w:t>5</w:t>
            </w:r>
          </w:p>
        </w:tc>
      </w:tr>
      <w:tr w:rsidR="00817FAB" w:rsidRPr="00AE3CC1" w14:paraId="3545B72C"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183E2DD" w14:textId="77777777" w:rsidR="00817FAB" w:rsidRPr="00AE3CC1" w:rsidRDefault="00817FAB" w:rsidP="00817FAB">
            <w:pPr>
              <w:pStyle w:val="Tabletext"/>
              <w:rPr>
                <w:rFonts w:cs="Arial"/>
                <w:sz w:val="18"/>
                <w:szCs w:val="18"/>
              </w:rPr>
            </w:pPr>
            <w:r w:rsidRPr="00AE3CC1">
              <w:rPr>
                <w:rFonts w:cs="Arial"/>
                <w:sz w:val="18"/>
                <w:szCs w:val="18"/>
              </w:rPr>
              <w:t>82</w:t>
            </w:r>
          </w:p>
        </w:tc>
        <w:tc>
          <w:tcPr>
            <w:tcW w:w="615" w:type="dxa"/>
            <w:noWrap/>
            <w:hideMark/>
          </w:tcPr>
          <w:p w14:paraId="3BA2E32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72F0D86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OUTPUT (ICB-O2)</w:t>
            </w:r>
          </w:p>
        </w:tc>
        <w:tc>
          <w:tcPr>
            <w:tcW w:w="1134" w:type="dxa"/>
            <w:noWrap/>
            <w:hideMark/>
          </w:tcPr>
          <w:p w14:paraId="1CAA1A0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44B4F36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INTERFACE CONTROL UNIT OUTPUT (ICB-O2)</w:t>
            </w:r>
          </w:p>
        </w:tc>
        <w:tc>
          <w:tcPr>
            <w:tcW w:w="1842" w:type="dxa"/>
            <w:hideMark/>
          </w:tcPr>
          <w:p w14:paraId="6CE9A79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5ACFB73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DCA 3.x.1</w:t>
            </w:r>
          </w:p>
        </w:tc>
        <w:tc>
          <w:tcPr>
            <w:tcW w:w="1826" w:type="dxa"/>
            <w:noWrap/>
            <w:hideMark/>
          </w:tcPr>
          <w:p w14:paraId="6DB43442" w14:textId="4F461EE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2B2CE700"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E90DBBD" w14:textId="77777777" w:rsidR="00817FAB" w:rsidRPr="00AE3CC1" w:rsidRDefault="00817FAB" w:rsidP="00817FAB">
            <w:pPr>
              <w:pStyle w:val="Tabletext"/>
              <w:rPr>
                <w:rFonts w:cs="Arial"/>
                <w:sz w:val="18"/>
                <w:szCs w:val="18"/>
              </w:rPr>
            </w:pPr>
            <w:r w:rsidRPr="00AE3CC1">
              <w:rPr>
                <w:rFonts w:cs="Arial"/>
                <w:sz w:val="18"/>
                <w:szCs w:val="18"/>
              </w:rPr>
              <w:t>83</w:t>
            </w:r>
          </w:p>
        </w:tc>
        <w:tc>
          <w:tcPr>
            <w:tcW w:w="615" w:type="dxa"/>
            <w:noWrap/>
            <w:hideMark/>
          </w:tcPr>
          <w:p w14:paraId="264AC9D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E2CF67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INPUT (ICB-I2)</w:t>
            </w:r>
          </w:p>
        </w:tc>
        <w:tc>
          <w:tcPr>
            <w:tcW w:w="1134" w:type="dxa"/>
            <w:noWrap/>
            <w:hideMark/>
          </w:tcPr>
          <w:p w14:paraId="3DF8457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788EBBD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INTERFACE CONTROL UNIT INPUT (ICB-I2)</w:t>
            </w:r>
          </w:p>
        </w:tc>
        <w:tc>
          <w:tcPr>
            <w:tcW w:w="1842" w:type="dxa"/>
            <w:hideMark/>
          </w:tcPr>
          <w:p w14:paraId="16C891A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3FG10531CAAA</w:t>
            </w:r>
          </w:p>
        </w:tc>
        <w:tc>
          <w:tcPr>
            <w:tcW w:w="1843" w:type="dxa"/>
            <w:noWrap/>
            <w:hideMark/>
          </w:tcPr>
          <w:p w14:paraId="278975C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hideMark/>
          </w:tcPr>
          <w:p w14:paraId="5F7874FD" w14:textId="49655353"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066720C7"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4A6C3B6" w14:textId="77777777" w:rsidR="00817FAB" w:rsidRPr="00AE3CC1" w:rsidRDefault="00817FAB" w:rsidP="00817FAB">
            <w:pPr>
              <w:pStyle w:val="Tabletext"/>
              <w:rPr>
                <w:rFonts w:cs="Arial"/>
                <w:sz w:val="18"/>
                <w:szCs w:val="18"/>
              </w:rPr>
            </w:pPr>
            <w:r w:rsidRPr="00AE3CC1">
              <w:rPr>
                <w:rFonts w:cs="Arial"/>
                <w:sz w:val="18"/>
                <w:szCs w:val="18"/>
              </w:rPr>
              <w:t>84</w:t>
            </w:r>
          </w:p>
        </w:tc>
        <w:tc>
          <w:tcPr>
            <w:tcW w:w="615" w:type="dxa"/>
            <w:noWrap/>
            <w:hideMark/>
          </w:tcPr>
          <w:p w14:paraId="3CAF1FB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2560A06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INPUT (ICB-I2)</w:t>
            </w:r>
          </w:p>
        </w:tc>
        <w:tc>
          <w:tcPr>
            <w:tcW w:w="1134" w:type="dxa"/>
            <w:noWrap/>
            <w:hideMark/>
          </w:tcPr>
          <w:p w14:paraId="06F638A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2EE74E9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INTERFACE CONTROL UNIT INPUT (ICB-I2)</w:t>
            </w:r>
          </w:p>
        </w:tc>
        <w:tc>
          <w:tcPr>
            <w:tcW w:w="1842" w:type="dxa"/>
            <w:hideMark/>
          </w:tcPr>
          <w:p w14:paraId="7ABE78A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7827864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DCA 3.x.1</w:t>
            </w:r>
          </w:p>
        </w:tc>
        <w:tc>
          <w:tcPr>
            <w:tcW w:w="1826" w:type="dxa"/>
            <w:noWrap/>
            <w:hideMark/>
          </w:tcPr>
          <w:p w14:paraId="1F57CD2E" w14:textId="10836CA5"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7AE4FC7A" w14:textId="77777777" w:rsidTr="00AE3CC1">
        <w:trPr>
          <w:trHeight w:val="72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D611536" w14:textId="77777777" w:rsidR="00817FAB" w:rsidRPr="00AE3CC1" w:rsidRDefault="00817FAB" w:rsidP="00817FAB">
            <w:pPr>
              <w:pStyle w:val="Tabletext"/>
              <w:rPr>
                <w:rFonts w:cs="Arial"/>
                <w:sz w:val="18"/>
                <w:szCs w:val="18"/>
              </w:rPr>
            </w:pPr>
            <w:r w:rsidRPr="00AE3CC1">
              <w:rPr>
                <w:rFonts w:cs="Arial"/>
                <w:sz w:val="18"/>
                <w:szCs w:val="18"/>
              </w:rPr>
              <w:t>85</w:t>
            </w:r>
          </w:p>
        </w:tc>
        <w:tc>
          <w:tcPr>
            <w:tcW w:w="615" w:type="dxa"/>
            <w:noWrap/>
            <w:hideMark/>
          </w:tcPr>
          <w:p w14:paraId="507784D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42F3BB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INPUT / OUTPUT LOW POWER (ICB-I/O LP)</w:t>
            </w:r>
          </w:p>
        </w:tc>
        <w:tc>
          <w:tcPr>
            <w:tcW w:w="1134" w:type="dxa"/>
            <w:noWrap/>
            <w:hideMark/>
          </w:tcPr>
          <w:p w14:paraId="7312A3A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2D1C7AF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INTERFACE CONTROL UNIT INPUT / OUTPUT LOW POWER (ICB-I/O LP)</w:t>
            </w:r>
          </w:p>
        </w:tc>
        <w:tc>
          <w:tcPr>
            <w:tcW w:w="1842" w:type="dxa"/>
            <w:hideMark/>
          </w:tcPr>
          <w:p w14:paraId="38A6D63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3FG10532CLAA</w:t>
            </w:r>
          </w:p>
        </w:tc>
        <w:tc>
          <w:tcPr>
            <w:tcW w:w="1843" w:type="dxa"/>
            <w:noWrap/>
            <w:hideMark/>
          </w:tcPr>
          <w:p w14:paraId="7374A61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hideMark/>
          </w:tcPr>
          <w:p w14:paraId="5D149D57" w14:textId="1B2AB8E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64B2CFF7" w14:textId="77777777" w:rsidTr="00AE3CC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DB6C769" w14:textId="77777777" w:rsidR="00817FAB" w:rsidRPr="00AE3CC1" w:rsidRDefault="00817FAB" w:rsidP="00817FAB">
            <w:pPr>
              <w:pStyle w:val="Tabletext"/>
              <w:rPr>
                <w:rFonts w:cs="Arial"/>
                <w:sz w:val="18"/>
                <w:szCs w:val="18"/>
              </w:rPr>
            </w:pPr>
            <w:r w:rsidRPr="00AE3CC1">
              <w:rPr>
                <w:rFonts w:cs="Arial"/>
                <w:sz w:val="18"/>
                <w:szCs w:val="18"/>
              </w:rPr>
              <w:t>86</w:t>
            </w:r>
          </w:p>
        </w:tc>
        <w:tc>
          <w:tcPr>
            <w:tcW w:w="615" w:type="dxa"/>
            <w:noWrap/>
            <w:hideMark/>
          </w:tcPr>
          <w:p w14:paraId="280CE0F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111FF53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INPUT / OUTPUT LOW POWER (ICB-I/O LP)</w:t>
            </w:r>
          </w:p>
        </w:tc>
        <w:tc>
          <w:tcPr>
            <w:tcW w:w="1134" w:type="dxa"/>
            <w:noWrap/>
            <w:hideMark/>
          </w:tcPr>
          <w:p w14:paraId="120F3EB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6DE6808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INTERFACE CONTROL UNIT INPUT / OUTPUT LOW POWER (ICB-I/O LP)</w:t>
            </w:r>
          </w:p>
        </w:tc>
        <w:tc>
          <w:tcPr>
            <w:tcW w:w="1842" w:type="dxa"/>
            <w:hideMark/>
          </w:tcPr>
          <w:p w14:paraId="3EDD606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4DC94E6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DCA 3.x.1</w:t>
            </w:r>
          </w:p>
        </w:tc>
        <w:tc>
          <w:tcPr>
            <w:tcW w:w="1826" w:type="dxa"/>
            <w:noWrap/>
            <w:hideMark/>
          </w:tcPr>
          <w:p w14:paraId="3ED0A0BA" w14:textId="0475CF52"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3C69B6DB" w14:textId="77777777" w:rsidTr="00AE3CC1">
        <w:trPr>
          <w:trHeight w:val="72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AE1331D" w14:textId="77777777" w:rsidR="00817FAB" w:rsidRPr="00AE3CC1" w:rsidRDefault="00817FAB" w:rsidP="00817FAB">
            <w:pPr>
              <w:pStyle w:val="Tabletext"/>
              <w:rPr>
                <w:rFonts w:cs="Arial"/>
                <w:sz w:val="18"/>
                <w:szCs w:val="18"/>
              </w:rPr>
            </w:pPr>
            <w:r w:rsidRPr="00AE3CC1">
              <w:rPr>
                <w:rFonts w:cs="Arial"/>
                <w:sz w:val="18"/>
                <w:szCs w:val="18"/>
              </w:rPr>
              <w:t>87</w:t>
            </w:r>
          </w:p>
        </w:tc>
        <w:tc>
          <w:tcPr>
            <w:tcW w:w="615" w:type="dxa"/>
            <w:noWrap/>
            <w:hideMark/>
          </w:tcPr>
          <w:p w14:paraId="6C72A71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581091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INPUT / OUTPUT HIGH POWER (ICB-I/O HP)</w:t>
            </w:r>
          </w:p>
        </w:tc>
        <w:tc>
          <w:tcPr>
            <w:tcW w:w="1134" w:type="dxa"/>
            <w:noWrap/>
            <w:hideMark/>
          </w:tcPr>
          <w:p w14:paraId="42470C1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3AA728B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INTERFACE CONTROL UNIT INPUT / OUTPUT HIGH POWER (ICB-I/O HP)</w:t>
            </w:r>
          </w:p>
        </w:tc>
        <w:tc>
          <w:tcPr>
            <w:tcW w:w="1842" w:type="dxa"/>
            <w:hideMark/>
          </w:tcPr>
          <w:p w14:paraId="39D2D3D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3FG13532CAAA</w:t>
            </w:r>
          </w:p>
        </w:tc>
        <w:tc>
          <w:tcPr>
            <w:tcW w:w="1843" w:type="dxa"/>
            <w:noWrap/>
            <w:hideMark/>
          </w:tcPr>
          <w:p w14:paraId="6814EE1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hideMark/>
          </w:tcPr>
          <w:p w14:paraId="05FFABAD" w14:textId="151C8618"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587216AF" w14:textId="77777777" w:rsidTr="00AE3CC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E98D370" w14:textId="77777777" w:rsidR="00817FAB" w:rsidRPr="00AE3CC1" w:rsidRDefault="00817FAB" w:rsidP="00817FAB">
            <w:pPr>
              <w:pStyle w:val="Tabletext"/>
              <w:rPr>
                <w:rFonts w:cs="Arial"/>
                <w:sz w:val="18"/>
                <w:szCs w:val="18"/>
              </w:rPr>
            </w:pPr>
            <w:r w:rsidRPr="00AE3CC1">
              <w:rPr>
                <w:rFonts w:cs="Arial"/>
                <w:sz w:val="18"/>
                <w:szCs w:val="18"/>
              </w:rPr>
              <w:t>88</w:t>
            </w:r>
          </w:p>
        </w:tc>
        <w:tc>
          <w:tcPr>
            <w:tcW w:w="615" w:type="dxa"/>
            <w:noWrap/>
            <w:hideMark/>
          </w:tcPr>
          <w:p w14:paraId="07F44E6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4270694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INPUT / OUTPUT HIGH POWER (ICB-I/O HP)</w:t>
            </w:r>
          </w:p>
        </w:tc>
        <w:tc>
          <w:tcPr>
            <w:tcW w:w="1134" w:type="dxa"/>
            <w:noWrap/>
            <w:hideMark/>
          </w:tcPr>
          <w:p w14:paraId="6D84D5C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1C09806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INTERFACE CONTROL UNIT INPUT / OUTPUT HIGH POWER (ICB-I/O HP)</w:t>
            </w:r>
          </w:p>
        </w:tc>
        <w:tc>
          <w:tcPr>
            <w:tcW w:w="1842" w:type="dxa"/>
            <w:hideMark/>
          </w:tcPr>
          <w:p w14:paraId="339055F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433F07C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DCA 3.x.1</w:t>
            </w:r>
          </w:p>
        </w:tc>
        <w:tc>
          <w:tcPr>
            <w:tcW w:w="1826" w:type="dxa"/>
            <w:noWrap/>
            <w:hideMark/>
          </w:tcPr>
          <w:p w14:paraId="641A1A5C" w14:textId="765C103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0AE3AB6D"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BDD1A8E" w14:textId="77777777" w:rsidR="00817FAB" w:rsidRPr="00AE3CC1" w:rsidRDefault="00817FAB" w:rsidP="00817FAB">
            <w:pPr>
              <w:pStyle w:val="Tabletext"/>
              <w:rPr>
                <w:rFonts w:cs="Arial"/>
                <w:sz w:val="18"/>
                <w:szCs w:val="18"/>
              </w:rPr>
            </w:pPr>
            <w:r w:rsidRPr="00AE3CC1">
              <w:rPr>
                <w:rFonts w:cs="Arial"/>
                <w:sz w:val="18"/>
                <w:szCs w:val="18"/>
              </w:rPr>
              <w:t>89</w:t>
            </w:r>
          </w:p>
        </w:tc>
        <w:tc>
          <w:tcPr>
            <w:tcW w:w="615" w:type="dxa"/>
            <w:noWrap/>
            <w:hideMark/>
          </w:tcPr>
          <w:p w14:paraId="5C50916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9E6F1C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LIGHT SIGNAL (ICB-LS)</w:t>
            </w:r>
          </w:p>
        </w:tc>
        <w:tc>
          <w:tcPr>
            <w:tcW w:w="1134" w:type="dxa"/>
            <w:noWrap/>
            <w:hideMark/>
          </w:tcPr>
          <w:p w14:paraId="4BD59B6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5CB7CF4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INTERFACE CONTROL UNIT LIGHT SIGNAL (ICB-LS)</w:t>
            </w:r>
          </w:p>
        </w:tc>
        <w:tc>
          <w:tcPr>
            <w:tcW w:w="1842" w:type="dxa"/>
            <w:hideMark/>
          </w:tcPr>
          <w:p w14:paraId="1296CEB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3FG10533CLAA</w:t>
            </w:r>
          </w:p>
        </w:tc>
        <w:tc>
          <w:tcPr>
            <w:tcW w:w="1843" w:type="dxa"/>
            <w:noWrap/>
            <w:hideMark/>
          </w:tcPr>
          <w:p w14:paraId="3E856E7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hideMark/>
          </w:tcPr>
          <w:p w14:paraId="1FEAB9B9" w14:textId="46587F26"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210C36A6"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B34376F" w14:textId="77777777" w:rsidR="00817FAB" w:rsidRPr="00AE3CC1" w:rsidRDefault="00817FAB" w:rsidP="00817FAB">
            <w:pPr>
              <w:pStyle w:val="Tabletext"/>
              <w:rPr>
                <w:rFonts w:cs="Arial"/>
                <w:sz w:val="18"/>
                <w:szCs w:val="18"/>
              </w:rPr>
            </w:pPr>
            <w:r w:rsidRPr="00AE3CC1">
              <w:rPr>
                <w:rFonts w:cs="Arial"/>
                <w:sz w:val="18"/>
                <w:szCs w:val="18"/>
              </w:rPr>
              <w:t>90</w:t>
            </w:r>
          </w:p>
        </w:tc>
        <w:tc>
          <w:tcPr>
            <w:tcW w:w="615" w:type="dxa"/>
            <w:noWrap/>
            <w:hideMark/>
          </w:tcPr>
          <w:p w14:paraId="7D3F780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06EDD66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LIGHT SIGNAL (ICB-LS)</w:t>
            </w:r>
          </w:p>
        </w:tc>
        <w:tc>
          <w:tcPr>
            <w:tcW w:w="1134" w:type="dxa"/>
            <w:noWrap/>
            <w:hideMark/>
          </w:tcPr>
          <w:p w14:paraId="6D4615B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34BAE19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INTERFACE CONTROL UNIT LIGHT SIGNAL (ICB-LS)</w:t>
            </w:r>
          </w:p>
        </w:tc>
        <w:tc>
          <w:tcPr>
            <w:tcW w:w="1842" w:type="dxa"/>
            <w:hideMark/>
          </w:tcPr>
          <w:p w14:paraId="006D6A5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0095A1E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DCA 3.x.1</w:t>
            </w:r>
          </w:p>
        </w:tc>
        <w:tc>
          <w:tcPr>
            <w:tcW w:w="1826" w:type="dxa"/>
            <w:noWrap/>
            <w:hideMark/>
          </w:tcPr>
          <w:p w14:paraId="07714FBA" w14:textId="026CB102"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3ED56838"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C993F9D" w14:textId="77777777" w:rsidR="00817FAB" w:rsidRPr="00AE3CC1" w:rsidRDefault="00817FAB" w:rsidP="00817FAB">
            <w:pPr>
              <w:pStyle w:val="Tabletext"/>
              <w:rPr>
                <w:rFonts w:cs="Arial"/>
                <w:sz w:val="18"/>
                <w:szCs w:val="18"/>
              </w:rPr>
            </w:pPr>
            <w:r w:rsidRPr="00AE3CC1">
              <w:rPr>
                <w:rFonts w:cs="Arial"/>
                <w:sz w:val="18"/>
                <w:szCs w:val="18"/>
              </w:rPr>
              <w:t>91</w:t>
            </w:r>
          </w:p>
        </w:tc>
        <w:tc>
          <w:tcPr>
            <w:tcW w:w="615" w:type="dxa"/>
            <w:noWrap/>
            <w:hideMark/>
          </w:tcPr>
          <w:p w14:paraId="4E2A4B7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79D0CF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POINT (ICB-P)</w:t>
            </w:r>
          </w:p>
        </w:tc>
        <w:tc>
          <w:tcPr>
            <w:tcW w:w="1134" w:type="dxa"/>
            <w:noWrap/>
            <w:hideMark/>
          </w:tcPr>
          <w:p w14:paraId="6F07FEB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20C3337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INTERFACE CONTROL UNIT POINT (ICB-P)</w:t>
            </w:r>
          </w:p>
        </w:tc>
        <w:tc>
          <w:tcPr>
            <w:tcW w:w="1842" w:type="dxa"/>
            <w:hideMark/>
          </w:tcPr>
          <w:p w14:paraId="7B99D0E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3FG10534CAAA</w:t>
            </w:r>
          </w:p>
        </w:tc>
        <w:tc>
          <w:tcPr>
            <w:tcW w:w="1843" w:type="dxa"/>
            <w:noWrap/>
          </w:tcPr>
          <w:p w14:paraId="56F090C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hideMark/>
          </w:tcPr>
          <w:p w14:paraId="65EFE29C" w14:textId="108144B3"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0C2671AD" w14:textId="77777777" w:rsidTr="00AE3CC1">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C0BF540" w14:textId="77777777" w:rsidR="00817FAB" w:rsidRPr="00AE3CC1" w:rsidRDefault="00817FAB" w:rsidP="00817FAB">
            <w:pPr>
              <w:pStyle w:val="Tabletext"/>
              <w:rPr>
                <w:rFonts w:cs="Arial"/>
                <w:sz w:val="18"/>
                <w:szCs w:val="18"/>
              </w:rPr>
            </w:pPr>
            <w:r w:rsidRPr="00AE3CC1">
              <w:rPr>
                <w:rFonts w:cs="Arial"/>
                <w:sz w:val="18"/>
                <w:szCs w:val="18"/>
              </w:rPr>
              <w:t>92</w:t>
            </w:r>
          </w:p>
        </w:tc>
        <w:tc>
          <w:tcPr>
            <w:tcW w:w="615" w:type="dxa"/>
            <w:noWrap/>
            <w:hideMark/>
          </w:tcPr>
          <w:p w14:paraId="11CC67F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69BD9F7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DCA - INTERFACE CONTROL UNIT POINT (ICB-P)</w:t>
            </w:r>
          </w:p>
        </w:tc>
        <w:tc>
          <w:tcPr>
            <w:tcW w:w="1134" w:type="dxa"/>
            <w:noWrap/>
            <w:hideMark/>
          </w:tcPr>
          <w:p w14:paraId="2A9C44B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480422A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INTERFACE CONTROL UNIT POINT (ICB-P)</w:t>
            </w:r>
          </w:p>
        </w:tc>
        <w:tc>
          <w:tcPr>
            <w:tcW w:w="1842" w:type="dxa"/>
            <w:hideMark/>
          </w:tcPr>
          <w:p w14:paraId="61B321A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1843" w:type="dxa"/>
            <w:noWrap/>
            <w:hideMark/>
          </w:tcPr>
          <w:p w14:paraId="301F2FE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DCA 3.x.1</w:t>
            </w:r>
          </w:p>
        </w:tc>
        <w:tc>
          <w:tcPr>
            <w:tcW w:w="1826" w:type="dxa"/>
            <w:noWrap/>
            <w:hideMark/>
          </w:tcPr>
          <w:p w14:paraId="377E87A4" w14:textId="77F82E3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2EA5563F"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9E3BE2F" w14:textId="77777777" w:rsidR="00817FAB" w:rsidRPr="00AE3CC1" w:rsidRDefault="00817FAB" w:rsidP="00817FAB">
            <w:pPr>
              <w:pStyle w:val="Tabletext"/>
              <w:rPr>
                <w:rFonts w:cs="Arial"/>
                <w:sz w:val="18"/>
                <w:szCs w:val="18"/>
              </w:rPr>
            </w:pPr>
            <w:r w:rsidRPr="00AE3CC1">
              <w:rPr>
                <w:rFonts w:cs="Arial"/>
                <w:sz w:val="18"/>
                <w:szCs w:val="18"/>
              </w:rPr>
              <w:t>93</w:t>
            </w:r>
          </w:p>
        </w:tc>
        <w:tc>
          <w:tcPr>
            <w:tcW w:w="615" w:type="dxa"/>
            <w:noWrap/>
            <w:hideMark/>
          </w:tcPr>
          <w:p w14:paraId="7103DDB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C5DFB7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CARRIER 19 INCH FOR 4 ICB</w:t>
            </w:r>
          </w:p>
        </w:tc>
        <w:tc>
          <w:tcPr>
            <w:tcW w:w="1134" w:type="dxa"/>
            <w:noWrap/>
            <w:hideMark/>
          </w:tcPr>
          <w:p w14:paraId="7C83F3F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D343E3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CARRIER 19 INCH FOR 4 ICB</w:t>
            </w:r>
          </w:p>
        </w:tc>
        <w:tc>
          <w:tcPr>
            <w:tcW w:w="1842" w:type="dxa"/>
            <w:hideMark/>
          </w:tcPr>
          <w:p w14:paraId="084400B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7HA10555CBAA</w:t>
            </w:r>
          </w:p>
        </w:tc>
        <w:tc>
          <w:tcPr>
            <w:tcW w:w="1843" w:type="dxa"/>
            <w:noWrap/>
            <w:hideMark/>
          </w:tcPr>
          <w:p w14:paraId="33DCA85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332604E" w14:textId="2B18386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3A7921">
              <w:rPr>
                <w:rFonts w:cs="Arial"/>
                <w:sz w:val="18"/>
                <w:szCs w:val="18"/>
              </w:rPr>
              <w:t>09.09.2025</w:t>
            </w:r>
          </w:p>
        </w:tc>
      </w:tr>
      <w:tr w:rsidR="00817FAB" w:rsidRPr="00AE3CC1" w14:paraId="203A6E31"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7EA746C" w14:textId="77777777" w:rsidR="00817FAB" w:rsidRPr="00AE3CC1" w:rsidRDefault="00817FAB" w:rsidP="00817FAB">
            <w:pPr>
              <w:pStyle w:val="Tabletext"/>
              <w:rPr>
                <w:rFonts w:cs="Arial"/>
                <w:sz w:val="18"/>
                <w:szCs w:val="18"/>
              </w:rPr>
            </w:pPr>
            <w:r w:rsidRPr="00AE3CC1">
              <w:rPr>
                <w:rFonts w:cs="Arial"/>
                <w:sz w:val="18"/>
                <w:szCs w:val="18"/>
              </w:rPr>
              <w:t>94</w:t>
            </w:r>
          </w:p>
        </w:tc>
        <w:tc>
          <w:tcPr>
            <w:tcW w:w="615" w:type="dxa"/>
            <w:noWrap/>
            <w:hideMark/>
          </w:tcPr>
          <w:p w14:paraId="18811C4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C27208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CARRIER 19 INCH FOR 2 ICB (LEFT)</w:t>
            </w:r>
          </w:p>
        </w:tc>
        <w:tc>
          <w:tcPr>
            <w:tcW w:w="1134" w:type="dxa"/>
            <w:noWrap/>
            <w:hideMark/>
          </w:tcPr>
          <w:p w14:paraId="7418504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63CCC78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CARRIER 19 INCH FOR 2 ICB (LEFT)</w:t>
            </w:r>
          </w:p>
        </w:tc>
        <w:tc>
          <w:tcPr>
            <w:tcW w:w="1842" w:type="dxa"/>
            <w:hideMark/>
          </w:tcPr>
          <w:p w14:paraId="42104D8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7HA10555CLAA</w:t>
            </w:r>
          </w:p>
        </w:tc>
        <w:tc>
          <w:tcPr>
            <w:tcW w:w="1843" w:type="dxa"/>
            <w:noWrap/>
            <w:hideMark/>
          </w:tcPr>
          <w:p w14:paraId="067C188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1C6BC80" w14:textId="3D2093CC"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5E707E63"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CA212A8" w14:textId="77777777" w:rsidR="00817FAB" w:rsidRPr="00AE3CC1" w:rsidRDefault="00817FAB" w:rsidP="00817FAB">
            <w:pPr>
              <w:pStyle w:val="Tabletext"/>
              <w:rPr>
                <w:rFonts w:cs="Arial"/>
                <w:sz w:val="18"/>
                <w:szCs w:val="18"/>
              </w:rPr>
            </w:pPr>
            <w:r w:rsidRPr="00AE3CC1">
              <w:rPr>
                <w:rFonts w:cs="Arial"/>
                <w:sz w:val="18"/>
                <w:szCs w:val="18"/>
              </w:rPr>
              <w:t>95</w:t>
            </w:r>
          </w:p>
        </w:tc>
        <w:tc>
          <w:tcPr>
            <w:tcW w:w="615" w:type="dxa"/>
            <w:noWrap/>
            <w:hideMark/>
          </w:tcPr>
          <w:p w14:paraId="70B2B47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2C1EF6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CARRIER 19 INCH FOR 2 ICB (RIGHT)</w:t>
            </w:r>
          </w:p>
        </w:tc>
        <w:tc>
          <w:tcPr>
            <w:tcW w:w="1134" w:type="dxa"/>
            <w:noWrap/>
            <w:hideMark/>
          </w:tcPr>
          <w:p w14:paraId="350A28D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61CDCBE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CARRIER 19 INCH FOR 2 ICB (RIGHT)</w:t>
            </w:r>
          </w:p>
        </w:tc>
        <w:tc>
          <w:tcPr>
            <w:tcW w:w="1842" w:type="dxa"/>
            <w:hideMark/>
          </w:tcPr>
          <w:p w14:paraId="2F14F45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7HA10555CRAA</w:t>
            </w:r>
          </w:p>
        </w:tc>
        <w:tc>
          <w:tcPr>
            <w:tcW w:w="1843" w:type="dxa"/>
            <w:noWrap/>
            <w:hideMark/>
          </w:tcPr>
          <w:p w14:paraId="51EDFAF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1C14493" w14:textId="23CE27A2"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10FF671A"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CAD84A4" w14:textId="77777777" w:rsidR="00817FAB" w:rsidRPr="00AE3CC1" w:rsidRDefault="00817FAB" w:rsidP="00817FAB">
            <w:pPr>
              <w:pStyle w:val="Tabletext"/>
              <w:rPr>
                <w:rFonts w:cs="Arial"/>
                <w:sz w:val="18"/>
                <w:szCs w:val="18"/>
              </w:rPr>
            </w:pPr>
            <w:r w:rsidRPr="00AE3CC1">
              <w:rPr>
                <w:rFonts w:cs="Arial"/>
                <w:sz w:val="18"/>
                <w:szCs w:val="18"/>
              </w:rPr>
              <w:t>96</w:t>
            </w:r>
          </w:p>
        </w:tc>
        <w:tc>
          <w:tcPr>
            <w:tcW w:w="615" w:type="dxa"/>
            <w:noWrap/>
            <w:hideMark/>
          </w:tcPr>
          <w:p w14:paraId="47C657E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F2707F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Converter 48..60 V / 48 V</w:t>
            </w:r>
          </w:p>
        </w:tc>
        <w:tc>
          <w:tcPr>
            <w:tcW w:w="1134" w:type="dxa"/>
            <w:noWrap/>
            <w:hideMark/>
          </w:tcPr>
          <w:p w14:paraId="376980C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57DF0F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Converter 48..60 V / 48 V</w:t>
            </w:r>
          </w:p>
        </w:tc>
        <w:tc>
          <w:tcPr>
            <w:tcW w:w="1842" w:type="dxa"/>
            <w:hideMark/>
          </w:tcPr>
          <w:p w14:paraId="2B910C3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7HA32182AAAA</w:t>
            </w:r>
          </w:p>
        </w:tc>
        <w:tc>
          <w:tcPr>
            <w:tcW w:w="1843" w:type="dxa"/>
            <w:noWrap/>
            <w:hideMark/>
          </w:tcPr>
          <w:p w14:paraId="768D87F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EA52815" w14:textId="5F821FB5"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5491ACE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1231023" w14:textId="77777777" w:rsidR="00817FAB" w:rsidRPr="00AE3CC1" w:rsidRDefault="00817FAB" w:rsidP="00817FAB">
            <w:pPr>
              <w:pStyle w:val="Tabletext"/>
              <w:rPr>
                <w:rFonts w:cs="Arial"/>
                <w:sz w:val="18"/>
                <w:szCs w:val="18"/>
              </w:rPr>
            </w:pPr>
            <w:r w:rsidRPr="00AE3CC1">
              <w:rPr>
                <w:rFonts w:cs="Arial"/>
                <w:sz w:val="18"/>
                <w:szCs w:val="18"/>
              </w:rPr>
              <w:t>97</w:t>
            </w:r>
          </w:p>
        </w:tc>
        <w:tc>
          <w:tcPr>
            <w:tcW w:w="615" w:type="dxa"/>
            <w:noWrap/>
            <w:hideMark/>
          </w:tcPr>
          <w:p w14:paraId="292ED15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421495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Converter 48..60 V / 60 V</w:t>
            </w:r>
          </w:p>
        </w:tc>
        <w:tc>
          <w:tcPr>
            <w:tcW w:w="1134" w:type="dxa"/>
            <w:noWrap/>
            <w:hideMark/>
          </w:tcPr>
          <w:p w14:paraId="0C07C04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067978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Converter 48..60 V / 60 V</w:t>
            </w:r>
          </w:p>
        </w:tc>
        <w:tc>
          <w:tcPr>
            <w:tcW w:w="1842" w:type="dxa"/>
            <w:hideMark/>
          </w:tcPr>
          <w:p w14:paraId="412C803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7HA32183AAAA</w:t>
            </w:r>
          </w:p>
        </w:tc>
        <w:tc>
          <w:tcPr>
            <w:tcW w:w="1843" w:type="dxa"/>
            <w:noWrap/>
            <w:hideMark/>
          </w:tcPr>
          <w:p w14:paraId="6340837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D006E3B" w14:textId="1B6C4E30"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30757983"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3A29066" w14:textId="77777777" w:rsidR="00817FAB" w:rsidRPr="00AE3CC1" w:rsidRDefault="00817FAB" w:rsidP="00817FAB">
            <w:pPr>
              <w:pStyle w:val="Tabletext"/>
              <w:rPr>
                <w:rFonts w:cs="Arial"/>
                <w:sz w:val="18"/>
                <w:szCs w:val="18"/>
              </w:rPr>
            </w:pPr>
            <w:r w:rsidRPr="00AE3CC1">
              <w:rPr>
                <w:rFonts w:cs="Arial"/>
                <w:sz w:val="18"/>
                <w:szCs w:val="18"/>
              </w:rPr>
              <w:t>98</w:t>
            </w:r>
          </w:p>
        </w:tc>
        <w:tc>
          <w:tcPr>
            <w:tcW w:w="615" w:type="dxa"/>
            <w:noWrap/>
            <w:hideMark/>
          </w:tcPr>
          <w:p w14:paraId="3E8A96A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5C1AF2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Cabinet FES S</w:t>
            </w:r>
          </w:p>
        </w:tc>
        <w:tc>
          <w:tcPr>
            <w:tcW w:w="1134" w:type="dxa"/>
            <w:noWrap/>
            <w:hideMark/>
          </w:tcPr>
          <w:p w14:paraId="526A218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C94D2C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Cabinet FES S</w:t>
            </w:r>
          </w:p>
        </w:tc>
        <w:tc>
          <w:tcPr>
            <w:tcW w:w="1842" w:type="dxa"/>
            <w:hideMark/>
          </w:tcPr>
          <w:p w14:paraId="046789A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319296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7555A49" w14:textId="1808B058"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5FA66A89"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5C36C03" w14:textId="77777777" w:rsidR="00817FAB" w:rsidRPr="00AE3CC1" w:rsidRDefault="00817FAB" w:rsidP="00817FAB">
            <w:pPr>
              <w:pStyle w:val="Tabletext"/>
              <w:rPr>
                <w:rFonts w:cs="Arial"/>
                <w:sz w:val="18"/>
                <w:szCs w:val="18"/>
              </w:rPr>
            </w:pPr>
            <w:r w:rsidRPr="00AE3CC1">
              <w:rPr>
                <w:rFonts w:cs="Arial"/>
                <w:sz w:val="18"/>
                <w:szCs w:val="18"/>
              </w:rPr>
              <w:t>99</w:t>
            </w:r>
          </w:p>
        </w:tc>
        <w:tc>
          <w:tcPr>
            <w:tcW w:w="615" w:type="dxa"/>
            <w:noWrap/>
            <w:hideMark/>
          </w:tcPr>
          <w:p w14:paraId="5513654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420A1B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Cabinet FES L</w:t>
            </w:r>
          </w:p>
        </w:tc>
        <w:tc>
          <w:tcPr>
            <w:tcW w:w="1134" w:type="dxa"/>
            <w:noWrap/>
            <w:hideMark/>
          </w:tcPr>
          <w:p w14:paraId="52E7E1C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4CDB7B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Cabinet FES L</w:t>
            </w:r>
          </w:p>
        </w:tc>
        <w:tc>
          <w:tcPr>
            <w:tcW w:w="1842" w:type="dxa"/>
            <w:hideMark/>
          </w:tcPr>
          <w:p w14:paraId="030E675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AA019E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B0D7DF8" w14:textId="62D73B25"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501ADE29"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E51E2A3" w14:textId="77777777" w:rsidR="00817FAB" w:rsidRPr="00AE3CC1" w:rsidRDefault="00817FAB" w:rsidP="00817FAB">
            <w:pPr>
              <w:pStyle w:val="Tabletext"/>
              <w:rPr>
                <w:rFonts w:cs="Arial"/>
                <w:sz w:val="18"/>
                <w:szCs w:val="18"/>
              </w:rPr>
            </w:pPr>
            <w:r w:rsidRPr="00AE3CC1">
              <w:rPr>
                <w:rFonts w:cs="Arial"/>
                <w:sz w:val="18"/>
                <w:szCs w:val="18"/>
              </w:rPr>
              <w:t>100</w:t>
            </w:r>
          </w:p>
        </w:tc>
        <w:tc>
          <w:tcPr>
            <w:tcW w:w="615" w:type="dxa"/>
            <w:noWrap/>
            <w:hideMark/>
          </w:tcPr>
          <w:p w14:paraId="76704B0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CFB0DC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Cabinet FES M</w:t>
            </w:r>
          </w:p>
        </w:tc>
        <w:tc>
          <w:tcPr>
            <w:tcW w:w="1134" w:type="dxa"/>
            <w:noWrap/>
            <w:hideMark/>
          </w:tcPr>
          <w:p w14:paraId="564C7B0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F17F54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Cabinet FES M</w:t>
            </w:r>
          </w:p>
        </w:tc>
        <w:tc>
          <w:tcPr>
            <w:tcW w:w="1842" w:type="dxa"/>
            <w:hideMark/>
          </w:tcPr>
          <w:p w14:paraId="6528D6A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ABF407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6193534" w14:textId="3721C85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6C38DD1E"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1C9B5AB" w14:textId="77777777" w:rsidR="00817FAB" w:rsidRPr="00AE3CC1" w:rsidRDefault="00817FAB" w:rsidP="00817FAB">
            <w:pPr>
              <w:pStyle w:val="Tabletext"/>
              <w:rPr>
                <w:rFonts w:cs="Arial"/>
                <w:sz w:val="18"/>
                <w:szCs w:val="18"/>
              </w:rPr>
            </w:pPr>
            <w:r w:rsidRPr="00AE3CC1">
              <w:rPr>
                <w:rFonts w:cs="Arial"/>
                <w:sz w:val="18"/>
                <w:szCs w:val="18"/>
              </w:rPr>
              <w:t>101</w:t>
            </w:r>
          </w:p>
        </w:tc>
        <w:tc>
          <w:tcPr>
            <w:tcW w:w="615" w:type="dxa"/>
            <w:noWrap/>
            <w:hideMark/>
          </w:tcPr>
          <w:p w14:paraId="224B34B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A332BC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Cabinet FES XL</w:t>
            </w:r>
          </w:p>
        </w:tc>
        <w:tc>
          <w:tcPr>
            <w:tcW w:w="1134" w:type="dxa"/>
            <w:noWrap/>
            <w:hideMark/>
          </w:tcPr>
          <w:p w14:paraId="5823211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6B9919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Cabinet FES XL</w:t>
            </w:r>
          </w:p>
        </w:tc>
        <w:tc>
          <w:tcPr>
            <w:tcW w:w="1842" w:type="dxa"/>
            <w:hideMark/>
          </w:tcPr>
          <w:p w14:paraId="281297E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C5A818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7275D72" w14:textId="485AE7D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4853F7E7" w14:textId="77777777" w:rsidTr="00AE3CC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C87A7A8" w14:textId="77777777" w:rsidR="00817FAB" w:rsidRPr="00AE3CC1" w:rsidRDefault="00817FAB" w:rsidP="00817FAB">
            <w:pPr>
              <w:pStyle w:val="Tabletext"/>
              <w:rPr>
                <w:rFonts w:cs="Arial"/>
                <w:sz w:val="18"/>
                <w:szCs w:val="18"/>
              </w:rPr>
            </w:pPr>
            <w:r w:rsidRPr="00AE3CC1">
              <w:rPr>
                <w:rFonts w:cs="Arial"/>
                <w:sz w:val="18"/>
                <w:szCs w:val="18"/>
              </w:rPr>
              <w:t>102</w:t>
            </w:r>
          </w:p>
        </w:tc>
        <w:tc>
          <w:tcPr>
            <w:tcW w:w="615" w:type="dxa"/>
            <w:noWrap/>
            <w:hideMark/>
          </w:tcPr>
          <w:p w14:paraId="5B37B74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37E806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Personenschutz für Steckdosen</w:t>
            </w:r>
            <w:r w:rsidRPr="00AE3CC1">
              <w:rPr>
                <w:rFonts w:cs="Arial"/>
                <w:sz w:val="18"/>
                <w:szCs w:val="18"/>
              </w:rPr>
              <w:br/>
              <w:t>a) Siemens-Trafo RS 480-4777</w:t>
            </w:r>
            <w:r w:rsidRPr="00AE3CC1">
              <w:rPr>
                <w:rFonts w:cs="Arial"/>
                <w:sz w:val="18"/>
                <w:szCs w:val="18"/>
              </w:rPr>
              <w:br/>
              <w:t>b) RS 183-3539 (Eaton-FI/LS)</w:t>
            </w:r>
          </w:p>
        </w:tc>
        <w:tc>
          <w:tcPr>
            <w:tcW w:w="1134" w:type="dxa"/>
            <w:noWrap/>
            <w:hideMark/>
          </w:tcPr>
          <w:p w14:paraId="270FA01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D7D7B8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Personenschutz für Steckdosen</w:t>
            </w:r>
            <w:r w:rsidRPr="00AE3CC1">
              <w:rPr>
                <w:rFonts w:cs="Arial"/>
                <w:sz w:val="18"/>
                <w:szCs w:val="18"/>
              </w:rPr>
              <w:br/>
              <w:t>a) Siemens-Trafo RS 480-4777</w:t>
            </w:r>
            <w:r w:rsidRPr="00AE3CC1">
              <w:rPr>
                <w:rFonts w:cs="Arial"/>
                <w:sz w:val="18"/>
                <w:szCs w:val="18"/>
              </w:rPr>
              <w:br/>
              <w:t>b) RS 183-3539 (Eaton-FI/LS)</w:t>
            </w:r>
          </w:p>
        </w:tc>
        <w:tc>
          <w:tcPr>
            <w:tcW w:w="1842" w:type="dxa"/>
            <w:hideMark/>
          </w:tcPr>
          <w:p w14:paraId="71F9D15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7E035B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F79A24C" w14:textId="1353CAB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27D6ABA1"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85A3EE5" w14:textId="77777777" w:rsidR="00817FAB" w:rsidRPr="00AE3CC1" w:rsidRDefault="00817FAB" w:rsidP="00817FAB">
            <w:pPr>
              <w:pStyle w:val="Tabletext"/>
              <w:rPr>
                <w:rFonts w:cs="Arial"/>
                <w:sz w:val="18"/>
                <w:szCs w:val="18"/>
              </w:rPr>
            </w:pPr>
            <w:r w:rsidRPr="00AE3CC1">
              <w:rPr>
                <w:rFonts w:cs="Arial"/>
                <w:sz w:val="18"/>
                <w:szCs w:val="18"/>
              </w:rPr>
              <w:t>103</w:t>
            </w:r>
          </w:p>
        </w:tc>
        <w:tc>
          <w:tcPr>
            <w:tcW w:w="615" w:type="dxa"/>
            <w:noWrap/>
            <w:hideMark/>
          </w:tcPr>
          <w:p w14:paraId="192BB93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D6CA37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Door Contact ABB LS30P10B11</w:t>
            </w:r>
          </w:p>
        </w:tc>
        <w:tc>
          <w:tcPr>
            <w:tcW w:w="1134" w:type="dxa"/>
            <w:noWrap/>
            <w:hideMark/>
          </w:tcPr>
          <w:p w14:paraId="0BC88A3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76C16D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Door Contact ABB LS30P10B11</w:t>
            </w:r>
          </w:p>
        </w:tc>
        <w:tc>
          <w:tcPr>
            <w:tcW w:w="1842" w:type="dxa"/>
            <w:hideMark/>
          </w:tcPr>
          <w:p w14:paraId="78B5C17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FCB363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1EBA2F0" w14:textId="4382DA3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5EFC230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182FC2D" w14:textId="77777777" w:rsidR="00817FAB" w:rsidRPr="00AE3CC1" w:rsidRDefault="00817FAB" w:rsidP="00817FAB">
            <w:pPr>
              <w:pStyle w:val="Tabletext"/>
              <w:rPr>
                <w:rFonts w:cs="Arial"/>
                <w:sz w:val="18"/>
                <w:szCs w:val="18"/>
              </w:rPr>
            </w:pPr>
            <w:r w:rsidRPr="00AE3CC1">
              <w:rPr>
                <w:rFonts w:cs="Arial"/>
                <w:sz w:val="18"/>
                <w:szCs w:val="18"/>
              </w:rPr>
              <w:t>104</w:t>
            </w:r>
          </w:p>
        </w:tc>
        <w:tc>
          <w:tcPr>
            <w:tcW w:w="615" w:type="dxa"/>
            <w:noWrap/>
            <w:hideMark/>
          </w:tcPr>
          <w:p w14:paraId="49114F7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8238C6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Stromversorgungsschrank</w:t>
            </w:r>
          </w:p>
        </w:tc>
        <w:tc>
          <w:tcPr>
            <w:tcW w:w="1134" w:type="dxa"/>
            <w:noWrap/>
            <w:hideMark/>
          </w:tcPr>
          <w:p w14:paraId="46CF5B3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BEBEFA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Stromversorgungsschrank</w:t>
            </w:r>
          </w:p>
        </w:tc>
        <w:tc>
          <w:tcPr>
            <w:tcW w:w="1842" w:type="dxa"/>
            <w:hideMark/>
          </w:tcPr>
          <w:p w14:paraId="4554BD5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EF19CB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616AD1D" w14:textId="6C0210B4"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45C548DB"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9D98AC2" w14:textId="77777777" w:rsidR="00817FAB" w:rsidRPr="00AE3CC1" w:rsidRDefault="00817FAB" w:rsidP="00817FAB">
            <w:pPr>
              <w:pStyle w:val="Tabletext"/>
              <w:rPr>
                <w:rFonts w:cs="Arial"/>
                <w:sz w:val="18"/>
                <w:szCs w:val="18"/>
              </w:rPr>
            </w:pPr>
            <w:r w:rsidRPr="00AE3CC1">
              <w:rPr>
                <w:rFonts w:cs="Arial"/>
                <w:sz w:val="18"/>
                <w:szCs w:val="18"/>
              </w:rPr>
              <w:t>105</w:t>
            </w:r>
          </w:p>
        </w:tc>
        <w:tc>
          <w:tcPr>
            <w:tcW w:w="615" w:type="dxa"/>
            <w:noWrap/>
            <w:hideMark/>
          </w:tcPr>
          <w:p w14:paraId="79ACF09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A95DE7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Object Controller Rohschrank</w:t>
            </w:r>
          </w:p>
        </w:tc>
        <w:tc>
          <w:tcPr>
            <w:tcW w:w="1134" w:type="dxa"/>
            <w:noWrap/>
            <w:hideMark/>
          </w:tcPr>
          <w:p w14:paraId="628360F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52B4AA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Object Controller Rohschrank</w:t>
            </w:r>
          </w:p>
        </w:tc>
        <w:tc>
          <w:tcPr>
            <w:tcW w:w="1842" w:type="dxa"/>
            <w:hideMark/>
          </w:tcPr>
          <w:p w14:paraId="48DAE21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020AA3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02F6868" w14:textId="29E2AB6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157212F5"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C88C2B0" w14:textId="77777777" w:rsidR="00817FAB" w:rsidRPr="00AE3CC1" w:rsidRDefault="00817FAB" w:rsidP="00817FAB">
            <w:pPr>
              <w:pStyle w:val="Tabletext"/>
              <w:rPr>
                <w:rFonts w:cs="Arial"/>
                <w:sz w:val="18"/>
                <w:szCs w:val="18"/>
              </w:rPr>
            </w:pPr>
            <w:r w:rsidRPr="00AE3CC1">
              <w:rPr>
                <w:rFonts w:cs="Arial"/>
                <w:sz w:val="18"/>
                <w:szCs w:val="18"/>
              </w:rPr>
              <w:t>106</w:t>
            </w:r>
          </w:p>
        </w:tc>
        <w:tc>
          <w:tcPr>
            <w:tcW w:w="615" w:type="dxa"/>
            <w:noWrap/>
            <w:hideMark/>
          </w:tcPr>
          <w:p w14:paraId="65A1BE9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918985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SPS Housekeeping</w:t>
            </w:r>
          </w:p>
        </w:tc>
        <w:tc>
          <w:tcPr>
            <w:tcW w:w="1134" w:type="dxa"/>
            <w:noWrap/>
            <w:hideMark/>
          </w:tcPr>
          <w:p w14:paraId="0F992F6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2BB53B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SPS Housekeeping</w:t>
            </w:r>
          </w:p>
        </w:tc>
        <w:tc>
          <w:tcPr>
            <w:tcW w:w="1842" w:type="dxa"/>
            <w:hideMark/>
          </w:tcPr>
          <w:p w14:paraId="67864A4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25DD2AC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0BE73ED" w14:textId="0AA0C06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0FA1CC2C"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44DFBE6" w14:textId="77777777" w:rsidR="00817FAB" w:rsidRPr="00AE3CC1" w:rsidRDefault="00817FAB" w:rsidP="00817FAB">
            <w:pPr>
              <w:pStyle w:val="Tabletext"/>
              <w:rPr>
                <w:rFonts w:cs="Arial"/>
                <w:sz w:val="18"/>
                <w:szCs w:val="18"/>
              </w:rPr>
            </w:pPr>
            <w:r w:rsidRPr="00AE3CC1">
              <w:rPr>
                <w:rFonts w:cs="Arial"/>
                <w:sz w:val="18"/>
                <w:szCs w:val="18"/>
              </w:rPr>
              <w:t>107</w:t>
            </w:r>
          </w:p>
        </w:tc>
        <w:tc>
          <w:tcPr>
            <w:tcW w:w="615" w:type="dxa"/>
            <w:noWrap/>
            <w:hideMark/>
          </w:tcPr>
          <w:p w14:paraId="4EC5778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088843A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SPS Housekeeping</w:t>
            </w:r>
          </w:p>
        </w:tc>
        <w:tc>
          <w:tcPr>
            <w:tcW w:w="1134" w:type="dxa"/>
            <w:noWrap/>
            <w:hideMark/>
          </w:tcPr>
          <w:p w14:paraId="6E971E1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669ADA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SPS Housekeeping</w:t>
            </w:r>
          </w:p>
        </w:tc>
        <w:tc>
          <w:tcPr>
            <w:tcW w:w="1842" w:type="dxa"/>
            <w:hideMark/>
          </w:tcPr>
          <w:p w14:paraId="0F377EC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F06E74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6E3E3AB" w14:textId="4045BFB2"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0D15EF50"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D227E8A" w14:textId="77777777" w:rsidR="00817FAB" w:rsidRPr="00AE3CC1" w:rsidRDefault="00817FAB" w:rsidP="00817FAB">
            <w:pPr>
              <w:pStyle w:val="Tabletext"/>
              <w:rPr>
                <w:rFonts w:cs="Arial"/>
                <w:sz w:val="18"/>
                <w:szCs w:val="18"/>
              </w:rPr>
            </w:pPr>
            <w:r w:rsidRPr="00AE3CC1">
              <w:rPr>
                <w:rFonts w:cs="Arial"/>
                <w:sz w:val="18"/>
                <w:szCs w:val="18"/>
              </w:rPr>
              <w:t>108</w:t>
            </w:r>
          </w:p>
        </w:tc>
        <w:tc>
          <w:tcPr>
            <w:tcW w:w="615" w:type="dxa"/>
            <w:noWrap/>
            <w:hideMark/>
          </w:tcPr>
          <w:p w14:paraId="3F5D43B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7FB4CD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NH Sicherungslasttrenner</w:t>
            </w:r>
          </w:p>
        </w:tc>
        <w:tc>
          <w:tcPr>
            <w:tcW w:w="1134" w:type="dxa"/>
            <w:noWrap/>
            <w:hideMark/>
          </w:tcPr>
          <w:p w14:paraId="7EBFEF5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44E5DB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NH Sicherungslasttrenner</w:t>
            </w:r>
          </w:p>
        </w:tc>
        <w:tc>
          <w:tcPr>
            <w:tcW w:w="1842" w:type="dxa"/>
            <w:hideMark/>
          </w:tcPr>
          <w:p w14:paraId="6D6CE48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587123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9D28A72" w14:textId="490C6F3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5FBD8634" w14:textId="77777777" w:rsidTr="00AE3CC1">
        <w:trPr>
          <w:trHeight w:val="48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D8A96DF" w14:textId="77777777" w:rsidR="00817FAB" w:rsidRPr="00AE3CC1" w:rsidRDefault="00817FAB" w:rsidP="00817FAB">
            <w:pPr>
              <w:pStyle w:val="Tabletext"/>
              <w:rPr>
                <w:rFonts w:cs="Arial"/>
                <w:sz w:val="18"/>
                <w:szCs w:val="18"/>
              </w:rPr>
            </w:pPr>
            <w:r w:rsidRPr="00AE3CC1">
              <w:rPr>
                <w:rFonts w:cs="Arial"/>
                <w:sz w:val="18"/>
                <w:szCs w:val="18"/>
              </w:rPr>
              <w:t>109</w:t>
            </w:r>
          </w:p>
        </w:tc>
        <w:tc>
          <w:tcPr>
            <w:tcW w:w="615" w:type="dxa"/>
            <w:noWrap/>
            <w:hideMark/>
          </w:tcPr>
          <w:p w14:paraId="68CAB57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39F6E0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NH-Sicherungseinsatz für Stromversorgungsschrank</w:t>
            </w:r>
          </w:p>
        </w:tc>
        <w:tc>
          <w:tcPr>
            <w:tcW w:w="1134" w:type="dxa"/>
            <w:noWrap/>
            <w:hideMark/>
          </w:tcPr>
          <w:p w14:paraId="564C719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DAF459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NH-Sicherungseinsatz für Stromversorgungsschrank</w:t>
            </w:r>
          </w:p>
        </w:tc>
        <w:tc>
          <w:tcPr>
            <w:tcW w:w="1842" w:type="dxa"/>
            <w:hideMark/>
          </w:tcPr>
          <w:p w14:paraId="580C819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72D5A89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9B0D3E4" w14:textId="01DE1B29"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2E29E2EE"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4D25176" w14:textId="77777777" w:rsidR="00817FAB" w:rsidRPr="00AE3CC1" w:rsidRDefault="00817FAB" w:rsidP="00817FAB">
            <w:pPr>
              <w:pStyle w:val="Tabletext"/>
              <w:rPr>
                <w:rFonts w:cs="Arial"/>
                <w:sz w:val="18"/>
                <w:szCs w:val="18"/>
              </w:rPr>
            </w:pPr>
            <w:r w:rsidRPr="00AE3CC1">
              <w:rPr>
                <w:rFonts w:cs="Arial"/>
                <w:sz w:val="18"/>
                <w:szCs w:val="18"/>
              </w:rPr>
              <w:t>110</w:t>
            </w:r>
          </w:p>
        </w:tc>
        <w:tc>
          <w:tcPr>
            <w:tcW w:w="615" w:type="dxa"/>
            <w:noWrap/>
            <w:hideMark/>
          </w:tcPr>
          <w:p w14:paraId="138BC3C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3E3888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Netzgerät EKSA</w:t>
            </w:r>
          </w:p>
        </w:tc>
        <w:tc>
          <w:tcPr>
            <w:tcW w:w="1134" w:type="dxa"/>
            <w:noWrap/>
            <w:hideMark/>
          </w:tcPr>
          <w:p w14:paraId="7AFA9DC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B84C92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Netzgerät EKSA</w:t>
            </w:r>
          </w:p>
        </w:tc>
        <w:tc>
          <w:tcPr>
            <w:tcW w:w="1842" w:type="dxa"/>
            <w:hideMark/>
          </w:tcPr>
          <w:p w14:paraId="30264EA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8A493B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CC3CA04" w14:textId="5327BB4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383697A6"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7F39875" w14:textId="77777777" w:rsidR="00817FAB" w:rsidRPr="00AE3CC1" w:rsidRDefault="00817FAB" w:rsidP="00817FAB">
            <w:pPr>
              <w:pStyle w:val="Tabletext"/>
              <w:rPr>
                <w:rFonts w:cs="Arial"/>
                <w:sz w:val="18"/>
                <w:szCs w:val="18"/>
              </w:rPr>
            </w:pPr>
            <w:r w:rsidRPr="00AE3CC1">
              <w:rPr>
                <w:rFonts w:cs="Arial"/>
                <w:sz w:val="18"/>
                <w:szCs w:val="18"/>
              </w:rPr>
              <w:t>111</w:t>
            </w:r>
          </w:p>
        </w:tc>
        <w:tc>
          <w:tcPr>
            <w:tcW w:w="615" w:type="dxa"/>
            <w:noWrap/>
            <w:hideMark/>
          </w:tcPr>
          <w:p w14:paraId="772C8BB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2F96CD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19" Leiterplatten EKSA</w:t>
            </w:r>
          </w:p>
        </w:tc>
        <w:tc>
          <w:tcPr>
            <w:tcW w:w="1134" w:type="dxa"/>
            <w:noWrap/>
            <w:hideMark/>
          </w:tcPr>
          <w:p w14:paraId="35D20B5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60AC7A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19" Leiterplatten EKSA</w:t>
            </w:r>
          </w:p>
        </w:tc>
        <w:tc>
          <w:tcPr>
            <w:tcW w:w="1842" w:type="dxa"/>
            <w:hideMark/>
          </w:tcPr>
          <w:p w14:paraId="769A2C7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3A94A3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0911099" w14:textId="72C12D8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22277894"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1647B85" w14:textId="77777777" w:rsidR="00817FAB" w:rsidRPr="00AE3CC1" w:rsidRDefault="00817FAB" w:rsidP="00817FAB">
            <w:pPr>
              <w:pStyle w:val="Tabletext"/>
              <w:rPr>
                <w:rFonts w:cs="Arial"/>
                <w:sz w:val="18"/>
                <w:szCs w:val="18"/>
              </w:rPr>
            </w:pPr>
            <w:r w:rsidRPr="00AE3CC1">
              <w:rPr>
                <w:rFonts w:cs="Arial"/>
                <w:sz w:val="18"/>
                <w:szCs w:val="18"/>
              </w:rPr>
              <w:t>112</w:t>
            </w:r>
          </w:p>
        </w:tc>
        <w:tc>
          <w:tcPr>
            <w:tcW w:w="615" w:type="dxa"/>
            <w:noWrap/>
            <w:hideMark/>
          </w:tcPr>
          <w:p w14:paraId="26E36A5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D73815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Überspannungschutzelement EKSA</w:t>
            </w:r>
          </w:p>
        </w:tc>
        <w:tc>
          <w:tcPr>
            <w:tcW w:w="1134" w:type="dxa"/>
            <w:noWrap/>
            <w:hideMark/>
          </w:tcPr>
          <w:p w14:paraId="5334E7F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FB43CD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Überspannungschutzelement EKSA</w:t>
            </w:r>
          </w:p>
        </w:tc>
        <w:tc>
          <w:tcPr>
            <w:tcW w:w="1842" w:type="dxa"/>
            <w:hideMark/>
          </w:tcPr>
          <w:p w14:paraId="308F920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EE0C7D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05E7125" w14:textId="0E06ABD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56FBD">
              <w:rPr>
                <w:rFonts w:cs="Arial"/>
                <w:sz w:val="18"/>
                <w:szCs w:val="18"/>
              </w:rPr>
              <w:t>09.09.2025</w:t>
            </w:r>
          </w:p>
        </w:tc>
      </w:tr>
      <w:tr w:rsidR="00817FAB" w:rsidRPr="00AE3CC1" w14:paraId="3913D123"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F497AF7" w14:textId="77777777" w:rsidR="00817FAB" w:rsidRPr="00AE3CC1" w:rsidRDefault="00817FAB" w:rsidP="00817FAB">
            <w:pPr>
              <w:pStyle w:val="Tabletext"/>
              <w:rPr>
                <w:rFonts w:cs="Arial"/>
                <w:sz w:val="18"/>
                <w:szCs w:val="18"/>
              </w:rPr>
            </w:pPr>
            <w:r w:rsidRPr="00AE3CC1">
              <w:rPr>
                <w:rFonts w:cs="Arial"/>
                <w:sz w:val="18"/>
                <w:szCs w:val="18"/>
              </w:rPr>
              <w:t>113</w:t>
            </w:r>
          </w:p>
        </w:tc>
        <w:tc>
          <w:tcPr>
            <w:tcW w:w="615" w:type="dxa"/>
            <w:noWrap/>
            <w:hideMark/>
          </w:tcPr>
          <w:p w14:paraId="20FF2E3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89D080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Schnittstellenumsetzter EKSA</w:t>
            </w:r>
          </w:p>
        </w:tc>
        <w:tc>
          <w:tcPr>
            <w:tcW w:w="1134" w:type="dxa"/>
            <w:noWrap/>
            <w:hideMark/>
          </w:tcPr>
          <w:p w14:paraId="3B4A3E7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A4B95E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Schnittstellenumsetzter EKSA</w:t>
            </w:r>
          </w:p>
        </w:tc>
        <w:tc>
          <w:tcPr>
            <w:tcW w:w="1842" w:type="dxa"/>
            <w:hideMark/>
          </w:tcPr>
          <w:p w14:paraId="30C19E2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EDBECB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6161AEE" w14:textId="7220BB5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9B5225">
              <w:rPr>
                <w:rFonts w:cs="Arial"/>
                <w:sz w:val="18"/>
                <w:szCs w:val="18"/>
              </w:rPr>
              <w:t>09.09.2025</w:t>
            </w:r>
          </w:p>
        </w:tc>
      </w:tr>
      <w:tr w:rsidR="00817FAB" w:rsidRPr="00AE3CC1" w14:paraId="614E2478"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84AF9CA" w14:textId="77777777" w:rsidR="00817FAB" w:rsidRPr="00AE3CC1" w:rsidRDefault="00817FAB" w:rsidP="00817FAB">
            <w:pPr>
              <w:pStyle w:val="Tabletext"/>
              <w:rPr>
                <w:rFonts w:cs="Arial"/>
                <w:sz w:val="18"/>
                <w:szCs w:val="18"/>
              </w:rPr>
            </w:pPr>
            <w:r w:rsidRPr="00AE3CC1">
              <w:rPr>
                <w:rFonts w:cs="Arial"/>
                <w:sz w:val="18"/>
                <w:szCs w:val="18"/>
              </w:rPr>
              <w:t>114</w:t>
            </w:r>
          </w:p>
        </w:tc>
        <w:tc>
          <w:tcPr>
            <w:tcW w:w="615" w:type="dxa"/>
            <w:noWrap/>
            <w:hideMark/>
          </w:tcPr>
          <w:p w14:paraId="7F5D9E8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SW</w:t>
            </w:r>
          </w:p>
        </w:tc>
        <w:tc>
          <w:tcPr>
            <w:tcW w:w="3354" w:type="dxa"/>
            <w:hideMark/>
          </w:tcPr>
          <w:p w14:paraId="4598CE8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Schnittstellenumsetzter EKSA</w:t>
            </w:r>
          </w:p>
        </w:tc>
        <w:tc>
          <w:tcPr>
            <w:tcW w:w="1134" w:type="dxa"/>
            <w:noWrap/>
            <w:hideMark/>
          </w:tcPr>
          <w:p w14:paraId="1238178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CEBE4B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Schnittstellenumsetzter EKSA</w:t>
            </w:r>
          </w:p>
        </w:tc>
        <w:tc>
          <w:tcPr>
            <w:tcW w:w="1842" w:type="dxa"/>
            <w:hideMark/>
          </w:tcPr>
          <w:p w14:paraId="50B1592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EB61AD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B316720" w14:textId="439843C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9B5225">
              <w:rPr>
                <w:rFonts w:cs="Arial"/>
                <w:sz w:val="18"/>
                <w:szCs w:val="18"/>
              </w:rPr>
              <w:t>09.09.2025</w:t>
            </w:r>
          </w:p>
        </w:tc>
      </w:tr>
      <w:tr w:rsidR="00EC541C" w:rsidRPr="00AE3CC1" w14:paraId="4339A305"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7F78961F" w14:textId="4CBB391A" w:rsidR="00EC541C" w:rsidRPr="00AE3CC1" w:rsidRDefault="00EC541C" w:rsidP="00230348">
            <w:pPr>
              <w:pStyle w:val="Tabletext"/>
              <w:rPr>
                <w:rFonts w:cs="Arial"/>
                <w:sz w:val="18"/>
                <w:szCs w:val="18"/>
              </w:rPr>
            </w:pPr>
            <w:r>
              <w:rPr>
                <w:rFonts w:cs="Arial"/>
                <w:sz w:val="18"/>
                <w:szCs w:val="18"/>
              </w:rPr>
              <w:t>115</w:t>
            </w:r>
          </w:p>
        </w:tc>
        <w:tc>
          <w:tcPr>
            <w:tcW w:w="615" w:type="dxa"/>
            <w:noWrap/>
          </w:tcPr>
          <w:p w14:paraId="50242F74"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354" w:type="dxa"/>
          </w:tcPr>
          <w:p w14:paraId="173D494A" w14:textId="2CBB5536"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Entfällt.</w:t>
            </w:r>
          </w:p>
        </w:tc>
        <w:tc>
          <w:tcPr>
            <w:tcW w:w="1134" w:type="dxa"/>
            <w:noWrap/>
          </w:tcPr>
          <w:p w14:paraId="25314EB0"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6FA46F41"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2" w:type="dxa"/>
          </w:tcPr>
          <w:p w14:paraId="124D0F18"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3" w:type="dxa"/>
            <w:noWrap/>
          </w:tcPr>
          <w:p w14:paraId="3148D693"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525C8A7C" w14:textId="77777777" w:rsidR="00EC541C" w:rsidRPr="00AE3CC1" w:rsidRDefault="00EC541C" w:rsidP="00230348">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EC541C" w:rsidRPr="00AE3CC1" w14:paraId="468E1E7A"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66AADA0D" w14:textId="0BAF928F" w:rsidR="00EC541C" w:rsidRDefault="00EC541C" w:rsidP="00230348">
            <w:pPr>
              <w:pStyle w:val="Tabletext"/>
              <w:rPr>
                <w:rFonts w:cs="Arial"/>
                <w:sz w:val="18"/>
                <w:szCs w:val="18"/>
              </w:rPr>
            </w:pPr>
            <w:r>
              <w:rPr>
                <w:rFonts w:cs="Arial"/>
                <w:sz w:val="18"/>
                <w:szCs w:val="18"/>
              </w:rPr>
              <w:t>116</w:t>
            </w:r>
          </w:p>
        </w:tc>
        <w:tc>
          <w:tcPr>
            <w:tcW w:w="615" w:type="dxa"/>
            <w:noWrap/>
          </w:tcPr>
          <w:p w14:paraId="437C0215"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354" w:type="dxa"/>
          </w:tcPr>
          <w:p w14:paraId="0768C5E9" w14:textId="38BA788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Entfällt.</w:t>
            </w:r>
          </w:p>
        </w:tc>
        <w:tc>
          <w:tcPr>
            <w:tcW w:w="1134" w:type="dxa"/>
            <w:noWrap/>
          </w:tcPr>
          <w:p w14:paraId="597D2CCC"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322C6DF2"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2" w:type="dxa"/>
          </w:tcPr>
          <w:p w14:paraId="6D829C9A"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46BEA8EB"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1B632BA5" w14:textId="77777777" w:rsidR="00EC541C" w:rsidRPr="00AE3CC1" w:rsidRDefault="00EC541C" w:rsidP="00230348">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817FAB" w:rsidRPr="00AE3CC1" w14:paraId="35F79FDE"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B30F930" w14:textId="77777777" w:rsidR="00817FAB" w:rsidRPr="00AE3CC1" w:rsidRDefault="00817FAB" w:rsidP="00817FAB">
            <w:pPr>
              <w:pStyle w:val="Tabletext"/>
              <w:rPr>
                <w:rFonts w:cs="Arial"/>
                <w:sz w:val="18"/>
                <w:szCs w:val="18"/>
              </w:rPr>
            </w:pPr>
            <w:r w:rsidRPr="00AE3CC1">
              <w:rPr>
                <w:rFonts w:cs="Arial"/>
                <w:sz w:val="18"/>
                <w:szCs w:val="18"/>
              </w:rPr>
              <w:t>117</w:t>
            </w:r>
          </w:p>
        </w:tc>
        <w:tc>
          <w:tcPr>
            <w:tcW w:w="615" w:type="dxa"/>
            <w:noWrap/>
            <w:hideMark/>
          </w:tcPr>
          <w:p w14:paraId="50D489C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4B7053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Geteilter Rohrsteher für Formsignale inkl. Unterteil. </w:t>
            </w:r>
          </w:p>
        </w:tc>
        <w:tc>
          <w:tcPr>
            <w:tcW w:w="1134" w:type="dxa"/>
            <w:noWrap/>
            <w:hideMark/>
          </w:tcPr>
          <w:p w14:paraId="7C4EF77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C78D28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Geteilter Rohrsteher für Formsignale inkl. Unterteil. </w:t>
            </w:r>
          </w:p>
        </w:tc>
        <w:tc>
          <w:tcPr>
            <w:tcW w:w="1842" w:type="dxa"/>
            <w:hideMark/>
          </w:tcPr>
          <w:p w14:paraId="4231120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F8C9A8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0116260" w14:textId="047C4B5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017BB811"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7BCDAD1" w14:textId="77777777" w:rsidR="00817FAB" w:rsidRPr="00AE3CC1" w:rsidRDefault="00817FAB" w:rsidP="00817FAB">
            <w:pPr>
              <w:pStyle w:val="Tabletext"/>
              <w:rPr>
                <w:rFonts w:cs="Arial"/>
                <w:sz w:val="18"/>
                <w:szCs w:val="18"/>
              </w:rPr>
            </w:pPr>
            <w:r w:rsidRPr="00AE3CC1">
              <w:rPr>
                <w:rFonts w:cs="Arial"/>
                <w:sz w:val="18"/>
                <w:szCs w:val="18"/>
              </w:rPr>
              <w:t>118</w:t>
            </w:r>
          </w:p>
        </w:tc>
        <w:tc>
          <w:tcPr>
            <w:tcW w:w="615" w:type="dxa"/>
            <w:noWrap/>
            <w:hideMark/>
          </w:tcPr>
          <w:p w14:paraId="2323833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46E394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Tunnelbefestigung Formsignal</w:t>
            </w:r>
          </w:p>
        </w:tc>
        <w:tc>
          <w:tcPr>
            <w:tcW w:w="1134" w:type="dxa"/>
            <w:noWrap/>
            <w:hideMark/>
          </w:tcPr>
          <w:p w14:paraId="339890F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EFE3FB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Tunnelbefestigung Formsignal</w:t>
            </w:r>
          </w:p>
        </w:tc>
        <w:tc>
          <w:tcPr>
            <w:tcW w:w="1842" w:type="dxa"/>
            <w:hideMark/>
          </w:tcPr>
          <w:p w14:paraId="7ADEAC6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B89380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A380098" w14:textId="2D4F60E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7C1A33D5" w14:textId="77777777" w:rsidTr="00AE3CC1">
        <w:trPr>
          <w:trHeight w:val="97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251066C" w14:textId="77777777" w:rsidR="00817FAB" w:rsidRPr="00AE3CC1" w:rsidRDefault="00817FAB" w:rsidP="00817FAB">
            <w:pPr>
              <w:pStyle w:val="Tabletext"/>
              <w:rPr>
                <w:rFonts w:cs="Arial"/>
                <w:sz w:val="18"/>
                <w:szCs w:val="18"/>
              </w:rPr>
            </w:pPr>
            <w:r w:rsidRPr="00AE3CC1">
              <w:rPr>
                <w:rFonts w:cs="Arial"/>
                <w:sz w:val="18"/>
                <w:szCs w:val="18"/>
              </w:rPr>
              <w:t>119</w:t>
            </w:r>
          </w:p>
        </w:tc>
        <w:tc>
          <w:tcPr>
            <w:tcW w:w="615" w:type="dxa"/>
            <w:noWrap/>
            <w:hideMark/>
          </w:tcPr>
          <w:p w14:paraId="7970111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B4C52A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Regelzeichnungen 15.200/080 bis 085 für ETCS STOP Marker und Regelzeichnungen 15.200/050 bis 56 für Orientierungstafel</w:t>
            </w:r>
          </w:p>
        </w:tc>
        <w:tc>
          <w:tcPr>
            <w:tcW w:w="1134" w:type="dxa"/>
            <w:noWrap/>
            <w:hideMark/>
          </w:tcPr>
          <w:p w14:paraId="1A0B406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CB2C60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Regelzeichnungen 15.200/080 bis 085 für ETCS STOP Marker und Regelzeichnungen 15.200/050 bis 56 für Orientierungstafel</w:t>
            </w:r>
          </w:p>
        </w:tc>
        <w:tc>
          <w:tcPr>
            <w:tcW w:w="1842" w:type="dxa"/>
            <w:hideMark/>
          </w:tcPr>
          <w:p w14:paraId="3163B1C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8A7810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D0D8E56" w14:textId="67442454"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4742627F" w14:textId="77777777" w:rsidTr="00AE3CC1">
        <w:trPr>
          <w:cnfStyle w:val="000000100000" w:firstRow="0" w:lastRow="0" w:firstColumn="0" w:lastColumn="0" w:oddVBand="0" w:evenVBand="0" w:oddHBand="1" w:evenHBand="0" w:firstRowFirstColumn="0" w:firstRowLastColumn="0" w:lastRowFirstColumn="0" w:lastRowLastColumn="0"/>
          <w:trHeight w:val="97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443743C" w14:textId="77777777" w:rsidR="00817FAB" w:rsidRPr="00AE3CC1" w:rsidRDefault="00817FAB" w:rsidP="00817FAB">
            <w:pPr>
              <w:pStyle w:val="Tabletext"/>
              <w:rPr>
                <w:rFonts w:cs="Arial"/>
                <w:sz w:val="18"/>
                <w:szCs w:val="18"/>
              </w:rPr>
            </w:pPr>
            <w:r w:rsidRPr="00AE3CC1">
              <w:rPr>
                <w:rFonts w:cs="Arial"/>
                <w:sz w:val="18"/>
                <w:szCs w:val="18"/>
              </w:rPr>
              <w:t>120</w:t>
            </w:r>
          </w:p>
        </w:tc>
        <w:tc>
          <w:tcPr>
            <w:tcW w:w="615" w:type="dxa"/>
            <w:noWrap/>
            <w:hideMark/>
          </w:tcPr>
          <w:p w14:paraId="7ACECD0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A9C7E5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Regelzeichnungen 15.200/086 für ETCS LOCATION Marker und Regelzeichnungen 15.200/050 bis 056 für Orientierungstafel</w:t>
            </w:r>
          </w:p>
        </w:tc>
        <w:tc>
          <w:tcPr>
            <w:tcW w:w="1134" w:type="dxa"/>
            <w:noWrap/>
            <w:hideMark/>
          </w:tcPr>
          <w:p w14:paraId="10A72ED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8BD9FA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Regelzeichnungen 15.200/086 für ETCS LOCATION Marker und Regelzeichnungen 15.200/050 bis 056 für Orientierungstafel</w:t>
            </w:r>
          </w:p>
        </w:tc>
        <w:tc>
          <w:tcPr>
            <w:tcW w:w="1842" w:type="dxa"/>
            <w:hideMark/>
          </w:tcPr>
          <w:p w14:paraId="1DA30C4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31A0F2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9C50AF6" w14:textId="7A5F99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4D9206E9"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8C987E3" w14:textId="77777777" w:rsidR="00817FAB" w:rsidRPr="00AE3CC1" w:rsidRDefault="00817FAB" w:rsidP="00817FAB">
            <w:pPr>
              <w:pStyle w:val="Tabletext"/>
              <w:rPr>
                <w:rFonts w:cs="Arial"/>
                <w:sz w:val="18"/>
                <w:szCs w:val="18"/>
              </w:rPr>
            </w:pPr>
            <w:r w:rsidRPr="00AE3CC1">
              <w:rPr>
                <w:rFonts w:cs="Arial"/>
                <w:sz w:val="18"/>
                <w:szCs w:val="18"/>
              </w:rPr>
              <w:t>121</w:t>
            </w:r>
          </w:p>
        </w:tc>
        <w:tc>
          <w:tcPr>
            <w:tcW w:w="615" w:type="dxa"/>
            <w:noWrap/>
            <w:hideMark/>
          </w:tcPr>
          <w:p w14:paraId="466F02E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BD03AC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15.352 Geschwindigkeitsanzeiger</w:t>
            </w:r>
          </w:p>
        </w:tc>
        <w:tc>
          <w:tcPr>
            <w:tcW w:w="1134" w:type="dxa"/>
            <w:noWrap/>
            <w:hideMark/>
          </w:tcPr>
          <w:p w14:paraId="6E6BC7B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7D9DF7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15.352 Geschwindigkeitsanzeiger</w:t>
            </w:r>
          </w:p>
        </w:tc>
        <w:tc>
          <w:tcPr>
            <w:tcW w:w="1842" w:type="dxa"/>
            <w:hideMark/>
          </w:tcPr>
          <w:p w14:paraId="3C5EE1B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F065BF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202B978" w14:textId="5ABEE16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25BF9B0B"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61FFC12" w14:textId="77777777" w:rsidR="00817FAB" w:rsidRPr="00AE3CC1" w:rsidRDefault="00817FAB" w:rsidP="00817FAB">
            <w:pPr>
              <w:pStyle w:val="Tabletext"/>
              <w:rPr>
                <w:rFonts w:cs="Arial"/>
                <w:sz w:val="18"/>
                <w:szCs w:val="18"/>
              </w:rPr>
            </w:pPr>
            <w:r w:rsidRPr="00AE3CC1">
              <w:rPr>
                <w:rFonts w:cs="Arial"/>
                <w:sz w:val="18"/>
                <w:szCs w:val="18"/>
              </w:rPr>
              <w:t>122</w:t>
            </w:r>
          </w:p>
        </w:tc>
        <w:tc>
          <w:tcPr>
            <w:tcW w:w="615" w:type="dxa"/>
            <w:noWrap/>
            <w:hideMark/>
          </w:tcPr>
          <w:p w14:paraId="4416402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4A86E6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15.353 Geschwindigkeitsvoranzeiger</w:t>
            </w:r>
          </w:p>
        </w:tc>
        <w:tc>
          <w:tcPr>
            <w:tcW w:w="1134" w:type="dxa"/>
            <w:noWrap/>
            <w:hideMark/>
          </w:tcPr>
          <w:p w14:paraId="6C9FB1B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571ACF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15.353 Geschwindigkeitsvoranzeiger</w:t>
            </w:r>
          </w:p>
        </w:tc>
        <w:tc>
          <w:tcPr>
            <w:tcW w:w="1842" w:type="dxa"/>
            <w:hideMark/>
          </w:tcPr>
          <w:p w14:paraId="3504964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C0718B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74CBB71" w14:textId="0F96921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1D744C2D"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2ABC94A" w14:textId="77777777" w:rsidR="00817FAB" w:rsidRPr="00AE3CC1" w:rsidRDefault="00817FAB" w:rsidP="00817FAB">
            <w:pPr>
              <w:pStyle w:val="Tabletext"/>
              <w:rPr>
                <w:rFonts w:cs="Arial"/>
                <w:sz w:val="18"/>
                <w:szCs w:val="18"/>
              </w:rPr>
            </w:pPr>
            <w:r w:rsidRPr="00AE3CC1">
              <w:rPr>
                <w:rFonts w:cs="Arial"/>
                <w:sz w:val="18"/>
                <w:szCs w:val="18"/>
              </w:rPr>
              <w:t>123</w:t>
            </w:r>
          </w:p>
        </w:tc>
        <w:tc>
          <w:tcPr>
            <w:tcW w:w="615" w:type="dxa"/>
            <w:noWrap/>
            <w:hideMark/>
          </w:tcPr>
          <w:p w14:paraId="535602F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5BD54F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15.354 Signalhinweis</w:t>
            </w:r>
          </w:p>
        </w:tc>
        <w:tc>
          <w:tcPr>
            <w:tcW w:w="1134" w:type="dxa"/>
            <w:noWrap/>
            <w:hideMark/>
          </w:tcPr>
          <w:p w14:paraId="6B7246C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A12041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15.354 Signalhinweis</w:t>
            </w:r>
          </w:p>
        </w:tc>
        <w:tc>
          <w:tcPr>
            <w:tcW w:w="1842" w:type="dxa"/>
            <w:hideMark/>
          </w:tcPr>
          <w:p w14:paraId="4034421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2FD96F9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39A9C8B" w14:textId="4147AA2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747D8AD0"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19B1F5C" w14:textId="77777777" w:rsidR="00817FAB" w:rsidRPr="00AE3CC1" w:rsidRDefault="00817FAB" w:rsidP="00817FAB">
            <w:pPr>
              <w:pStyle w:val="Tabletext"/>
              <w:rPr>
                <w:rFonts w:cs="Arial"/>
                <w:sz w:val="18"/>
                <w:szCs w:val="18"/>
              </w:rPr>
            </w:pPr>
            <w:r w:rsidRPr="00AE3CC1">
              <w:rPr>
                <w:rFonts w:cs="Arial"/>
                <w:sz w:val="18"/>
                <w:szCs w:val="18"/>
              </w:rPr>
              <w:t>124</w:t>
            </w:r>
          </w:p>
        </w:tc>
        <w:tc>
          <w:tcPr>
            <w:tcW w:w="615" w:type="dxa"/>
            <w:noWrap/>
            <w:hideMark/>
          </w:tcPr>
          <w:p w14:paraId="070ECB1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D90F8F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15.356/00 bis 06 Abstandstafel</w:t>
            </w:r>
          </w:p>
        </w:tc>
        <w:tc>
          <w:tcPr>
            <w:tcW w:w="1134" w:type="dxa"/>
            <w:noWrap/>
            <w:hideMark/>
          </w:tcPr>
          <w:p w14:paraId="1DABA82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D5F594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15.356/00 bis 06 Abstandstafel</w:t>
            </w:r>
          </w:p>
        </w:tc>
        <w:tc>
          <w:tcPr>
            <w:tcW w:w="1842" w:type="dxa"/>
            <w:hideMark/>
          </w:tcPr>
          <w:p w14:paraId="2DF1DD7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2C975F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5C07CB8" w14:textId="4AECFD5D"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020307E6" w14:textId="77777777" w:rsidTr="00AE3CC1">
        <w:trPr>
          <w:trHeight w:val="73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F434407" w14:textId="77777777" w:rsidR="00817FAB" w:rsidRPr="00AE3CC1" w:rsidRDefault="00817FAB" w:rsidP="00817FAB">
            <w:pPr>
              <w:pStyle w:val="Tabletext"/>
              <w:rPr>
                <w:rFonts w:cs="Arial"/>
                <w:sz w:val="18"/>
                <w:szCs w:val="18"/>
              </w:rPr>
            </w:pPr>
            <w:r w:rsidRPr="00AE3CC1">
              <w:rPr>
                <w:rFonts w:cs="Arial"/>
                <w:sz w:val="18"/>
                <w:szCs w:val="18"/>
              </w:rPr>
              <w:t>125</w:t>
            </w:r>
          </w:p>
        </w:tc>
        <w:tc>
          <w:tcPr>
            <w:tcW w:w="615" w:type="dxa"/>
            <w:noWrap/>
            <w:hideMark/>
          </w:tcPr>
          <w:p w14:paraId="22957AC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B9369D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15.356/10 Tafel - Kennzeichnung - (Ankündigungssignal für HS)</w:t>
            </w:r>
          </w:p>
        </w:tc>
        <w:tc>
          <w:tcPr>
            <w:tcW w:w="1134" w:type="dxa"/>
            <w:noWrap/>
            <w:hideMark/>
          </w:tcPr>
          <w:p w14:paraId="41508FF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AAF99F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15.356/10 Tafel - Kennzeichnung - (Ankündigungssignal für HS)</w:t>
            </w:r>
          </w:p>
        </w:tc>
        <w:tc>
          <w:tcPr>
            <w:tcW w:w="1842" w:type="dxa"/>
            <w:hideMark/>
          </w:tcPr>
          <w:p w14:paraId="4DB1C0F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7458F3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293FAA4" w14:textId="7A1BC69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5CB1">
              <w:rPr>
                <w:rFonts w:cs="Arial"/>
                <w:sz w:val="18"/>
                <w:szCs w:val="18"/>
              </w:rPr>
              <w:t>09.09.2025</w:t>
            </w:r>
          </w:p>
        </w:tc>
      </w:tr>
      <w:tr w:rsidR="00817FAB" w:rsidRPr="00AE3CC1" w14:paraId="39057833"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952BD60" w14:textId="77777777" w:rsidR="00817FAB" w:rsidRPr="00AE3CC1" w:rsidRDefault="00817FAB" w:rsidP="00817FAB">
            <w:pPr>
              <w:pStyle w:val="Tabletext"/>
              <w:rPr>
                <w:rFonts w:cs="Arial"/>
                <w:sz w:val="18"/>
                <w:szCs w:val="18"/>
              </w:rPr>
            </w:pPr>
            <w:r w:rsidRPr="00AE3CC1">
              <w:rPr>
                <w:rFonts w:cs="Arial"/>
                <w:sz w:val="18"/>
                <w:szCs w:val="18"/>
              </w:rPr>
              <w:t>126</w:t>
            </w:r>
          </w:p>
        </w:tc>
        <w:tc>
          <w:tcPr>
            <w:tcW w:w="615" w:type="dxa"/>
            <w:noWrap/>
            <w:hideMark/>
          </w:tcPr>
          <w:p w14:paraId="0637ECE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A8834B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15.365 Wartesignal</w:t>
            </w:r>
          </w:p>
        </w:tc>
        <w:tc>
          <w:tcPr>
            <w:tcW w:w="1134" w:type="dxa"/>
            <w:noWrap/>
            <w:hideMark/>
          </w:tcPr>
          <w:p w14:paraId="465BC97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A4CCAC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15.365 Wartesignal</w:t>
            </w:r>
          </w:p>
        </w:tc>
        <w:tc>
          <w:tcPr>
            <w:tcW w:w="1842" w:type="dxa"/>
            <w:hideMark/>
          </w:tcPr>
          <w:p w14:paraId="7F0BE10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5C48DE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083BD63" w14:textId="1D61455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2FDAFCBD"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1E11253" w14:textId="77777777" w:rsidR="00817FAB" w:rsidRPr="00AE3CC1" w:rsidRDefault="00817FAB" w:rsidP="00817FAB">
            <w:pPr>
              <w:pStyle w:val="Tabletext"/>
              <w:rPr>
                <w:rFonts w:cs="Arial"/>
                <w:sz w:val="18"/>
                <w:szCs w:val="18"/>
              </w:rPr>
            </w:pPr>
            <w:r w:rsidRPr="00AE3CC1">
              <w:rPr>
                <w:rFonts w:cs="Arial"/>
                <w:sz w:val="18"/>
                <w:szCs w:val="18"/>
              </w:rPr>
              <w:t>127</w:t>
            </w:r>
          </w:p>
        </w:tc>
        <w:tc>
          <w:tcPr>
            <w:tcW w:w="615" w:type="dxa"/>
            <w:noWrap/>
            <w:hideMark/>
          </w:tcPr>
          <w:p w14:paraId="5288ACC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05A2C9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15.366 Verschubhalttafel</w:t>
            </w:r>
          </w:p>
        </w:tc>
        <w:tc>
          <w:tcPr>
            <w:tcW w:w="1134" w:type="dxa"/>
            <w:noWrap/>
            <w:hideMark/>
          </w:tcPr>
          <w:p w14:paraId="7E6D307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DE9F58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15.366 Verschubhalttafel</w:t>
            </w:r>
          </w:p>
        </w:tc>
        <w:tc>
          <w:tcPr>
            <w:tcW w:w="1842" w:type="dxa"/>
            <w:hideMark/>
          </w:tcPr>
          <w:p w14:paraId="537C952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D72EEF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D45F528" w14:textId="35E9C56C"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2E274690"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F1EA637" w14:textId="77777777" w:rsidR="00817FAB" w:rsidRPr="00AE3CC1" w:rsidRDefault="00817FAB" w:rsidP="00817FAB">
            <w:pPr>
              <w:pStyle w:val="Tabletext"/>
              <w:rPr>
                <w:rFonts w:cs="Arial"/>
                <w:sz w:val="18"/>
                <w:szCs w:val="18"/>
              </w:rPr>
            </w:pPr>
            <w:r w:rsidRPr="00AE3CC1">
              <w:rPr>
                <w:rFonts w:cs="Arial"/>
                <w:sz w:val="18"/>
                <w:szCs w:val="18"/>
              </w:rPr>
              <w:t>128</w:t>
            </w:r>
          </w:p>
        </w:tc>
        <w:tc>
          <w:tcPr>
            <w:tcW w:w="615" w:type="dxa"/>
            <w:noWrap/>
            <w:hideMark/>
          </w:tcPr>
          <w:p w14:paraId="55DB77B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F8CFC3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15.371/01 und 15.371/03 Fahrwegende</w:t>
            </w:r>
          </w:p>
        </w:tc>
        <w:tc>
          <w:tcPr>
            <w:tcW w:w="1134" w:type="dxa"/>
            <w:noWrap/>
            <w:hideMark/>
          </w:tcPr>
          <w:p w14:paraId="3EB4245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FE3FCF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15.371/01 und 15.371/03 Fahrwegende</w:t>
            </w:r>
          </w:p>
        </w:tc>
        <w:tc>
          <w:tcPr>
            <w:tcW w:w="1842" w:type="dxa"/>
            <w:hideMark/>
          </w:tcPr>
          <w:p w14:paraId="086B9EB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23B595C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840847C" w14:textId="265F6593"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0ACBE3B4"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3CAE106" w14:textId="77777777" w:rsidR="00817FAB" w:rsidRPr="00AE3CC1" w:rsidRDefault="00817FAB" w:rsidP="00817FAB">
            <w:pPr>
              <w:pStyle w:val="Tabletext"/>
              <w:rPr>
                <w:rFonts w:cs="Arial"/>
                <w:sz w:val="18"/>
                <w:szCs w:val="18"/>
              </w:rPr>
            </w:pPr>
            <w:r w:rsidRPr="00AE3CC1">
              <w:rPr>
                <w:rFonts w:cs="Arial"/>
                <w:sz w:val="18"/>
                <w:szCs w:val="18"/>
              </w:rPr>
              <w:t>129</w:t>
            </w:r>
          </w:p>
        </w:tc>
        <w:tc>
          <w:tcPr>
            <w:tcW w:w="615" w:type="dxa"/>
            <w:noWrap/>
            <w:hideMark/>
          </w:tcPr>
          <w:p w14:paraId="09276D7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89E156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15.367 Richtungspfeil</w:t>
            </w:r>
          </w:p>
        </w:tc>
        <w:tc>
          <w:tcPr>
            <w:tcW w:w="1134" w:type="dxa"/>
            <w:noWrap/>
            <w:hideMark/>
          </w:tcPr>
          <w:p w14:paraId="73A75D8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6BC6A8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15.367 Richtungspfeil</w:t>
            </w:r>
          </w:p>
        </w:tc>
        <w:tc>
          <w:tcPr>
            <w:tcW w:w="1842" w:type="dxa"/>
            <w:hideMark/>
          </w:tcPr>
          <w:p w14:paraId="354F660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20A022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5020D7B" w14:textId="081BC5B3"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602CBDE4"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AEB36D3" w14:textId="77777777" w:rsidR="00817FAB" w:rsidRPr="00AE3CC1" w:rsidRDefault="00817FAB" w:rsidP="00817FAB">
            <w:pPr>
              <w:pStyle w:val="Tabletext"/>
              <w:rPr>
                <w:rFonts w:cs="Arial"/>
                <w:sz w:val="18"/>
                <w:szCs w:val="18"/>
              </w:rPr>
            </w:pPr>
            <w:r w:rsidRPr="00AE3CC1">
              <w:rPr>
                <w:rFonts w:cs="Arial"/>
                <w:sz w:val="18"/>
                <w:szCs w:val="18"/>
              </w:rPr>
              <w:t>130</w:t>
            </w:r>
          </w:p>
        </w:tc>
        <w:tc>
          <w:tcPr>
            <w:tcW w:w="615" w:type="dxa"/>
            <w:noWrap/>
            <w:hideMark/>
          </w:tcPr>
          <w:p w14:paraId="3CA30C9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627428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15.358 Signal Außer Betrieb</w:t>
            </w:r>
          </w:p>
        </w:tc>
        <w:tc>
          <w:tcPr>
            <w:tcW w:w="1134" w:type="dxa"/>
            <w:noWrap/>
            <w:hideMark/>
          </w:tcPr>
          <w:p w14:paraId="3B2FA23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D6FC14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15.358 Signal Außer Betrieb</w:t>
            </w:r>
          </w:p>
        </w:tc>
        <w:tc>
          <w:tcPr>
            <w:tcW w:w="1842" w:type="dxa"/>
            <w:hideMark/>
          </w:tcPr>
          <w:p w14:paraId="335750D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7C5D00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AC9862A" w14:textId="2E14B34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13303558"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F7DBC5B" w14:textId="77777777" w:rsidR="00817FAB" w:rsidRPr="00AE3CC1" w:rsidRDefault="00817FAB" w:rsidP="00817FAB">
            <w:pPr>
              <w:pStyle w:val="Tabletext"/>
              <w:rPr>
                <w:rFonts w:cs="Arial"/>
                <w:sz w:val="18"/>
                <w:szCs w:val="18"/>
              </w:rPr>
            </w:pPr>
            <w:r w:rsidRPr="00AE3CC1">
              <w:rPr>
                <w:rFonts w:cs="Arial"/>
                <w:sz w:val="18"/>
                <w:szCs w:val="18"/>
              </w:rPr>
              <w:t>131</w:t>
            </w:r>
          </w:p>
        </w:tc>
        <w:tc>
          <w:tcPr>
            <w:tcW w:w="615" w:type="dxa"/>
            <w:noWrap/>
            <w:hideMark/>
          </w:tcPr>
          <w:p w14:paraId="05AFB17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03739B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15.371/31 - ZUSTIMMUNG ENTFÄLLT -</w:t>
            </w:r>
          </w:p>
        </w:tc>
        <w:tc>
          <w:tcPr>
            <w:tcW w:w="1134" w:type="dxa"/>
            <w:noWrap/>
            <w:hideMark/>
          </w:tcPr>
          <w:p w14:paraId="21AD9FA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CD3C8A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15.371/31 - ZUSTIMMUNG ENTFÄLLT -</w:t>
            </w:r>
          </w:p>
        </w:tc>
        <w:tc>
          <w:tcPr>
            <w:tcW w:w="1842" w:type="dxa"/>
            <w:hideMark/>
          </w:tcPr>
          <w:p w14:paraId="03C489F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25EE0C3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857965D" w14:textId="4E728D5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6BBA2141"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B7B365A" w14:textId="77777777" w:rsidR="00817FAB" w:rsidRPr="00AE3CC1" w:rsidRDefault="00817FAB" w:rsidP="00817FAB">
            <w:pPr>
              <w:pStyle w:val="Tabletext"/>
              <w:rPr>
                <w:rFonts w:cs="Arial"/>
                <w:sz w:val="18"/>
                <w:szCs w:val="18"/>
              </w:rPr>
            </w:pPr>
            <w:r w:rsidRPr="00AE3CC1">
              <w:rPr>
                <w:rFonts w:cs="Arial"/>
                <w:sz w:val="18"/>
                <w:szCs w:val="18"/>
              </w:rPr>
              <w:t>132</w:t>
            </w:r>
          </w:p>
        </w:tc>
        <w:tc>
          <w:tcPr>
            <w:tcW w:w="615" w:type="dxa"/>
            <w:noWrap/>
            <w:hideMark/>
          </w:tcPr>
          <w:p w14:paraId="00E0FC2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237304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15.371/32 ZUSTIMMUNG VERMITTELN -</w:t>
            </w:r>
          </w:p>
        </w:tc>
        <w:tc>
          <w:tcPr>
            <w:tcW w:w="1134" w:type="dxa"/>
            <w:noWrap/>
            <w:hideMark/>
          </w:tcPr>
          <w:p w14:paraId="2A42E24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2F00A6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Regelzeichnung 15.371/32 ZUSTIMMUNG VERMITTELN -</w:t>
            </w:r>
          </w:p>
        </w:tc>
        <w:tc>
          <w:tcPr>
            <w:tcW w:w="1842" w:type="dxa"/>
            <w:hideMark/>
          </w:tcPr>
          <w:p w14:paraId="2DCCAD6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2024E59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287B867" w14:textId="2977851F"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0401A1A4" w14:textId="77777777" w:rsidTr="00AE3CC1">
        <w:trPr>
          <w:trHeight w:val="73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E9AB2A6" w14:textId="77777777" w:rsidR="00817FAB" w:rsidRPr="00AE3CC1" w:rsidRDefault="00817FAB" w:rsidP="00817FAB">
            <w:pPr>
              <w:pStyle w:val="Tabletext"/>
              <w:rPr>
                <w:rFonts w:cs="Arial"/>
                <w:sz w:val="18"/>
                <w:szCs w:val="18"/>
              </w:rPr>
            </w:pPr>
            <w:r w:rsidRPr="00AE3CC1">
              <w:rPr>
                <w:rFonts w:cs="Arial"/>
                <w:sz w:val="18"/>
                <w:szCs w:val="18"/>
              </w:rPr>
              <w:t>133</w:t>
            </w:r>
          </w:p>
        </w:tc>
        <w:tc>
          <w:tcPr>
            <w:tcW w:w="615" w:type="dxa"/>
            <w:noWrap/>
            <w:hideMark/>
          </w:tcPr>
          <w:p w14:paraId="6FC463D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C3731A1" w14:textId="2C003D3F"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ED 6996 für Orientierungstafel GPE 10 oder GPE 20</w:t>
            </w:r>
          </w:p>
        </w:tc>
        <w:tc>
          <w:tcPr>
            <w:tcW w:w="1134" w:type="dxa"/>
            <w:noWrap/>
            <w:hideMark/>
          </w:tcPr>
          <w:p w14:paraId="4C77D78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C939741" w14:textId="6844A1C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Regelzeichnung ED 6996 für Orientierungstafel GPE 10 oder GPE 20</w:t>
            </w:r>
          </w:p>
        </w:tc>
        <w:tc>
          <w:tcPr>
            <w:tcW w:w="1842" w:type="dxa"/>
            <w:hideMark/>
          </w:tcPr>
          <w:p w14:paraId="351E6A3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ADD6C0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B868DFB" w14:textId="0CC7AFB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295D7C54"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DA2C0AE" w14:textId="77777777" w:rsidR="00817FAB" w:rsidRPr="00AE3CC1" w:rsidRDefault="00817FAB" w:rsidP="00817FAB">
            <w:pPr>
              <w:pStyle w:val="Tabletext"/>
              <w:rPr>
                <w:rFonts w:cs="Arial"/>
                <w:sz w:val="18"/>
                <w:szCs w:val="18"/>
              </w:rPr>
            </w:pPr>
            <w:r w:rsidRPr="00AE3CC1">
              <w:rPr>
                <w:rFonts w:cs="Arial"/>
                <w:sz w:val="18"/>
                <w:szCs w:val="18"/>
              </w:rPr>
              <w:t>134</w:t>
            </w:r>
          </w:p>
        </w:tc>
        <w:tc>
          <w:tcPr>
            <w:tcW w:w="615" w:type="dxa"/>
            <w:noWrap/>
            <w:hideMark/>
          </w:tcPr>
          <w:p w14:paraId="77C6C49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F7034C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Gleisanschlusskasten</w:t>
            </w:r>
          </w:p>
        </w:tc>
        <w:tc>
          <w:tcPr>
            <w:tcW w:w="1134" w:type="dxa"/>
            <w:noWrap/>
            <w:hideMark/>
          </w:tcPr>
          <w:p w14:paraId="2EA5E6C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D92248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Gleisanschlusskasten</w:t>
            </w:r>
          </w:p>
        </w:tc>
        <w:tc>
          <w:tcPr>
            <w:tcW w:w="1842" w:type="dxa"/>
            <w:hideMark/>
          </w:tcPr>
          <w:p w14:paraId="5A8FFB2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0A3C6A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6092F05" w14:textId="08BB3C7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4A6F7058"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2776E1F" w14:textId="77777777" w:rsidR="00817FAB" w:rsidRPr="00AE3CC1" w:rsidRDefault="00817FAB" w:rsidP="00817FAB">
            <w:pPr>
              <w:pStyle w:val="Tabletext"/>
              <w:rPr>
                <w:rFonts w:cs="Arial"/>
                <w:sz w:val="18"/>
                <w:szCs w:val="18"/>
              </w:rPr>
            </w:pPr>
            <w:r w:rsidRPr="00AE3CC1">
              <w:rPr>
                <w:rFonts w:cs="Arial"/>
                <w:sz w:val="18"/>
                <w:szCs w:val="18"/>
              </w:rPr>
              <w:t>135</w:t>
            </w:r>
          </w:p>
        </w:tc>
        <w:tc>
          <w:tcPr>
            <w:tcW w:w="615" w:type="dxa"/>
            <w:noWrap/>
            <w:hideMark/>
          </w:tcPr>
          <w:p w14:paraId="3AC8594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316C81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Konverter für Sbl60A oder ZG62</w:t>
            </w:r>
          </w:p>
        </w:tc>
        <w:tc>
          <w:tcPr>
            <w:tcW w:w="1134" w:type="dxa"/>
            <w:noWrap/>
            <w:hideMark/>
          </w:tcPr>
          <w:p w14:paraId="0C0751D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FDC122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Konverter für Sbl60A oder ZG62</w:t>
            </w:r>
          </w:p>
        </w:tc>
        <w:tc>
          <w:tcPr>
            <w:tcW w:w="1842" w:type="dxa"/>
            <w:hideMark/>
          </w:tcPr>
          <w:p w14:paraId="08B23D7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8ECAE0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ADD64C3" w14:textId="37DFA474"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6739B0D5" w14:textId="77777777" w:rsidTr="005D316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035C233" w14:textId="77777777" w:rsidR="00817FAB" w:rsidRPr="00AE3CC1" w:rsidRDefault="00817FAB" w:rsidP="00817FAB">
            <w:pPr>
              <w:pStyle w:val="Tabletext"/>
              <w:rPr>
                <w:rFonts w:cs="Arial"/>
                <w:sz w:val="18"/>
                <w:szCs w:val="18"/>
              </w:rPr>
            </w:pPr>
            <w:r w:rsidRPr="00AE3CC1">
              <w:rPr>
                <w:rFonts w:cs="Arial"/>
                <w:sz w:val="18"/>
                <w:szCs w:val="18"/>
              </w:rPr>
              <w:t>136</w:t>
            </w:r>
          </w:p>
        </w:tc>
        <w:tc>
          <w:tcPr>
            <w:tcW w:w="615" w:type="dxa"/>
            <w:noWrap/>
          </w:tcPr>
          <w:p w14:paraId="1967FD64" w14:textId="73747B3D"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354" w:type="dxa"/>
          </w:tcPr>
          <w:p w14:paraId="45709728" w14:textId="7EB362DE"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Entfällt. </w:t>
            </w:r>
          </w:p>
        </w:tc>
        <w:tc>
          <w:tcPr>
            <w:tcW w:w="1134" w:type="dxa"/>
            <w:noWrap/>
          </w:tcPr>
          <w:p w14:paraId="0B63AB5B" w14:textId="247C973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09B18306" w14:textId="5AC22BFD"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2" w:type="dxa"/>
          </w:tcPr>
          <w:p w14:paraId="79FC4329" w14:textId="661E714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5DA96EC2" w14:textId="38ECD855"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480AF3D9" w14:textId="19B4CA4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59F45C7F"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B41D5E3" w14:textId="77777777" w:rsidR="00817FAB" w:rsidRPr="00AE3CC1" w:rsidRDefault="00817FAB" w:rsidP="00817FAB">
            <w:pPr>
              <w:pStyle w:val="Tabletext"/>
              <w:rPr>
                <w:rFonts w:cs="Arial"/>
                <w:sz w:val="18"/>
                <w:szCs w:val="18"/>
              </w:rPr>
            </w:pPr>
            <w:r w:rsidRPr="00AE3CC1">
              <w:rPr>
                <w:rFonts w:cs="Arial"/>
                <w:sz w:val="18"/>
                <w:szCs w:val="18"/>
              </w:rPr>
              <w:t>137</w:t>
            </w:r>
          </w:p>
        </w:tc>
        <w:tc>
          <w:tcPr>
            <w:tcW w:w="615" w:type="dxa"/>
            <w:noWrap/>
            <w:hideMark/>
          </w:tcPr>
          <w:p w14:paraId="17B73EA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BEA862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Connectorbox CBX-HS 15-14-13-12-11-9-8, p.</w:t>
            </w:r>
          </w:p>
        </w:tc>
        <w:tc>
          <w:tcPr>
            <w:tcW w:w="1134" w:type="dxa"/>
            <w:noWrap/>
            <w:hideMark/>
          </w:tcPr>
          <w:p w14:paraId="1F2A1E1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DD1964D" w14:textId="51FABCE4"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Connectorbox </w:t>
            </w:r>
            <w:r>
              <w:rPr>
                <w:rFonts w:cs="Arial"/>
                <w:sz w:val="18"/>
                <w:szCs w:val="18"/>
              </w:rPr>
              <w:br/>
            </w:r>
            <w:r w:rsidRPr="00AE3CC1">
              <w:rPr>
                <w:rFonts w:cs="Arial"/>
                <w:sz w:val="18"/>
                <w:szCs w:val="18"/>
              </w:rPr>
              <w:t>CBX-HS 15-14-13-12-11-9-8, p.</w:t>
            </w:r>
          </w:p>
        </w:tc>
        <w:tc>
          <w:tcPr>
            <w:tcW w:w="1842" w:type="dxa"/>
            <w:hideMark/>
          </w:tcPr>
          <w:p w14:paraId="5C7FCD0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3BU61406ABWA</w:t>
            </w:r>
          </w:p>
        </w:tc>
        <w:tc>
          <w:tcPr>
            <w:tcW w:w="1843" w:type="dxa"/>
            <w:noWrap/>
            <w:hideMark/>
          </w:tcPr>
          <w:p w14:paraId="2DEA7E0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17F2D57A" w14:textId="58B5B842"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2A7E69C1"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E8D504D" w14:textId="77777777" w:rsidR="00817FAB" w:rsidRPr="00AE3CC1" w:rsidRDefault="00817FAB" w:rsidP="00817FAB">
            <w:pPr>
              <w:pStyle w:val="Tabletext"/>
              <w:rPr>
                <w:rFonts w:cs="Arial"/>
                <w:sz w:val="18"/>
                <w:szCs w:val="18"/>
              </w:rPr>
            </w:pPr>
            <w:r w:rsidRPr="00AE3CC1">
              <w:rPr>
                <w:rFonts w:cs="Arial"/>
                <w:sz w:val="18"/>
                <w:szCs w:val="18"/>
              </w:rPr>
              <w:t>138</w:t>
            </w:r>
          </w:p>
        </w:tc>
        <w:tc>
          <w:tcPr>
            <w:tcW w:w="615" w:type="dxa"/>
            <w:noWrap/>
            <w:hideMark/>
          </w:tcPr>
          <w:p w14:paraId="5E4E5D7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F652AC5" w14:textId="203A5276"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Connectorbox CBX-HS-t 15-14-13-12-11, p.</w:t>
            </w:r>
          </w:p>
        </w:tc>
        <w:tc>
          <w:tcPr>
            <w:tcW w:w="1134" w:type="dxa"/>
            <w:noWrap/>
            <w:hideMark/>
          </w:tcPr>
          <w:p w14:paraId="6726C7C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55CAA250" w14:textId="1B2D4D86"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xml:space="preserve">Connectorbox  </w:t>
            </w:r>
            <w:r>
              <w:rPr>
                <w:rFonts w:cs="Arial"/>
                <w:sz w:val="18"/>
                <w:szCs w:val="18"/>
                <w:lang w:val="en-US"/>
              </w:rPr>
              <w:br/>
            </w:r>
            <w:r w:rsidRPr="00AE3CC1">
              <w:rPr>
                <w:rFonts w:cs="Arial"/>
                <w:sz w:val="18"/>
                <w:szCs w:val="18"/>
                <w:lang w:val="en-US"/>
              </w:rPr>
              <w:t>CBX-HS-t 15-14-13-12-11, p.</w:t>
            </w:r>
          </w:p>
        </w:tc>
        <w:tc>
          <w:tcPr>
            <w:tcW w:w="1842" w:type="dxa"/>
            <w:hideMark/>
          </w:tcPr>
          <w:p w14:paraId="59C1B76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3BU61406AWWA</w:t>
            </w:r>
          </w:p>
        </w:tc>
        <w:tc>
          <w:tcPr>
            <w:tcW w:w="1843" w:type="dxa"/>
            <w:noWrap/>
            <w:hideMark/>
          </w:tcPr>
          <w:p w14:paraId="77A6745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7C9F9BC" w14:textId="69C02792"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7E258EDF"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EABDD64" w14:textId="77777777" w:rsidR="00817FAB" w:rsidRPr="00AE3CC1" w:rsidRDefault="00817FAB" w:rsidP="00817FAB">
            <w:pPr>
              <w:pStyle w:val="Tabletext"/>
              <w:rPr>
                <w:rFonts w:cs="Arial"/>
                <w:sz w:val="18"/>
                <w:szCs w:val="18"/>
              </w:rPr>
            </w:pPr>
            <w:r w:rsidRPr="00AE3CC1">
              <w:rPr>
                <w:rFonts w:cs="Arial"/>
                <w:sz w:val="18"/>
                <w:szCs w:val="18"/>
              </w:rPr>
              <w:t>139</w:t>
            </w:r>
          </w:p>
        </w:tc>
        <w:tc>
          <w:tcPr>
            <w:tcW w:w="615" w:type="dxa"/>
            <w:noWrap/>
            <w:hideMark/>
          </w:tcPr>
          <w:p w14:paraId="32591BB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F894C3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Connectorbox CBX-VS 3-4-5-6, p.</w:t>
            </w:r>
          </w:p>
        </w:tc>
        <w:tc>
          <w:tcPr>
            <w:tcW w:w="1134" w:type="dxa"/>
            <w:noWrap/>
            <w:hideMark/>
          </w:tcPr>
          <w:p w14:paraId="713EBDA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EFF061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Connectorbox CBX-VS 3-4-5-6, p.</w:t>
            </w:r>
          </w:p>
        </w:tc>
        <w:tc>
          <w:tcPr>
            <w:tcW w:w="1842" w:type="dxa"/>
            <w:hideMark/>
          </w:tcPr>
          <w:p w14:paraId="689A5AF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3BU61407AAWA</w:t>
            </w:r>
          </w:p>
        </w:tc>
        <w:tc>
          <w:tcPr>
            <w:tcW w:w="1843" w:type="dxa"/>
            <w:noWrap/>
            <w:hideMark/>
          </w:tcPr>
          <w:p w14:paraId="04A11DD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403501F" w14:textId="1EB53C05"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0C75785A"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1E70A82" w14:textId="77777777" w:rsidR="00817FAB" w:rsidRPr="00AE3CC1" w:rsidRDefault="00817FAB" w:rsidP="00817FAB">
            <w:pPr>
              <w:pStyle w:val="Tabletext"/>
              <w:rPr>
                <w:rFonts w:cs="Arial"/>
                <w:sz w:val="18"/>
                <w:szCs w:val="18"/>
              </w:rPr>
            </w:pPr>
            <w:r w:rsidRPr="00AE3CC1">
              <w:rPr>
                <w:rFonts w:cs="Arial"/>
                <w:sz w:val="18"/>
                <w:szCs w:val="18"/>
              </w:rPr>
              <w:t>140</w:t>
            </w:r>
          </w:p>
        </w:tc>
        <w:tc>
          <w:tcPr>
            <w:tcW w:w="615" w:type="dxa"/>
            <w:noWrap/>
            <w:hideMark/>
          </w:tcPr>
          <w:p w14:paraId="178ADCB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541465F" w14:textId="02D01476"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Connectorbox CBX VeS, p., SEA</w:t>
            </w:r>
          </w:p>
        </w:tc>
        <w:tc>
          <w:tcPr>
            <w:tcW w:w="1134" w:type="dxa"/>
            <w:noWrap/>
            <w:hideMark/>
          </w:tcPr>
          <w:p w14:paraId="743593B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467087DB" w14:textId="3B813E6D"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Connectorbox CBX VeS, p., SEA</w:t>
            </w:r>
          </w:p>
        </w:tc>
        <w:tc>
          <w:tcPr>
            <w:tcW w:w="1842" w:type="dxa"/>
            <w:hideMark/>
          </w:tcPr>
          <w:p w14:paraId="6618B53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3BU61429AAWA</w:t>
            </w:r>
          </w:p>
        </w:tc>
        <w:tc>
          <w:tcPr>
            <w:tcW w:w="1843" w:type="dxa"/>
            <w:noWrap/>
            <w:hideMark/>
          </w:tcPr>
          <w:p w14:paraId="5CEC3AC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D9872B5" w14:textId="1FEC20A6"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656E5E">
              <w:rPr>
                <w:rFonts w:cs="Arial"/>
                <w:sz w:val="18"/>
                <w:szCs w:val="18"/>
              </w:rPr>
              <w:t>09.09.2025</w:t>
            </w:r>
          </w:p>
        </w:tc>
      </w:tr>
      <w:tr w:rsidR="00817FAB" w:rsidRPr="00AE3CC1" w14:paraId="14EE7596"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196CC12" w14:textId="77777777" w:rsidR="00817FAB" w:rsidRPr="00AE3CC1" w:rsidRDefault="00817FAB" w:rsidP="00817FAB">
            <w:pPr>
              <w:pStyle w:val="Tabletext"/>
              <w:rPr>
                <w:rFonts w:cs="Arial"/>
                <w:sz w:val="18"/>
                <w:szCs w:val="18"/>
              </w:rPr>
            </w:pPr>
            <w:r w:rsidRPr="00AE3CC1">
              <w:rPr>
                <w:rFonts w:cs="Arial"/>
                <w:sz w:val="18"/>
                <w:szCs w:val="18"/>
              </w:rPr>
              <w:t>141</w:t>
            </w:r>
          </w:p>
        </w:tc>
        <w:tc>
          <w:tcPr>
            <w:tcW w:w="615" w:type="dxa"/>
            <w:noWrap/>
            <w:hideMark/>
          </w:tcPr>
          <w:p w14:paraId="611F8AE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221B5B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Connectorbox CBX-SS 15-14-13-12-11-9-8, p.</w:t>
            </w:r>
          </w:p>
        </w:tc>
        <w:tc>
          <w:tcPr>
            <w:tcW w:w="1134" w:type="dxa"/>
            <w:noWrap/>
            <w:hideMark/>
          </w:tcPr>
          <w:p w14:paraId="3245CF0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B232DCF" w14:textId="0FFEC2BB"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xml:space="preserve">Connectorbox </w:t>
            </w:r>
            <w:r>
              <w:rPr>
                <w:rFonts w:cs="Arial"/>
                <w:sz w:val="18"/>
                <w:szCs w:val="18"/>
              </w:rPr>
              <w:br/>
            </w:r>
            <w:r w:rsidRPr="00AE3CC1">
              <w:rPr>
                <w:rFonts w:cs="Arial"/>
                <w:sz w:val="18"/>
                <w:szCs w:val="18"/>
              </w:rPr>
              <w:t>CBX-SS 15-14-13-12-11-9-8, p.</w:t>
            </w:r>
          </w:p>
        </w:tc>
        <w:tc>
          <w:tcPr>
            <w:tcW w:w="1842" w:type="dxa"/>
            <w:hideMark/>
          </w:tcPr>
          <w:p w14:paraId="4FA12CE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3BU61446ADWA</w:t>
            </w:r>
          </w:p>
        </w:tc>
        <w:tc>
          <w:tcPr>
            <w:tcW w:w="1843" w:type="dxa"/>
            <w:noWrap/>
            <w:hideMark/>
          </w:tcPr>
          <w:p w14:paraId="75435C9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4434D05" w14:textId="6114F229"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67C5C83F"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B21BAE2" w14:textId="77777777" w:rsidR="00817FAB" w:rsidRPr="00AE3CC1" w:rsidRDefault="00817FAB" w:rsidP="00817FAB">
            <w:pPr>
              <w:pStyle w:val="Tabletext"/>
              <w:rPr>
                <w:rFonts w:cs="Arial"/>
                <w:sz w:val="18"/>
                <w:szCs w:val="18"/>
              </w:rPr>
            </w:pPr>
            <w:r w:rsidRPr="00AE3CC1">
              <w:rPr>
                <w:rFonts w:cs="Arial"/>
                <w:sz w:val="18"/>
                <w:szCs w:val="18"/>
              </w:rPr>
              <w:t>142</w:t>
            </w:r>
          </w:p>
        </w:tc>
        <w:tc>
          <w:tcPr>
            <w:tcW w:w="615" w:type="dxa"/>
            <w:noWrap/>
            <w:hideMark/>
          </w:tcPr>
          <w:p w14:paraId="780B3D3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6237CA3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Montagesatz Connectorbox SEA</w:t>
            </w:r>
          </w:p>
        </w:tc>
        <w:tc>
          <w:tcPr>
            <w:tcW w:w="1134" w:type="dxa"/>
            <w:noWrap/>
            <w:hideMark/>
          </w:tcPr>
          <w:p w14:paraId="115536B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D1FB2D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Montagesatz Connectorbox SEA</w:t>
            </w:r>
          </w:p>
        </w:tc>
        <w:tc>
          <w:tcPr>
            <w:tcW w:w="1842" w:type="dxa"/>
            <w:hideMark/>
          </w:tcPr>
          <w:p w14:paraId="141C9EB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3BU61449AAWA</w:t>
            </w:r>
          </w:p>
        </w:tc>
        <w:tc>
          <w:tcPr>
            <w:tcW w:w="1843" w:type="dxa"/>
            <w:noWrap/>
            <w:hideMark/>
          </w:tcPr>
          <w:p w14:paraId="2901F70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B6E7686" w14:textId="05295492"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68AFBCCB"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9A0035D" w14:textId="77777777" w:rsidR="00817FAB" w:rsidRPr="00AE3CC1" w:rsidRDefault="00817FAB" w:rsidP="00817FAB">
            <w:pPr>
              <w:pStyle w:val="Tabletext"/>
              <w:rPr>
                <w:rFonts w:cs="Arial"/>
                <w:sz w:val="18"/>
                <w:szCs w:val="18"/>
              </w:rPr>
            </w:pPr>
            <w:r w:rsidRPr="00AE3CC1">
              <w:rPr>
                <w:rFonts w:cs="Arial"/>
                <w:sz w:val="18"/>
                <w:szCs w:val="18"/>
              </w:rPr>
              <w:t>143</w:t>
            </w:r>
          </w:p>
        </w:tc>
        <w:tc>
          <w:tcPr>
            <w:tcW w:w="615" w:type="dxa"/>
            <w:noWrap/>
            <w:hideMark/>
          </w:tcPr>
          <w:p w14:paraId="7AADBE8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67346A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Montagesatz Connectorbox SEA VeS</w:t>
            </w:r>
          </w:p>
        </w:tc>
        <w:tc>
          <w:tcPr>
            <w:tcW w:w="1134" w:type="dxa"/>
            <w:noWrap/>
            <w:hideMark/>
          </w:tcPr>
          <w:p w14:paraId="3F69D65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A4FF26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Montagesatz Connectorbox SEA VeS</w:t>
            </w:r>
          </w:p>
        </w:tc>
        <w:tc>
          <w:tcPr>
            <w:tcW w:w="1842" w:type="dxa"/>
            <w:hideMark/>
          </w:tcPr>
          <w:p w14:paraId="4813923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3BU61449ABWA</w:t>
            </w:r>
          </w:p>
        </w:tc>
        <w:tc>
          <w:tcPr>
            <w:tcW w:w="1843" w:type="dxa"/>
            <w:noWrap/>
            <w:hideMark/>
          </w:tcPr>
          <w:p w14:paraId="31DC38C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87B992A" w14:textId="54DA54BA"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5026CBFF" w14:textId="77777777" w:rsidTr="00AE3CC1">
        <w:trPr>
          <w:cnfStyle w:val="000000100000" w:firstRow="0" w:lastRow="0" w:firstColumn="0" w:lastColumn="0" w:oddVBand="0" w:evenVBand="0" w:oddHBand="1"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8EA9E19" w14:textId="77777777" w:rsidR="00817FAB" w:rsidRPr="00AE3CC1" w:rsidRDefault="00817FAB" w:rsidP="00817FAB">
            <w:pPr>
              <w:pStyle w:val="Tabletext"/>
              <w:rPr>
                <w:rFonts w:cs="Arial"/>
                <w:sz w:val="18"/>
                <w:szCs w:val="18"/>
              </w:rPr>
            </w:pPr>
            <w:r w:rsidRPr="00AE3CC1">
              <w:rPr>
                <w:rFonts w:cs="Arial"/>
                <w:sz w:val="18"/>
                <w:szCs w:val="18"/>
              </w:rPr>
              <w:t>144</w:t>
            </w:r>
          </w:p>
        </w:tc>
        <w:tc>
          <w:tcPr>
            <w:tcW w:w="615" w:type="dxa"/>
            <w:noWrap/>
            <w:hideMark/>
          </w:tcPr>
          <w:p w14:paraId="1BC0039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055AD6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Connectorbox CBX-VeS-a 0-1-2-7, verp.</w:t>
            </w:r>
          </w:p>
        </w:tc>
        <w:tc>
          <w:tcPr>
            <w:tcW w:w="1134" w:type="dxa"/>
            <w:noWrap/>
            <w:hideMark/>
          </w:tcPr>
          <w:p w14:paraId="61E9956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591502C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AE3CC1">
              <w:rPr>
                <w:rFonts w:cs="Arial"/>
                <w:sz w:val="18"/>
                <w:szCs w:val="18"/>
                <w:lang w:val="en-US"/>
              </w:rPr>
              <w:t>Connectorbox CBX-VeS-a 0-1-2-7, verp.</w:t>
            </w:r>
          </w:p>
        </w:tc>
        <w:tc>
          <w:tcPr>
            <w:tcW w:w="1842" w:type="dxa"/>
            <w:hideMark/>
          </w:tcPr>
          <w:p w14:paraId="16188A4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3BU61469AAWA</w:t>
            </w:r>
          </w:p>
        </w:tc>
        <w:tc>
          <w:tcPr>
            <w:tcW w:w="1843" w:type="dxa"/>
            <w:noWrap/>
            <w:hideMark/>
          </w:tcPr>
          <w:p w14:paraId="467C79B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05536DF" w14:textId="030F5151"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1BCBEC20"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B6CDE4F" w14:textId="77777777" w:rsidR="00817FAB" w:rsidRPr="00AE3CC1" w:rsidRDefault="00817FAB" w:rsidP="00817FAB">
            <w:pPr>
              <w:pStyle w:val="Tabletext"/>
              <w:rPr>
                <w:rFonts w:cs="Arial"/>
                <w:sz w:val="18"/>
                <w:szCs w:val="18"/>
              </w:rPr>
            </w:pPr>
            <w:r w:rsidRPr="00AE3CC1">
              <w:rPr>
                <w:rFonts w:cs="Arial"/>
                <w:sz w:val="18"/>
                <w:szCs w:val="18"/>
              </w:rPr>
              <w:t>145</w:t>
            </w:r>
          </w:p>
        </w:tc>
        <w:tc>
          <w:tcPr>
            <w:tcW w:w="615" w:type="dxa"/>
            <w:noWrap/>
            <w:hideMark/>
          </w:tcPr>
          <w:p w14:paraId="1A99736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0BEC6C0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Kupplungsstück gezahnt 17mm</w:t>
            </w:r>
          </w:p>
        </w:tc>
        <w:tc>
          <w:tcPr>
            <w:tcW w:w="1134" w:type="dxa"/>
            <w:noWrap/>
            <w:hideMark/>
          </w:tcPr>
          <w:p w14:paraId="07F8A12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84A5A5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Kupplungsstück gezahnt 17mm</w:t>
            </w:r>
          </w:p>
        </w:tc>
        <w:tc>
          <w:tcPr>
            <w:tcW w:w="1842" w:type="dxa"/>
            <w:hideMark/>
          </w:tcPr>
          <w:p w14:paraId="0779606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3BU622570001</w:t>
            </w:r>
          </w:p>
        </w:tc>
        <w:tc>
          <w:tcPr>
            <w:tcW w:w="1843" w:type="dxa"/>
            <w:noWrap/>
            <w:hideMark/>
          </w:tcPr>
          <w:p w14:paraId="567509B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3039730" w14:textId="46DB5175"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71C0DDF7"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92E3960" w14:textId="77777777" w:rsidR="00817FAB" w:rsidRPr="00AE3CC1" w:rsidRDefault="00817FAB" w:rsidP="00817FAB">
            <w:pPr>
              <w:pStyle w:val="Tabletext"/>
              <w:rPr>
                <w:rFonts w:cs="Arial"/>
                <w:sz w:val="18"/>
                <w:szCs w:val="18"/>
              </w:rPr>
            </w:pPr>
            <w:r w:rsidRPr="00AE3CC1">
              <w:rPr>
                <w:rFonts w:cs="Arial"/>
                <w:sz w:val="18"/>
                <w:szCs w:val="18"/>
              </w:rPr>
              <w:t>146</w:t>
            </w:r>
          </w:p>
        </w:tc>
        <w:tc>
          <w:tcPr>
            <w:tcW w:w="615" w:type="dxa"/>
            <w:noWrap/>
            <w:hideMark/>
          </w:tcPr>
          <w:p w14:paraId="7D5C091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ED5A2E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gelber Reflektionsrahmen </w:t>
            </w:r>
          </w:p>
        </w:tc>
        <w:tc>
          <w:tcPr>
            <w:tcW w:w="1134" w:type="dxa"/>
            <w:noWrap/>
            <w:hideMark/>
          </w:tcPr>
          <w:p w14:paraId="74D65E6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5EEFF53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xml:space="preserve">gelber Reflektionsrahmen </w:t>
            </w:r>
          </w:p>
        </w:tc>
        <w:tc>
          <w:tcPr>
            <w:tcW w:w="1842" w:type="dxa"/>
            <w:hideMark/>
          </w:tcPr>
          <w:p w14:paraId="369E7B7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3BU622570002</w:t>
            </w:r>
          </w:p>
        </w:tc>
        <w:tc>
          <w:tcPr>
            <w:tcW w:w="1843" w:type="dxa"/>
            <w:noWrap/>
            <w:hideMark/>
          </w:tcPr>
          <w:p w14:paraId="78F3918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323715D" w14:textId="71760E3F"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57FC455F"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F103D20" w14:textId="77777777" w:rsidR="00817FAB" w:rsidRPr="00AE3CC1" w:rsidRDefault="00817FAB" w:rsidP="00817FAB">
            <w:pPr>
              <w:pStyle w:val="Tabletext"/>
              <w:rPr>
                <w:rFonts w:cs="Arial"/>
                <w:sz w:val="18"/>
                <w:szCs w:val="18"/>
              </w:rPr>
            </w:pPr>
            <w:r w:rsidRPr="00AE3CC1">
              <w:rPr>
                <w:rFonts w:cs="Arial"/>
                <w:sz w:val="18"/>
                <w:szCs w:val="18"/>
              </w:rPr>
              <w:t>147</w:t>
            </w:r>
          </w:p>
        </w:tc>
        <w:tc>
          <w:tcPr>
            <w:tcW w:w="615" w:type="dxa"/>
            <w:noWrap/>
            <w:hideMark/>
          </w:tcPr>
          <w:p w14:paraId="7D05B9C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FB5209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Vorsignalschild</w:t>
            </w:r>
          </w:p>
        </w:tc>
        <w:tc>
          <w:tcPr>
            <w:tcW w:w="1134" w:type="dxa"/>
            <w:noWrap/>
            <w:hideMark/>
          </w:tcPr>
          <w:p w14:paraId="42B059A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26B83B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Vorsignalschild</w:t>
            </w:r>
          </w:p>
        </w:tc>
        <w:tc>
          <w:tcPr>
            <w:tcW w:w="1842" w:type="dxa"/>
            <w:hideMark/>
          </w:tcPr>
          <w:p w14:paraId="71A860C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395FB6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BDA7D0E" w14:textId="72C0003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7B6B844C"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03FE2BB3" w14:textId="77777777" w:rsidR="00817FAB" w:rsidRPr="00AE3CC1" w:rsidRDefault="00817FAB" w:rsidP="00817FAB">
            <w:pPr>
              <w:pStyle w:val="Tabletext"/>
              <w:rPr>
                <w:rFonts w:cs="Arial"/>
                <w:sz w:val="18"/>
                <w:szCs w:val="18"/>
              </w:rPr>
            </w:pPr>
            <w:r w:rsidRPr="00AE3CC1">
              <w:rPr>
                <w:rFonts w:cs="Arial"/>
                <w:sz w:val="18"/>
                <w:szCs w:val="18"/>
              </w:rPr>
              <w:t>148</w:t>
            </w:r>
          </w:p>
        </w:tc>
        <w:tc>
          <w:tcPr>
            <w:tcW w:w="615" w:type="dxa"/>
            <w:noWrap/>
            <w:hideMark/>
          </w:tcPr>
          <w:p w14:paraId="48DF31D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588E23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Schutzsignalschild</w:t>
            </w:r>
          </w:p>
        </w:tc>
        <w:tc>
          <w:tcPr>
            <w:tcW w:w="1134" w:type="dxa"/>
            <w:noWrap/>
            <w:hideMark/>
          </w:tcPr>
          <w:p w14:paraId="5F5A7C1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D58709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Schutzsignalschild</w:t>
            </w:r>
          </w:p>
        </w:tc>
        <w:tc>
          <w:tcPr>
            <w:tcW w:w="1842" w:type="dxa"/>
            <w:hideMark/>
          </w:tcPr>
          <w:p w14:paraId="34E3A3E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1C1388F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47B5B54" w14:textId="19EF340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4413033A"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6BF4F31" w14:textId="77777777" w:rsidR="00817FAB" w:rsidRPr="00AE3CC1" w:rsidRDefault="00817FAB" w:rsidP="00817FAB">
            <w:pPr>
              <w:pStyle w:val="Tabletext"/>
              <w:rPr>
                <w:rFonts w:cs="Arial"/>
                <w:sz w:val="18"/>
                <w:szCs w:val="18"/>
              </w:rPr>
            </w:pPr>
            <w:r w:rsidRPr="00AE3CC1">
              <w:rPr>
                <w:rFonts w:cs="Arial"/>
                <w:sz w:val="18"/>
                <w:szCs w:val="18"/>
              </w:rPr>
              <w:t>149</w:t>
            </w:r>
          </w:p>
        </w:tc>
        <w:tc>
          <w:tcPr>
            <w:tcW w:w="615" w:type="dxa"/>
            <w:noWrap/>
            <w:hideMark/>
          </w:tcPr>
          <w:p w14:paraId="544E071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0737DC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Geschwindigkeitsanzeigerschild</w:t>
            </w:r>
          </w:p>
        </w:tc>
        <w:tc>
          <w:tcPr>
            <w:tcW w:w="1134" w:type="dxa"/>
            <w:noWrap/>
            <w:hideMark/>
          </w:tcPr>
          <w:p w14:paraId="79AC6B5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69EF01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Geschwindigkeitsanzeigerschild</w:t>
            </w:r>
          </w:p>
        </w:tc>
        <w:tc>
          <w:tcPr>
            <w:tcW w:w="1842" w:type="dxa"/>
            <w:hideMark/>
          </w:tcPr>
          <w:p w14:paraId="7A6CF25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09949C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3B0E376" w14:textId="521B4400"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5A1D1258"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86FAE59" w14:textId="77777777" w:rsidR="00817FAB" w:rsidRPr="00AE3CC1" w:rsidRDefault="00817FAB" w:rsidP="00817FAB">
            <w:pPr>
              <w:pStyle w:val="Tabletext"/>
              <w:rPr>
                <w:rFonts w:cs="Arial"/>
                <w:sz w:val="18"/>
                <w:szCs w:val="18"/>
              </w:rPr>
            </w:pPr>
            <w:r w:rsidRPr="00AE3CC1">
              <w:rPr>
                <w:rFonts w:cs="Arial"/>
                <w:sz w:val="18"/>
                <w:szCs w:val="18"/>
              </w:rPr>
              <w:t>150</w:t>
            </w:r>
          </w:p>
        </w:tc>
        <w:tc>
          <w:tcPr>
            <w:tcW w:w="615" w:type="dxa"/>
            <w:noWrap/>
            <w:hideMark/>
          </w:tcPr>
          <w:p w14:paraId="5F8063D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B835BA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Geschwindigkeitsvoranzeigerschild</w:t>
            </w:r>
          </w:p>
        </w:tc>
        <w:tc>
          <w:tcPr>
            <w:tcW w:w="1134" w:type="dxa"/>
            <w:noWrap/>
            <w:hideMark/>
          </w:tcPr>
          <w:p w14:paraId="59606EC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387E42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Geschwindigkeitsvoranzeigerschild</w:t>
            </w:r>
          </w:p>
        </w:tc>
        <w:tc>
          <w:tcPr>
            <w:tcW w:w="1842" w:type="dxa"/>
            <w:hideMark/>
          </w:tcPr>
          <w:p w14:paraId="6F49582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6BC8C1A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FB97DD5" w14:textId="2C4E1B68"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0B706551"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8559C20" w14:textId="77777777" w:rsidR="00817FAB" w:rsidRPr="00AE3CC1" w:rsidRDefault="00817FAB" w:rsidP="00817FAB">
            <w:pPr>
              <w:pStyle w:val="Tabletext"/>
              <w:rPr>
                <w:rFonts w:cs="Arial"/>
                <w:sz w:val="18"/>
                <w:szCs w:val="18"/>
              </w:rPr>
            </w:pPr>
            <w:r w:rsidRPr="00AE3CC1">
              <w:rPr>
                <w:rFonts w:cs="Arial"/>
                <w:sz w:val="18"/>
                <w:szCs w:val="18"/>
              </w:rPr>
              <w:t>151</w:t>
            </w:r>
          </w:p>
        </w:tc>
        <w:tc>
          <w:tcPr>
            <w:tcW w:w="615" w:type="dxa"/>
            <w:noWrap/>
            <w:hideMark/>
          </w:tcPr>
          <w:p w14:paraId="77534F8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21E574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Signalnachahmerschild</w:t>
            </w:r>
          </w:p>
        </w:tc>
        <w:tc>
          <w:tcPr>
            <w:tcW w:w="1134" w:type="dxa"/>
            <w:noWrap/>
            <w:hideMark/>
          </w:tcPr>
          <w:p w14:paraId="71069D2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5C7A5A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Signalnachahmerschild</w:t>
            </w:r>
          </w:p>
        </w:tc>
        <w:tc>
          <w:tcPr>
            <w:tcW w:w="1842" w:type="dxa"/>
            <w:hideMark/>
          </w:tcPr>
          <w:p w14:paraId="772AD26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0D6B85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86AFCC9" w14:textId="4471B43A"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3FED7343"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71EB940A" w14:textId="77777777" w:rsidR="00817FAB" w:rsidRPr="00AE3CC1" w:rsidRDefault="00817FAB" w:rsidP="00817FAB">
            <w:pPr>
              <w:pStyle w:val="Tabletext"/>
              <w:rPr>
                <w:rFonts w:cs="Arial"/>
                <w:sz w:val="18"/>
                <w:szCs w:val="18"/>
              </w:rPr>
            </w:pPr>
            <w:r w:rsidRPr="00AE3CC1">
              <w:rPr>
                <w:rFonts w:cs="Arial"/>
                <w:sz w:val="18"/>
                <w:szCs w:val="18"/>
              </w:rPr>
              <w:t>152</w:t>
            </w:r>
          </w:p>
        </w:tc>
        <w:tc>
          <w:tcPr>
            <w:tcW w:w="615" w:type="dxa"/>
            <w:noWrap/>
            <w:hideMark/>
          </w:tcPr>
          <w:p w14:paraId="759B25A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BFFCE8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Verschubsignalschild</w:t>
            </w:r>
          </w:p>
        </w:tc>
        <w:tc>
          <w:tcPr>
            <w:tcW w:w="1134" w:type="dxa"/>
            <w:noWrap/>
            <w:hideMark/>
          </w:tcPr>
          <w:p w14:paraId="7FA31C0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2F775CF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Verschubsignalschild</w:t>
            </w:r>
          </w:p>
        </w:tc>
        <w:tc>
          <w:tcPr>
            <w:tcW w:w="1842" w:type="dxa"/>
            <w:hideMark/>
          </w:tcPr>
          <w:p w14:paraId="11352AB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FB5A6C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6CBB50D" w14:textId="21585EEB"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17FF78FE" w14:textId="77777777" w:rsidTr="00AE3CC1">
        <w:trPr>
          <w:trHeight w:val="495"/>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36BAC61" w14:textId="77777777" w:rsidR="00817FAB" w:rsidRPr="00AE3CC1" w:rsidRDefault="00817FAB" w:rsidP="00817FAB">
            <w:pPr>
              <w:pStyle w:val="Tabletext"/>
              <w:rPr>
                <w:rFonts w:cs="Arial"/>
                <w:sz w:val="18"/>
                <w:szCs w:val="18"/>
              </w:rPr>
            </w:pPr>
            <w:r w:rsidRPr="00AE3CC1">
              <w:rPr>
                <w:rFonts w:cs="Arial"/>
                <w:sz w:val="18"/>
                <w:szCs w:val="18"/>
              </w:rPr>
              <w:t>153</w:t>
            </w:r>
          </w:p>
        </w:tc>
        <w:tc>
          <w:tcPr>
            <w:tcW w:w="615" w:type="dxa"/>
            <w:noWrap/>
            <w:hideMark/>
          </w:tcPr>
          <w:p w14:paraId="24C0D35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477883F"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Zustimmungsmeldelampe Symbol Z inkl. Signalschild</w:t>
            </w:r>
          </w:p>
        </w:tc>
        <w:tc>
          <w:tcPr>
            <w:tcW w:w="1134" w:type="dxa"/>
            <w:noWrap/>
            <w:hideMark/>
          </w:tcPr>
          <w:p w14:paraId="48B286B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3E8072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Zustimmungsmeldelampe Symbol Z inkl. Signalschild</w:t>
            </w:r>
          </w:p>
        </w:tc>
        <w:tc>
          <w:tcPr>
            <w:tcW w:w="1842" w:type="dxa"/>
            <w:hideMark/>
          </w:tcPr>
          <w:p w14:paraId="7767651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549E223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51933906" w14:textId="2B20EC91"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4F8F15E4"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ED16BA2" w14:textId="77777777" w:rsidR="00817FAB" w:rsidRPr="00AE3CC1" w:rsidRDefault="00817FAB" w:rsidP="00817FAB">
            <w:pPr>
              <w:pStyle w:val="Tabletext"/>
              <w:rPr>
                <w:rFonts w:cs="Arial"/>
                <w:sz w:val="18"/>
                <w:szCs w:val="18"/>
              </w:rPr>
            </w:pPr>
            <w:r w:rsidRPr="00AE3CC1">
              <w:rPr>
                <w:rFonts w:cs="Arial"/>
                <w:sz w:val="18"/>
                <w:szCs w:val="18"/>
              </w:rPr>
              <w:t>154</w:t>
            </w:r>
          </w:p>
        </w:tc>
        <w:tc>
          <w:tcPr>
            <w:tcW w:w="615" w:type="dxa"/>
            <w:noWrap/>
            <w:hideMark/>
          </w:tcPr>
          <w:p w14:paraId="031B0B0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F82077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Mast B100</w:t>
            </w:r>
          </w:p>
        </w:tc>
        <w:tc>
          <w:tcPr>
            <w:tcW w:w="1134" w:type="dxa"/>
            <w:noWrap/>
            <w:hideMark/>
          </w:tcPr>
          <w:p w14:paraId="7A647156"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A5CE7A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Mast B100</w:t>
            </w:r>
          </w:p>
        </w:tc>
        <w:tc>
          <w:tcPr>
            <w:tcW w:w="1842" w:type="dxa"/>
            <w:hideMark/>
          </w:tcPr>
          <w:p w14:paraId="5930C65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F36DAF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67C09C2" w14:textId="56F472AD"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72F1E277"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3F47B16E" w14:textId="77777777" w:rsidR="00817FAB" w:rsidRPr="00AE3CC1" w:rsidRDefault="00817FAB" w:rsidP="00817FAB">
            <w:pPr>
              <w:pStyle w:val="Tabletext"/>
              <w:rPr>
                <w:rFonts w:cs="Arial"/>
                <w:sz w:val="18"/>
                <w:szCs w:val="18"/>
              </w:rPr>
            </w:pPr>
            <w:r w:rsidRPr="00AE3CC1">
              <w:rPr>
                <w:rFonts w:cs="Arial"/>
                <w:sz w:val="18"/>
                <w:szCs w:val="18"/>
              </w:rPr>
              <w:t>155</w:t>
            </w:r>
          </w:p>
        </w:tc>
        <w:tc>
          <w:tcPr>
            <w:tcW w:w="615" w:type="dxa"/>
            <w:noWrap/>
            <w:hideMark/>
          </w:tcPr>
          <w:p w14:paraId="3C6EAE7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D28CFF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Kabel TCU-Mastsignal, SEA 6m</w:t>
            </w:r>
          </w:p>
        </w:tc>
        <w:tc>
          <w:tcPr>
            <w:tcW w:w="1134" w:type="dxa"/>
            <w:noWrap/>
            <w:hideMark/>
          </w:tcPr>
          <w:p w14:paraId="21BF3FC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 </w:t>
            </w:r>
          </w:p>
        </w:tc>
        <w:tc>
          <w:tcPr>
            <w:tcW w:w="3703" w:type="dxa"/>
            <w:hideMark/>
          </w:tcPr>
          <w:p w14:paraId="40FE715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AE3CC1">
              <w:rPr>
                <w:rFonts w:cs="Arial"/>
                <w:sz w:val="18"/>
                <w:szCs w:val="18"/>
                <w:lang w:val="en-US"/>
              </w:rPr>
              <w:t>Kabel TCU-Mastsignal, SEA 6m</w:t>
            </w:r>
          </w:p>
        </w:tc>
        <w:tc>
          <w:tcPr>
            <w:tcW w:w="1842" w:type="dxa"/>
            <w:hideMark/>
          </w:tcPr>
          <w:p w14:paraId="7C4DD07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3BU61436AAAA</w:t>
            </w:r>
          </w:p>
        </w:tc>
        <w:tc>
          <w:tcPr>
            <w:tcW w:w="1843" w:type="dxa"/>
            <w:noWrap/>
            <w:hideMark/>
          </w:tcPr>
          <w:p w14:paraId="5044681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6B59E6A3" w14:textId="08A3FFF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77414F17"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489D4C2" w14:textId="77777777" w:rsidR="00817FAB" w:rsidRPr="00AE3CC1" w:rsidRDefault="00817FAB" w:rsidP="00817FAB">
            <w:pPr>
              <w:pStyle w:val="Tabletext"/>
              <w:rPr>
                <w:rFonts w:cs="Arial"/>
                <w:sz w:val="18"/>
                <w:szCs w:val="18"/>
              </w:rPr>
            </w:pPr>
            <w:r w:rsidRPr="00AE3CC1">
              <w:rPr>
                <w:rFonts w:cs="Arial"/>
                <w:sz w:val="18"/>
                <w:szCs w:val="18"/>
              </w:rPr>
              <w:t>156</w:t>
            </w:r>
          </w:p>
        </w:tc>
        <w:tc>
          <w:tcPr>
            <w:tcW w:w="615" w:type="dxa"/>
            <w:noWrap/>
            <w:hideMark/>
          </w:tcPr>
          <w:p w14:paraId="76B3F51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0CF1CD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Kabel CBX-iAnzeiger ID33 1,5m</w:t>
            </w:r>
          </w:p>
        </w:tc>
        <w:tc>
          <w:tcPr>
            <w:tcW w:w="1134" w:type="dxa"/>
            <w:noWrap/>
            <w:hideMark/>
          </w:tcPr>
          <w:p w14:paraId="5491829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D4D01F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Kabel CBX-iAnzeiger ID33 1,5m</w:t>
            </w:r>
          </w:p>
        </w:tc>
        <w:tc>
          <w:tcPr>
            <w:tcW w:w="1842" w:type="dxa"/>
            <w:hideMark/>
          </w:tcPr>
          <w:p w14:paraId="3E51A31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3BU61438ACAA</w:t>
            </w:r>
          </w:p>
        </w:tc>
        <w:tc>
          <w:tcPr>
            <w:tcW w:w="1843" w:type="dxa"/>
            <w:noWrap/>
            <w:hideMark/>
          </w:tcPr>
          <w:p w14:paraId="5CEAB07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28018B9" w14:textId="1D2EE38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6C703B3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1F84160D" w14:textId="77777777" w:rsidR="00817FAB" w:rsidRPr="00AE3CC1" w:rsidRDefault="00817FAB" w:rsidP="00817FAB">
            <w:pPr>
              <w:pStyle w:val="Tabletext"/>
              <w:rPr>
                <w:rFonts w:cs="Arial"/>
                <w:sz w:val="18"/>
                <w:szCs w:val="18"/>
              </w:rPr>
            </w:pPr>
            <w:r w:rsidRPr="00AE3CC1">
              <w:rPr>
                <w:rFonts w:cs="Arial"/>
                <w:sz w:val="18"/>
                <w:szCs w:val="18"/>
              </w:rPr>
              <w:t>157</w:t>
            </w:r>
          </w:p>
        </w:tc>
        <w:tc>
          <w:tcPr>
            <w:tcW w:w="615" w:type="dxa"/>
            <w:noWrap/>
            <w:hideMark/>
          </w:tcPr>
          <w:p w14:paraId="294EAB65"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A11FDC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Trageisen fuer Kabelverteilerkasten</w:t>
            </w:r>
          </w:p>
        </w:tc>
        <w:tc>
          <w:tcPr>
            <w:tcW w:w="1134" w:type="dxa"/>
            <w:noWrap/>
            <w:hideMark/>
          </w:tcPr>
          <w:p w14:paraId="2F41D56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BA55C1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Trageisen fuer Kabelverteilerkasten</w:t>
            </w:r>
          </w:p>
        </w:tc>
        <w:tc>
          <w:tcPr>
            <w:tcW w:w="1842" w:type="dxa"/>
            <w:hideMark/>
          </w:tcPr>
          <w:p w14:paraId="61C9A4C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3BU614760001</w:t>
            </w:r>
          </w:p>
        </w:tc>
        <w:tc>
          <w:tcPr>
            <w:tcW w:w="1843" w:type="dxa"/>
            <w:noWrap/>
            <w:hideMark/>
          </w:tcPr>
          <w:p w14:paraId="0FC2833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431900E" w14:textId="18BEDC06"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7D3B225A"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89C3D18" w14:textId="77777777" w:rsidR="00817FAB" w:rsidRPr="00AE3CC1" w:rsidRDefault="00817FAB" w:rsidP="00817FAB">
            <w:pPr>
              <w:pStyle w:val="Tabletext"/>
              <w:rPr>
                <w:rFonts w:cs="Arial"/>
                <w:sz w:val="18"/>
                <w:szCs w:val="18"/>
              </w:rPr>
            </w:pPr>
            <w:r w:rsidRPr="00AE3CC1">
              <w:rPr>
                <w:rFonts w:cs="Arial"/>
                <w:sz w:val="18"/>
                <w:szCs w:val="18"/>
              </w:rPr>
              <w:t>158</w:t>
            </w:r>
          </w:p>
        </w:tc>
        <w:tc>
          <w:tcPr>
            <w:tcW w:w="615" w:type="dxa"/>
            <w:noWrap/>
            <w:hideMark/>
          </w:tcPr>
          <w:p w14:paraId="0CE0774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A4D4D3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SEA SBK Kabelverteiler am Signal</w:t>
            </w:r>
          </w:p>
        </w:tc>
        <w:tc>
          <w:tcPr>
            <w:tcW w:w="1134" w:type="dxa"/>
            <w:noWrap/>
            <w:hideMark/>
          </w:tcPr>
          <w:p w14:paraId="2298101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3EAD5B4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SEA SBK Kabelverteiler am Signal</w:t>
            </w:r>
          </w:p>
        </w:tc>
        <w:tc>
          <w:tcPr>
            <w:tcW w:w="1842" w:type="dxa"/>
            <w:hideMark/>
          </w:tcPr>
          <w:p w14:paraId="1B92A8D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3BU61476ABAA</w:t>
            </w:r>
          </w:p>
        </w:tc>
        <w:tc>
          <w:tcPr>
            <w:tcW w:w="1843" w:type="dxa"/>
            <w:noWrap/>
            <w:hideMark/>
          </w:tcPr>
          <w:p w14:paraId="64647DA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E361E73" w14:textId="7212A1A9"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31D5096D"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0A1CB35" w14:textId="77777777" w:rsidR="00817FAB" w:rsidRPr="00AE3CC1" w:rsidRDefault="00817FAB" w:rsidP="00817FAB">
            <w:pPr>
              <w:pStyle w:val="Tabletext"/>
              <w:rPr>
                <w:rFonts w:cs="Arial"/>
                <w:sz w:val="18"/>
                <w:szCs w:val="18"/>
              </w:rPr>
            </w:pPr>
            <w:r w:rsidRPr="00AE3CC1">
              <w:rPr>
                <w:rFonts w:cs="Arial"/>
                <w:sz w:val="18"/>
                <w:szCs w:val="18"/>
              </w:rPr>
              <w:t>159</w:t>
            </w:r>
          </w:p>
        </w:tc>
        <w:tc>
          <w:tcPr>
            <w:tcW w:w="615" w:type="dxa"/>
            <w:noWrap/>
            <w:hideMark/>
          </w:tcPr>
          <w:p w14:paraId="39FD9B7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51426E6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Mast B140</w:t>
            </w:r>
          </w:p>
        </w:tc>
        <w:tc>
          <w:tcPr>
            <w:tcW w:w="1134" w:type="dxa"/>
            <w:noWrap/>
            <w:hideMark/>
          </w:tcPr>
          <w:p w14:paraId="7C91A859"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7AF45D1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Mast B140</w:t>
            </w:r>
          </w:p>
        </w:tc>
        <w:tc>
          <w:tcPr>
            <w:tcW w:w="1842" w:type="dxa"/>
            <w:hideMark/>
          </w:tcPr>
          <w:p w14:paraId="0BA4E1E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4F7B0F9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3F12084B" w14:textId="176F5FE3"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EE5B0E">
              <w:rPr>
                <w:rFonts w:cs="Arial"/>
                <w:sz w:val="18"/>
                <w:szCs w:val="18"/>
              </w:rPr>
              <w:t>09.09.2025</w:t>
            </w:r>
          </w:p>
        </w:tc>
      </w:tr>
      <w:tr w:rsidR="00817FAB" w:rsidRPr="00AE3CC1" w14:paraId="7B823786"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54D76ED1" w14:textId="77777777" w:rsidR="00817FAB" w:rsidRPr="00AE3CC1" w:rsidRDefault="00817FAB" w:rsidP="00817FAB">
            <w:pPr>
              <w:pStyle w:val="Tabletext"/>
              <w:rPr>
                <w:rFonts w:cs="Arial"/>
                <w:sz w:val="18"/>
                <w:szCs w:val="18"/>
              </w:rPr>
            </w:pPr>
            <w:r w:rsidRPr="00AE3CC1">
              <w:rPr>
                <w:rFonts w:cs="Arial"/>
                <w:sz w:val="18"/>
                <w:szCs w:val="18"/>
              </w:rPr>
              <w:t>160</w:t>
            </w:r>
          </w:p>
        </w:tc>
        <w:tc>
          <w:tcPr>
            <w:tcW w:w="615" w:type="dxa"/>
            <w:noWrap/>
            <w:hideMark/>
          </w:tcPr>
          <w:p w14:paraId="67C3280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44E4A303"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Mast B160</w:t>
            </w:r>
          </w:p>
        </w:tc>
        <w:tc>
          <w:tcPr>
            <w:tcW w:w="1134" w:type="dxa"/>
            <w:noWrap/>
            <w:hideMark/>
          </w:tcPr>
          <w:p w14:paraId="124E829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68F4557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Mast B160</w:t>
            </w:r>
          </w:p>
        </w:tc>
        <w:tc>
          <w:tcPr>
            <w:tcW w:w="1842" w:type="dxa"/>
            <w:hideMark/>
          </w:tcPr>
          <w:p w14:paraId="007F66B7"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2941B9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76F3A15C" w14:textId="3409AE3A"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4B751550"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4D9903E5" w14:textId="77777777" w:rsidR="00817FAB" w:rsidRPr="00AE3CC1" w:rsidRDefault="00817FAB" w:rsidP="00817FAB">
            <w:pPr>
              <w:pStyle w:val="Tabletext"/>
              <w:rPr>
                <w:rFonts w:cs="Arial"/>
                <w:sz w:val="18"/>
                <w:szCs w:val="18"/>
              </w:rPr>
            </w:pPr>
            <w:r w:rsidRPr="00AE3CC1">
              <w:rPr>
                <w:rFonts w:cs="Arial"/>
                <w:sz w:val="18"/>
                <w:szCs w:val="18"/>
              </w:rPr>
              <w:t>161</w:t>
            </w:r>
          </w:p>
        </w:tc>
        <w:tc>
          <w:tcPr>
            <w:tcW w:w="615" w:type="dxa"/>
            <w:noWrap/>
            <w:hideMark/>
          </w:tcPr>
          <w:p w14:paraId="0237378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1B5A90B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Mastsonderkonstruktion</w:t>
            </w:r>
          </w:p>
        </w:tc>
        <w:tc>
          <w:tcPr>
            <w:tcW w:w="1134" w:type="dxa"/>
            <w:noWrap/>
            <w:hideMark/>
          </w:tcPr>
          <w:p w14:paraId="7C6D647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0BB4006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Mastsonderkonstruktion</w:t>
            </w:r>
          </w:p>
        </w:tc>
        <w:tc>
          <w:tcPr>
            <w:tcW w:w="1842" w:type="dxa"/>
            <w:hideMark/>
          </w:tcPr>
          <w:p w14:paraId="137F1FF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0EF93BD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0A787D8C" w14:textId="769D072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338F7BB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65BF7367" w14:textId="77777777" w:rsidR="00817FAB" w:rsidRPr="00AE3CC1" w:rsidRDefault="00817FAB" w:rsidP="00817FAB">
            <w:pPr>
              <w:pStyle w:val="Tabletext"/>
              <w:rPr>
                <w:rFonts w:cs="Arial"/>
                <w:sz w:val="18"/>
                <w:szCs w:val="18"/>
              </w:rPr>
            </w:pPr>
            <w:r w:rsidRPr="00AE3CC1">
              <w:rPr>
                <w:rFonts w:cs="Arial"/>
                <w:sz w:val="18"/>
                <w:szCs w:val="18"/>
              </w:rPr>
              <w:t>162</w:t>
            </w:r>
          </w:p>
        </w:tc>
        <w:tc>
          <w:tcPr>
            <w:tcW w:w="615" w:type="dxa"/>
            <w:noWrap/>
            <w:hideMark/>
          </w:tcPr>
          <w:p w14:paraId="7CBB3259"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34876AC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Signalausleger 1-gleisig</w:t>
            </w:r>
          </w:p>
        </w:tc>
        <w:tc>
          <w:tcPr>
            <w:tcW w:w="1134" w:type="dxa"/>
            <w:noWrap/>
            <w:hideMark/>
          </w:tcPr>
          <w:p w14:paraId="4A193F0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4593890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Signalausleger 1-gleisig</w:t>
            </w:r>
          </w:p>
        </w:tc>
        <w:tc>
          <w:tcPr>
            <w:tcW w:w="1842" w:type="dxa"/>
            <w:hideMark/>
          </w:tcPr>
          <w:p w14:paraId="47FC555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663B4B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A199C57" w14:textId="280E76F0"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216AFABE"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28ADC1A" w14:textId="77777777" w:rsidR="00817FAB" w:rsidRPr="00AE3CC1" w:rsidRDefault="00817FAB" w:rsidP="00817FAB">
            <w:pPr>
              <w:pStyle w:val="Tabletext"/>
              <w:rPr>
                <w:rFonts w:cs="Arial"/>
                <w:sz w:val="18"/>
                <w:szCs w:val="18"/>
              </w:rPr>
            </w:pPr>
            <w:r w:rsidRPr="00AE3CC1">
              <w:rPr>
                <w:rFonts w:cs="Arial"/>
                <w:sz w:val="18"/>
                <w:szCs w:val="18"/>
              </w:rPr>
              <w:t>163</w:t>
            </w:r>
          </w:p>
        </w:tc>
        <w:tc>
          <w:tcPr>
            <w:tcW w:w="615" w:type="dxa"/>
            <w:noWrap/>
            <w:hideMark/>
          </w:tcPr>
          <w:p w14:paraId="442A8E2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2F9BB38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Signalausleger 2-gleisig</w:t>
            </w:r>
          </w:p>
        </w:tc>
        <w:tc>
          <w:tcPr>
            <w:tcW w:w="1134" w:type="dxa"/>
            <w:noWrap/>
            <w:hideMark/>
          </w:tcPr>
          <w:p w14:paraId="034206B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708BD2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Signalausleger 2-gleisig</w:t>
            </w:r>
          </w:p>
        </w:tc>
        <w:tc>
          <w:tcPr>
            <w:tcW w:w="1842" w:type="dxa"/>
            <w:hideMark/>
          </w:tcPr>
          <w:p w14:paraId="454D41C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3FE08FF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25008E97" w14:textId="6151CA5E"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7325D308"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hideMark/>
          </w:tcPr>
          <w:p w14:paraId="2022143B" w14:textId="77777777" w:rsidR="00817FAB" w:rsidRPr="00AE3CC1" w:rsidRDefault="00817FAB" w:rsidP="00817FAB">
            <w:pPr>
              <w:pStyle w:val="Tabletext"/>
              <w:rPr>
                <w:rFonts w:cs="Arial"/>
                <w:sz w:val="18"/>
                <w:szCs w:val="18"/>
              </w:rPr>
            </w:pPr>
            <w:r w:rsidRPr="00AE3CC1">
              <w:rPr>
                <w:rFonts w:cs="Arial"/>
                <w:sz w:val="18"/>
                <w:szCs w:val="18"/>
              </w:rPr>
              <w:t>164</w:t>
            </w:r>
          </w:p>
        </w:tc>
        <w:tc>
          <w:tcPr>
            <w:tcW w:w="615" w:type="dxa"/>
            <w:noWrap/>
            <w:hideMark/>
          </w:tcPr>
          <w:p w14:paraId="566EE0A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hideMark/>
          </w:tcPr>
          <w:p w14:paraId="76ADD3A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Tunnelbefestigung Lichtsignal</w:t>
            </w:r>
          </w:p>
        </w:tc>
        <w:tc>
          <w:tcPr>
            <w:tcW w:w="1134" w:type="dxa"/>
            <w:noWrap/>
            <w:hideMark/>
          </w:tcPr>
          <w:p w14:paraId="059E0EE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3703" w:type="dxa"/>
            <w:hideMark/>
          </w:tcPr>
          <w:p w14:paraId="1BAE8E5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Tunnelbefestigung Lichtsignal</w:t>
            </w:r>
          </w:p>
        </w:tc>
        <w:tc>
          <w:tcPr>
            <w:tcW w:w="1842" w:type="dxa"/>
            <w:hideMark/>
          </w:tcPr>
          <w:p w14:paraId="12981C1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43" w:type="dxa"/>
            <w:noWrap/>
            <w:hideMark/>
          </w:tcPr>
          <w:p w14:paraId="707B635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 </w:t>
            </w:r>
          </w:p>
        </w:tc>
        <w:tc>
          <w:tcPr>
            <w:tcW w:w="1826" w:type="dxa"/>
            <w:noWrap/>
            <w:hideMark/>
          </w:tcPr>
          <w:p w14:paraId="489E1203" w14:textId="767B754F"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19696804"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0D1DC0DC" w14:textId="77777777" w:rsidR="00817FAB" w:rsidRPr="00AE3CC1" w:rsidRDefault="00817FAB" w:rsidP="00817FAB">
            <w:pPr>
              <w:pStyle w:val="Tabletext"/>
              <w:rPr>
                <w:rFonts w:cs="Arial"/>
                <w:sz w:val="18"/>
                <w:szCs w:val="18"/>
              </w:rPr>
            </w:pPr>
            <w:r w:rsidRPr="00AE3CC1">
              <w:rPr>
                <w:rFonts w:cs="Arial"/>
                <w:sz w:val="18"/>
                <w:szCs w:val="18"/>
              </w:rPr>
              <w:t>165</w:t>
            </w:r>
          </w:p>
        </w:tc>
        <w:tc>
          <w:tcPr>
            <w:tcW w:w="615" w:type="dxa"/>
            <w:noWrap/>
          </w:tcPr>
          <w:p w14:paraId="497C819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4883D372"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Buchseneinsatz - HCC 4-F</w:t>
            </w:r>
          </w:p>
        </w:tc>
        <w:tc>
          <w:tcPr>
            <w:tcW w:w="1134" w:type="dxa"/>
            <w:noWrap/>
          </w:tcPr>
          <w:p w14:paraId="04539D9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16D1C09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Buchseneinsatz - HCC 4-F</w:t>
            </w:r>
          </w:p>
        </w:tc>
        <w:tc>
          <w:tcPr>
            <w:tcW w:w="1842" w:type="dxa"/>
          </w:tcPr>
          <w:p w14:paraId="07D70C3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3BU151101131</w:t>
            </w:r>
          </w:p>
        </w:tc>
        <w:tc>
          <w:tcPr>
            <w:tcW w:w="1843" w:type="dxa"/>
            <w:noWrap/>
          </w:tcPr>
          <w:p w14:paraId="5FFBA6B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543892ED" w14:textId="1A2F2BE8"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21A1E1A6"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7BC813BA" w14:textId="77777777" w:rsidR="00817FAB" w:rsidRPr="00AE3CC1" w:rsidRDefault="00817FAB" w:rsidP="00817FAB">
            <w:pPr>
              <w:pStyle w:val="Tabletext"/>
              <w:rPr>
                <w:rFonts w:cs="Arial"/>
                <w:sz w:val="18"/>
                <w:szCs w:val="18"/>
              </w:rPr>
            </w:pPr>
            <w:r w:rsidRPr="00AE3CC1">
              <w:rPr>
                <w:rFonts w:cs="Arial"/>
                <w:sz w:val="18"/>
                <w:szCs w:val="18"/>
              </w:rPr>
              <w:t>166</w:t>
            </w:r>
          </w:p>
        </w:tc>
        <w:tc>
          <w:tcPr>
            <w:tcW w:w="615" w:type="dxa"/>
            <w:noWrap/>
          </w:tcPr>
          <w:p w14:paraId="45A9C234"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1C8C13A5"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Steckerteil - HCC 4-M</w:t>
            </w:r>
          </w:p>
        </w:tc>
        <w:tc>
          <w:tcPr>
            <w:tcW w:w="1134" w:type="dxa"/>
            <w:noWrap/>
          </w:tcPr>
          <w:p w14:paraId="44DA50B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065884E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Steckerteil - HCC 4-M</w:t>
            </w:r>
          </w:p>
        </w:tc>
        <w:tc>
          <w:tcPr>
            <w:tcW w:w="1842" w:type="dxa"/>
          </w:tcPr>
          <w:p w14:paraId="0CEE8F3F"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3BU151101132</w:t>
            </w:r>
          </w:p>
        </w:tc>
        <w:tc>
          <w:tcPr>
            <w:tcW w:w="1843" w:type="dxa"/>
            <w:noWrap/>
          </w:tcPr>
          <w:p w14:paraId="36FA1FC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34A10DF9" w14:textId="7FB14CEF"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3BC6485E"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5A5A6F20" w14:textId="77777777" w:rsidR="00817FAB" w:rsidRPr="00AE3CC1" w:rsidRDefault="00817FAB" w:rsidP="00817FAB">
            <w:pPr>
              <w:pStyle w:val="Tabletext"/>
              <w:rPr>
                <w:rFonts w:cs="Arial"/>
                <w:sz w:val="18"/>
                <w:szCs w:val="18"/>
              </w:rPr>
            </w:pPr>
            <w:r w:rsidRPr="00AE3CC1">
              <w:rPr>
                <w:rFonts w:cs="Arial"/>
                <w:sz w:val="18"/>
                <w:szCs w:val="18"/>
              </w:rPr>
              <w:t>167</w:t>
            </w:r>
          </w:p>
        </w:tc>
        <w:tc>
          <w:tcPr>
            <w:tcW w:w="615" w:type="dxa"/>
            <w:noWrap/>
          </w:tcPr>
          <w:p w14:paraId="5A6605F3"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16FF27A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Überspannungsschutz-Basiselement</w:t>
            </w:r>
          </w:p>
        </w:tc>
        <w:tc>
          <w:tcPr>
            <w:tcW w:w="1134" w:type="dxa"/>
            <w:noWrap/>
          </w:tcPr>
          <w:p w14:paraId="559FF1A0"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7405726B"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HCC 4-CLT-NS35 SET</w:t>
            </w:r>
          </w:p>
        </w:tc>
        <w:tc>
          <w:tcPr>
            <w:tcW w:w="1842" w:type="dxa"/>
          </w:tcPr>
          <w:p w14:paraId="1003774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3" w:type="dxa"/>
            <w:noWrap/>
          </w:tcPr>
          <w:p w14:paraId="70036A67"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4E15F78A" w14:textId="18429EB8"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37F5627D"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40D312D1" w14:textId="77777777" w:rsidR="00817FAB" w:rsidRPr="00AE3CC1" w:rsidRDefault="00817FAB" w:rsidP="00817FAB">
            <w:pPr>
              <w:pStyle w:val="Tabletext"/>
              <w:rPr>
                <w:rFonts w:cs="Arial"/>
                <w:sz w:val="18"/>
                <w:szCs w:val="18"/>
              </w:rPr>
            </w:pPr>
            <w:r w:rsidRPr="00AE3CC1">
              <w:rPr>
                <w:rFonts w:cs="Arial"/>
                <w:sz w:val="18"/>
                <w:szCs w:val="18"/>
              </w:rPr>
              <w:t>168</w:t>
            </w:r>
          </w:p>
        </w:tc>
        <w:tc>
          <w:tcPr>
            <w:tcW w:w="615" w:type="dxa"/>
            <w:noWrap/>
          </w:tcPr>
          <w:p w14:paraId="7C85BF81"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3210A110"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Überspannungsschutzstecker</w:t>
            </w:r>
          </w:p>
        </w:tc>
        <w:tc>
          <w:tcPr>
            <w:tcW w:w="1134" w:type="dxa"/>
            <w:noWrap/>
          </w:tcPr>
          <w:p w14:paraId="42FFBD8D"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6817A2C9" w14:textId="77777777" w:rsidR="00817FAB" w:rsidRPr="00AE3CC1" w:rsidRDefault="00817FAB" w:rsidP="00817FAB">
            <w:pPr>
              <w:spacing w:before="0" w:line="240" w:lineRule="auto"/>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CLT-10P/2-VF-230V-I-P</w:t>
            </w:r>
          </w:p>
        </w:tc>
        <w:tc>
          <w:tcPr>
            <w:tcW w:w="1842" w:type="dxa"/>
          </w:tcPr>
          <w:p w14:paraId="6DCCEDAE"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69C7254B"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17EE9C78" w14:textId="1470C528"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46448F88"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5BD02668" w14:textId="77777777" w:rsidR="00817FAB" w:rsidRPr="00AE3CC1" w:rsidRDefault="00817FAB" w:rsidP="00817FAB">
            <w:pPr>
              <w:pStyle w:val="Tabletext"/>
              <w:rPr>
                <w:rFonts w:cs="Arial"/>
                <w:sz w:val="18"/>
                <w:szCs w:val="18"/>
              </w:rPr>
            </w:pPr>
            <w:r w:rsidRPr="00AE3CC1">
              <w:rPr>
                <w:rFonts w:cs="Arial"/>
                <w:sz w:val="18"/>
                <w:szCs w:val="18"/>
              </w:rPr>
              <w:t>169</w:t>
            </w:r>
          </w:p>
        </w:tc>
        <w:tc>
          <w:tcPr>
            <w:tcW w:w="615" w:type="dxa"/>
            <w:noWrap/>
          </w:tcPr>
          <w:p w14:paraId="5B5E4B2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4B77170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Kombiableiter Typ 1+2</w:t>
            </w:r>
          </w:p>
        </w:tc>
        <w:tc>
          <w:tcPr>
            <w:tcW w:w="1134" w:type="dxa"/>
            <w:noWrap/>
          </w:tcPr>
          <w:p w14:paraId="32BB2FE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522A5C68"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FLT-SEC-P-T1-1C-440/35-FM</w:t>
            </w:r>
          </w:p>
        </w:tc>
        <w:tc>
          <w:tcPr>
            <w:tcW w:w="1842" w:type="dxa"/>
          </w:tcPr>
          <w:p w14:paraId="3E27DC4C"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3" w:type="dxa"/>
            <w:noWrap/>
          </w:tcPr>
          <w:p w14:paraId="1A3B1346"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675F18BA" w14:textId="01678815"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3F4A3B10" w14:textId="77777777" w:rsidTr="00AE3CC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4F4326D4" w14:textId="77777777" w:rsidR="00817FAB" w:rsidRPr="00AE3CC1" w:rsidRDefault="00817FAB" w:rsidP="00817FAB">
            <w:pPr>
              <w:pStyle w:val="Tabletext"/>
              <w:rPr>
                <w:rFonts w:cs="Arial"/>
                <w:sz w:val="18"/>
                <w:szCs w:val="18"/>
              </w:rPr>
            </w:pPr>
            <w:r w:rsidRPr="00AE3CC1">
              <w:rPr>
                <w:rFonts w:cs="Arial"/>
                <w:sz w:val="18"/>
                <w:szCs w:val="18"/>
              </w:rPr>
              <w:t>170</w:t>
            </w:r>
          </w:p>
        </w:tc>
        <w:tc>
          <w:tcPr>
            <w:tcW w:w="615" w:type="dxa"/>
            <w:noWrap/>
          </w:tcPr>
          <w:p w14:paraId="5E35655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417E6C2A"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AE3CC1">
              <w:rPr>
                <w:rFonts w:cs="Arial"/>
                <w:sz w:val="18"/>
                <w:szCs w:val="18"/>
              </w:rPr>
              <w:t>Fernmeldemodul-Sender</w:t>
            </w:r>
          </w:p>
        </w:tc>
        <w:tc>
          <w:tcPr>
            <w:tcW w:w="1134" w:type="dxa"/>
            <w:noWrap/>
          </w:tcPr>
          <w:p w14:paraId="2A0856C2"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3703" w:type="dxa"/>
          </w:tcPr>
          <w:p w14:paraId="1CF51F9A" w14:textId="77777777" w:rsidR="00817FAB" w:rsidRPr="00AE3CC1" w:rsidRDefault="00817FAB" w:rsidP="00817FAB">
            <w:pPr>
              <w:spacing w:before="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val="en-US"/>
              </w:rPr>
            </w:pPr>
            <w:r w:rsidRPr="00AE3CC1">
              <w:rPr>
                <w:rFonts w:cs="Arial"/>
                <w:sz w:val="18"/>
                <w:szCs w:val="18"/>
              </w:rPr>
              <w:t>TTC-6-FMTX-PT</w:t>
            </w:r>
          </w:p>
        </w:tc>
        <w:tc>
          <w:tcPr>
            <w:tcW w:w="1842" w:type="dxa"/>
          </w:tcPr>
          <w:p w14:paraId="02CA2998"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43" w:type="dxa"/>
            <w:noWrap/>
          </w:tcPr>
          <w:p w14:paraId="20AA6D1C" w14:textId="77777777"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826" w:type="dxa"/>
            <w:noWrap/>
          </w:tcPr>
          <w:p w14:paraId="45288A30" w14:textId="4B4A5F86" w:rsidR="00817FAB" w:rsidRPr="00AE3CC1" w:rsidRDefault="00817FAB" w:rsidP="00817FAB">
            <w:pPr>
              <w:pStyle w:val="Tabletext"/>
              <w:cnfStyle w:val="000000100000" w:firstRow="0" w:lastRow="0" w:firstColumn="0" w:lastColumn="0" w:oddVBand="0" w:evenVBand="0" w:oddHBand="1" w:evenHBand="0" w:firstRowFirstColumn="0" w:firstRowLastColumn="0" w:lastRowFirstColumn="0" w:lastRowLastColumn="0"/>
              <w:rPr>
                <w:rFonts w:cs="Arial"/>
                <w:sz w:val="18"/>
                <w:szCs w:val="18"/>
              </w:rPr>
            </w:pPr>
            <w:r w:rsidRPr="00027A9E">
              <w:rPr>
                <w:rFonts w:cs="Arial"/>
                <w:sz w:val="18"/>
                <w:szCs w:val="18"/>
              </w:rPr>
              <w:t>09.09.2025</w:t>
            </w:r>
          </w:p>
        </w:tc>
      </w:tr>
      <w:tr w:rsidR="00817FAB" w:rsidRPr="00AE3CC1" w14:paraId="1C808FD2" w14:textId="77777777" w:rsidTr="00AE3CC1">
        <w:trPr>
          <w:trHeight w:val="300"/>
          <w:jc w:val="center"/>
        </w:trPr>
        <w:tc>
          <w:tcPr>
            <w:cnfStyle w:val="001000000000" w:firstRow="0" w:lastRow="0" w:firstColumn="1" w:lastColumn="0" w:oddVBand="0" w:evenVBand="0" w:oddHBand="0" w:evenHBand="0" w:firstRowFirstColumn="0" w:firstRowLastColumn="0" w:lastRowFirstColumn="0" w:lastRowLastColumn="0"/>
            <w:tcW w:w="687" w:type="dxa"/>
            <w:noWrap/>
          </w:tcPr>
          <w:p w14:paraId="1DC8B6AC" w14:textId="77777777" w:rsidR="00817FAB" w:rsidRPr="00AE3CC1" w:rsidRDefault="00817FAB" w:rsidP="00817FAB">
            <w:pPr>
              <w:pStyle w:val="Tabletext"/>
              <w:rPr>
                <w:rFonts w:cs="Arial"/>
                <w:sz w:val="18"/>
                <w:szCs w:val="18"/>
              </w:rPr>
            </w:pPr>
            <w:r w:rsidRPr="00AE3CC1">
              <w:rPr>
                <w:rFonts w:cs="Arial"/>
                <w:sz w:val="18"/>
                <w:szCs w:val="18"/>
              </w:rPr>
              <w:t>171</w:t>
            </w:r>
          </w:p>
        </w:tc>
        <w:tc>
          <w:tcPr>
            <w:tcW w:w="615" w:type="dxa"/>
            <w:noWrap/>
          </w:tcPr>
          <w:p w14:paraId="3814A081"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HW</w:t>
            </w:r>
          </w:p>
        </w:tc>
        <w:tc>
          <w:tcPr>
            <w:tcW w:w="3354" w:type="dxa"/>
          </w:tcPr>
          <w:p w14:paraId="0A5E3B4D"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Fernmeldemodul-Empfänger</w:t>
            </w:r>
          </w:p>
        </w:tc>
        <w:tc>
          <w:tcPr>
            <w:tcW w:w="1134" w:type="dxa"/>
            <w:noWrap/>
          </w:tcPr>
          <w:p w14:paraId="5C15A28E"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3703" w:type="dxa"/>
          </w:tcPr>
          <w:p w14:paraId="450A1A85" w14:textId="77777777" w:rsidR="00817FAB" w:rsidRPr="00AE3CC1" w:rsidRDefault="00817FAB" w:rsidP="00817FAB">
            <w:pPr>
              <w:spacing w:before="0"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AE3CC1">
              <w:rPr>
                <w:rFonts w:cs="Arial"/>
                <w:sz w:val="18"/>
                <w:szCs w:val="18"/>
              </w:rPr>
              <w:t>TTC-6-FMRX-PT</w:t>
            </w:r>
          </w:p>
        </w:tc>
        <w:tc>
          <w:tcPr>
            <w:tcW w:w="1842" w:type="dxa"/>
          </w:tcPr>
          <w:p w14:paraId="2FA8409A"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43" w:type="dxa"/>
            <w:noWrap/>
          </w:tcPr>
          <w:p w14:paraId="64C31714" w14:textId="77777777"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826" w:type="dxa"/>
            <w:noWrap/>
          </w:tcPr>
          <w:p w14:paraId="2B5950E1" w14:textId="42B5ED2D" w:rsidR="00817FAB" w:rsidRPr="00AE3CC1" w:rsidRDefault="00817FAB" w:rsidP="00817FAB">
            <w:pPr>
              <w:pStyle w:val="Tabletext"/>
              <w:cnfStyle w:val="000000000000" w:firstRow="0" w:lastRow="0" w:firstColumn="0" w:lastColumn="0" w:oddVBand="0" w:evenVBand="0" w:oddHBand="0" w:evenHBand="0" w:firstRowFirstColumn="0" w:firstRowLastColumn="0" w:lastRowFirstColumn="0" w:lastRowLastColumn="0"/>
              <w:rPr>
                <w:rFonts w:cs="Arial"/>
                <w:sz w:val="18"/>
                <w:szCs w:val="18"/>
              </w:rPr>
            </w:pPr>
            <w:r w:rsidRPr="00027A9E">
              <w:rPr>
                <w:rFonts w:cs="Arial"/>
                <w:sz w:val="18"/>
                <w:szCs w:val="18"/>
              </w:rPr>
              <w:t>09.09.2025</w:t>
            </w:r>
          </w:p>
        </w:tc>
      </w:tr>
    </w:tbl>
    <w:p w14:paraId="53BA1495" w14:textId="799AC22B" w:rsidR="00AE0A2C" w:rsidRPr="003A37F6" w:rsidRDefault="00F21E79" w:rsidP="00F21E79">
      <w:pPr>
        <w:pStyle w:val="Beschriftung"/>
        <w:rPr>
          <w:rFonts w:eastAsia="Times New Roman" w:cs="Times New Roman"/>
          <w:lang w:eastAsia="fr-FR"/>
        </w:rPr>
      </w:pPr>
      <w:bookmarkStart w:id="1291" w:name="_Toc233970786"/>
      <w:r w:rsidRPr="003A37F6">
        <w:t xml:space="preserve">Tabelle </w:t>
      </w:r>
      <w:r w:rsidR="00526936">
        <w:fldChar w:fldCharType="begin"/>
      </w:r>
      <w:r w:rsidR="00526936">
        <w:instrText xml:space="preserve"> SEQ Tabelle \* ARABIC </w:instrText>
      </w:r>
      <w:r w:rsidR="00526936">
        <w:fldChar w:fldCharType="separate"/>
      </w:r>
      <w:r w:rsidR="003357E3">
        <w:rPr>
          <w:noProof/>
        </w:rPr>
        <w:t>15</w:t>
      </w:r>
      <w:r w:rsidR="00526936">
        <w:fldChar w:fldCharType="end"/>
      </w:r>
      <w:r w:rsidRPr="003A37F6">
        <w:t>: F14 Hard-/Softwareliste</w:t>
      </w:r>
      <w:bookmarkEnd w:id="1291"/>
    </w:p>
    <w:p w14:paraId="4AC17186" w14:textId="77777777" w:rsidR="007F2E1E" w:rsidRPr="003A37F6" w:rsidRDefault="007F2E1E" w:rsidP="00230348">
      <w:pPr>
        <w:pStyle w:val="Aufzhlungszeichen"/>
        <w:numPr>
          <w:ilvl w:val="0"/>
          <w:numId w:val="0"/>
        </w:numPr>
        <w:ind w:left="2880"/>
      </w:pPr>
    </w:p>
    <w:p w14:paraId="3D15787B" w14:textId="7A2CF67F" w:rsidR="007F2E1E" w:rsidRPr="003A37F6" w:rsidRDefault="007F2E1E" w:rsidP="00230348">
      <w:pPr>
        <w:pStyle w:val="Aufzhlungszeichen"/>
        <w:numPr>
          <w:ilvl w:val="0"/>
          <w:numId w:val="0"/>
        </w:numPr>
        <w:sectPr w:rsidR="007F2E1E" w:rsidRPr="003A37F6" w:rsidSect="007F2E1E">
          <w:headerReference w:type="default" r:id="rId94"/>
          <w:pgSz w:w="16838" w:h="11906" w:orient="landscape" w:code="9"/>
          <w:pgMar w:top="1253" w:right="1253" w:bottom="1253" w:left="562" w:header="432" w:footer="288" w:gutter="0"/>
          <w:cols w:space="720"/>
          <w:docGrid w:linePitch="360"/>
        </w:sectPr>
      </w:pPr>
    </w:p>
    <w:p w14:paraId="3789BD91" w14:textId="77777777" w:rsidR="00F21E79" w:rsidRPr="003A37F6" w:rsidRDefault="7D9A2C3A" w:rsidP="00F21E79">
      <w:pPr>
        <w:pStyle w:val="berschrift1"/>
        <w:rPr>
          <w:lang w:val="de-AT"/>
        </w:rPr>
      </w:pPr>
      <w:bookmarkStart w:id="1292" w:name="_Toc166672115"/>
      <w:bookmarkStart w:id="1293" w:name="_Toc233970736"/>
      <w:r w:rsidRPr="3E3F863E">
        <w:rPr>
          <w:lang w:val="de-AT"/>
        </w:rPr>
        <w:t>F15 Ersatzteilliste</w:t>
      </w:r>
      <w:bookmarkEnd w:id="1292"/>
      <w:bookmarkEnd w:id="1293"/>
    </w:p>
    <w:p w14:paraId="3A3A25D7" w14:textId="77777777" w:rsidR="00F21E79" w:rsidRPr="003A37F6" w:rsidRDefault="00F21E79" w:rsidP="00230348">
      <w:pPr>
        <w:pStyle w:val="Text"/>
      </w:pPr>
      <w:r w:rsidRPr="003A37F6">
        <w:t>Das beizubringende Dokument F15 – Ersatzteilliste wird gesondert übergeben und ist nicht Bestandteil dieses Dokuments bzw. der geforderten technischen Konzepte.</w:t>
      </w:r>
    </w:p>
    <w:p w14:paraId="1726B938" w14:textId="77777777" w:rsidR="0091214F" w:rsidRPr="003A37F6" w:rsidRDefault="0091214F" w:rsidP="0091214F">
      <w:pPr>
        <w:pStyle w:val="berschrift1"/>
        <w:rPr>
          <w:lang w:val="de-AT"/>
        </w:rPr>
      </w:pPr>
      <w:bookmarkStart w:id="1294" w:name="_Toc166672116"/>
      <w:bookmarkStart w:id="1295" w:name="_Ref152227959"/>
      <w:bookmarkStart w:id="1296" w:name="_Ref152227953"/>
      <w:bookmarkStart w:id="1297" w:name="_Ref152227866"/>
      <w:bookmarkStart w:id="1298" w:name="_Ref152227852"/>
      <w:bookmarkStart w:id="1299" w:name="_Toc175310072"/>
      <w:bookmarkStart w:id="1300" w:name="_Toc176339067"/>
      <w:bookmarkStart w:id="1301" w:name="_Toc233970737"/>
      <w:r w:rsidRPr="3E3F863E">
        <w:rPr>
          <w:lang w:val="de-AT"/>
        </w:rPr>
        <w:t>F16 Konzept Integration DDSP</w:t>
      </w:r>
      <w:bookmarkEnd w:id="1294"/>
      <w:bookmarkEnd w:id="1295"/>
      <w:bookmarkEnd w:id="1296"/>
      <w:bookmarkEnd w:id="1297"/>
      <w:bookmarkEnd w:id="1298"/>
      <w:bookmarkEnd w:id="1299"/>
      <w:bookmarkEnd w:id="1300"/>
      <w:bookmarkEnd w:id="1301"/>
    </w:p>
    <w:p w14:paraId="439C4447" w14:textId="77777777" w:rsidR="0091214F" w:rsidRPr="003A37F6" w:rsidRDefault="0091214F" w:rsidP="00230348">
      <w:pPr>
        <w:pStyle w:val="Text"/>
      </w:pPr>
      <w:r w:rsidRPr="003A37F6">
        <w:t>Laut Ausschreibung wird das Teilsystem DDSP nach EULYNX-Spezifikation für das Teilsystem Maintenance and Data Management (MDM) durch den AG zentral realisiert und beigestellt. Dieses Teilsystem betreut den gesamten Lebenszyklus des DSTWs inklusive der Object Controller und die zeitgerechte Beistellung ist daher eine Voraussetzung für die Inbetriebnahme einer Station.</w:t>
      </w:r>
    </w:p>
    <w:p w14:paraId="5CF434B4" w14:textId="75F1EDF5" w:rsidR="0091214F" w:rsidRPr="003A37F6" w:rsidRDefault="0091214F" w:rsidP="00230348">
      <w:pPr>
        <w:pStyle w:val="Text"/>
      </w:pPr>
      <w:r w:rsidRPr="003A37F6">
        <w:t>Die EULYNX Spezifikation in der aktuellen Fassung BL4R</w:t>
      </w:r>
      <w:r w:rsidR="00F833E4">
        <w:t>4</w:t>
      </w:r>
      <w:r w:rsidRPr="003A37F6">
        <w:t xml:space="preserve"> beinhaltet derzeit keine</w:t>
      </w:r>
      <w:r w:rsidR="00F833E4">
        <w:t xml:space="preserve"> ausreichenden</w:t>
      </w:r>
      <w:r w:rsidRPr="003A37F6">
        <w:t xml:space="preserve"> Information</w:t>
      </w:r>
      <w:r w:rsidR="00F833E4">
        <w:t>en</w:t>
      </w:r>
      <w:r w:rsidRPr="003A37F6">
        <w:t xml:space="preserve"> welche Informationen und Kommandos an der SMI-EIL übertragen werden sollen und unzureichende Information an der SDI-EIL. Anforderungen wie Virtualisierung oder Georedundanz werden in der EULYNX-Spezifikation derzeit nicht behandelt.</w:t>
      </w:r>
    </w:p>
    <w:p w14:paraId="1F96C039" w14:textId="77777777" w:rsidR="0091214F" w:rsidRPr="003A37F6" w:rsidRDefault="0091214F" w:rsidP="00230348">
      <w:pPr>
        <w:pStyle w:val="Text"/>
      </w:pPr>
      <w:r w:rsidRPr="003A37F6">
        <w:t>Die Schnittstellen sind daher während der Pflichtenheft Phase im Detail abzustimmen.</w:t>
      </w:r>
    </w:p>
    <w:p w14:paraId="75591495" w14:textId="77777777" w:rsidR="0091214F" w:rsidRPr="003A37F6" w:rsidRDefault="0091214F" w:rsidP="0091214F">
      <w:pPr>
        <w:pStyle w:val="berschrift2"/>
        <w:rPr>
          <w:lang w:val="de-AT"/>
        </w:rPr>
      </w:pPr>
      <w:bookmarkStart w:id="1302" w:name="_Toc175310073"/>
      <w:bookmarkStart w:id="1303" w:name="_Toc166672117"/>
      <w:bookmarkStart w:id="1304" w:name="_Toc2051796028"/>
      <w:bookmarkStart w:id="1305" w:name="_Toc176339068"/>
      <w:bookmarkStart w:id="1306" w:name="_Toc233970738"/>
      <w:r w:rsidRPr="3E3F863E">
        <w:rPr>
          <w:lang w:val="de-AT"/>
        </w:rPr>
        <w:t>Systemarchitektur und Anbindung an DDSP</w:t>
      </w:r>
      <w:bookmarkEnd w:id="1302"/>
      <w:bookmarkEnd w:id="1303"/>
      <w:bookmarkEnd w:id="1304"/>
      <w:bookmarkEnd w:id="1305"/>
      <w:bookmarkEnd w:id="1306"/>
    </w:p>
    <w:p w14:paraId="75779C13" w14:textId="10BAD3D8" w:rsidR="0091214F" w:rsidRPr="003A37F6" w:rsidRDefault="0091214F" w:rsidP="00230348">
      <w:pPr>
        <w:pStyle w:val="Text"/>
      </w:pPr>
      <w:r w:rsidRPr="003A37F6">
        <w:t>Die Anbindung der DSTW-ZE und der Object Controller erfolgt an die DDSP des AGs. Das beschreibt im Wesentlichen die Verwendung eines EULYNX Standards (dzt. BL4 R</w:t>
      </w:r>
      <w:r w:rsidR="00F833E4">
        <w:t>4</w:t>
      </w:r>
      <w:r w:rsidRPr="003A37F6">
        <w:t>) in der die betroffenen Schnittstellen SDI, SMI, SSI sowie EIL2 ausspezifiziert und/oder trilateral mit allen AN abgestimmt sind, damit ein DSTW mit Virtualisierung und Georedundanz über den gesamten Lebenszyklus betrieben werden kann.</w:t>
      </w:r>
    </w:p>
    <w:p w14:paraId="08AB802A" w14:textId="191A8038" w:rsidR="0091214F" w:rsidRPr="003A37F6" w:rsidRDefault="0091214F" w:rsidP="00230348">
      <w:pPr>
        <w:pStyle w:val="Text"/>
      </w:pPr>
      <w:r w:rsidRPr="003A37F6">
        <w:t>Durch den Einsatz der Hitachi Rail</w:t>
      </w:r>
      <w:r w:rsidR="004B0C49">
        <w:t xml:space="preserve"> </w:t>
      </w:r>
      <w:r w:rsidRPr="003A37F6">
        <w:t xml:space="preserve">ADM für das Lifecycle Management des DSTW-ZE können alle wesentlichen Funktionen der DDSP gehandhabt werden, die für die Installation und den Betrieb notwendig sind. Diese Applikation ist bereits im Betriebsführungssystem von Hitachi Rail im Einsatz und hat sich für Installation, Inbetriebnahmen und 1st Level Support des AGs etabliert. Sie stellt die nötigen Diagnosen bereit und bietet standarisierte Abläufe für Änderung an der DSTW-ZE. Ausfall- und Diagnose Informationen werden an die Systeme des AGs weitergeleitet. </w:t>
      </w:r>
    </w:p>
    <w:p w14:paraId="36607717" w14:textId="77777777" w:rsidR="0091214F" w:rsidRPr="003A37F6" w:rsidRDefault="004472BA" w:rsidP="0091214F">
      <w:pPr>
        <w:pStyle w:val="ThalesBodyText"/>
        <w:jc w:val="right"/>
        <w:rPr>
          <w:lang w:val="de-AT"/>
        </w:rPr>
      </w:pPr>
      <w:r w:rsidRPr="003A37F6">
        <w:rPr>
          <w:noProof/>
          <w:lang w:val="de-AT"/>
        </w:rPr>
        <w:object w:dxaOrig="19561" w:dyaOrig="13813" w14:anchorId="2A7ED10F">
          <v:shape id="_x0000_i1047" type="#_x0000_t75" style="width:470.2pt;height:331.2pt" o:ole="">
            <v:imagedata r:id="rId95" o:title=""/>
          </v:shape>
          <o:OLEObject Type="Embed" ProgID="Visio.Drawing.15" ShapeID="_x0000_i1047" DrawAspect="Content" ObjectID="_1844583464" r:id="rId96"/>
        </w:object>
      </w:r>
    </w:p>
    <w:p w14:paraId="2DC59129" w14:textId="6D5A8D72" w:rsidR="0091214F" w:rsidRPr="003A37F6" w:rsidRDefault="0091214F" w:rsidP="0091214F">
      <w:pPr>
        <w:pStyle w:val="Beschriftung"/>
      </w:pPr>
      <w:bookmarkStart w:id="1307" w:name="_Toc164775826"/>
      <w:bookmarkStart w:id="1308" w:name="_Toc150352539"/>
      <w:bookmarkStart w:id="1309" w:name="_Toc176339159"/>
      <w:bookmarkStart w:id="1310" w:name="_Toc233970840"/>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51</w:t>
      </w:r>
      <w:r w:rsidRPr="003A37F6">
        <w:fldChar w:fldCharType="end"/>
      </w:r>
      <w:r w:rsidRPr="003A37F6">
        <w:t xml:space="preserve">: Blockdiagramm </w:t>
      </w:r>
      <w:bookmarkEnd w:id="1307"/>
      <w:bookmarkEnd w:id="1308"/>
      <w:r w:rsidRPr="003A37F6">
        <w:t>Anbindung DDSP</w:t>
      </w:r>
      <w:bookmarkEnd w:id="1309"/>
      <w:bookmarkEnd w:id="1310"/>
    </w:p>
    <w:p w14:paraId="0F5EA9A4" w14:textId="77777777" w:rsidR="0091214F" w:rsidRPr="003A37F6" w:rsidRDefault="0091214F" w:rsidP="00230348">
      <w:pPr>
        <w:pStyle w:val="Text"/>
      </w:pPr>
      <w:r w:rsidRPr="003A37F6">
        <w:t>Prinzipiell ist die ADM hochverfügbar ausgelegt, es überwacht die Teilsysteme 24/7, um eventuelle Ausfälle in Echtzeit an DDSP zu melden.</w:t>
      </w:r>
    </w:p>
    <w:p w14:paraId="3D9EA097" w14:textId="77777777" w:rsidR="0091214F" w:rsidRPr="003A37F6" w:rsidRDefault="0091214F" w:rsidP="00230348">
      <w:pPr>
        <w:pStyle w:val="Text"/>
      </w:pPr>
      <w:r w:rsidRPr="003A37F6">
        <w:t xml:space="preserve">Bei der Überwachung sind drei wesentliche Gruppen zu unterscheiden. Die Überwachung der VSTWs, die Überwachung der Object Controller und die Überwachung der Server Plattform zusammen mit der internen Netzwerkinfrastruktur des DSTWs. Fehler werden in Echtzeit oder zeitversetzt, je nach Konfiguration über die ADM an die DDSP gemeldet. Die Object Controller werden dabei nur indirekt über das VSTW und nur über die SCI-xx zu den Object Controllern überwacht. Generell ist nur der Verbindungszustand und betrieblicher Status der Feldelemente bekannt. Die Schnittstelle SMI-xx, SDI-xx und SSI-xx zu den Object Controllern wird einzig und allein von der DDSP aus verwaltet. </w:t>
      </w:r>
    </w:p>
    <w:p w14:paraId="09839A8C" w14:textId="77777777" w:rsidR="0091214F" w:rsidRPr="003A37F6" w:rsidRDefault="0091214F" w:rsidP="00230348">
      <w:pPr>
        <w:pStyle w:val="Text"/>
      </w:pPr>
      <w:r w:rsidRPr="003A37F6">
        <w:t>Das Wartungspersonal wird zeitnah alarmiert, und Ausfälle können unmittelbar mit den Mitteln der DDSP behoben werden. An der ADM können für die DDSP Abläufe bereitgestellt werden, sogenannte Workflows. Sie ermöglichen es die Entstörung weitgehend automatisiert durchzuführen. Diese vordefinierten Abläufe können von der DDSP angestoßen und überwacht werden. Dabei gilt das 5W Prinzip: Es wird immer festgehalten, wer, was, wann, warum, wie durchgeführt hat. Z.B.: (Wer) Der Servicemitarbeiter Max Mustermann hat (Was) den Anlagenfehler Smart Errors der HDD 123 (Wann) am 1.1.2027 um 12:00 behoben, (Warum) um die Anlagenzustand fehlerfrei herzustellen, (Wie) durch Löschen des Smart Error Logs.</w:t>
      </w:r>
    </w:p>
    <w:p w14:paraId="18CCB099" w14:textId="77777777" w:rsidR="0091214F" w:rsidRPr="003A37F6" w:rsidRDefault="0091214F" w:rsidP="00230348">
      <w:pPr>
        <w:pStyle w:val="Text"/>
      </w:pPr>
      <w:r w:rsidRPr="003A37F6">
        <w:t xml:space="preserve">Manuelle Eingriffe beschränken sich auf Hands-On durchzuführende Tätigkeiten wie Z.B.: den Tausch einer defekten Festplatte, wobei auch dieser Vorgang in einem Ablauf der ADM eingebettet ist. </w:t>
      </w:r>
    </w:p>
    <w:p w14:paraId="7F9F98D9" w14:textId="77777777" w:rsidR="0091214F" w:rsidRPr="003A37F6" w:rsidRDefault="0091214F" w:rsidP="00230348">
      <w:pPr>
        <w:pStyle w:val="Text"/>
      </w:pPr>
      <w:r w:rsidRPr="003A37F6">
        <w:t>Vordefinierte Abläufe sind wichtig, um den hohen Anforderungen an Verfügbarkeit und Wartung des Systems gerecht zu werden, indem sich das Service Personal nicht in der Anwendung komplexer Handbücher verliert und durch einen menschlichen Fehler den reibungslosen Betrieb gefährdet.</w:t>
      </w:r>
    </w:p>
    <w:p w14:paraId="28B7B0AC" w14:textId="77777777" w:rsidR="0091214F" w:rsidRPr="003A37F6" w:rsidRDefault="0091214F" w:rsidP="0091214F">
      <w:pPr>
        <w:pStyle w:val="berschrift3"/>
        <w:rPr>
          <w:lang w:val="de-AT"/>
        </w:rPr>
      </w:pPr>
      <w:bookmarkStart w:id="1311" w:name="_Toc166672118"/>
      <w:bookmarkStart w:id="1312" w:name="_Toc454453729"/>
      <w:bookmarkStart w:id="1313" w:name="_Toc175310074"/>
      <w:bookmarkStart w:id="1314" w:name="_Toc176339069"/>
      <w:bookmarkStart w:id="1315" w:name="_Toc233970739"/>
      <w:r w:rsidRPr="3E3F863E">
        <w:rPr>
          <w:lang w:val="de-AT"/>
        </w:rPr>
        <w:t>Komponentenarchitektur der ADM</w:t>
      </w:r>
      <w:bookmarkEnd w:id="1311"/>
      <w:bookmarkEnd w:id="1312"/>
      <w:bookmarkEnd w:id="1313"/>
      <w:bookmarkEnd w:id="1314"/>
      <w:bookmarkEnd w:id="1315"/>
    </w:p>
    <w:p w14:paraId="2A01896F" w14:textId="77777777" w:rsidR="0091214F" w:rsidRPr="003A37F6" w:rsidRDefault="0091214F" w:rsidP="00230348">
      <w:pPr>
        <w:pStyle w:val="Text"/>
        <w:rPr>
          <w:highlight w:val="yellow"/>
        </w:rPr>
      </w:pPr>
      <w:r w:rsidRPr="003A37F6">
        <w:t>Die Komponente ADM bedient sich einer Microservice Architektur und deckt alle Funktionalitäten ab, die für die Inbetriebnahme, Wartung und Betrieb des DSTWs erforderlich sind. Sie ist in folgende Komponenten untergliedert:</w:t>
      </w:r>
    </w:p>
    <w:p w14:paraId="18021DBA" w14:textId="77777777" w:rsidR="0091214F" w:rsidRPr="003A37F6" w:rsidRDefault="004472BA" w:rsidP="7576F7F4">
      <w:pPr>
        <w:spacing w:after="106" w:line="240" w:lineRule="auto"/>
        <w:jc w:val="center"/>
        <w:rPr>
          <w:rFonts w:cstheme="minorBidi"/>
          <w:color w:val="auto"/>
          <w:sz w:val="22"/>
          <w:szCs w:val="22"/>
        </w:rPr>
      </w:pPr>
      <w:r w:rsidRPr="003A37F6">
        <w:rPr>
          <w:noProof/>
        </w:rPr>
        <w:object w:dxaOrig="15889" w:dyaOrig="5065" w14:anchorId="5E26F235">
          <v:shape id="_x0000_i1048" type="#_x0000_t75" style="width:401.3pt;height:128.95pt" o:ole="">
            <v:imagedata r:id="rId97" o:title=""/>
          </v:shape>
          <o:OLEObject Type="Embed" ProgID="Visio.Drawing.15" ShapeID="_x0000_i1048" DrawAspect="Content" ObjectID="_1844583465" r:id="rId98"/>
        </w:object>
      </w:r>
    </w:p>
    <w:p w14:paraId="243B171A" w14:textId="78DE387E" w:rsidR="0091214F" w:rsidRPr="003A37F6" w:rsidRDefault="0091214F" w:rsidP="0091214F">
      <w:pPr>
        <w:pStyle w:val="Beschriftung"/>
      </w:pPr>
      <w:bookmarkStart w:id="1316" w:name="_Toc164775827"/>
      <w:bookmarkStart w:id="1317" w:name="_Toc150352540"/>
      <w:bookmarkStart w:id="1318" w:name="_Toc176339160"/>
      <w:bookmarkStart w:id="1319" w:name="_Toc233970841"/>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52</w:t>
      </w:r>
      <w:r w:rsidRPr="003A37F6">
        <w:fldChar w:fldCharType="end"/>
      </w:r>
      <w:r w:rsidRPr="003A37F6">
        <w:t>: Komponentenarchitektur der ADM</w:t>
      </w:r>
      <w:bookmarkEnd w:id="1316"/>
      <w:bookmarkEnd w:id="1317"/>
      <w:bookmarkEnd w:id="1318"/>
      <w:bookmarkEnd w:id="1319"/>
    </w:p>
    <w:p w14:paraId="09F21292" w14:textId="77777777" w:rsidR="0091214F" w:rsidRPr="003A37F6" w:rsidRDefault="0091214F" w:rsidP="0091214F">
      <w:pPr>
        <w:spacing w:after="106" w:line="240" w:lineRule="auto"/>
        <w:rPr>
          <w:rFonts w:cs="Arial"/>
          <w:color w:val="000000" w:themeColor="text1"/>
        </w:rPr>
      </w:pPr>
    </w:p>
    <w:p w14:paraId="26BF2184" w14:textId="77777777" w:rsidR="0091214F" w:rsidRPr="003A37F6" w:rsidRDefault="0091214F" w:rsidP="00230348">
      <w:pPr>
        <w:pStyle w:val="Text"/>
      </w:pPr>
      <w:r w:rsidRPr="003A37F6">
        <w:rPr>
          <w:b/>
          <w:bCs/>
        </w:rPr>
        <w:t>ADM-ALARM</w:t>
      </w:r>
      <w:r w:rsidRPr="003A37F6">
        <w:br/>
        <w:t>Sammelt alle Alarme des gesamten Systems in einer zentralen Übersicht. Anstehende Alarme können zeitversetzt oder in Echtzeit an die Management Systeme des AGs weitergeleitet werden, wie z.B.: DDSP. Dabei ist ersichtlich, wann ein Alarm aufgetreten ist und ob er bereits an z.B. DDSP weitergeleitet wurde. Es kann konfiguriert werden, dass ein Alarm z.B. erst nach zwei Minuten weitergeleitet wird. So triggert ein Neustart einer Komponente keinen Ausfall, da er sich innerhalb von zwei Minuten behebt; ein Ausfall wird aber nach zwei Minuten alarmiert. Alarme werden kategorisiert und nach ihrem Schweregrad eingestuft.</w:t>
      </w:r>
    </w:p>
    <w:p w14:paraId="0D757A75" w14:textId="77777777" w:rsidR="0091214F" w:rsidRPr="003A37F6" w:rsidRDefault="0091214F" w:rsidP="00230348">
      <w:pPr>
        <w:pStyle w:val="Text"/>
      </w:pPr>
      <w:r w:rsidRPr="003A37F6">
        <w:rPr>
          <w:b/>
          <w:bCs/>
        </w:rPr>
        <w:t>ADM-Report</w:t>
      </w:r>
      <w:r w:rsidRPr="003A37F6">
        <w:br/>
        <w:t>Dieses Modul bietet die Reporting Funktionalität, um Statistiken basierend auf gesammelte Daten über einen gewissen Zeitraum zu erstellen die das gesamte DSTW bzw. einzelne Teilsysteme betreffen. Ebenso können Berichte erstellt werden über den derzeitigen Installationsstand von sowohl Software als auch Hardware. Zusätzlich gibt es auch Status Reports über Aktivitäten, die am System durchgeführt wurden, wie zum Beispiel Entstörungsmaßnahmen oder der Ablauf eines Software Upgrades. Diese können dann von Personen nach §40 für die Installationsfreigabe herangezogen werden.</w:t>
      </w:r>
    </w:p>
    <w:p w14:paraId="6EE78223" w14:textId="77777777" w:rsidR="0091214F" w:rsidRPr="003A37F6" w:rsidRDefault="0091214F" w:rsidP="00230348">
      <w:pPr>
        <w:pStyle w:val="Text"/>
      </w:pPr>
      <w:r w:rsidRPr="003A37F6">
        <w:rPr>
          <w:b/>
          <w:bCs/>
        </w:rPr>
        <w:t>ADM-LOG</w:t>
      </w:r>
      <w:r w:rsidRPr="003A37F6">
        <w:br/>
        <w:t>Das Betriebslog zeichnet alle wesentlichen betrieblich relevanten Veränderungen im System auf. Es hat nicht ganz den Anspruch eines Juridical Recorders, aber es kann so nachvollzogen werden, was im System aus betrieblicher Sicht passiert. z.B. Fahrstraße gestellt, Weichenumlauf, X25 Kommando von Zentrale erhalten, Redundanz ausgefallen, Schnittstellenausfall. Es sammelt die betrieblichen Logs für die Teilsysteme VSTW und Cloud Plattform, welche dann für eine schnelle Analyse sortiert und gefiltert werden können. Ebenso beinhaltet es sicherheitsrelevante Logs, wie z.B. die derzeit eingeloggten Benutzer am System.</w:t>
      </w:r>
    </w:p>
    <w:p w14:paraId="42787C4A" w14:textId="77777777" w:rsidR="0091214F" w:rsidRPr="003A37F6" w:rsidRDefault="0091214F" w:rsidP="00230348">
      <w:pPr>
        <w:pStyle w:val="Text"/>
      </w:pPr>
      <w:r w:rsidRPr="003A37F6">
        <w:rPr>
          <w:b/>
          <w:bCs/>
        </w:rPr>
        <w:t>ADM-GEO</w:t>
      </w:r>
      <w:r w:rsidRPr="003A37F6">
        <w:br/>
        <w:t>Dies ist die Schnittstelle zwischen den georedundanten Standorten der DSTW-ZE und ist für die Überwachung der standortübergreifenden Kommunikation zuständig. Darüber hinaus erhält diese Komponente jene Informationen, die vom georedundanten Standort für den aktuellen Standort relevant sind. Sie liefert auch eine vereinfachte Übersicht beider Standorte und ist für die Prozess Umschaltung zwischen den georedundanten Standorten verantwortlich.</w:t>
      </w:r>
    </w:p>
    <w:p w14:paraId="2344FB3A" w14:textId="77777777" w:rsidR="0091214F" w:rsidRPr="003A37F6" w:rsidRDefault="0091214F" w:rsidP="00230348">
      <w:pPr>
        <w:pStyle w:val="Text"/>
        <w:rPr>
          <w:rFonts w:eastAsia="Calibri" w:cstheme="minorBidi"/>
        </w:rPr>
      </w:pPr>
      <w:r w:rsidRPr="003A37F6">
        <w:rPr>
          <w:b/>
          <w:bCs/>
        </w:rPr>
        <w:t>ADM-VSTW</w:t>
      </w:r>
      <w:r w:rsidRPr="003A37F6">
        <w:br/>
        <w:t>Dieser Microservice ist für die Überwachung und Diagnose des Teilsystems VSTW zuständig. Über dieses Service werden Applikationsdaten gesammelt: Statische, wie z.B. Softwareversion und Projektierungsdaten und dynamische, wie z.B. Schnittstellenzustand, welcher für die Überwachung des Betriebs notwendig sind.</w:t>
      </w:r>
    </w:p>
    <w:p w14:paraId="28669978" w14:textId="77777777" w:rsidR="0091214F" w:rsidRPr="003A37F6" w:rsidRDefault="0091214F" w:rsidP="00230348">
      <w:pPr>
        <w:pStyle w:val="Text"/>
        <w:rPr>
          <w:rFonts w:eastAsia="Calibri"/>
        </w:rPr>
      </w:pPr>
      <w:r w:rsidRPr="003A37F6">
        <w:rPr>
          <w:b/>
          <w:bCs/>
        </w:rPr>
        <w:t>ADM-INFRA</w:t>
      </w:r>
      <w:r w:rsidRPr="003A37F6">
        <w:br/>
        <w:t>Dieser Microservice überwacht die Hardwareinfrastruktur der Cloud Plattform im Datencenter der DSTW-ZE und gibt den Status der einzelnen Hardwarekomponenten in der ADM Bedienoberfläche wieder, wie z.B. Ausfall einer Netzwerkschnittstelle (basierend auf den KPIs des GDP Ops-Clusters)</w:t>
      </w:r>
    </w:p>
    <w:p w14:paraId="031A4952" w14:textId="77777777" w:rsidR="0091214F" w:rsidRPr="003A37F6" w:rsidRDefault="0091214F" w:rsidP="00230348">
      <w:pPr>
        <w:pStyle w:val="Text"/>
      </w:pPr>
      <w:r w:rsidRPr="003A37F6">
        <w:rPr>
          <w:b/>
          <w:bCs/>
        </w:rPr>
        <w:t>ADM-WORKFLOW-MGR</w:t>
      </w:r>
      <w:r w:rsidRPr="003A37F6">
        <w:br/>
        <w:t>Dieser Microservice beinhaltet Funktionen für den Prozess, um diverse Tätigkeiten im DSTW durchzuführen, die sowohl die Wartung als auch den Betrieb und Entstörung betreffen. Diese reichen von Modifikationen des DSTWs bis zu den umliegenden Teilsystemen (VSTW, OC, etc.). Das beinhaltet Konfigurationsänderungen von Projektierungsdaten, Hardware und Software Komponenten, etc. Diese Komponente wird im Wesentlichen von der Schnittstelle SMI-EIL bedient.</w:t>
      </w:r>
    </w:p>
    <w:p w14:paraId="227B6F29" w14:textId="77777777" w:rsidR="0091214F" w:rsidRPr="003A37F6" w:rsidRDefault="0091214F" w:rsidP="0091214F">
      <w:pPr>
        <w:pStyle w:val="berschrift3"/>
        <w:rPr>
          <w:lang w:val="de-AT"/>
        </w:rPr>
      </w:pPr>
      <w:bookmarkStart w:id="1320" w:name="_Toc166672119"/>
      <w:bookmarkStart w:id="1321" w:name="_Toc1428207693"/>
      <w:bookmarkStart w:id="1322" w:name="_Toc175310075"/>
      <w:bookmarkStart w:id="1323" w:name="_Toc176339070"/>
      <w:bookmarkStart w:id="1324" w:name="_Toc233970740"/>
      <w:r w:rsidRPr="3E3F863E">
        <w:rPr>
          <w:lang w:val="de-AT"/>
        </w:rPr>
        <w:t>GDP Operations Cluster</w:t>
      </w:r>
      <w:bookmarkEnd w:id="1320"/>
      <w:bookmarkEnd w:id="1321"/>
      <w:bookmarkEnd w:id="1322"/>
      <w:bookmarkEnd w:id="1323"/>
      <w:bookmarkEnd w:id="1324"/>
    </w:p>
    <w:p w14:paraId="74643D5A" w14:textId="77777777" w:rsidR="0091214F" w:rsidRPr="003A37F6" w:rsidRDefault="0091214F" w:rsidP="00230348">
      <w:pPr>
        <w:pStyle w:val="Text"/>
      </w:pPr>
      <w:r w:rsidRPr="003A37F6">
        <w:t xml:space="preserve">Die ADM wird auf dem Operations Cluster gehostet. Der Operations Cluster ist eine hochverfügbare Cloud Plattform Lösung basierend auf Virtualisierungs- und Containertechnologien. Diese bietet ein hohes Maß an Flexibilität und Skalierbarkeit von Workloads und besteht ebenfalls aus einer Microservice Architektur, welche </w:t>
      </w:r>
      <w:bookmarkStart w:id="1325" w:name="_Int_yuSpWUe4"/>
      <w:r w:rsidRPr="003A37F6">
        <w:t>aus folgenden</w:t>
      </w:r>
      <w:bookmarkEnd w:id="1325"/>
      <w:r w:rsidRPr="003A37F6">
        <w:t xml:space="preserve"> Komponenten besteht:</w:t>
      </w:r>
    </w:p>
    <w:p w14:paraId="4492A526" w14:textId="77777777" w:rsidR="0091214F" w:rsidRPr="003A37F6" w:rsidRDefault="0091214F" w:rsidP="0091214F">
      <w:pPr>
        <w:spacing w:after="106" w:line="240" w:lineRule="auto"/>
        <w:jc w:val="center"/>
        <w:rPr>
          <w:rFonts w:cstheme="minorBidi"/>
          <w:color w:val="auto"/>
          <w:sz w:val="22"/>
          <w:szCs w:val="22"/>
        </w:rPr>
      </w:pPr>
      <w:r w:rsidRPr="003A37F6">
        <w:rPr>
          <w:noProof/>
        </w:rPr>
        <w:drawing>
          <wp:inline distT="0" distB="0" distL="0" distR="0" wp14:anchorId="4E82113C" wp14:editId="6EDC0828">
            <wp:extent cx="5819775" cy="2409825"/>
            <wp:effectExtent l="0" t="0" r="0" b="9525"/>
            <wp:docPr id="408061258" name="Picture 408061258" title="Inserting image..."/>
            <wp:cNvGraphicFramePr/>
            <a:graphic xmlns:a="http://schemas.openxmlformats.org/drawingml/2006/main">
              <a:graphicData uri="http://schemas.openxmlformats.org/drawingml/2006/picture">
                <pic:pic xmlns:pic="http://schemas.openxmlformats.org/drawingml/2006/picture">
                  <pic:nvPicPr>
                    <pic:cNvPr id="408061258" name="Picture 408061258" title="Inserting image..."/>
                    <pic:cNvPicPr/>
                  </pic:nvPicPr>
                  <pic:blipFill>
                    <a:blip r:embed="rId99">
                      <a:extLst>
                        <a:ext uri="{28A0092B-C50C-407E-A947-70E740481C1C}">
                          <a14:useLocalDpi xmlns:a14="http://schemas.microsoft.com/office/drawing/2010/main" val="0"/>
                        </a:ext>
                      </a:extLst>
                    </a:blip>
                    <a:stretch>
                      <a:fillRect/>
                    </a:stretch>
                  </pic:blipFill>
                  <pic:spPr>
                    <a:xfrm>
                      <a:off x="0" y="0"/>
                      <a:ext cx="5815330" cy="2410460"/>
                    </a:xfrm>
                    <a:prstGeom prst="rect">
                      <a:avLst/>
                    </a:prstGeom>
                  </pic:spPr>
                </pic:pic>
              </a:graphicData>
            </a:graphic>
          </wp:inline>
        </w:drawing>
      </w:r>
    </w:p>
    <w:p w14:paraId="48D67B98" w14:textId="36C9C0FF" w:rsidR="0091214F" w:rsidRPr="003A37F6" w:rsidRDefault="0091214F" w:rsidP="0091214F">
      <w:pPr>
        <w:pStyle w:val="Beschriftung"/>
      </w:pPr>
      <w:bookmarkStart w:id="1326" w:name="_Toc164775828"/>
      <w:bookmarkStart w:id="1327" w:name="_Toc150352541"/>
      <w:bookmarkStart w:id="1328" w:name="_Toc176339161"/>
      <w:bookmarkStart w:id="1329" w:name="_Toc233970842"/>
      <w:r w:rsidRPr="003A37F6">
        <w:t xml:space="preserve">Abbildung </w:t>
      </w:r>
      <w:r w:rsidRPr="003A37F6">
        <w:fldChar w:fldCharType="begin"/>
      </w:r>
      <w:r w:rsidRPr="003A37F6">
        <w:instrText xml:space="preserve"> SEQ Abbildung \* ARABIC </w:instrText>
      </w:r>
      <w:r w:rsidRPr="003A37F6">
        <w:fldChar w:fldCharType="separate"/>
      </w:r>
      <w:r w:rsidR="003357E3">
        <w:rPr>
          <w:noProof/>
        </w:rPr>
        <w:t>53</w:t>
      </w:r>
      <w:r w:rsidRPr="003A37F6">
        <w:fldChar w:fldCharType="end"/>
      </w:r>
      <w:r w:rsidRPr="003A37F6">
        <w:t>: Blockdiagramm GDP Operations Cluster</w:t>
      </w:r>
      <w:bookmarkEnd w:id="1326"/>
      <w:bookmarkEnd w:id="1327"/>
      <w:bookmarkEnd w:id="1328"/>
      <w:bookmarkEnd w:id="1329"/>
    </w:p>
    <w:p w14:paraId="6750596C" w14:textId="77777777" w:rsidR="0091214F" w:rsidRPr="003A37F6" w:rsidRDefault="0091214F" w:rsidP="0091214F">
      <w:pPr>
        <w:spacing w:after="106" w:line="240" w:lineRule="auto"/>
      </w:pPr>
    </w:p>
    <w:p w14:paraId="108370F5" w14:textId="77777777" w:rsidR="0091214F" w:rsidRPr="003A37F6" w:rsidRDefault="0091214F" w:rsidP="00230348">
      <w:pPr>
        <w:pStyle w:val="Text"/>
      </w:pPr>
      <w:r w:rsidRPr="003A37F6">
        <w:rPr>
          <w:b/>
          <w:bCs/>
        </w:rPr>
        <w:t>Zentrales Identity and Access Management (IAM) System und SSO</w:t>
      </w:r>
      <w:r w:rsidRPr="003A37F6">
        <w:br/>
        <w:t>Eine zentrale Benutzer- und Rollendatenbank mit Single SignOn Funktion mit der Möglichkeit der Anbindung an ein externes IAM.</w:t>
      </w:r>
    </w:p>
    <w:p w14:paraId="1D912FFD" w14:textId="77777777" w:rsidR="0091214F" w:rsidRPr="003A37F6" w:rsidRDefault="0091214F" w:rsidP="00230348">
      <w:pPr>
        <w:pStyle w:val="Text"/>
      </w:pPr>
      <w:r w:rsidRPr="003A37F6">
        <w:rPr>
          <w:b/>
          <w:bCs/>
        </w:rPr>
        <w:t>Public Key Infrastructure</w:t>
      </w:r>
      <w:r w:rsidRPr="003A37F6">
        <w:br/>
        <w:t>Für den sicheren Austausch von Daten zwischen Prozessen und Diensten innerhalb des Operations Clusters wird eine interne PKI mitgeliefert für die Ausstellung von digitalen Zertifikaten, um die Identität von Benutzern und Geräten zu authentifizieren. Diese PKI ist rein für die interne Infrastruktur Kommunikation.</w:t>
      </w:r>
    </w:p>
    <w:p w14:paraId="65EAAD3D" w14:textId="77777777" w:rsidR="0091214F" w:rsidRPr="003A37F6" w:rsidRDefault="0091214F" w:rsidP="00230348">
      <w:pPr>
        <w:pStyle w:val="Text"/>
      </w:pPr>
      <w:r w:rsidRPr="003A37F6">
        <w:rPr>
          <w:b/>
          <w:bCs/>
        </w:rPr>
        <w:t>Monitoring und Logging</w:t>
      </w:r>
      <w:r w:rsidRPr="003A37F6">
        <w:br/>
        <w:t>Ein zentraler Bestandteil ist die Systemüberwachung der Cloud Plattform für die Hochverfügbarkeit, um Fehler schnellstmöglich zu beheben bzw. diese präventiv zu erkennen und zu verhindern. Die Basis hierfür bieten verschiedene Metriken und KPIs sowie Logs und Events, die von den Systemkomponenten bereitgestellt und von einem zentralen Netzwerk Management System eingesammelt bzw. an dieses geschickt werden. Somit können Fehleranalysen durchgeführt sowie Statistiken erstellt und evtl. Performance Engpässe festgestellt werden.</w:t>
      </w:r>
    </w:p>
    <w:p w14:paraId="7704DD11" w14:textId="77777777" w:rsidR="0091214F" w:rsidRPr="003A37F6" w:rsidRDefault="0091214F" w:rsidP="00230348">
      <w:pPr>
        <w:pStyle w:val="Text"/>
        <w:rPr>
          <w:rFonts w:eastAsia="Calibri" w:cstheme="minorBidi"/>
        </w:rPr>
      </w:pPr>
      <w:r w:rsidRPr="003A37F6">
        <w:rPr>
          <w:b/>
          <w:bCs/>
        </w:rPr>
        <w:t>High-Availability Database</w:t>
      </w:r>
      <w:r w:rsidRPr="003A37F6">
        <w:br/>
        <w:t>Um kritische Daten und Informationen speichern zu können, gibt es eine hochverfügbare Datenbank, welche über Replikationsmechanismen auf mehrere redundante Knoten gespiegelt wird. Somit wird eine robuste Lösung geliefert, damit die Microservices der ADM stets auf ihre Daten zugreifen können, welche für den reibungslosen Betrieb notwendig sind.</w:t>
      </w:r>
    </w:p>
    <w:p w14:paraId="10A1C233" w14:textId="77777777" w:rsidR="0091214F" w:rsidRPr="003A37F6" w:rsidRDefault="0091214F" w:rsidP="00230348">
      <w:pPr>
        <w:pStyle w:val="Text"/>
        <w:rPr>
          <w:rFonts w:eastAsiaTheme="minorHAnsi"/>
        </w:rPr>
      </w:pPr>
      <w:r w:rsidRPr="003A37F6">
        <w:rPr>
          <w:b/>
          <w:bCs/>
        </w:rPr>
        <w:t>Backup &amp; Recovery</w:t>
      </w:r>
      <w:r w:rsidRPr="003A37F6">
        <w:br/>
        <w:t>Dieses Microservice erstellt in periodischen Zyklen sowohl inkrementelle als auch vollständige Sicherungen aller Projektierungs-, Konfigurations- und dynamischen Daten sowie der Softwareapplikationen, welche im Gesamtsystem installiert sind und speichert diese über einen definierten Zeitraum. Damit kann jederzeit auf einen definierten Zustand zurückgestiegen werden, oder im Falle eines ungeplanten Datenverlustes können Daten vor Ort wiederhergestellt werden.</w:t>
      </w:r>
    </w:p>
    <w:p w14:paraId="28A3DD18" w14:textId="77777777" w:rsidR="0091214F" w:rsidRPr="003A37F6" w:rsidRDefault="0091214F" w:rsidP="00230348">
      <w:pPr>
        <w:pStyle w:val="Text"/>
        <w:rPr>
          <w:rFonts w:eastAsia="Calibri" w:cstheme="minorBidi"/>
        </w:rPr>
      </w:pPr>
      <w:r w:rsidRPr="003A37F6">
        <w:rPr>
          <w:b/>
          <w:bCs/>
        </w:rPr>
        <w:t>Software Repository &amp; Versionskontrolle</w:t>
      </w:r>
      <w:r w:rsidRPr="003A37F6">
        <w:br/>
        <w:t>Dient der zentralen Speicherung und Verwaltung von allen Software Paketen, die für das DSTW notwendig sind. Es ist auch die Ausgangslage für die Inbetriebnahme sowie die Installation von Updates des Gesamtsystems bzw. Teilsystems des DSTWs (VSTW, OC). Security Patches werden ebenfalls hier gespeichert und bei Bedarf installiert mithilfe von vordefinierten Workflows.</w:t>
      </w:r>
    </w:p>
    <w:p w14:paraId="3165AEE5" w14:textId="77777777" w:rsidR="0091214F" w:rsidRPr="003A37F6" w:rsidRDefault="0091214F" w:rsidP="00230348">
      <w:pPr>
        <w:pStyle w:val="Text"/>
        <w:rPr>
          <w:rFonts w:eastAsiaTheme="minorHAnsi"/>
        </w:rPr>
      </w:pPr>
      <w:r w:rsidRPr="003A37F6">
        <w:rPr>
          <w:b/>
          <w:bCs/>
        </w:rPr>
        <w:t>Workflow Executor</w:t>
      </w:r>
      <w:r w:rsidRPr="003A37F6">
        <w:br/>
        <w:t>In dieser Komponente werden die eigentlichen Workflows ausgeführt. Die einzelnen Abläufe sind in mehrere Schritte geteilt und können je nach Konfiguration gegebenenfalls auch parallel ausgeführt werden. Diese können dann durch das Service Personal über die ADM angestoßen werden, damit sie automatisch ausgeführt werden. Diese Jobs sind essenziell für den täglichen Betrieb einer Cloud Plattform, um z.B. neue Bahnhöfe zu installieren, Software Baselines zu aktualisieren, Security Patches einzuspielen, Applikationen neu zu starten etc.</w:t>
      </w:r>
    </w:p>
    <w:p w14:paraId="24F3647B" w14:textId="77777777" w:rsidR="0091214F" w:rsidRPr="003A37F6" w:rsidRDefault="0091214F" w:rsidP="00230348">
      <w:pPr>
        <w:pStyle w:val="Text"/>
        <w:rPr>
          <w:szCs w:val="22"/>
        </w:rPr>
      </w:pPr>
      <w:r w:rsidRPr="003A37F6">
        <w:t>Eingriffe in das System können nur über dieses System erfolgen. Damit ist jederzeit sichergestellt, dass sich das System in einem genau definierten Zustand befindet und es sind alle Veränderungen an dem System seit der Inbetriebnahme dokumentiert.</w:t>
      </w:r>
    </w:p>
    <w:p w14:paraId="28627BA2" w14:textId="77777777" w:rsidR="0091214F" w:rsidRPr="003A37F6" w:rsidRDefault="0091214F" w:rsidP="0091214F">
      <w:pPr>
        <w:pStyle w:val="berschrift3"/>
        <w:rPr>
          <w:lang w:val="de-AT"/>
        </w:rPr>
      </w:pPr>
      <w:bookmarkStart w:id="1330" w:name="_Toc166672120"/>
      <w:bookmarkStart w:id="1331" w:name="_Toc1286588786"/>
      <w:bookmarkStart w:id="1332" w:name="_Toc175310076"/>
      <w:bookmarkStart w:id="1333" w:name="_Toc176339071"/>
      <w:bookmarkStart w:id="1334" w:name="_Toc233970741"/>
      <w:r w:rsidRPr="3E3F863E">
        <w:rPr>
          <w:lang w:val="de-AT"/>
        </w:rPr>
        <w:t>IaaS – Infrastructure as a Service</w:t>
      </w:r>
      <w:bookmarkEnd w:id="1330"/>
      <w:bookmarkEnd w:id="1331"/>
      <w:bookmarkEnd w:id="1332"/>
      <w:bookmarkEnd w:id="1333"/>
      <w:bookmarkEnd w:id="1334"/>
    </w:p>
    <w:p w14:paraId="652DAB20" w14:textId="77777777" w:rsidR="0091214F" w:rsidRPr="003A37F6" w:rsidRDefault="0091214F" w:rsidP="00230348">
      <w:pPr>
        <w:pStyle w:val="Text"/>
      </w:pPr>
      <w:r w:rsidRPr="003A37F6">
        <w:t xml:space="preserve">Das IPS-System stellt den IaaS-Layer zur Verfügung. Es ist eine eigens entwickelte Cloud basierte Lösung, die auf unterschiedlichen Open-Source Software Technologien basiert. Diese Plattform wurde entwickelt, um eine Lokale- als auch Geo-Redundanz für den IaaS (Infrastructure as a Service) Layer zu haben, um sicherheitskritische Applikationen in einer hochverfügbaren Umgebung zu betreiben. </w:t>
      </w:r>
    </w:p>
    <w:p w14:paraId="240ACA16" w14:textId="77777777" w:rsidR="0091214F" w:rsidRPr="003A37F6" w:rsidRDefault="0091214F" w:rsidP="00230348">
      <w:pPr>
        <w:pStyle w:val="Text"/>
      </w:pPr>
      <w:r w:rsidRPr="003A37F6">
        <w:t xml:space="preserve">Die IPS-Plattform wird darüber hinaus auf Standard COTS-Hardware betrieben, um einen Vendor Lock-In zu verhindern und bewährte Technologien zum Einsatz zu bringen. </w:t>
      </w:r>
    </w:p>
    <w:p w14:paraId="4CF77134" w14:textId="77777777" w:rsidR="0091214F" w:rsidRPr="003A37F6" w:rsidRDefault="0091214F" w:rsidP="00230348">
      <w:pPr>
        <w:pStyle w:val="Text"/>
      </w:pPr>
      <w:r w:rsidRPr="003A37F6">
        <w:t xml:space="preserve">Die Hardwarekomponenten, wie Computing Server, Netzwerk Router, PDUs, etc. und deren Konfigurations-Setup, sind immer redundant konzipiert, sowohl logisch als auch physisch. Das heißt beispielsweise, Komponenten wie das Netzteil eines Servers sind redundant verbaut und können ebenfalls während des laufenden Betriebs getauscht werden, ohne Auswirkungen auf die darauf laufende Business Logik.  </w:t>
      </w:r>
    </w:p>
    <w:p w14:paraId="4BBEAF1B" w14:textId="77777777" w:rsidR="0091214F" w:rsidRPr="003A37F6" w:rsidRDefault="0091214F" w:rsidP="00230348">
      <w:pPr>
        <w:pStyle w:val="Text"/>
      </w:pPr>
      <w:r w:rsidRPr="003A37F6">
        <w:t xml:space="preserve">Der Virtualisierungs-Layer der DSTW-ZE besteht ebenfalls aus einer Open-Source Cloud Technologie. Dieser Stack dient als Abstraktionsschicht für die darunter liegenden Ressourcen, wie Computing, Storage und Networking und bietet damit die Basis für die DSTW-ZE Business Logik. Die Computing Server werden in einem Verbund zusammengeführt und konfiguriert sowie administriert. Um die Verfügbarkeit zu erreichen, wird im IPS mit sogenannten Availability Zones gearbeitet, um eine logische als auch physische Trennung der einzelnen Ressourcen, im Falle einer Störung, zu gewährleisten. </w:t>
      </w:r>
    </w:p>
    <w:p w14:paraId="6D508921" w14:textId="77777777" w:rsidR="0091214F" w:rsidRPr="003A37F6" w:rsidRDefault="0091214F" w:rsidP="00230348">
      <w:pPr>
        <w:pStyle w:val="Text"/>
      </w:pPr>
      <w:r w:rsidRPr="003A37F6">
        <w:t xml:space="preserve">Es gibt dedizierte Storage Server, welche als Speichermedium für unterschiedliche Datentypen im DSTW-ZE eingesetzt werden. Um diese Daten hochverfügbar zu machen, wird eine hochverfügbare SDS (Software-Defined Storage) Plattform für Cloud Systeme verwendet und die Daten werden über mehrere Knoten repliziert. </w:t>
      </w:r>
    </w:p>
    <w:p w14:paraId="45A9AD86" w14:textId="4CBA92B8" w:rsidR="0091214F" w:rsidRDefault="0091214F" w:rsidP="00230348">
      <w:pPr>
        <w:pStyle w:val="Text"/>
      </w:pPr>
      <w:r w:rsidRPr="003A37F6">
        <w:t>Die zentrale Überwachung und Administration der IPS-Plattform erfolgt über die aus der Hitachi</w:t>
      </w:r>
      <w:r w:rsidR="004B0C49">
        <w:t xml:space="preserve"> Rail</w:t>
      </w:r>
      <w:r w:rsidRPr="003A37F6">
        <w:t xml:space="preserve"> BFZ bekannten ADM. Diese Komponente ist eine Web-basierte Applikation und ermöglicht unter anderem Eingriffe in den technischen Betrieb des DSTWs, es deckt die Überwachung des Gesamtsystems ab und zeigt somit Statusmeldungen an, um rechtzeitig Maßnahmen zu ergreifen und somit Ausfälle zu verhindern. Weiters laufen hier zentral Diagnosedaten aus den einzelnen Komponenten zusammen und können für spätere Auswertungen verwendet werden. Die ADM ist die zentrale Schnittstelle der DSTW-ZE zum DDSP und MDM.</w:t>
      </w:r>
    </w:p>
    <w:p w14:paraId="5A2A9A79" w14:textId="21477217" w:rsidR="00436EF3" w:rsidRDefault="00796A70" w:rsidP="008C6BD0">
      <w:pPr>
        <w:pStyle w:val="berschrift2"/>
      </w:pPr>
      <w:bookmarkStart w:id="1335" w:name="_Toc233970742"/>
      <w:r>
        <w:t xml:space="preserve">DDSP </w:t>
      </w:r>
      <w:r w:rsidR="00912F1D">
        <w:t>UseCases</w:t>
      </w:r>
      <w:bookmarkEnd w:id="1335"/>
      <w:r w:rsidR="00912F1D">
        <w:t xml:space="preserve"> </w:t>
      </w:r>
    </w:p>
    <w:p w14:paraId="5D1AF763" w14:textId="631110B3" w:rsidR="008C6BD0" w:rsidRDefault="00E271AA" w:rsidP="008C6BD0">
      <w:pPr>
        <w:pStyle w:val="Text"/>
        <w:rPr>
          <w:lang w:eastAsia="ja-JP"/>
        </w:rPr>
      </w:pPr>
      <w:r w:rsidRPr="00E271AA">
        <w:rPr>
          <w:lang w:eastAsia="ja-JP"/>
        </w:rPr>
        <w:t xml:space="preserve">Der AG spezifiziert in </w:t>
      </w:r>
      <w:r>
        <w:rPr>
          <w:lang w:eastAsia="ja-JP"/>
        </w:rPr>
        <w:t xml:space="preserve">den Ausschreibungsunterlagen „DDSP Konzept“, sowie „DDSP Systemfunktionen“ Use Cases zur Wartungsdurchführung, sowie zur Durchführung „Selbsttests“. </w:t>
      </w:r>
    </w:p>
    <w:p w14:paraId="549E3CC7" w14:textId="370D8E9C" w:rsidR="007F0F44" w:rsidRDefault="007F0F44" w:rsidP="007F0F44">
      <w:pPr>
        <w:pStyle w:val="Text"/>
        <w:rPr>
          <w:lang w:eastAsia="ja-JP"/>
        </w:rPr>
      </w:pPr>
      <w:r>
        <w:rPr>
          <w:lang w:eastAsia="ja-JP"/>
        </w:rPr>
        <w:t>Die in der aktuellen Beschreibung genannten Abläufe zum Selbsttest</w:t>
      </w:r>
      <w:r w:rsidR="009433E3">
        <w:rPr>
          <w:lang w:eastAsia="ja-JP"/>
        </w:rPr>
        <w:t xml:space="preserve"> und zur Wartungsdurchführung</w:t>
      </w:r>
      <w:r>
        <w:rPr>
          <w:lang w:eastAsia="ja-JP"/>
        </w:rPr>
        <w:t xml:space="preserve"> sind auf einer konzeptionellen Ebene gehalten. Die zugrundeliegenden technischen Funktionen</w:t>
      </w:r>
      <w:r w:rsidR="00A76C88">
        <w:rPr>
          <w:lang w:eastAsia="ja-JP"/>
        </w:rPr>
        <w:t xml:space="preserve"> auf VSTW oder </w:t>
      </w:r>
      <w:r w:rsidR="004F1478">
        <w:rPr>
          <w:lang w:eastAsia="ja-JP"/>
        </w:rPr>
        <w:t>Object Controller Ebene</w:t>
      </w:r>
      <w:r>
        <w:rPr>
          <w:lang w:eastAsia="ja-JP"/>
        </w:rPr>
        <w:t xml:space="preserve"> sind dabei nicht weiter aufgeführt oder spezifiziert.</w:t>
      </w:r>
    </w:p>
    <w:p w14:paraId="180A3075" w14:textId="77777777" w:rsidR="004F1478" w:rsidRDefault="007F0F44" w:rsidP="007F0F44">
      <w:pPr>
        <w:pStyle w:val="Text"/>
        <w:rPr>
          <w:lang w:eastAsia="ja-JP"/>
        </w:rPr>
      </w:pPr>
      <w:r>
        <w:rPr>
          <w:lang w:eastAsia="ja-JP"/>
        </w:rPr>
        <w:t xml:space="preserve">Seitens des Auftragnehmers </w:t>
      </w:r>
      <w:r w:rsidR="004F1478">
        <w:rPr>
          <w:lang w:eastAsia="ja-JP"/>
        </w:rPr>
        <w:t>können</w:t>
      </w:r>
      <w:r>
        <w:rPr>
          <w:lang w:eastAsia="ja-JP"/>
        </w:rPr>
        <w:t xml:space="preserve"> daher keine zusätzlichen Test- oder Wartungsfunktionen über die bereits vorhandene EULYNX-SDI-Schnittstelle hinaus </w:t>
      </w:r>
      <w:r w:rsidR="004F1478">
        <w:rPr>
          <w:lang w:eastAsia="ja-JP"/>
        </w:rPr>
        <w:t>identifiziert werden.</w:t>
      </w:r>
      <w:r>
        <w:rPr>
          <w:lang w:eastAsia="ja-JP"/>
        </w:rPr>
        <w:t xml:space="preserve"> Es wird </w:t>
      </w:r>
      <w:r w:rsidR="004F1478">
        <w:rPr>
          <w:lang w:eastAsia="ja-JP"/>
        </w:rPr>
        <w:t xml:space="preserve">daher </w:t>
      </w:r>
      <w:r>
        <w:rPr>
          <w:lang w:eastAsia="ja-JP"/>
        </w:rPr>
        <w:t>angenommen, dass bei einer Anforderung zum Selbsttest</w:t>
      </w:r>
      <w:r w:rsidR="004F1478">
        <w:rPr>
          <w:lang w:eastAsia="ja-JP"/>
        </w:rPr>
        <w:t xml:space="preserve"> via DDSP</w:t>
      </w:r>
      <w:r w:rsidR="009433E3">
        <w:rPr>
          <w:lang w:eastAsia="ja-JP"/>
        </w:rPr>
        <w:t>,</w:t>
      </w:r>
      <w:r>
        <w:rPr>
          <w:lang w:eastAsia="ja-JP"/>
        </w:rPr>
        <w:t xml:space="preserve"> die verfügbaren Diagnosedaten an das DDSP-System übermittelt werden sollen</w:t>
      </w:r>
      <w:r w:rsidR="004F1478">
        <w:rPr>
          <w:lang w:eastAsia="ja-JP"/>
        </w:rPr>
        <w:t>.</w:t>
      </w:r>
      <w:r w:rsidR="009433E3">
        <w:rPr>
          <w:lang w:eastAsia="ja-JP"/>
        </w:rPr>
        <w:t xml:space="preserve"> </w:t>
      </w:r>
    </w:p>
    <w:p w14:paraId="5489CEB2" w14:textId="04B0A3EA" w:rsidR="007F0F44" w:rsidRDefault="004F1478" w:rsidP="007F0F44">
      <w:pPr>
        <w:pStyle w:val="Text"/>
        <w:rPr>
          <w:lang w:eastAsia="ja-JP"/>
        </w:rPr>
      </w:pPr>
      <w:r>
        <w:rPr>
          <w:lang w:eastAsia="ja-JP"/>
        </w:rPr>
        <w:t>Für die angeführte</w:t>
      </w:r>
      <w:r w:rsidR="009433E3">
        <w:rPr>
          <w:lang w:eastAsia="ja-JP"/>
        </w:rPr>
        <w:t xml:space="preserve"> Wartungsdurchführung </w:t>
      </w:r>
      <w:r>
        <w:rPr>
          <w:lang w:eastAsia="ja-JP"/>
        </w:rPr>
        <w:t xml:space="preserve">könnten ggf. </w:t>
      </w:r>
      <w:r w:rsidR="009433E3">
        <w:rPr>
          <w:lang w:eastAsia="ja-JP"/>
        </w:rPr>
        <w:t>ergänzende Informationen an die DDSP übermittelt werden</w:t>
      </w:r>
      <w:r>
        <w:rPr>
          <w:lang w:eastAsia="ja-JP"/>
        </w:rPr>
        <w:t xml:space="preserve">, wenn diese auch in der EULYNX Schnittstelle spezifiziert sind. </w:t>
      </w:r>
    </w:p>
    <w:p w14:paraId="58AF9ECE" w14:textId="669CA930" w:rsidR="009433E3" w:rsidRDefault="009433E3" w:rsidP="009433E3">
      <w:pPr>
        <w:pStyle w:val="Text"/>
        <w:rPr>
          <w:lang w:eastAsia="ja-JP"/>
        </w:rPr>
      </w:pPr>
      <w:r>
        <w:rPr>
          <w:lang w:eastAsia="ja-JP"/>
        </w:rPr>
        <w:t xml:space="preserve">Zum Beispiel sind Platform Mechanismen in der Lage online Tests durchzuführen. Beispielhaft wären hier folgende Prüfungen auszuführen: Speicherprüfung, HW+SW Watchdogs, Zeit oder Timer Drifts, CPU Ressourcen. </w:t>
      </w:r>
    </w:p>
    <w:p w14:paraId="23137DEA" w14:textId="77777777" w:rsidR="004F1478" w:rsidRDefault="004F1478" w:rsidP="009433E3">
      <w:pPr>
        <w:pStyle w:val="Text"/>
        <w:rPr>
          <w:lang w:eastAsia="ja-JP"/>
        </w:rPr>
      </w:pPr>
    </w:p>
    <w:p w14:paraId="1972D54F" w14:textId="77777777" w:rsidR="0091214F" w:rsidRPr="003A37F6" w:rsidRDefault="0091214F" w:rsidP="0091214F">
      <w:pPr>
        <w:pStyle w:val="berschrift2"/>
        <w:rPr>
          <w:lang w:val="de-AT"/>
        </w:rPr>
      </w:pPr>
      <w:bookmarkStart w:id="1336" w:name="_Toc175310078"/>
      <w:bookmarkStart w:id="1337" w:name="_Toc166672122"/>
      <w:bookmarkStart w:id="1338" w:name="_Toc175310082"/>
      <w:bookmarkStart w:id="1339" w:name="_Toc176339072"/>
      <w:bookmarkStart w:id="1340" w:name="_Toc233970743"/>
      <w:bookmarkEnd w:id="1336"/>
      <w:r w:rsidRPr="3E3F863E">
        <w:rPr>
          <w:lang w:val="de-AT"/>
        </w:rPr>
        <w:t>Fragen des Auftraggebers</w:t>
      </w:r>
      <w:bookmarkEnd w:id="1337"/>
      <w:bookmarkEnd w:id="1338"/>
      <w:bookmarkEnd w:id="1339"/>
      <w:bookmarkEnd w:id="1340"/>
    </w:p>
    <w:p w14:paraId="656DF331" w14:textId="7B7A49AC" w:rsidR="0091214F" w:rsidRDefault="00BF1F89" w:rsidP="0091214F">
      <w:pPr>
        <w:pStyle w:val="berschrift3"/>
        <w:rPr>
          <w:rFonts w:eastAsia="Arial"/>
          <w:lang w:val="de-AT"/>
        </w:rPr>
      </w:pPr>
      <w:bookmarkStart w:id="1341" w:name="_Toc233970744"/>
      <w:r w:rsidRPr="3E3F863E">
        <w:rPr>
          <w:rFonts w:eastAsia="Arial"/>
          <w:lang w:val="de-AT"/>
        </w:rPr>
        <w:t>Frage 1</w:t>
      </w:r>
      <w:bookmarkEnd w:id="1341"/>
    </w:p>
    <w:p w14:paraId="1D6951FC" w14:textId="3C7E4B26" w:rsidR="00BF1F89" w:rsidRPr="00E9735B" w:rsidRDefault="00BF1F89" w:rsidP="00230348">
      <w:pPr>
        <w:pStyle w:val="Text"/>
        <w:rPr>
          <w:rFonts w:eastAsia="Arial"/>
          <w:b/>
          <w:lang w:eastAsia="ja-JP"/>
        </w:rPr>
      </w:pPr>
      <w:r w:rsidRPr="00E9735B">
        <w:rPr>
          <w:rFonts w:eastAsia="Arial"/>
          <w:b/>
        </w:rPr>
        <w:t xml:space="preserve">Beschreibung der für die DDSP relevanten Datenstrukturen, Funktionsgruppen und </w:t>
      </w:r>
      <w:r w:rsidR="00AA6542">
        <w:rPr>
          <w:rFonts w:eastAsia="Arial"/>
          <w:b/>
        </w:rPr>
        <w:t>Zustandsautomaten</w:t>
      </w:r>
      <w:r w:rsidRPr="00E9735B">
        <w:rPr>
          <w:rFonts w:eastAsia="Arial"/>
          <w:b/>
        </w:rPr>
        <w:t xml:space="preserve"> (VSTW, OC je Typ, Konfigurationsmanagement, Asset</w:t>
      </w:r>
      <w:r w:rsidR="00AA6542">
        <w:rPr>
          <w:rFonts w:eastAsia="Arial"/>
          <w:b/>
        </w:rPr>
        <w:t>-V</w:t>
      </w:r>
      <w:r w:rsidRPr="00E9735B">
        <w:rPr>
          <w:rFonts w:eastAsia="Arial"/>
          <w:b/>
        </w:rPr>
        <w:t>erwaltung, Diagnosedaten, Maintenance, etc.)</w:t>
      </w:r>
    </w:p>
    <w:p w14:paraId="4617812E" w14:textId="77777777" w:rsidR="0091214F" w:rsidRPr="003A37F6" w:rsidRDefault="0091214F" w:rsidP="00230348">
      <w:pPr>
        <w:pStyle w:val="Text"/>
      </w:pPr>
      <w:r w:rsidRPr="003A37F6">
        <w:t>Die Daten werden nach zukünftigen EULYNX Standards bereitgestellt, Dateninhalte und fehlende EULYNX Spezifikationen werden in der Pflichtenheft Phase im Detail spezifiziert.</w:t>
      </w:r>
    </w:p>
    <w:p w14:paraId="0EC3AE83" w14:textId="1D72DE88" w:rsidR="0091214F" w:rsidRDefault="00BF1F89" w:rsidP="0091214F">
      <w:pPr>
        <w:pStyle w:val="berschrift3"/>
        <w:rPr>
          <w:lang w:val="de-AT"/>
        </w:rPr>
      </w:pPr>
      <w:bookmarkStart w:id="1342" w:name="_Toc233970745"/>
      <w:r w:rsidRPr="3E3F863E">
        <w:rPr>
          <w:lang w:val="de-AT"/>
        </w:rPr>
        <w:t>Frage 2</w:t>
      </w:r>
      <w:bookmarkEnd w:id="1342"/>
    </w:p>
    <w:p w14:paraId="5ACFD914" w14:textId="1B21EB87" w:rsidR="00BF1F89" w:rsidRPr="00E9735B" w:rsidRDefault="00BF1F89" w:rsidP="00230348">
      <w:pPr>
        <w:pStyle w:val="Text"/>
        <w:rPr>
          <w:rFonts w:eastAsia="Calibri"/>
          <w:b/>
          <w:lang w:eastAsia="ja-JP"/>
        </w:rPr>
      </w:pPr>
      <w:r w:rsidRPr="00E9735B">
        <w:rPr>
          <w:b/>
        </w:rPr>
        <w:t xml:space="preserve">Beschreibung der relevanten Eckpunkte in Bezug auf Downloads/Uploads von und auf Teilsysteme (VSTW, OC) des ANs (Sammeln, Aufbau, Senden und Empfangen von Daten) </w:t>
      </w:r>
    </w:p>
    <w:p w14:paraId="040A812E" w14:textId="77777777" w:rsidR="0091214F" w:rsidRPr="003A37F6" w:rsidRDefault="0091214F" w:rsidP="00230348">
      <w:pPr>
        <w:pStyle w:val="Text"/>
      </w:pPr>
      <w:r w:rsidRPr="003A37F6">
        <w:t>Für VSTW und OC siehe F9 Konzept Software Update/Upgrade/Patches.</w:t>
      </w:r>
    </w:p>
    <w:p w14:paraId="220A6DEC" w14:textId="77777777" w:rsidR="0091214F" w:rsidRPr="003A37F6" w:rsidRDefault="0091214F" w:rsidP="00230348">
      <w:pPr>
        <w:pStyle w:val="Text"/>
      </w:pPr>
      <w:r w:rsidRPr="003A37F6">
        <w:rPr>
          <w:lang w:eastAsia="ja-JP"/>
        </w:rPr>
        <w:t xml:space="preserve">Für DSTW-ZE siehe </w:t>
      </w:r>
      <w:r w:rsidRPr="003A37F6">
        <w:t>F13 Betriebsführungskonzept.</w:t>
      </w:r>
    </w:p>
    <w:p w14:paraId="0527B0A8" w14:textId="77777777" w:rsidR="0091214F" w:rsidRPr="003A37F6" w:rsidRDefault="0091214F" w:rsidP="00230348">
      <w:pPr>
        <w:pStyle w:val="Text"/>
      </w:pPr>
      <w:r w:rsidRPr="003A37F6">
        <w:t>Reichen hier die Standards aus Sicht des AG und der DDSP nicht aus, müssen weitere Details in einer Pflichtenheft Phase geklärt werden.</w:t>
      </w:r>
    </w:p>
    <w:p w14:paraId="5EB0E02A" w14:textId="5FD69F1C" w:rsidR="0091214F" w:rsidRDefault="00BF1F89" w:rsidP="0091214F">
      <w:pPr>
        <w:pStyle w:val="berschrift3"/>
        <w:rPr>
          <w:lang w:val="de-AT"/>
        </w:rPr>
      </w:pPr>
      <w:bookmarkStart w:id="1343" w:name="_Toc233970746"/>
      <w:r w:rsidRPr="3E3F863E">
        <w:rPr>
          <w:lang w:val="de-AT"/>
        </w:rPr>
        <w:t>Frage 3</w:t>
      </w:r>
      <w:bookmarkEnd w:id="1343"/>
    </w:p>
    <w:p w14:paraId="47A2CC03" w14:textId="3E47DE63" w:rsidR="00BF1F89" w:rsidRPr="00E9735B" w:rsidRDefault="00BF1F89" w:rsidP="00230348">
      <w:pPr>
        <w:pStyle w:val="Text"/>
        <w:rPr>
          <w:rFonts w:eastAsia="Calibri"/>
          <w:b/>
        </w:rPr>
      </w:pPr>
      <w:r w:rsidRPr="00E9735B">
        <w:rPr>
          <w:b/>
        </w:rPr>
        <w:t xml:space="preserve">Detaillierte Beschreibung der Schnittstellen SDI und SMI zu den einzelnen Zentral-, Teil- und Umsystemen </w:t>
      </w:r>
    </w:p>
    <w:p w14:paraId="4294A1DF" w14:textId="77777777" w:rsidR="0091214F" w:rsidRPr="003A37F6" w:rsidRDefault="0091214F" w:rsidP="00230348">
      <w:pPr>
        <w:pStyle w:val="Text"/>
        <w:rPr>
          <w:lang w:eastAsia="ja-JP"/>
        </w:rPr>
      </w:pPr>
      <w:r w:rsidRPr="003A37F6">
        <w:rPr>
          <w:rFonts w:eastAsia="Calibri"/>
        </w:rPr>
        <w:t xml:space="preserve">Für die Schnittstellen SDI-xx zu den OC und VSTW siehe </w:t>
      </w:r>
      <w:r w:rsidRPr="003A37F6">
        <w:rPr>
          <w:lang w:eastAsia="ja-JP"/>
        </w:rPr>
        <w:t>F9 Konzept Software Update/Upgrade/Patch.</w:t>
      </w:r>
    </w:p>
    <w:p w14:paraId="5B12B017" w14:textId="63B97B59" w:rsidR="0091214F" w:rsidRPr="003A37F6" w:rsidRDefault="0091214F" w:rsidP="00230348">
      <w:pPr>
        <w:pStyle w:val="Text"/>
        <w:rPr>
          <w:rFonts w:eastAsia="Calibri"/>
        </w:rPr>
      </w:pPr>
      <w:r w:rsidRPr="003A37F6">
        <w:rPr>
          <w:rFonts w:eastAsia="Calibri"/>
        </w:rPr>
        <w:t>Für die DSTW-ZE werden die Schnittstellen SDI-EIL, SMI-EIL, EIL2 und EIL4 verwendet. Im EULYNX Standard BL4 R</w:t>
      </w:r>
      <w:r w:rsidR="00F833E4">
        <w:rPr>
          <w:rFonts w:eastAsia="Calibri"/>
        </w:rPr>
        <w:t>4</w:t>
      </w:r>
      <w:r w:rsidRPr="003A37F6">
        <w:rPr>
          <w:rFonts w:eastAsia="Calibri"/>
        </w:rPr>
        <w:t xml:space="preserve"> sind diese noch nicht vollständig beschrieben und reichen für einen reibungslosen Betrieb des DSTW-ZE nicht aus. Diese Schnittstellen und eventuelle Abweichungen vom Standard müssen in einer Pflichtenheftphase im Detail spezifiziert werden.</w:t>
      </w:r>
    </w:p>
    <w:p w14:paraId="76FA5884" w14:textId="07AADC5E" w:rsidR="0091214F" w:rsidRDefault="00BF1F89" w:rsidP="0091214F">
      <w:pPr>
        <w:pStyle w:val="berschrift3"/>
        <w:rPr>
          <w:lang w:val="de-AT"/>
        </w:rPr>
      </w:pPr>
      <w:bookmarkStart w:id="1344" w:name="_Toc233970747"/>
      <w:r w:rsidRPr="3E3F863E">
        <w:rPr>
          <w:lang w:val="de-AT"/>
        </w:rPr>
        <w:t>Frage 4</w:t>
      </w:r>
      <w:bookmarkEnd w:id="1344"/>
    </w:p>
    <w:p w14:paraId="40D4AD75" w14:textId="4B8236E3" w:rsidR="00BF1F89" w:rsidRPr="00E9735B" w:rsidRDefault="00BF1F89" w:rsidP="00230348">
      <w:pPr>
        <w:pStyle w:val="Text"/>
        <w:rPr>
          <w:rFonts w:eastAsia="Calibri" w:cstheme="minorBidi"/>
          <w:b/>
          <w:lang w:eastAsia="ja-JP"/>
        </w:rPr>
      </w:pPr>
      <w:r w:rsidRPr="00E9735B">
        <w:rPr>
          <w:b/>
        </w:rPr>
        <w:t>Beschreibung etwaiger Abweichungen des Verhaltens von Teilsystemen (OC/VSTW) von der EULYNX-Spezifikation</w:t>
      </w:r>
    </w:p>
    <w:p w14:paraId="7D22AAF3" w14:textId="77777777" w:rsidR="0091214F" w:rsidRPr="003A37F6" w:rsidRDefault="0091214F" w:rsidP="00230348">
      <w:pPr>
        <w:pStyle w:val="Text"/>
        <w:rPr>
          <w:rFonts w:eastAsia="Calibri"/>
        </w:rPr>
      </w:pPr>
      <w:r w:rsidRPr="003A37F6">
        <w:rPr>
          <w:rFonts w:eastAsia="Calibri"/>
        </w:rPr>
        <w:t>Derzeit nicht vorgesehen - Falls Abweichungen festgestellt werden, wird der AG umgehend informiert. Für derzeit nicht spezifizierte Schnittstellen kann derzeit keine Aussage getroffen werden.</w:t>
      </w:r>
    </w:p>
    <w:p w14:paraId="360514CE" w14:textId="5FBA867E" w:rsidR="0091214F" w:rsidRDefault="00BF1F89" w:rsidP="0091214F">
      <w:pPr>
        <w:pStyle w:val="berschrift3"/>
        <w:rPr>
          <w:lang w:val="de-AT"/>
        </w:rPr>
      </w:pPr>
      <w:bookmarkStart w:id="1345" w:name="_Toc233970748"/>
      <w:r w:rsidRPr="3E3F863E">
        <w:rPr>
          <w:lang w:val="de-AT"/>
        </w:rPr>
        <w:t>Frage 5</w:t>
      </w:r>
      <w:bookmarkEnd w:id="1345"/>
    </w:p>
    <w:p w14:paraId="11C67441" w14:textId="49C06137" w:rsidR="00BF1F89" w:rsidRPr="00E9735B" w:rsidRDefault="00BF1F89" w:rsidP="00230348">
      <w:pPr>
        <w:pStyle w:val="Text"/>
        <w:rPr>
          <w:rFonts w:eastAsia="Calibri" w:cstheme="minorBidi"/>
          <w:b/>
          <w:lang w:eastAsia="ja-JP"/>
        </w:rPr>
      </w:pPr>
      <w:r w:rsidRPr="00E9735B">
        <w:rPr>
          <w:b/>
        </w:rPr>
        <w:t xml:space="preserve">Beschreibung des Sendens von Diagnosedaten (Zyklen, Mengen, Aufbau/Inhalt der Nachrichten abweichend von der EULYNX-Spezifikation) </w:t>
      </w:r>
    </w:p>
    <w:p w14:paraId="7BFBE54B" w14:textId="5DBDF978" w:rsidR="0091214F" w:rsidRPr="003A37F6" w:rsidRDefault="0091214F" w:rsidP="00230348">
      <w:pPr>
        <w:pStyle w:val="Text"/>
        <w:rPr>
          <w:rFonts w:eastAsia="Calibri"/>
        </w:rPr>
      </w:pPr>
      <w:r w:rsidRPr="003A37F6">
        <w:rPr>
          <w:rFonts w:eastAsia="Calibri"/>
        </w:rPr>
        <w:t>Diagnosedaten werden zentral im DSTW-ZE abgespeichert und können jederzeit über die ADM aufgerufen werden. Daraus können verschiedene Dashboards an der DDSP erstellt werden. Sollte die derzeitige SDI-XX Schnittstellen in der EULYNX BL4 R</w:t>
      </w:r>
      <w:r w:rsidR="00F833E4">
        <w:rPr>
          <w:rFonts w:eastAsia="Calibri"/>
        </w:rPr>
        <w:t>4</w:t>
      </w:r>
      <w:r w:rsidRPr="003A37F6">
        <w:rPr>
          <w:rFonts w:eastAsia="Calibri"/>
        </w:rPr>
        <w:t xml:space="preserve"> nicht ausreichend spezifiziert sein, besteht die Möglichkeit die Diagnosedaten über unterschiedliche Mechanismen, sowohl Push als auch Pull, in die DSTW-ZE einzuspeisen. Die Metriken werden in unterschiedlichen Zyklen gesammelt, angefangen von einer Sekunde bis zu 15 Minuten, je nach Schweregrad und Kritikalität der Daten. </w:t>
      </w:r>
      <w:r w:rsidRPr="003A37F6">
        <w:br/>
      </w:r>
      <w:r w:rsidRPr="003A37F6">
        <w:rPr>
          <w:rFonts w:eastAsia="Calibri"/>
        </w:rPr>
        <w:t>Derzeit können keine konkreten Werte über die Anzahl der Menge an Daten gegeben werden, da dies stark von dem Endausbau des Gesamtsystems DSTW des AGs abhängig ist und auch von dem Diagnoseprozessen des First Level Support. Generell kann man festhalten, dass je zeitnäher ein Ausfall erkannt werden soll umso mehr Daten werden gesendet. Zusätzlich hängt die Menge und die Größe der Diagnosedaten vom Mindestaufbewahrungszeitraum ab. Dies muss zwischen AN und AG abgestimmt werden.</w:t>
      </w:r>
    </w:p>
    <w:p w14:paraId="099872DF" w14:textId="77777777" w:rsidR="0091214F" w:rsidRPr="003A37F6" w:rsidRDefault="0091214F" w:rsidP="00230348">
      <w:pPr>
        <w:pStyle w:val="Text"/>
        <w:rPr>
          <w:rFonts w:eastAsia="Calibri"/>
        </w:rPr>
      </w:pPr>
      <w:r w:rsidRPr="003A37F6">
        <w:rPr>
          <w:rFonts w:eastAsia="Calibri"/>
        </w:rPr>
        <w:t xml:space="preserve">Die Datenmodelle über den Aufbau und Inhalt werden in der Pflichtenheftphase definiert bzw. müssen zu diesem Zeitpunkt von anderen Herstellern verfügbar sein die in das DSTW integriert werden sollen. Zu diesem Zeitpunkt können keine exakten Informationen zu den Abweichungen der Struktur der Diagnosedaten DSTW des ANs gegeben werden, da der EUYLNX Standard die Metadaten Strukturen nicht ausreichend spezifiziert hat. </w:t>
      </w:r>
    </w:p>
    <w:p w14:paraId="3296A38F" w14:textId="162978E2" w:rsidR="0091214F" w:rsidRDefault="00BF1F89" w:rsidP="0091214F">
      <w:pPr>
        <w:pStyle w:val="berschrift3"/>
        <w:rPr>
          <w:lang w:val="de-AT"/>
        </w:rPr>
      </w:pPr>
      <w:bookmarkStart w:id="1346" w:name="_Toc233970749"/>
      <w:r w:rsidRPr="3E3F863E">
        <w:rPr>
          <w:lang w:val="de-AT"/>
        </w:rPr>
        <w:t xml:space="preserve">Frage </w:t>
      </w:r>
      <w:r w:rsidR="005E4086">
        <w:rPr>
          <w:lang w:val="de-AT"/>
        </w:rPr>
        <w:t>6</w:t>
      </w:r>
      <w:bookmarkEnd w:id="1346"/>
    </w:p>
    <w:p w14:paraId="3C6D8546" w14:textId="206AE7ED" w:rsidR="00BF1F89" w:rsidRPr="00E9735B" w:rsidRDefault="00BF1F89" w:rsidP="00230348">
      <w:pPr>
        <w:pStyle w:val="Text"/>
        <w:rPr>
          <w:rFonts w:eastAsia="Calibri" w:cstheme="minorBidi"/>
          <w:b/>
          <w:lang w:eastAsia="ja-JP"/>
        </w:rPr>
      </w:pPr>
      <w:r w:rsidRPr="00E9735B">
        <w:rPr>
          <w:b/>
        </w:rPr>
        <w:t xml:space="preserve">Zeitlinie zur Entwicklung des DSTWs mit Fokus auf Integration der DDSP </w:t>
      </w:r>
    </w:p>
    <w:p w14:paraId="580D7A4B" w14:textId="77777777" w:rsidR="0091214F" w:rsidRPr="003A37F6" w:rsidRDefault="0091214F" w:rsidP="00230348">
      <w:pPr>
        <w:pStyle w:val="Text"/>
        <w:rPr>
          <w:rFonts w:eastAsia="Calibri"/>
        </w:rPr>
      </w:pPr>
      <w:r w:rsidRPr="003A37F6">
        <w:rPr>
          <w:rFonts w:eastAsia="Calibri"/>
        </w:rPr>
        <w:t xml:space="preserve">Da die DDSP eine tragende Rolle für die Gesamtintegration inne hat, ist es wichtig, dass sie rechtzeitig im Projekt des AN für Integrationstests zur Verfügung steht.  </w:t>
      </w:r>
    </w:p>
    <w:p w14:paraId="360D2C66" w14:textId="0DFBAF70" w:rsidR="00524E01" w:rsidRPr="005F1808" w:rsidRDefault="0091214F" w:rsidP="005F1808">
      <w:pPr>
        <w:pStyle w:val="Text"/>
        <w:rPr>
          <w:rFonts w:eastAsia="Calibri"/>
        </w:rPr>
      </w:pPr>
      <w:r w:rsidRPr="003A37F6">
        <w:rPr>
          <w:rFonts w:eastAsia="Calibri"/>
        </w:rPr>
        <w:t xml:space="preserve">Da die IPS-Plattform, basierend auf der Hitachi </w:t>
      </w:r>
      <w:r w:rsidR="004B0C49">
        <w:rPr>
          <w:rFonts w:eastAsia="Calibri"/>
        </w:rPr>
        <w:t xml:space="preserve">Rail </w:t>
      </w:r>
      <w:r w:rsidRPr="003A37F6">
        <w:rPr>
          <w:rFonts w:eastAsia="Calibri"/>
        </w:rPr>
        <w:t xml:space="preserve">BFZ 3.0 Architektur, bereits frühzeitig für die DSTW Integration zur Verfügung stehen wird, gehen wir von ersten DDSP Integrationstests 10-12 Monate nach Auftragserteilung aus. </w:t>
      </w:r>
    </w:p>
    <w:p w14:paraId="01B1C949" w14:textId="6FACB097" w:rsidR="0091214F" w:rsidRDefault="00A537A2" w:rsidP="0091214F">
      <w:pPr>
        <w:pStyle w:val="berschrift3"/>
        <w:rPr>
          <w:lang w:val="de-AT"/>
        </w:rPr>
      </w:pPr>
      <w:bookmarkStart w:id="1347" w:name="_Toc233970750"/>
      <w:r w:rsidRPr="3E3F863E">
        <w:rPr>
          <w:lang w:val="de-AT"/>
        </w:rPr>
        <w:t>Frage</w:t>
      </w:r>
      <w:r w:rsidR="00BF1F89" w:rsidRPr="3E3F863E">
        <w:rPr>
          <w:lang w:val="de-AT"/>
        </w:rPr>
        <w:t xml:space="preserve"> </w:t>
      </w:r>
      <w:r w:rsidR="005E4086">
        <w:rPr>
          <w:lang w:val="de-AT"/>
        </w:rPr>
        <w:t>7</w:t>
      </w:r>
      <w:bookmarkEnd w:id="1347"/>
    </w:p>
    <w:p w14:paraId="05F2DFE2" w14:textId="506A7244" w:rsidR="00BF1F89" w:rsidRPr="00E9735B" w:rsidRDefault="00BF1F89" w:rsidP="00230348">
      <w:pPr>
        <w:pStyle w:val="Text"/>
        <w:rPr>
          <w:rFonts w:eastAsia="Calibri" w:cstheme="minorBidi"/>
          <w:b/>
          <w:lang w:eastAsia="ja-JP"/>
        </w:rPr>
      </w:pPr>
      <w:r w:rsidRPr="00E9735B">
        <w:rPr>
          <w:b/>
        </w:rPr>
        <w:t xml:space="preserve">Beschreibung etwaiger notwendiger Rahmenbedingungen und Abgrenzungen hinsichtlich der Integration der DDSP in das DSTW </w:t>
      </w:r>
    </w:p>
    <w:p w14:paraId="1C8393F1" w14:textId="77777777" w:rsidR="0091214F" w:rsidRPr="003A37F6" w:rsidRDefault="0091214F" w:rsidP="00230348">
      <w:pPr>
        <w:pStyle w:val="Text"/>
        <w:rPr>
          <w:rFonts w:eastAsia="Calibri"/>
        </w:rPr>
      </w:pPr>
      <w:r w:rsidRPr="003A37F6">
        <w:rPr>
          <w:rFonts w:eastAsia="Calibri"/>
        </w:rPr>
        <w:t>Für die Integration der DDSP in das DSTW benötigt der AN Testsysteme der DDSP, welche in einer Referenzanlage beim AN installiert werden müssen, um die Funktionalitäten, die für das DSTW benötigt werden, verifizieren zu können. Ein Simulator ist nicht ausreichend für eine vollständige Verifikation. Es muss eine Einigung zwischen AG und AN auf die gültige und die in Betrieb zunehmende Version geben. Dafür wird ein technischer Projekt-Ansprechpartner vom Lieferanten der DDSP benötigt, um regelmäßige Absprachen durchführen zu können. Ebenso wird eine ausführliche Dokumentation vom Lieferanten der DDSP benötigt, inkl. Schnittstellen Definitionen, Datenmodelle, Design, Benutzerhandbuch, etc., um eine vollständige Systemintegration in das DSTW durchführen zu können.</w:t>
      </w:r>
    </w:p>
    <w:p w14:paraId="7ECF54A6" w14:textId="77777777" w:rsidR="0091214F" w:rsidRPr="003A37F6" w:rsidRDefault="0091214F" w:rsidP="00230348">
      <w:pPr>
        <w:pStyle w:val="Text"/>
        <w:rPr>
          <w:rFonts w:eastAsia="Calibri"/>
        </w:rPr>
      </w:pPr>
      <w:r w:rsidRPr="003A37F6">
        <w:rPr>
          <w:rFonts w:eastAsia="Calibri"/>
        </w:rPr>
        <w:t xml:space="preserve">Zum Integrationszeitpunkt müssen alle SDI und SMI sowie SSI Schnittstellen basierend auf den EULYNX Spezifikationen final definiert sein und in die DDSP implementiert sein. </w:t>
      </w:r>
    </w:p>
    <w:p w14:paraId="72EF5BD0" w14:textId="77777777" w:rsidR="0091214F" w:rsidRPr="003A37F6" w:rsidRDefault="0091214F" w:rsidP="00230348">
      <w:pPr>
        <w:pStyle w:val="Text"/>
        <w:rPr>
          <w:rFonts w:eastAsia="Calibri"/>
        </w:rPr>
      </w:pPr>
      <w:r w:rsidRPr="003A37F6">
        <w:rPr>
          <w:rFonts w:eastAsia="Calibri"/>
        </w:rPr>
        <w:t>Die Netzwerkinfrastruktur des AGs zur Anbindung des DDSPs muss vollständig verfügbar sein. Das bedeutet, Netzwerkverbindungen und die dazugehörigen Security Aspekte und Konfigurationen müssen vom AG in Abstimmung mit dem AN zur Verfügung gestellt werden.</w:t>
      </w:r>
    </w:p>
    <w:p w14:paraId="63A22FF9" w14:textId="77777777" w:rsidR="0091214F" w:rsidRPr="003A37F6" w:rsidRDefault="0091214F" w:rsidP="00230348">
      <w:pPr>
        <w:pStyle w:val="Text"/>
        <w:rPr>
          <w:rFonts w:eastAsia="Calibri"/>
        </w:rPr>
      </w:pPr>
      <w:r w:rsidRPr="003A37F6">
        <w:rPr>
          <w:rFonts w:eastAsia="Calibri"/>
        </w:rPr>
        <w:t>Da die DDSP als Tool für den Rollout von Software Upgrades, den Umbau und Konfigurations- und Projektierungsänderungen herangezogen wird, muss diese Kontrollmechanismen übernehmen, damit garantiert werden kann, dass die Zielsoftware auf den Systemen mit der zugelassenen Software Baseline übereinstimmt.</w:t>
      </w:r>
    </w:p>
    <w:p w14:paraId="3926CE1F" w14:textId="03E397B7" w:rsidR="0091214F" w:rsidRPr="00F071BF" w:rsidRDefault="00BF1F89" w:rsidP="0091214F">
      <w:pPr>
        <w:pStyle w:val="berschrift3"/>
        <w:rPr>
          <w:lang w:val="de-AT"/>
        </w:rPr>
      </w:pPr>
      <w:bookmarkStart w:id="1348" w:name="_Toc233970751"/>
      <w:r w:rsidRPr="00F071BF">
        <w:rPr>
          <w:lang w:val="de-AT"/>
        </w:rPr>
        <w:t xml:space="preserve">Frage </w:t>
      </w:r>
      <w:r w:rsidR="005E4086" w:rsidRPr="00F071BF">
        <w:rPr>
          <w:lang w:val="de-AT"/>
        </w:rPr>
        <w:t>8</w:t>
      </w:r>
      <w:bookmarkEnd w:id="1348"/>
    </w:p>
    <w:p w14:paraId="7B06FFC6" w14:textId="439A33E0" w:rsidR="00BF1F89" w:rsidRPr="00E9735B" w:rsidRDefault="00BF1F89" w:rsidP="00230348">
      <w:pPr>
        <w:pStyle w:val="Text"/>
        <w:rPr>
          <w:rFonts w:eastAsia="Calibri" w:cstheme="minorBidi"/>
          <w:b/>
          <w:lang w:eastAsia="ja-JP"/>
        </w:rPr>
      </w:pPr>
      <w:r w:rsidRPr="00F071BF">
        <w:rPr>
          <w:b/>
        </w:rPr>
        <w:t xml:space="preserve">Beschreibung von notwendigen Rahmenbedingungen für das Releasemanagement </w:t>
      </w:r>
      <w:r w:rsidR="00BC7BA0" w:rsidRPr="00F071BF">
        <w:rPr>
          <w:b/>
        </w:rPr>
        <w:t>in Bezug auf den Rollout von Systemdaten (VSTW/OC), insbesondere auf Seite des AN</w:t>
      </w:r>
    </w:p>
    <w:p w14:paraId="20BE4FDC" w14:textId="77777777" w:rsidR="0091214F" w:rsidRPr="003A37F6" w:rsidRDefault="0091214F" w:rsidP="00230348">
      <w:pPr>
        <w:pStyle w:val="Text"/>
        <w:rPr>
          <w:rFonts w:eastAsia="Calibri"/>
        </w:rPr>
      </w:pPr>
      <w:r w:rsidRPr="003A37F6">
        <w:rPr>
          <w:rFonts w:eastAsia="Calibri"/>
        </w:rPr>
        <w:t xml:space="preserve">In Bezug auf das Releasemanagement müssen in regelmäßigen Zyklen Abstimmungen erfolgen, welche EUYLNX Baselines bzw. welche Teile oder Erweiterungen, im Speziellen für Schnittstellen, zu einem gewissen Zeitpunktausgerollt werden sollen. Somit kann gewährleistet werden, dass alle Teilsysteme des DSTWs denselben Versionsstand haben und somit die Funktionalität garantiert werden kann. </w:t>
      </w:r>
    </w:p>
    <w:p w14:paraId="400A612C" w14:textId="77777777" w:rsidR="0091214F" w:rsidRPr="003A37F6" w:rsidRDefault="0091214F" w:rsidP="00230348">
      <w:pPr>
        <w:pStyle w:val="Text"/>
        <w:rPr>
          <w:rFonts w:eastAsia="Calibri"/>
        </w:rPr>
      </w:pPr>
      <w:r w:rsidRPr="003A37F6">
        <w:rPr>
          <w:rFonts w:eastAsia="Calibri"/>
        </w:rPr>
        <w:t>Die DDSP muss alle im Feld installierten EULYNX Baselines unterstützen, um somit gegebenenfalls auch abwärtskompatibel zu sein. Die Anzahl an unterschiedlichen Versionen im Feld muss im beidseitigen Interesse so gering wie möglich gehalten werden.</w:t>
      </w:r>
    </w:p>
    <w:p w14:paraId="693E9BF0" w14:textId="77777777" w:rsidR="0091214F" w:rsidRPr="003A37F6" w:rsidRDefault="0091214F" w:rsidP="00230348">
      <w:pPr>
        <w:pStyle w:val="Text"/>
        <w:rPr>
          <w:rFonts w:eastAsia="Calibri"/>
        </w:rPr>
      </w:pPr>
      <w:r w:rsidRPr="003A37F6">
        <w:rPr>
          <w:rFonts w:eastAsia="Calibri"/>
        </w:rPr>
        <w:t>Um den heutigen Cybersecurity Normen gerecht zu werden, muss die DDSP die Norm IEC-62443 erfüllen, da es sich um ein zentrales Steuerungssystem in einer kritischen Infrastruktur handelt.</w:t>
      </w:r>
    </w:p>
    <w:p w14:paraId="21F146EB" w14:textId="0DE29B26" w:rsidR="0091214F" w:rsidRDefault="00BF1F89" w:rsidP="0091214F">
      <w:pPr>
        <w:pStyle w:val="berschrift3"/>
        <w:rPr>
          <w:lang w:val="de-AT"/>
        </w:rPr>
      </w:pPr>
      <w:bookmarkStart w:id="1349" w:name="_Toc233970752"/>
      <w:r w:rsidRPr="3E3F863E">
        <w:rPr>
          <w:lang w:val="de-AT"/>
        </w:rPr>
        <w:t xml:space="preserve">Frage </w:t>
      </w:r>
      <w:r w:rsidR="005E4086">
        <w:rPr>
          <w:lang w:val="de-AT"/>
        </w:rPr>
        <w:t>9</w:t>
      </w:r>
      <w:bookmarkEnd w:id="1349"/>
    </w:p>
    <w:p w14:paraId="43AC86C9" w14:textId="428A29D1" w:rsidR="00BF1F89" w:rsidRPr="00E9735B" w:rsidRDefault="00BF1F89" w:rsidP="00230348">
      <w:pPr>
        <w:pStyle w:val="Text"/>
        <w:rPr>
          <w:rFonts w:eastAsia="Calibri" w:cstheme="minorBidi"/>
          <w:b/>
          <w:lang w:eastAsia="ja-JP"/>
        </w:rPr>
      </w:pPr>
      <w:r w:rsidRPr="00E9735B">
        <w:rPr>
          <w:b/>
        </w:rPr>
        <w:t xml:space="preserve">Beschreibung der </w:t>
      </w:r>
      <w:r w:rsidR="00BC7BA0">
        <w:rPr>
          <w:b/>
        </w:rPr>
        <w:t>benötigten</w:t>
      </w:r>
      <w:r w:rsidRPr="00E9735B">
        <w:rPr>
          <w:b/>
        </w:rPr>
        <w:t xml:space="preserve"> Simulatoren und Testsystem</w:t>
      </w:r>
      <w:r w:rsidR="00090720">
        <w:rPr>
          <w:b/>
        </w:rPr>
        <w:t>en</w:t>
      </w:r>
      <w:r w:rsidRPr="00E9735B">
        <w:rPr>
          <w:b/>
        </w:rPr>
        <w:t xml:space="preserve"> für </w:t>
      </w:r>
      <w:r w:rsidR="00090720">
        <w:rPr>
          <w:b/>
        </w:rPr>
        <w:t>die Anbindung</w:t>
      </w:r>
      <w:r w:rsidRPr="00E9735B">
        <w:rPr>
          <w:b/>
        </w:rPr>
        <w:t xml:space="preserve"> der DDSP in das DST</w:t>
      </w:r>
      <w:r w:rsidR="00BA7ECA">
        <w:rPr>
          <w:b/>
        </w:rPr>
        <w:t>W, die dem AN vom AG beigestellt werden sollen</w:t>
      </w:r>
    </w:p>
    <w:p w14:paraId="403A5B18" w14:textId="28B59426" w:rsidR="0091214F" w:rsidRPr="003A37F6" w:rsidRDefault="0091214F" w:rsidP="00230348">
      <w:pPr>
        <w:pStyle w:val="Text"/>
        <w:rPr>
          <w:rFonts w:eastAsiaTheme="minorHAnsi" w:cs="Arial"/>
          <w:b/>
          <w:bCs/>
        </w:rPr>
      </w:pPr>
      <w:r w:rsidRPr="003A37F6">
        <w:rPr>
          <w:rFonts w:eastAsia="Calibri"/>
        </w:rPr>
        <w:t>Um eine Verifikation der DDSP in das DSTW durchführen zu können, werden vom AG Schnittstellen-Simulatoren für SDI und SMI und auch SSI bereitgestellt. In der Entwicklungsphase sind Simulatoren ausreichend, welche vom DDSP Lieferanten bereitgestellt werden müssen, jedoch wird zusätzlich ein vollständiges Testsystem benötigt, das beim AN in dessen Test- und Integrationslabor installiert werden kann. Die notwendigen End-to-End Integrationstests werden in solch einer Umgebung durchgeführt, bevor die Lösung zum AG in die Infrastruktur ausgeliefert wird.</w:t>
      </w:r>
    </w:p>
    <w:p w14:paraId="19C58AA0" w14:textId="1F121BB8" w:rsidR="0091214F" w:rsidRDefault="00BF1F89" w:rsidP="0091214F">
      <w:pPr>
        <w:pStyle w:val="berschrift3"/>
        <w:rPr>
          <w:lang w:val="de-AT"/>
        </w:rPr>
      </w:pPr>
      <w:bookmarkStart w:id="1350" w:name="_Toc233970753"/>
      <w:r w:rsidRPr="3E3F863E">
        <w:rPr>
          <w:lang w:val="de-AT"/>
        </w:rPr>
        <w:t xml:space="preserve">Frage </w:t>
      </w:r>
      <w:r w:rsidR="005E4086">
        <w:rPr>
          <w:lang w:val="de-AT"/>
        </w:rPr>
        <w:t>10</w:t>
      </w:r>
      <w:bookmarkEnd w:id="1350"/>
    </w:p>
    <w:p w14:paraId="29B04B47" w14:textId="77777777" w:rsidR="00BF1F89" w:rsidRPr="00E9735B" w:rsidRDefault="00BF1F89" w:rsidP="00230348">
      <w:pPr>
        <w:pStyle w:val="Text"/>
        <w:rPr>
          <w:b/>
        </w:rPr>
      </w:pPr>
      <w:r w:rsidRPr="00E9735B">
        <w:rPr>
          <w:b/>
        </w:rPr>
        <w:t>Beschreibung der Anbindung von AG beigestellter Security Services</w:t>
      </w:r>
    </w:p>
    <w:p w14:paraId="4A63ECF9" w14:textId="634888CD" w:rsidR="0091214F" w:rsidRPr="003A37F6" w:rsidRDefault="0091214F" w:rsidP="00230348">
      <w:pPr>
        <w:pStyle w:val="Text"/>
        <w:rPr>
          <w:rFonts w:eastAsia="Calibri"/>
        </w:rPr>
      </w:pPr>
      <w:r w:rsidRPr="003A37F6">
        <w:rPr>
          <w:rFonts w:eastAsia="Calibri"/>
        </w:rPr>
        <w:t>Die Security Services, sofern spezifiziert, entsprechend dem EULYNX Standard. Um eine reibungslose Integration des DSTWs zu gewährleisten, muss der AG die verwendete Software, Handbücher und Support bzw. einen technischen Ansprechpartner bereitstellen.</w:t>
      </w:r>
    </w:p>
    <w:p w14:paraId="302F63EE" w14:textId="58CFE8C4" w:rsidR="0091214F" w:rsidRPr="003A37F6" w:rsidRDefault="0091214F" w:rsidP="00B869CD">
      <w:pPr>
        <w:pStyle w:val="Text"/>
        <w:rPr>
          <w:rFonts w:eastAsia="Calibri"/>
        </w:rPr>
      </w:pPr>
      <w:r w:rsidRPr="003A37F6">
        <w:rPr>
          <w:rFonts w:eastAsia="Calibri"/>
        </w:rPr>
        <w:t>Im Detail sind das aus heutiger Sicht:</w:t>
      </w:r>
    </w:p>
    <w:p w14:paraId="2519692B" w14:textId="77777777" w:rsidR="0091214F" w:rsidRPr="003A37F6" w:rsidRDefault="0091214F" w:rsidP="00230348">
      <w:pPr>
        <w:pStyle w:val="Aufzhlungszeichen"/>
        <w:rPr>
          <w:rFonts w:eastAsiaTheme="minorHAnsi"/>
          <w:sz w:val="20"/>
          <w:szCs w:val="22"/>
        </w:rPr>
      </w:pPr>
      <w:r w:rsidRPr="003A37F6">
        <w:t>Security Logging: erfolgt durch Anbindung an das bestehende SIEM/SOC des AG</w:t>
      </w:r>
    </w:p>
    <w:p w14:paraId="5AE469F1" w14:textId="77777777" w:rsidR="0091214F" w:rsidRPr="003A37F6" w:rsidRDefault="0091214F" w:rsidP="00230348">
      <w:pPr>
        <w:pStyle w:val="Text"/>
        <w:rPr>
          <w:rFonts w:eastAsia="Calibri"/>
        </w:rPr>
      </w:pPr>
      <w:r w:rsidRPr="003A37F6">
        <w:rPr>
          <w:rFonts w:eastAsia="Calibri"/>
        </w:rPr>
        <w:t>Das Security Logging wird durch die Schnittstelle SSI-XX-SLOG laut EULYNX Standard spezifiziert. Security Logs müssen zentral in der SSP gesammelt und gespeichert werden und gegebenenfalls an das SIEM/SOC des AGs weitergeleitet werden. Dieses erhält Informationen der Teilsysteme des DSTWs laut EULYNX über standardisierte Protokolle wie OPC-UA und syslog-ng. Der Inhalt und der Aufbau der Log Nachrichten kann aus der Spezifikation der EULYNX Security Spezification für weitere Details entnommen werden.</w:t>
      </w:r>
    </w:p>
    <w:p w14:paraId="1653FB0A" w14:textId="77777777" w:rsidR="0091214F" w:rsidRPr="003A37F6" w:rsidRDefault="0091214F" w:rsidP="00230348">
      <w:pPr>
        <w:pStyle w:val="Aufzhlungszeichen"/>
        <w:rPr>
          <w:rFonts w:eastAsiaTheme="minorHAnsi"/>
          <w:sz w:val="20"/>
          <w:szCs w:val="22"/>
        </w:rPr>
      </w:pPr>
      <w:r w:rsidRPr="003A37F6">
        <w:t>IAM: erfolgt durch Anbindung an das bestehende IAM des AG</w:t>
      </w:r>
    </w:p>
    <w:p w14:paraId="2ED25C44" w14:textId="77777777" w:rsidR="0091214F" w:rsidRPr="003A37F6" w:rsidRDefault="0091214F" w:rsidP="00230348">
      <w:pPr>
        <w:pStyle w:val="Text"/>
        <w:rPr>
          <w:rFonts w:eastAsia="Calibri"/>
        </w:rPr>
      </w:pPr>
      <w:r w:rsidRPr="003A37F6">
        <w:rPr>
          <w:rFonts w:eastAsia="Calibri"/>
        </w:rPr>
        <w:t>Die Kommunikation für die Autorisierung und Authentifizierung erfolgt über sichere Standard Protokolle, wie SAML oder OpenID. Die Teilsysteme im DSTW, also OC, VSTW und alle Umsysteme, müssen über diese Protokolle an das IAM des AGs angebunden werden. So können Informationen über den Benutzer bzw. Dienste und die Kommunikation zwischen unterschiedlichen Services überprüft werden.</w:t>
      </w:r>
    </w:p>
    <w:p w14:paraId="572A67EE" w14:textId="77777777" w:rsidR="0091214F" w:rsidRPr="003A37F6" w:rsidRDefault="0091214F" w:rsidP="00230348">
      <w:pPr>
        <w:pStyle w:val="Text"/>
        <w:rPr>
          <w:rFonts w:eastAsia="Calibri"/>
        </w:rPr>
      </w:pPr>
      <w:r w:rsidRPr="003A37F6">
        <w:rPr>
          <w:rFonts w:eastAsia="Calibri"/>
        </w:rPr>
        <w:t>Diese Schnittstelle wird laut EULYNX Standard als SSI-XX-IAM bezeichnet. Mit BL4R3 ist diese zurzeit nicht ausreichend spezifiziert und muss in einer Pflichtenheft Phase abgestimmt werden.</w:t>
      </w:r>
    </w:p>
    <w:p w14:paraId="6C0E0CC6" w14:textId="296202EC" w:rsidR="0091214F" w:rsidRPr="003A37F6" w:rsidRDefault="0091214F" w:rsidP="00230348">
      <w:pPr>
        <w:pStyle w:val="Aufzhlungszeichen"/>
        <w:rPr>
          <w:rFonts w:eastAsiaTheme="minorHAnsi"/>
          <w:sz w:val="20"/>
          <w:szCs w:val="22"/>
        </w:rPr>
      </w:pPr>
      <w:r w:rsidRPr="003A37F6">
        <w:rPr>
          <w:rFonts w:eastAsia="Calibri"/>
          <w:color w:val="FF0000"/>
        </w:rPr>
        <w:t xml:space="preserve"> </w:t>
      </w:r>
      <w:r w:rsidRPr="003A37F6">
        <w:t>PKI: für die Verwaltung und Ausstellung von Zertifikaten</w:t>
      </w:r>
    </w:p>
    <w:p w14:paraId="720CF639" w14:textId="77777777" w:rsidR="0091214F" w:rsidRPr="003A37F6" w:rsidRDefault="0091214F" w:rsidP="00230348">
      <w:pPr>
        <w:pStyle w:val="Text"/>
        <w:rPr>
          <w:rFonts w:eastAsia="Arial" w:cs="Arial"/>
        </w:rPr>
      </w:pPr>
      <w:r w:rsidRPr="003A37F6">
        <w:rPr>
          <w:rFonts w:eastAsia="Calibri"/>
        </w:rPr>
        <w:t xml:space="preserve">Das PKI System muss vom AG bereitgestellt werden und die Teilsysteme des DSTW werden an dieses angebunden. Die PKI wird benötigt, um </w:t>
      </w:r>
      <w:r w:rsidRPr="003A37F6">
        <w:rPr>
          <w:rFonts w:eastAsia="Arial" w:cs="Arial"/>
        </w:rPr>
        <w:t>Anfragen des DSTWs zu bearbeiten, Zertifikate zu erneuern, zu widerrufen und zu validieren. Weiters wird von der PKI gefordert, dass ein Zertifikats-Management Protokoll laut RFC 4210 und RFC 4211 bereitgestellt wird. Unter anderem muss es eine Certification Revocation List (CRL) laut RFC 5280 verwenden.</w:t>
      </w:r>
    </w:p>
    <w:p w14:paraId="1A217CDF" w14:textId="2EAD6522" w:rsidR="00524E01" w:rsidRPr="003A37F6" w:rsidRDefault="0091214F" w:rsidP="00230348">
      <w:pPr>
        <w:pStyle w:val="Text"/>
        <w:rPr>
          <w:rFonts w:eastAsia="Arial"/>
        </w:rPr>
      </w:pPr>
      <w:r w:rsidRPr="003A37F6">
        <w:rPr>
          <w:rFonts w:eastAsia="Arial"/>
        </w:rPr>
        <w:t>Diese Schnittstelle wird laut EULYNX Standard als SSI-XX-PKI bezeichnet. Diese muss laut der EULYNX Security Spezifikation implementiert sein.</w:t>
      </w:r>
    </w:p>
    <w:p w14:paraId="48B22DC6" w14:textId="77777777" w:rsidR="0091214F" w:rsidRPr="003A37F6" w:rsidRDefault="0091214F" w:rsidP="00230348">
      <w:pPr>
        <w:pStyle w:val="Aufzhlungszeichen"/>
      </w:pPr>
      <w:r w:rsidRPr="003A37F6">
        <w:t>Zeitsynchronisation: erfolgt durch Anbindung an die bestehende Zeitserverinfrastruktur des AGs (NTP)</w:t>
      </w:r>
    </w:p>
    <w:p w14:paraId="7E9DD906" w14:textId="77777777" w:rsidR="0091214F" w:rsidRPr="003A37F6" w:rsidRDefault="0091214F" w:rsidP="00230348">
      <w:pPr>
        <w:pStyle w:val="Text"/>
        <w:rPr>
          <w:rFonts w:eastAsia="Calibri"/>
        </w:rPr>
      </w:pPr>
      <w:r w:rsidRPr="003A37F6">
        <w:rPr>
          <w:rFonts w:eastAsia="Calibri"/>
        </w:rPr>
        <w:t>Alle im DSTW befindlichen Teilsysteme und ihre Services müssen an die zentrale Zeitserverinfrastruktur (NTP), welche sich im SSP befindet, angebunden werden. Jeder Client muss zumindest einen oder zwei PoS-Signalling Kanäle verwenden, um die Zeit zu synchronisieren. Es muss mindestens die NTP Version 4 von den Clients verwendet werden. Zusätzlich muss die Zeitsynchronisation das Transportprotokoll UDP über den Port 123 verwenden, sowohl für Sender als auch Empfänger. Der NTP in der SSP sollte noch an einen externen NTP angebunden werden, welcher das Stratum Level 0 besitzt und mit diesem synchronisiert, wenn nicht sogar zwei Systeme aus Redundanzgründen.</w:t>
      </w:r>
    </w:p>
    <w:p w14:paraId="089BB817" w14:textId="16FF2E7F" w:rsidR="0091214F" w:rsidRDefault="0091214F" w:rsidP="00230348">
      <w:pPr>
        <w:pStyle w:val="Text"/>
        <w:rPr>
          <w:rFonts w:eastAsia="Calibri"/>
        </w:rPr>
      </w:pPr>
      <w:r w:rsidRPr="003A37F6">
        <w:rPr>
          <w:rFonts w:eastAsia="Calibri"/>
        </w:rPr>
        <w:t>Genauere Details über die Security Anforderungen an das DSTW und wie sie umgesetzt sind, können auch dem Kapitel F10 IT-Security Umsetzungskonzept entnommen werden.</w:t>
      </w:r>
    </w:p>
    <w:p w14:paraId="56A76E77" w14:textId="5AD8A25B" w:rsidR="00524E01" w:rsidRDefault="00524E01" w:rsidP="00230348">
      <w:pPr>
        <w:pStyle w:val="Text"/>
        <w:rPr>
          <w:rFonts w:eastAsia="Calibri"/>
        </w:rPr>
      </w:pPr>
    </w:p>
    <w:p w14:paraId="43D96B6E" w14:textId="77777777" w:rsidR="00903F95" w:rsidRPr="003A37F6" w:rsidRDefault="00903F95" w:rsidP="00230348">
      <w:pPr>
        <w:pStyle w:val="Text"/>
        <w:rPr>
          <w:rFonts w:eastAsia="Calibri"/>
        </w:rPr>
      </w:pPr>
    </w:p>
    <w:p w14:paraId="58F1F60A" w14:textId="681570A2" w:rsidR="0091214F" w:rsidRDefault="00BF1F89" w:rsidP="0091214F">
      <w:pPr>
        <w:pStyle w:val="berschrift3"/>
        <w:rPr>
          <w:lang w:val="de-AT"/>
        </w:rPr>
      </w:pPr>
      <w:bookmarkStart w:id="1351" w:name="_Toc233970754"/>
      <w:r w:rsidRPr="3E3F863E">
        <w:rPr>
          <w:lang w:val="de-AT"/>
        </w:rPr>
        <w:t xml:space="preserve">Frage </w:t>
      </w:r>
      <w:r w:rsidR="005E4086">
        <w:rPr>
          <w:lang w:val="de-AT"/>
        </w:rPr>
        <w:t>11</w:t>
      </w:r>
      <w:bookmarkEnd w:id="1351"/>
    </w:p>
    <w:p w14:paraId="5E3A2C60" w14:textId="6DCCEE0C" w:rsidR="00BF1F89" w:rsidRPr="00E9735B" w:rsidRDefault="00BF1F89" w:rsidP="00230348">
      <w:pPr>
        <w:pStyle w:val="Text"/>
        <w:rPr>
          <w:rFonts w:eastAsia="Calibri" w:cstheme="minorBidi"/>
          <w:b/>
          <w:lang w:eastAsia="ja-JP"/>
        </w:rPr>
      </w:pPr>
      <w:r w:rsidRPr="00E9735B">
        <w:rPr>
          <w:b/>
        </w:rPr>
        <w:t xml:space="preserve">Benennung der fehlenden Spezifikationen, die gemeinsam in der Pflichtenheft-Phase festgelegt werden müssen </w:t>
      </w:r>
    </w:p>
    <w:p w14:paraId="5578B380" w14:textId="77777777" w:rsidR="0091214F" w:rsidRPr="003A37F6" w:rsidRDefault="0091214F" w:rsidP="00E9735B">
      <w:pPr>
        <w:pStyle w:val="Aufzhlungszeichen"/>
      </w:pPr>
      <w:r w:rsidRPr="003A37F6">
        <w:t>EULYNX Schnittstellen SDI-EIL, SMI-EIL, EIL2.</w:t>
      </w:r>
    </w:p>
    <w:p w14:paraId="128B157C" w14:textId="77777777" w:rsidR="0091214F" w:rsidRPr="003A37F6" w:rsidRDefault="0091214F" w:rsidP="00E9735B">
      <w:pPr>
        <w:pStyle w:val="Aufzhlungszeichen"/>
      </w:pPr>
      <w:r w:rsidRPr="003A37F6">
        <w:t>Da EULYNX kein Digitales Stellwerk, keine Georedundanz, und keine Virtualisierung kennt, sind diese Teile in den Schnittstellen noch zu definieren.</w:t>
      </w:r>
    </w:p>
    <w:p w14:paraId="7CC403AB" w14:textId="77777777" w:rsidR="0091214F" w:rsidRPr="003A37F6" w:rsidRDefault="0091214F" w:rsidP="00E9735B">
      <w:pPr>
        <w:pStyle w:val="Aufzhlungszeichen"/>
      </w:pPr>
      <w:r w:rsidRPr="003A37F6">
        <w:t>Details in SMI/SDI-xx zu den OCs, Datentypen, Namenskonventionen, etc.</w:t>
      </w:r>
    </w:p>
    <w:p w14:paraId="06CDBE38" w14:textId="77777777" w:rsidR="0091214F" w:rsidRPr="003A37F6" w:rsidRDefault="0091214F" w:rsidP="00E9735B">
      <w:pPr>
        <w:pStyle w:val="Aufzhlungszeichen"/>
      </w:pPr>
      <w:r w:rsidRPr="003A37F6">
        <w:t>Vorgehensweise und Abstimmung zu den SSI-xx Security Schnittstellen.</w:t>
      </w:r>
    </w:p>
    <w:p w14:paraId="1E073101" w14:textId="00F33F90" w:rsidR="0091214F" w:rsidRDefault="0091214F" w:rsidP="00524E01">
      <w:pPr>
        <w:pStyle w:val="Aufzhlungszeichen"/>
      </w:pPr>
      <w:r w:rsidRPr="003A37F6">
        <w:t>Netzwerkanbindung und Netzwerkdiagnose</w:t>
      </w:r>
    </w:p>
    <w:p w14:paraId="76D63F6A" w14:textId="77777777" w:rsidR="004B0C49" w:rsidRPr="003A37F6" w:rsidRDefault="004B0C49" w:rsidP="00E9735B">
      <w:pPr>
        <w:pStyle w:val="Aufzhlungszeichen"/>
        <w:numPr>
          <w:ilvl w:val="0"/>
          <w:numId w:val="0"/>
        </w:numPr>
        <w:ind w:left="426"/>
      </w:pPr>
    </w:p>
    <w:p w14:paraId="14EFB1DB" w14:textId="466B7ED6" w:rsidR="0091214F" w:rsidRDefault="00BF1F89" w:rsidP="0091214F">
      <w:pPr>
        <w:pStyle w:val="berschrift3"/>
        <w:rPr>
          <w:lang w:val="de-AT"/>
        </w:rPr>
      </w:pPr>
      <w:bookmarkStart w:id="1352" w:name="_Toc233970755"/>
      <w:r w:rsidRPr="3E3F863E">
        <w:rPr>
          <w:lang w:val="de-AT"/>
        </w:rPr>
        <w:t xml:space="preserve">Frage </w:t>
      </w:r>
      <w:r w:rsidR="005E4086">
        <w:rPr>
          <w:lang w:val="de-AT"/>
        </w:rPr>
        <w:t>12</w:t>
      </w:r>
      <w:bookmarkEnd w:id="1352"/>
    </w:p>
    <w:p w14:paraId="67C71BF7" w14:textId="61F6A808" w:rsidR="00BF1F89" w:rsidRPr="00E9735B" w:rsidRDefault="00BF1F89" w:rsidP="00230348">
      <w:pPr>
        <w:pStyle w:val="Text"/>
        <w:rPr>
          <w:b/>
          <w:lang w:eastAsia="ja-JP"/>
        </w:rPr>
      </w:pPr>
      <w:r w:rsidRPr="00E9735B">
        <w:rPr>
          <w:b/>
        </w:rPr>
        <w:t>Funktionale Beschreibung der offenen Punkte, welche dem AN in Bezug auf die DDSP für eine Realisierung der Schnittstellen und der Übernahme der Integrationsverantwortung fehlen</w:t>
      </w:r>
    </w:p>
    <w:p w14:paraId="4A86E4C4" w14:textId="77777777" w:rsidR="0091214F" w:rsidRPr="003A37F6" w:rsidRDefault="0091214F" w:rsidP="00E9735B">
      <w:pPr>
        <w:pStyle w:val="Aufzhlungszeichen"/>
      </w:pPr>
      <w:r w:rsidRPr="003A37F6">
        <w:t>Alle Offenen Punkte aus dem D11-DDSP Konzept Kapitel 11 müssen geklärt werden</w:t>
      </w:r>
    </w:p>
    <w:p w14:paraId="3403149C" w14:textId="77777777" w:rsidR="0091214F" w:rsidRPr="003A37F6" w:rsidRDefault="0091214F" w:rsidP="00E9735B">
      <w:pPr>
        <w:pStyle w:val="Aufzhlungszeichen"/>
      </w:pPr>
      <w:r w:rsidRPr="003A37F6">
        <w:t>Negativ-Fälle der Systemfunktionen und deren Handling müssen definiert werden.</w:t>
      </w:r>
    </w:p>
    <w:p w14:paraId="753A839A" w14:textId="77777777" w:rsidR="0091214F" w:rsidRPr="003A37F6" w:rsidRDefault="0091214F" w:rsidP="00E9735B">
      <w:pPr>
        <w:pStyle w:val="Aufzhlungszeichen"/>
      </w:pPr>
      <w:r w:rsidRPr="003A37F6">
        <w:t>Timing Verhalten der Schnittstellen und Systemfunktionen</w:t>
      </w:r>
    </w:p>
    <w:p w14:paraId="60D7B077" w14:textId="04AEE851" w:rsidR="0091214F" w:rsidRDefault="0091214F" w:rsidP="00524E01">
      <w:pPr>
        <w:pStyle w:val="Aufzhlungszeichen"/>
      </w:pPr>
      <w:r w:rsidRPr="003A37F6">
        <w:t>Funktionen zur Verwaltung der Virtualisierung und Georedundanz</w:t>
      </w:r>
    </w:p>
    <w:p w14:paraId="1CECF82C" w14:textId="77777777" w:rsidR="00524E01" w:rsidRPr="003A37F6" w:rsidRDefault="00524E01" w:rsidP="00E9735B">
      <w:pPr>
        <w:pStyle w:val="Aufzhlungszeichen"/>
        <w:numPr>
          <w:ilvl w:val="0"/>
          <w:numId w:val="0"/>
        </w:numPr>
      </w:pPr>
    </w:p>
    <w:p w14:paraId="4D99B972" w14:textId="08D3AA1D" w:rsidR="0091214F" w:rsidRDefault="00BF1F89" w:rsidP="0091214F">
      <w:pPr>
        <w:pStyle w:val="berschrift3"/>
        <w:rPr>
          <w:lang w:val="de-AT"/>
        </w:rPr>
      </w:pPr>
      <w:bookmarkStart w:id="1353" w:name="_Toc233970756"/>
      <w:r w:rsidRPr="3E3F863E">
        <w:rPr>
          <w:lang w:val="de-AT"/>
        </w:rPr>
        <w:t xml:space="preserve">Frage </w:t>
      </w:r>
      <w:r w:rsidR="005E4086">
        <w:rPr>
          <w:lang w:val="de-AT"/>
        </w:rPr>
        <w:t>13</w:t>
      </w:r>
      <w:bookmarkEnd w:id="1353"/>
    </w:p>
    <w:p w14:paraId="6CD60CB9" w14:textId="56AF1B91" w:rsidR="00BF1F89" w:rsidRPr="00E9735B" w:rsidRDefault="00BF1F89" w:rsidP="00230348">
      <w:pPr>
        <w:pStyle w:val="Text"/>
        <w:rPr>
          <w:rFonts w:eastAsia="Calibri" w:cstheme="minorBidi"/>
          <w:b/>
        </w:rPr>
      </w:pPr>
      <w:r w:rsidRPr="00E9735B">
        <w:rPr>
          <w:b/>
        </w:rPr>
        <w:t>Welche Diagnosedaten benötigt der</w:t>
      </w:r>
      <w:r w:rsidR="001560E4">
        <w:rPr>
          <w:b/>
        </w:rPr>
        <w:t xml:space="preserve"> AN </w:t>
      </w:r>
      <w:r w:rsidRPr="00E9735B">
        <w:rPr>
          <w:b/>
        </w:rPr>
        <w:t>im laufenden Betrieb und zur Erfüllung welcher Aufgaben? Dabei ist jeweils zwischen Diagnosedaten von dezentralen Feldelementen, der VSTW-Anwendungssoftware und den weiteren Komponenten der DSTW-Zentraleinheit zu unterscheiden.</w:t>
      </w:r>
    </w:p>
    <w:p w14:paraId="1D6C19B1" w14:textId="77777777" w:rsidR="0091214F" w:rsidRPr="003A37F6" w:rsidRDefault="0091214F" w:rsidP="00E9735B">
      <w:pPr>
        <w:pStyle w:val="Aufzhlungszeichen"/>
      </w:pPr>
      <w:r w:rsidRPr="003A37F6">
        <w:t xml:space="preserve">Alle Daten die zur Erfüllung der Serviceverträge, und der RAM Nachweise erforderlich sind. </w:t>
      </w:r>
    </w:p>
    <w:p w14:paraId="57225585" w14:textId="752158CB" w:rsidR="0091214F" w:rsidRPr="003A37F6" w:rsidRDefault="0091214F" w:rsidP="00E9735B">
      <w:pPr>
        <w:pStyle w:val="Aufzhlungszeichen"/>
      </w:pPr>
      <w:r w:rsidRPr="003A37F6">
        <w:t>Alle Daten die für die Systemprüfung auf Stabilität, Umbauten, Ausrollung und Neubau, erforderlich sind.</w:t>
      </w:r>
    </w:p>
    <w:p w14:paraId="5B37AE53" w14:textId="77777777" w:rsidR="0091214F" w:rsidRPr="003A37F6" w:rsidRDefault="0091214F" w:rsidP="00E9735B">
      <w:pPr>
        <w:pStyle w:val="Aufzhlungszeichen"/>
      </w:pPr>
      <w:r w:rsidRPr="003A37F6">
        <w:t>Insbesondere sind das:</w:t>
      </w:r>
    </w:p>
    <w:p w14:paraId="02278C49" w14:textId="77777777" w:rsidR="0091214F" w:rsidRPr="003A37F6" w:rsidRDefault="0091214F" w:rsidP="00E9735B">
      <w:pPr>
        <w:pStyle w:val="ListBulletLevel2"/>
      </w:pPr>
      <w:r w:rsidRPr="003A37F6">
        <w:t>Der Datenverkehr und Verbindungszustand aller EULYNX Schnittstellen SDI-xx, SMI-xx, SCI-xx, SSI-xx, EIL2, etc.</w:t>
      </w:r>
    </w:p>
    <w:p w14:paraId="423D6FBC" w14:textId="77777777" w:rsidR="0091214F" w:rsidRPr="003A37F6" w:rsidRDefault="0091214F" w:rsidP="00E9735B">
      <w:pPr>
        <w:pStyle w:val="ListBulletLevel2"/>
      </w:pPr>
      <w:r w:rsidRPr="003A37F6">
        <w:t xml:space="preserve">Alle Log Daten des DSTW und somit der einzelnen Komponenten </w:t>
      </w:r>
    </w:p>
    <w:p w14:paraId="49F46760" w14:textId="77777777" w:rsidR="0091214F" w:rsidRPr="003A37F6" w:rsidRDefault="0091214F" w:rsidP="00E9735B">
      <w:pPr>
        <w:pStyle w:val="ListBulletLevel2"/>
      </w:pPr>
      <w:r w:rsidRPr="003A37F6">
        <w:t>Weiters die Umgebungsdaten wie Temperatur, Luftfeuchte etc.</w:t>
      </w:r>
    </w:p>
    <w:p w14:paraId="402EA3D1" w14:textId="77777777" w:rsidR="0091214F" w:rsidRPr="003A37F6" w:rsidRDefault="0091214F" w:rsidP="00E9735B">
      <w:pPr>
        <w:pStyle w:val="ListBulletLevel2"/>
      </w:pPr>
      <w:r w:rsidRPr="003A37F6">
        <w:t>Änderungen und Ausfälle in den AG bereitgestellten Netzwerken und Netzwerkkomponenten, insbesondere SiDi Netz, Datennetz 2020, X25overRasta Netz, und des Netzwerks für die Georedundanz, des AG</w:t>
      </w:r>
    </w:p>
    <w:p w14:paraId="0769A011" w14:textId="26602CD0" w:rsidR="00524E01" w:rsidRPr="003A37F6" w:rsidRDefault="0091214F" w:rsidP="00522E8B">
      <w:pPr>
        <w:pStyle w:val="ListBulletLevel2"/>
        <w:numPr>
          <w:ilvl w:val="0"/>
          <w:numId w:val="0"/>
        </w:numPr>
        <w:ind w:left="709"/>
      </w:pPr>
      <w:r w:rsidRPr="003A37F6">
        <w:t>Änderungen und Ausfälle an allen weiteren beigestellten Komponenten</w:t>
      </w:r>
    </w:p>
    <w:p w14:paraId="36F06EF6" w14:textId="77777777" w:rsidR="00F21E79" w:rsidRPr="003A37F6" w:rsidRDefault="7D9A2C3A" w:rsidP="00321D6B">
      <w:pPr>
        <w:pStyle w:val="berschrift1"/>
        <w:rPr>
          <w:lang w:val="de-AT"/>
        </w:rPr>
      </w:pPr>
      <w:bookmarkStart w:id="1354" w:name="_Toc166672123"/>
      <w:bookmarkStart w:id="1355" w:name="_Toc233970757"/>
      <w:r w:rsidRPr="3E3F863E">
        <w:rPr>
          <w:lang w:val="de-AT"/>
        </w:rPr>
        <w:t>F17 EULYNX-Schnittstellenrealisierungen</w:t>
      </w:r>
      <w:bookmarkEnd w:id="1354"/>
      <w:bookmarkEnd w:id="1355"/>
    </w:p>
    <w:p w14:paraId="40DD9A2D" w14:textId="4795911B" w:rsidR="00F21E79" w:rsidRPr="003A37F6" w:rsidRDefault="00F21E79" w:rsidP="00230348">
      <w:pPr>
        <w:pStyle w:val="Text"/>
      </w:pPr>
      <w:r w:rsidRPr="003A37F6">
        <w:t xml:space="preserve">Um die Ausrichtung des AGs auf die EULYNX Referenzarchitektur bestmöglich zu unterstützen, erfordert dies vom AN unter anderem am VSTW die Bereitstellung der unterschiedlichen EULYNX Command Schnittstellen. Dabei ist die Spezifikation zu den Object Controllern bereits in einem sehr ausgereiften Zustand vorhanden. Kleine Anpassungen und/oder Präzisierungen sind hier nur an der SCI-LS Schnittstelle erforderlich; mehr dazu im nachfolgenden Kapitel </w:t>
      </w:r>
      <w:r w:rsidRPr="003A37F6">
        <w:fldChar w:fldCharType="begin"/>
      </w:r>
      <w:r w:rsidRPr="003A37F6">
        <w:instrText xml:space="preserve"> REF _Ref153797813 \n \h </w:instrText>
      </w:r>
      <w:r w:rsidR="00EF6A65" w:rsidRPr="003A37F6">
        <w:instrText xml:space="preserve"> \* MERGEFORMAT </w:instrText>
      </w:r>
      <w:r w:rsidRPr="003A37F6">
        <w:fldChar w:fldCharType="separate"/>
      </w:r>
      <w:r w:rsidR="003357E3">
        <w:t>17.1</w:t>
      </w:r>
      <w:r w:rsidRPr="003A37F6">
        <w:fldChar w:fldCharType="end"/>
      </w:r>
      <w:r w:rsidRPr="003A37F6">
        <w:t>.</w:t>
      </w:r>
    </w:p>
    <w:p w14:paraId="10707CC7" w14:textId="55FC54E1" w:rsidR="00F21E79" w:rsidRPr="003A37F6" w:rsidRDefault="00F21E79" w:rsidP="00230348">
      <w:pPr>
        <w:pStyle w:val="Text"/>
        <w:rPr>
          <w:b/>
          <w:bCs/>
        </w:rPr>
      </w:pPr>
      <w:r w:rsidRPr="003A37F6">
        <w:t xml:space="preserve">Die Schnittstellen zu BFZ und </w:t>
      </w:r>
      <w:r w:rsidR="00360F0B">
        <w:t>SCWS/SCWS-S</w:t>
      </w:r>
      <w:r w:rsidRPr="003A37F6">
        <w:t xml:space="preserve"> (SCI-CC), zum RBC (SCI-RBC) und auch zum Nachbarstellwerk (SCI-ILS) bieten einen sehr umfangreichen Befehlssatz, der vom AG nicht explizit eingeschränkt oder an die nationalen Erfordernisse adaptiert wurde. Auf der anderen Seite existiert derzeit keine Zuordnung des bestehenden X25overRaSTA Protokolls auf die EULYNX Protokolle. </w:t>
      </w:r>
      <w:r w:rsidRPr="00E9735B">
        <w:rPr>
          <w:b/>
        </w:rPr>
        <w:t>Analog zum Security Lastenheft, wird nahegelegt, auch hier entsprechende Einschränkungen und Nationalisierungen von AG Seite vorzunehmen.</w:t>
      </w:r>
      <w:r w:rsidRPr="003A37F6">
        <w:rPr>
          <w:b/>
          <w:bCs/>
        </w:rPr>
        <w:t xml:space="preserve"> </w:t>
      </w:r>
    </w:p>
    <w:p w14:paraId="466F9C42" w14:textId="77777777" w:rsidR="00F21E79" w:rsidRPr="003A37F6" w:rsidRDefault="00F21E79" w:rsidP="00230348">
      <w:pPr>
        <w:pStyle w:val="Text"/>
      </w:pPr>
      <w:r w:rsidRPr="003A37F6">
        <w:t>Damit soll eine nahtlosere Migration der Schnittstellen zu den Umsystemen auf die neuen EULYNX Interfaces sichergestellt werden. Weiters gewährleistet dies minimale Auswirkung auf bestehende Betriebsabläufe und Regelwerke des AGs. Des Weiteren wird eine aufwändige multi-laterale Schnittstellenspezifikationsphase erheblich reduziert und Unklarheiten zwischen mehreren Anbietern und Schnittstellenpartnern frühzeitig vermieden.</w:t>
      </w:r>
    </w:p>
    <w:p w14:paraId="42CA7222" w14:textId="77777777" w:rsidR="00F21E79" w:rsidRPr="003A37F6" w:rsidRDefault="00F21E79" w:rsidP="00230348">
      <w:pPr>
        <w:pStyle w:val="Text"/>
      </w:pPr>
      <w:r w:rsidRPr="003A37F6">
        <w:t xml:space="preserve">Speziell in Bezug auf die SCI-ILS Schnittstelle wäre eine eigene Preisposition anzuraten, da hier eine transparente und gezielte Abstimmung mit den einzelnen Schnittstellenpartnern möglich wäre und auch nur mit jenen Schnittstellenpartnern, für die der AN mit einer Integration beauftragt wird. </w:t>
      </w:r>
    </w:p>
    <w:p w14:paraId="6B895A3D" w14:textId="77777777" w:rsidR="00F21E79" w:rsidRPr="003A37F6" w:rsidRDefault="00F21E79" w:rsidP="00230348">
      <w:pPr>
        <w:pStyle w:val="Text"/>
        <w:rPr>
          <w:highlight w:val="yellow"/>
        </w:rPr>
      </w:pPr>
      <w:r w:rsidRPr="003A37F6">
        <w:t xml:space="preserve">Der AN geht davon aus, dass der AG die Art der Schnittstelle (X25overRaSTA oder SCI) projektieren will. Aus dem Aspekt der Migration ist das natürlich sinnvoll, aber es führt dazu, dass ein spezifisches VSTW für eine Betriebsstelle sowohl X25overRaSTA als auch SCI Schnittstellen bereitzustellen hat, das Betriebsverhalten dadurch aber nicht beeinflusst werden soll. </w:t>
      </w:r>
    </w:p>
    <w:p w14:paraId="0F57D8D7" w14:textId="77777777" w:rsidR="00F21E79" w:rsidRPr="003A37F6" w:rsidRDefault="00F21E79" w:rsidP="00F21E79">
      <w:pPr>
        <w:pStyle w:val="ThalesBodyText"/>
        <w:rPr>
          <w:lang w:val="de-AT"/>
        </w:rPr>
      </w:pPr>
    </w:p>
    <w:p w14:paraId="38265B31" w14:textId="77777777" w:rsidR="00F21E79" w:rsidRPr="003A37F6" w:rsidRDefault="7D9A2C3A" w:rsidP="00EF6A65">
      <w:pPr>
        <w:pStyle w:val="berschrift2"/>
        <w:rPr>
          <w:lang w:val="de-AT"/>
        </w:rPr>
      </w:pPr>
      <w:bookmarkStart w:id="1356" w:name="_Toc166672124"/>
      <w:bookmarkStart w:id="1357" w:name="_Ref153797813"/>
      <w:bookmarkStart w:id="1358" w:name="_Toc233970758"/>
      <w:r w:rsidRPr="3E3F863E">
        <w:rPr>
          <w:lang w:val="de-AT"/>
        </w:rPr>
        <w:t>EULYNX Schnittstelle SCI-LS</w:t>
      </w:r>
      <w:bookmarkEnd w:id="1356"/>
      <w:bookmarkEnd w:id="1357"/>
      <w:bookmarkEnd w:id="1358"/>
    </w:p>
    <w:p w14:paraId="32852B49" w14:textId="77777777" w:rsidR="00F21E79" w:rsidRPr="003A37F6" w:rsidRDefault="7D9A2C3A" w:rsidP="00EF6A65">
      <w:pPr>
        <w:pStyle w:val="berschrift3"/>
        <w:rPr>
          <w:lang w:val="de-AT"/>
        </w:rPr>
      </w:pPr>
      <w:bookmarkStart w:id="1359" w:name="_Toc166672125"/>
      <w:bookmarkStart w:id="1360" w:name="_Ref153196027"/>
      <w:bookmarkStart w:id="1361" w:name="_Toc233970759"/>
      <w:r w:rsidRPr="3E3F863E">
        <w:rPr>
          <w:lang w:val="de-AT"/>
        </w:rPr>
        <w:t>Störungsmeldung für Subsystem Lichtsignal</w:t>
      </w:r>
      <w:bookmarkEnd w:id="1359"/>
      <w:bookmarkEnd w:id="1360"/>
      <w:bookmarkEnd w:id="1361"/>
    </w:p>
    <w:p w14:paraId="39DA6A1C" w14:textId="77777777" w:rsidR="00F21E79" w:rsidRPr="003A37F6" w:rsidRDefault="00F21E79" w:rsidP="00230348">
      <w:pPr>
        <w:pStyle w:val="Text"/>
      </w:pPr>
      <w:r w:rsidRPr="003A37F6">
        <w:t xml:space="preserve">Laut Lastenheft ID 05_1030 müssen Störungen von Lichtpunkten zu einer Summenstörung an der EBO führen. </w:t>
      </w:r>
    </w:p>
    <w:p w14:paraId="0B257ECE" w14:textId="77777777" w:rsidR="00F21E79" w:rsidRPr="003A37F6" w:rsidRDefault="00F21E79" w:rsidP="00230348">
      <w:pPr>
        <w:pStyle w:val="Text"/>
      </w:pPr>
      <w:r w:rsidRPr="003A37F6">
        <w:t xml:space="preserve">Die SCI-LS Message „Indicated Signal Aspect“ enthält keine störungsbezogene Information. </w:t>
      </w:r>
    </w:p>
    <w:p w14:paraId="387E5504" w14:textId="77777777" w:rsidR="00F21E79" w:rsidRPr="003A37F6" w:rsidRDefault="00F21E79" w:rsidP="00230348">
      <w:pPr>
        <w:pStyle w:val="Text"/>
      </w:pPr>
      <w:r w:rsidRPr="003A37F6">
        <w:t>Der AN schlägt als generelles Konzept vor, dass alle Subsysteme Lichtsignal einen Störungszustand im Byte 49 „Downgrade Information“ der Message „Indicated Signal Aspect“ melden.</w:t>
      </w:r>
    </w:p>
    <w:p w14:paraId="61904C6C" w14:textId="77777777" w:rsidR="00F21E79" w:rsidRPr="003A37F6" w:rsidRDefault="00F21E79" w:rsidP="00230348">
      <w:pPr>
        <w:pStyle w:val="Text"/>
      </w:pPr>
      <w:r w:rsidRPr="003A37F6">
        <w:t>Im Störungsfall wäre in der Message „Indicated Signal Aspect“ in Downgrade Information der Wert 0x01 (Störung) einzutragen, im Fall keiner Störung wäre der Wert 0xFE (no downgrade information, keine Störung) einzutragen.</w:t>
      </w:r>
    </w:p>
    <w:p w14:paraId="77D0C07E" w14:textId="77777777" w:rsidR="00F21E79" w:rsidRPr="003A37F6" w:rsidRDefault="00F21E79" w:rsidP="00230348">
      <w:pPr>
        <w:pStyle w:val="Text"/>
      </w:pPr>
      <w:r w:rsidRPr="003A37F6">
        <w:t>Das gesetzte Störungs-Bit indiziert ausschließlich die Darstellung des Subsystems Lichtsignal als gestört auf der EBO und zur entsprechenden Protokollierung.</w:t>
      </w:r>
    </w:p>
    <w:p w14:paraId="1E75AC3E" w14:textId="77777777" w:rsidR="00F21E79" w:rsidRPr="003A37F6" w:rsidRDefault="00F21E79" w:rsidP="00F21E79">
      <w:pPr>
        <w:pStyle w:val="ThalesBodyText"/>
        <w:rPr>
          <w:lang w:val="de-AT"/>
        </w:rPr>
      </w:pPr>
    </w:p>
    <w:p w14:paraId="235D93C7" w14:textId="41131462" w:rsidR="00F21E79" w:rsidRPr="003A37F6" w:rsidRDefault="7D9A2C3A" w:rsidP="00EF6A65">
      <w:pPr>
        <w:pStyle w:val="berschrift3"/>
        <w:rPr>
          <w:lang w:val="de-AT"/>
        </w:rPr>
      </w:pPr>
      <w:bookmarkStart w:id="1362" w:name="_Toc166672126"/>
      <w:bookmarkStart w:id="1363" w:name="_Toc233970760"/>
      <w:r w:rsidRPr="3E3F863E">
        <w:rPr>
          <w:lang w:val="de-AT"/>
        </w:rPr>
        <w:t xml:space="preserve">Meldung "Dunkel" </w:t>
      </w:r>
      <w:r w:rsidR="003D6AF8">
        <w:rPr>
          <w:lang w:val="de-AT"/>
        </w:rPr>
        <w:t xml:space="preserve">– </w:t>
      </w:r>
      <w:r w:rsidRPr="3E3F863E">
        <w:rPr>
          <w:lang w:val="de-AT"/>
        </w:rPr>
        <w:t>Fehlerfall alleinstehendes Verschubsignal</w:t>
      </w:r>
      <w:bookmarkEnd w:id="1362"/>
      <w:bookmarkEnd w:id="1363"/>
    </w:p>
    <w:p w14:paraId="57FAF72F" w14:textId="77777777" w:rsidR="00F21E79" w:rsidRPr="003A37F6" w:rsidRDefault="00F21E79" w:rsidP="00230348">
      <w:pPr>
        <w:pStyle w:val="Text"/>
      </w:pPr>
      <w:r w:rsidRPr="003A37F6">
        <w:t xml:space="preserve">Im Rahmen der Bieterfrage 438 wurde angemerkt, dass in Eu.Doc.37, Kapitel 2.1.4, Basic aspect on shunting signals, für das Verschubsignal nur zwei Aspekte vorgesehen sind: Stop (1) = Verschubverbot, Speed (1) = Verschubverbot aufgehoben. </w:t>
      </w:r>
    </w:p>
    <w:p w14:paraId="51E9A143" w14:textId="77777777" w:rsidR="00F21E79" w:rsidRPr="003A37F6" w:rsidRDefault="00F21E79" w:rsidP="00230348">
      <w:pPr>
        <w:pStyle w:val="Text"/>
      </w:pPr>
      <w:r w:rsidRPr="003A37F6">
        <w:t>Als Konzept für einen störungsbedingten Zustand "Dunkel" des alleinstehenden Verschubsignals wird folgender Vorschlag gemacht:</w:t>
      </w:r>
    </w:p>
    <w:p w14:paraId="0ADC635B" w14:textId="77777777" w:rsidR="00F21E79" w:rsidRPr="003A37F6" w:rsidRDefault="00F21E79" w:rsidP="00230348">
      <w:pPr>
        <w:pStyle w:val="Text"/>
      </w:pPr>
      <w:r w:rsidRPr="003A37F6">
        <w:t>In Eu.Doc.37 wird in Eu.SAT.281 "Intended dark" für das alleinstehende Verschubsignal gelistet, allerdings nicht für den AG vorgesehen. Wir schlagen vor, "Intended dark" für das alleinstehende Verschubsignal im Fall eines störungsbedingten Zustands "Dunkel" zu nutzen. Aus dieser Meldung wird vom Stellwerk abgeleitet, dass dieses Element keinen Flankenschutz bieten kann.</w:t>
      </w:r>
    </w:p>
    <w:p w14:paraId="43DC4FA2" w14:textId="412D42B4" w:rsidR="00F21E79" w:rsidRPr="003A37F6" w:rsidRDefault="00F21E79" w:rsidP="00230348">
      <w:pPr>
        <w:pStyle w:val="Text"/>
      </w:pPr>
      <w:r w:rsidRPr="003A37F6">
        <w:t xml:space="preserve">Die Störungsmeldung zum alleinstehenden Verschubsignal im störungsbedingten Zustand "Dunkel" muss im Byte 49, downgrade information, vom Subsytem Lichtsignal gemeldet werden (Details zu Störmeldungen für Subsystem Lichtsignal siehe Kapitel </w:t>
      </w:r>
      <w:r w:rsidRPr="003A37F6">
        <w:fldChar w:fldCharType="begin"/>
      </w:r>
      <w:r w:rsidRPr="003A37F6">
        <w:instrText xml:space="preserve"> REF _Ref153196027 \r \h </w:instrText>
      </w:r>
      <w:r w:rsidR="00EF6A65" w:rsidRPr="003A37F6">
        <w:instrText xml:space="preserve"> \* MERGEFORMAT </w:instrText>
      </w:r>
      <w:r w:rsidRPr="003A37F6">
        <w:fldChar w:fldCharType="separate"/>
      </w:r>
      <w:r w:rsidR="003357E3">
        <w:t>17.1.1</w:t>
      </w:r>
      <w:r w:rsidRPr="003A37F6">
        <w:fldChar w:fldCharType="end"/>
      </w:r>
      <w:r w:rsidRPr="003A37F6">
        <w:t>).</w:t>
      </w:r>
    </w:p>
    <w:p w14:paraId="75E7CED1" w14:textId="77777777" w:rsidR="00F21E79" w:rsidRPr="003A37F6" w:rsidRDefault="00F21E79" w:rsidP="00230348">
      <w:pPr>
        <w:pStyle w:val="Text"/>
      </w:pPr>
      <w:r w:rsidRPr="003A37F6">
        <w:t>Anmerkung: das Byte 51 der Meldung „Indicated Signal Aspect“, Signal Aspect intentionally dark, wird im Konzept nicht genutzt und ist daher immer mit 0xFF zu melden.</w:t>
      </w:r>
    </w:p>
    <w:p w14:paraId="58F62761" w14:textId="77777777" w:rsidR="00F21E79" w:rsidRPr="003A37F6" w:rsidRDefault="00F21E79" w:rsidP="00F21E79">
      <w:pPr>
        <w:pStyle w:val="ThalesBodyText"/>
        <w:rPr>
          <w:lang w:val="de-AT"/>
        </w:rPr>
      </w:pPr>
    </w:p>
    <w:p w14:paraId="76518D06" w14:textId="77777777" w:rsidR="00F21E79" w:rsidRPr="003A37F6" w:rsidRDefault="7D9A2C3A" w:rsidP="00EF6A65">
      <w:pPr>
        <w:pStyle w:val="berschrift3"/>
        <w:rPr>
          <w:lang w:val="de-AT"/>
        </w:rPr>
      </w:pPr>
      <w:bookmarkStart w:id="1364" w:name="_Toc166672127"/>
      <w:bookmarkStart w:id="1365" w:name="_Toc233970761"/>
      <w:r w:rsidRPr="3E3F863E">
        <w:rPr>
          <w:lang w:val="de-AT"/>
        </w:rPr>
        <w:t>Weichenlaufkette</w:t>
      </w:r>
      <w:bookmarkEnd w:id="1364"/>
      <w:bookmarkEnd w:id="1365"/>
      <w:r w:rsidRPr="3E3F863E">
        <w:rPr>
          <w:lang w:val="de-AT"/>
        </w:rPr>
        <w:t xml:space="preserve"> </w:t>
      </w:r>
    </w:p>
    <w:p w14:paraId="319C28C0" w14:textId="77777777" w:rsidR="00F21E79" w:rsidRPr="003A37F6" w:rsidRDefault="00F21E79" w:rsidP="00230348">
      <w:pPr>
        <w:pStyle w:val="Text"/>
      </w:pPr>
      <w:r w:rsidRPr="003A37F6">
        <w:t xml:space="preserve">Bezugnehmend auf die Antwort der Bieterfrage 526 sieht der AN eine Software-Lösung vor, in der die maximale Anzahl an parallel umlaufenden Weichen innerhalb einer zu definierenden Weichengruppe projektiert werden kann. </w:t>
      </w:r>
    </w:p>
    <w:p w14:paraId="4ED4141B" w14:textId="77777777" w:rsidR="00F21E79" w:rsidRPr="003A37F6" w:rsidRDefault="00F21E79" w:rsidP="00230348">
      <w:pPr>
        <w:pStyle w:val="Text"/>
      </w:pPr>
      <w:r w:rsidRPr="003A37F6">
        <w:t>Bei Bedarf gibt es die Möglichkeit, bereitgestellte Stromversorgungsinformationen in der Logik der Weichenlaufkette zu berücksichtigen.</w:t>
      </w:r>
    </w:p>
    <w:p w14:paraId="39143F27" w14:textId="77777777" w:rsidR="00F21E79" w:rsidRPr="003A37F6" w:rsidRDefault="00F21E79" w:rsidP="00F21E79">
      <w:pPr>
        <w:pStyle w:val="ThalesBodyText"/>
        <w:rPr>
          <w:lang w:val="de-AT"/>
        </w:rPr>
      </w:pPr>
    </w:p>
    <w:p w14:paraId="58C791DC" w14:textId="6CCE9802" w:rsidR="00F21E79" w:rsidRPr="003A37F6" w:rsidRDefault="7D9A2C3A" w:rsidP="00EF6A65">
      <w:pPr>
        <w:pStyle w:val="berschrift3"/>
        <w:rPr>
          <w:lang w:val="de-AT"/>
        </w:rPr>
      </w:pPr>
      <w:bookmarkStart w:id="1366" w:name="_Toc166672128"/>
      <w:bookmarkStart w:id="1367" w:name="_Toc233970762"/>
      <w:r w:rsidRPr="3E3F863E">
        <w:rPr>
          <w:lang w:val="de-AT"/>
        </w:rPr>
        <w:t xml:space="preserve">FES </w:t>
      </w:r>
      <w:r w:rsidR="003D6AF8">
        <w:rPr>
          <w:lang w:val="de-AT"/>
        </w:rPr>
        <w:t xml:space="preserve">– </w:t>
      </w:r>
      <w:r w:rsidRPr="3E3F863E">
        <w:rPr>
          <w:lang w:val="de-AT"/>
        </w:rPr>
        <w:t>prädiktive Instandhaltungs- und Wartungsinformationen</w:t>
      </w:r>
      <w:bookmarkEnd w:id="1366"/>
      <w:bookmarkEnd w:id="1367"/>
    </w:p>
    <w:p w14:paraId="7B3384D4" w14:textId="77777777" w:rsidR="00F21E79" w:rsidRPr="003A37F6" w:rsidRDefault="00F21E79" w:rsidP="00230348">
      <w:pPr>
        <w:pStyle w:val="Text"/>
      </w:pPr>
      <w:r w:rsidRPr="003A37F6">
        <w:t xml:space="preserve">Bezugnehmend auf die Antwort der Bieterfrage 527 sieht der AN ein Modul (PLC und Übertragung via SMNP) zur Überwachung und Übertragung von notwendigen prädiktiven Instandhaltungsinformationen (z.B.: Temperatur-, Erdschluss-, Feuchtigkeits- und Blitzschutzüberwachung, etc.) an das ADM-System und/oder DDSP-System in der DSTW-ZE vor. </w:t>
      </w:r>
    </w:p>
    <w:p w14:paraId="027BA60A" w14:textId="77777777" w:rsidR="00F21E79" w:rsidRPr="003A37F6" w:rsidRDefault="00F21E79" w:rsidP="00230348">
      <w:pPr>
        <w:pStyle w:val="Text"/>
      </w:pPr>
      <w:r w:rsidRPr="003A37F6">
        <w:t>Auch die gesetzliche vorgeschriebene Wartung der Fehlerstromschutzschalter, bedingt durch die Installation von 230V Steckdosen in der FES, ist via dem selbigen PLC-Modul vorgesehen. Siehe dazu auch Bieterfrage 52.</w:t>
      </w:r>
    </w:p>
    <w:p w14:paraId="23184DB5" w14:textId="77777777" w:rsidR="00F21E79" w:rsidRPr="003A37F6" w:rsidRDefault="7D9A2C3A" w:rsidP="00EF6A65">
      <w:pPr>
        <w:pStyle w:val="berschrift2"/>
        <w:rPr>
          <w:lang w:val="de-AT"/>
        </w:rPr>
      </w:pPr>
      <w:bookmarkStart w:id="1368" w:name="_Toc166672129"/>
      <w:bookmarkStart w:id="1369" w:name="_Toc233970763"/>
      <w:r w:rsidRPr="3E3F863E">
        <w:rPr>
          <w:lang w:val="de-AT"/>
        </w:rPr>
        <w:t>EULYNX Schnittstelle SCI-RBC</w:t>
      </w:r>
      <w:bookmarkEnd w:id="1368"/>
      <w:bookmarkEnd w:id="1369"/>
    </w:p>
    <w:p w14:paraId="7669E6AD" w14:textId="77777777" w:rsidR="00F21E79" w:rsidRPr="003A37F6" w:rsidRDefault="00F21E79" w:rsidP="00230348">
      <w:pPr>
        <w:pStyle w:val="Text"/>
        <w:rPr>
          <w:rFonts w:eastAsia="Arial"/>
        </w:rPr>
      </w:pPr>
      <w:r w:rsidRPr="003A37F6">
        <w:rPr>
          <w:rFonts w:eastAsia="Arial"/>
        </w:rPr>
        <w:t xml:space="preserve">Die folgende Gegenüberstellung beider Protokolle soll verdeutlichen, ob mit der Implementierung des SCI-RBC derselbe Informationsaustausch (sowohl melde- als auch kommandoseitig) wie bisher mit X25 möglich ist. Generell gilt, dass aus den entsprechenden X25-Hauptgruppen sämtliche definierten Bits der Steuerwörter an das RBC übertragen werden und sich das RBC die entsprechende Information herausholt. Der AN hat daher nicht das vollständige Wissen, welche Bits aus dem X25-Telegramm im RBC anderer Lieferanten tatsächlich ausgewertet werden und somit von essentieller Bedeutung sind. Dies kann nur in einer weiteren Abstimmung durchgeführt werden und daher ist der folgende Abschnitt als Diskussionsgrundlage zu sehen und nicht als finale Spezifikation.  </w:t>
      </w:r>
    </w:p>
    <w:p w14:paraId="57C37774" w14:textId="77777777" w:rsidR="00F21E79" w:rsidRPr="003A37F6" w:rsidRDefault="00F21E79" w:rsidP="00230348">
      <w:pPr>
        <w:pStyle w:val="Text"/>
        <w:rPr>
          <w:rFonts w:eastAsia="Arial"/>
        </w:rPr>
      </w:pPr>
      <w:r w:rsidRPr="003A37F6">
        <w:rPr>
          <w:rFonts w:eastAsia="Arial"/>
        </w:rPr>
        <w:t xml:space="preserve">Zum Beispiel sind die X25overRaSTA Kommandos und Meldungen Haltstellen Hauptsignal/Schutzsignal, Schlüsselsperren und Schutzweg li/re, etc. derzeit nicht in der EULYNX Spezifikation für die Schnittstelle SCI-RBC abgebildet. </w:t>
      </w:r>
    </w:p>
    <w:p w14:paraId="00CA79AE" w14:textId="77777777" w:rsidR="00F21E79" w:rsidRPr="003A37F6" w:rsidRDefault="00F21E79" w:rsidP="00230348">
      <w:pPr>
        <w:pStyle w:val="Text"/>
        <w:rPr>
          <w:rFonts w:eastAsia="Arial"/>
        </w:rPr>
      </w:pPr>
      <w:r w:rsidRPr="003A37F6">
        <w:rPr>
          <w:rFonts w:eastAsia="Arial"/>
        </w:rPr>
        <w:t xml:space="preserve">Auf der anderen Seite sind in der EULYNX Schnittstellenspezifikation für die Schnittstelle SCI-RBC Kommandos und Meldungen definiert, welche über die im DSTW-ZE definierten Lastenheftanforderungen hinausgehen. Daher ist davon auszugehen, dass Kommandos und Meldungen, die über den heutigen X25 Befehlssatz hinausgehen und nur im SCI-RBC definiert sind, nicht benötigt werden. </w:t>
      </w:r>
    </w:p>
    <w:p w14:paraId="72AAC832" w14:textId="77777777" w:rsidR="00F21E79" w:rsidRPr="003A37F6" w:rsidRDefault="00F21E79" w:rsidP="00230348">
      <w:pPr>
        <w:pStyle w:val="Text"/>
      </w:pPr>
      <w:r w:rsidRPr="003A37F6">
        <w:rPr>
          <w:rFonts w:eastAsia="Arial"/>
          <w:iCs/>
        </w:rPr>
        <w:t xml:space="preserve">Es ist daher anzuraten, analog </w:t>
      </w:r>
      <w:r w:rsidRPr="003A37F6">
        <w:t xml:space="preserve">zum Security Teillastenheft, den notwendigen Meldungs- und Befehlssatz zu spezifizieren, um eindeutige Klarheit zu schaffen. </w:t>
      </w:r>
    </w:p>
    <w:p w14:paraId="1CCF2B04" w14:textId="77777777" w:rsidR="00F21E79" w:rsidRPr="003A37F6" w:rsidRDefault="00F21E79" w:rsidP="00F21E79">
      <w:pPr>
        <w:pStyle w:val="ThalesBodyText"/>
        <w:rPr>
          <w:lang w:val="de-AT"/>
        </w:rPr>
      </w:pPr>
    </w:p>
    <w:p w14:paraId="52B1F96A" w14:textId="77777777" w:rsidR="00F21E79" w:rsidRPr="003A37F6" w:rsidRDefault="7D9A2C3A" w:rsidP="00EF6A65">
      <w:pPr>
        <w:pStyle w:val="berschrift2"/>
        <w:rPr>
          <w:lang w:val="de-AT"/>
        </w:rPr>
      </w:pPr>
      <w:bookmarkStart w:id="1370" w:name="_Toc166672130"/>
      <w:bookmarkStart w:id="1371" w:name="_Toc233970764"/>
      <w:r w:rsidRPr="3E3F863E">
        <w:rPr>
          <w:lang w:val="de-AT"/>
        </w:rPr>
        <w:t>EULYNX Schnittstelle SCI-ILS</w:t>
      </w:r>
      <w:bookmarkEnd w:id="1370"/>
      <w:bookmarkEnd w:id="1371"/>
    </w:p>
    <w:p w14:paraId="10BA43DB" w14:textId="77777777" w:rsidR="00F21E79" w:rsidRPr="003A37F6" w:rsidRDefault="00F21E79" w:rsidP="00230348">
      <w:pPr>
        <w:pStyle w:val="Text"/>
      </w:pPr>
      <w:r w:rsidRPr="003A37F6">
        <w:t>Grundsätzlich ist das SCI-ILS Interface vorgesehen, um zwei benachbarte Stellwerke zu verbinden. Im Protokoll ist der Befehlssatz nicht ausreichend eingeschränkt und geht über die derzeitig definierten betrieblichen Anforderungen hinaus, andererseits können bereits existierende betriebliche Anforderungen des AGs mit der EULYNX Schnittelle nicht vollständig abgebildet werden.</w:t>
      </w:r>
    </w:p>
    <w:p w14:paraId="54C9F50F" w14:textId="77777777" w:rsidR="00F21E79" w:rsidRPr="003A37F6" w:rsidRDefault="00F21E79" w:rsidP="00230348">
      <w:pPr>
        <w:pStyle w:val="Text"/>
      </w:pPr>
      <w:r w:rsidRPr="003A37F6">
        <w:rPr>
          <w:rFonts w:eastAsia="Arial"/>
          <w:iCs/>
          <w:color w:val="000000" w:themeColor="text1"/>
        </w:rPr>
        <w:t xml:space="preserve">Es ist daher anzuraten, analog </w:t>
      </w:r>
      <w:r w:rsidRPr="003A37F6">
        <w:t xml:space="preserve">zum Security Teillastenheft, den notwendigen Meldungs- und Befehlssatz zu spezifizieren, um eindeutige Klarheit zu schaffen. </w:t>
      </w:r>
    </w:p>
    <w:p w14:paraId="62CB2BBF" w14:textId="77777777" w:rsidR="00F21E79" w:rsidRPr="003A37F6" w:rsidRDefault="00F21E79" w:rsidP="00230348">
      <w:pPr>
        <w:pStyle w:val="Text"/>
      </w:pPr>
      <w:r w:rsidRPr="003A37F6">
        <w:t xml:space="preserve">Im Folgenden wird auf einige Funktionen der EULYNX Schnittstelle SCI-ILS näher eingegangen. </w:t>
      </w:r>
    </w:p>
    <w:p w14:paraId="275A1C6C" w14:textId="77777777" w:rsidR="00F21E79" w:rsidRPr="003A37F6" w:rsidRDefault="00F21E79" w:rsidP="00F21E79">
      <w:pPr>
        <w:pStyle w:val="ThalesBodyText"/>
        <w:rPr>
          <w:lang w:val="de-AT"/>
        </w:rPr>
      </w:pPr>
    </w:p>
    <w:p w14:paraId="47013380" w14:textId="77777777" w:rsidR="00F21E79" w:rsidRPr="003A37F6" w:rsidRDefault="7D9A2C3A" w:rsidP="00EF6A65">
      <w:pPr>
        <w:pStyle w:val="berschrift3"/>
        <w:rPr>
          <w:lang w:val="de-AT"/>
        </w:rPr>
      </w:pPr>
      <w:bookmarkStart w:id="1372" w:name="_Toc166672131"/>
      <w:bookmarkStart w:id="1373" w:name="_Toc233970765"/>
      <w:r w:rsidRPr="3E3F863E">
        <w:rPr>
          <w:lang w:val="de-AT"/>
        </w:rPr>
        <w:t>Funktion Zustimmung</w:t>
      </w:r>
      <w:bookmarkEnd w:id="1372"/>
      <w:bookmarkEnd w:id="1373"/>
    </w:p>
    <w:p w14:paraId="14218E4B" w14:textId="77777777" w:rsidR="00F21E79" w:rsidRPr="003A37F6" w:rsidRDefault="00F21E79" w:rsidP="00230348">
      <w:pPr>
        <w:pStyle w:val="Text"/>
        <w:rPr>
          <w:rFonts w:cs="Arial"/>
        </w:rPr>
      </w:pPr>
      <w:r w:rsidRPr="003A37F6">
        <w:t>Allgemein betrachtet handelt es sich hier um eine Fahrstraße, die eine Stellbereichsgrenze passiert, wobei die Stellbereichsgrenze den Startteil (primary route) vom Zielteil (secondary route) der Fahrstraße trennt. Der wesentliche Unterschied zwischen der EULYNX Herangehensweise und dem Ansatz des AGs besteht darin, dass:</w:t>
      </w:r>
    </w:p>
    <w:p w14:paraId="665C9016" w14:textId="77777777" w:rsidR="00F21E79" w:rsidRPr="003A37F6" w:rsidRDefault="00F21E79" w:rsidP="00230348">
      <w:pPr>
        <w:pStyle w:val="Aufzhlungszeichen"/>
      </w:pPr>
      <w:r w:rsidRPr="003A37F6">
        <w:t>Der AG die beiden Fahrstraßen als weitestgehend unabhängig voneinander sieht; es wird lediglich das Zustimmungselement im Sinne von Fahrt erlaubt/nicht erlaubt im Startteil der Fahrstraße überwacht.</w:t>
      </w:r>
    </w:p>
    <w:p w14:paraId="081088B8" w14:textId="77777777" w:rsidR="00F21E79" w:rsidRPr="003A37F6" w:rsidRDefault="00F21E79" w:rsidP="00230348">
      <w:pPr>
        <w:pStyle w:val="Aufzhlungszeichen"/>
      </w:pPr>
      <w:r w:rsidRPr="003A37F6">
        <w:t>EULYNX versucht die Fahrstraßenlogik, wie sie innerhalb eines Stellbereichs angewendet wird, so weit als möglich auch für Fahrstraßen, die über die Stellbereichsgrenze führen anzuwenden.</w:t>
      </w:r>
    </w:p>
    <w:p w14:paraId="7D599D75" w14:textId="77777777" w:rsidR="00F21E79" w:rsidRPr="003A37F6" w:rsidRDefault="00F21E79" w:rsidP="00F21E79">
      <w:pPr>
        <w:pStyle w:val="ULbullet1"/>
        <w:numPr>
          <w:ilvl w:val="0"/>
          <w:numId w:val="0"/>
        </w:numPr>
        <w:spacing w:line="240" w:lineRule="auto"/>
        <w:ind w:left="425" w:hanging="425"/>
        <w:rPr>
          <w:rFonts w:eastAsia="Arial" w:cs="Arial"/>
          <w:color w:val="000000" w:themeColor="text1"/>
          <w:sz w:val="20"/>
          <w:szCs w:val="20"/>
          <w:lang w:val="de-AT"/>
        </w:rPr>
      </w:pPr>
    </w:p>
    <w:p w14:paraId="71FA8E8E" w14:textId="77777777" w:rsidR="00F21E79" w:rsidRPr="003A37F6" w:rsidRDefault="00F21E79" w:rsidP="00230348">
      <w:pPr>
        <w:pStyle w:val="Text"/>
        <w:rPr>
          <w:rFonts w:eastAsiaTheme="minorHAnsi" w:cs="Arial"/>
          <w:sz w:val="20"/>
          <w:szCs w:val="22"/>
        </w:rPr>
      </w:pPr>
      <w:r w:rsidRPr="003A37F6">
        <w:t>Ein genauerer Blick auf die Unterschiede ergibt in weiterer Folge offene Punkte wie:</w:t>
      </w:r>
    </w:p>
    <w:p w14:paraId="343BE3EF" w14:textId="77777777" w:rsidR="00F21E79" w:rsidRPr="003A37F6" w:rsidRDefault="00F21E79" w:rsidP="00230348">
      <w:pPr>
        <w:pStyle w:val="Aufzhlungszeichen"/>
      </w:pPr>
      <w:r w:rsidRPr="003A37F6">
        <w:t>Die Übertragung von Vorsignalbegriffen</w:t>
      </w:r>
    </w:p>
    <w:p w14:paraId="78A41586" w14:textId="77777777" w:rsidR="00F21E79" w:rsidRPr="003A37F6" w:rsidRDefault="00F21E79" w:rsidP="00230348">
      <w:pPr>
        <w:pStyle w:val="Aufzhlungszeichen"/>
      </w:pPr>
      <w:r w:rsidRPr="003A37F6">
        <w:t>EULYNX erlaubt den Zielteil einer Fahrstraße auf Anstoß des Startteils manuell aufzulösen, was sich im DSTW-ZE Teillastenheft nicht wieder findet.</w:t>
      </w:r>
    </w:p>
    <w:p w14:paraId="49DA9D61" w14:textId="77777777" w:rsidR="00F21E79" w:rsidRPr="003A37F6" w:rsidRDefault="00F21E79" w:rsidP="00230348">
      <w:pPr>
        <w:pStyle w:val="Aufzhlungszeichen"/>
      </w:pPr>
      <w:r w:rsidRPr="003A37F6">
        <w:t>EULYNX unterstützt im Zuge der Einstellung des Startteils eine Zulässigkeitsprüfung des Zielteils (im EULYNX pretest genannt)</w:t>
      </w:r>
    </w:p>
    <w:p w14:paraId="62D47B10" w14:textId="77777777" w:rsidR="00F21E79" w:rsidRPr="003A37F6" w:rsidRDefault="00F21E79" w:rsidP="00230348">
      <w:pPr>
        <w:pStyle w:val="Aufzhlungszeichen"/>
      </w:pPr>
      <w:r w:rsidRPr="003A37F6">
        <w:t xml:space="preserve">EULYNX unterstützt ein Sperren der Auflösung des Zielteils (route release inhibition request), was sich im DSTW-ZE Teillastenheft nicht wieder findet </w:t>
      </w:r>
    </w:p>
    <w:p w14:paraId="0C81F313" w14:textId="77777777" w:rsidR="00F21E79" w:rsidRPr="003A37F6" w:rsidRDefault="00F21E79" w:rsidP="00230348">
      <w:pPr>
        <w:pStyle w:val="Aufzhlungszeichen"/>
      </w:pPr>
      <w:r w:rsidRPr="003A37F6">
        <w:t xml:space="preserve">EULYNX unterstützt eine Funktionalität „Access Restriction“ mit der man die Funktion Hinweisschilder abbilden könnte, allerdings ist pro Stellbereichsgrenze nur ein Grund für eine Zugangsbeschränkung definiert </w:t>
      </w:r>
    </w:p>
    <w:p w14:paraId="7056E6B5" w14:textId="77777777" w:rsidR="00F21E79" w:rsidRPr="003A37F6" w:rsidRDefault="00F21E79" w:rsidP="00230348">
      <w:pPr>
        <w:pStyle w:val="Aufzhlungszeichen"/>
      </w:pPr>
      <w:r w:rsidRPr="003A37F6">
        <w:t>Eine weitere, mögliche Interpretation dieser Funktion ist, dass der Zielteil beim Startteil eine derartige Zugangsbeschränkung hinterlegen kann, die im Fall einer Fahrt über die Stellbereichsgrenze betrieblich abgehandelt werden muss.</w:t>
      </w:r>
    </w:p>
    <w:p w14:paraId="50DDA08B" w14:textId="77777777" w:rsidR="00F21E79" w:rsidRPr="003A37F6" w:rsidRDefault="00F21E79" w:rsidP="00F21E79">
      <w:pPr>
        <w:pStyle w:val="Paragraph"/>
        <w:rPr>
          <w:rFonts w:eastAsia="Arial"/>
          <w:iCs w:val="0"/>
          <w:color w:val="000000" w:themeColor="text1"/>
          <w:szCs w:val="20"/>
          <w:lang w:val="de-AT"/>
        </w:rPr>
      </w:pPr>
    </w:p>
    <w:p w14:paraId="6164D8D3" w14:textId="77777777" w:rsidR="00F21E79" w:rsidRPr="003A37F6" w:rsidRDefault="7D9A2C3A" w:rsidP="00EF6A65">
      <w:pPr>
        <w:pStyle w:val="berschrift3"/>
        <w:rPr>
          <w:rFonts w:eastAsia="Arial"/>
          <w:lang w:val="de-AT"/>
        </w:rPr>
      </w:pPr>
      <w:bookmarkStart w:id="1374" w:name="_Toc166672132"/>
      <w:bookmarkStart w:id="1375" w:name="_Toc233970766"/>
      <w:r w:rsidRPr="3E3F863E">
        <w:rPr>
          <w:lang w:val="de-AT"/>
        </w:rPr>
        <w:t>Funktion Block</w:t>
      </w:r>
      <w:bookmarkEnd w:id="1374"/>
      <w:bookmarkEnd w:id="1375"/>
    </w:p>
    <w:p w14:paraId="74DEF8CE" w14:textId="77777777" w:rsidR="00F21E79" w:rsidRPr="003A37F6" w:rsidRDefault="00F21E79" w:rsidP="00230348">
      <w:pPr>
        <w:pStyle w:val="Text"/>
        <w:rPr>
          <w:rFonts w:eastAsia="Arial"/>
        </w:rPr>
      </w:pPr>
      <w:r w:rsidRPr="003A37F6">
        <w:rPr>
          <w:rFonts w:eastAsia="Arial"/>
        </w:rPr>
        <w:t>EULYNX stellt Kommandos für alle beim AG vorgesehenen Bedienhandlungen zur Verfügung:</w:t>
      </w:r>
    </w:p>
    <w:p w14:paraId="28FBF518" w14:textId="77777777" w:rsidR="00F21E79" w:rsidRPr="003A37F6" w:rsidRDefault="00F21E79" w:rsidP="00230348">
      <w:pPr>
        <w:pStyle w:val="Aufzhlungszeichen"/>
      </w:pPr>
      <w:r w:rsidRPr="003A37F6">
        <w:t>Richtungswechsel</w:t>
      </w:r>
    </w:p>
    <w:p w14:paraId="64F64FBD" w14:textId="77777777" w:rsidR="00F21E79" w:rsidRPr="003A37F6" w:rsidRDefault="00F21E79" w:rsidP="00230348">
      <w:pPr>
        <w:pStyle w:val="Aufzhlungszeichen"/>
      </w:pPr>
      <w:r w:rsidRPr="003A37F6">
        <w:t>Richtungswechselsperre einlegen/aufheben</w:t>
      </w:r>
    </w:p>
    <w:p w14:paraId="585E0470" w14:textId="77777777" w:rsidR="00F21E79" w:rsidRPr="003A37F6" w:rsidRDefault="00F21E79" w:rsidP="00230348">
      <w:pPr>
        <w:pStyle w:val="Aufzhlungszeichen"/>
      </w:pPr>
      <w:r w:rsidRPr="003A37F6">
        <w:t>Richtungswechselspeicherung löschen</w:t>
      </w:r>
    </w:p>
    <w:p w14:paraId="29DD236A" w14:textId="77777777" w:rsidR="00F21E79" w:rsidRPr="003A37F6" w:rsidRDefault="00F21E79" w:rsidP="00230348">
      <w:pPr>
        <w:pStyle w:val="Aufzhlungszeichen"/>
      </w:pPr>
      <w:r w:rsidRPr="003A37F6">
        <w:t>Block überbrücken</w:t>
      </w:r>
    </w:p>
    <w:p w14:paraId="23A47479" w14:textId="77777777" w:rsidR="00F21E79" w:rsidRPr="003A37F6" w:rsidRDefault="00F21E79" w:rsidP="00F21E79">
      <w:pPr>
        <w:pStyle w:val="ULbullet1"/>
        <w:numPr>
          <w:ilvl w:val="0"/>
          <w:numId w:val="0"/>
        </w:numPr>
        <w:spacing w:line="240" w:lineRule="auto"/>
        <w:ind w:left="425" w:hanging="425"/>
        <w:rPr>
          <w:rFonts w:eastAsia="Arial" w:cs="Arial"/>
          <w:color w:val="000000" w:themeColor="text1"/>
          <w:sz w:val="20"/>
          <w:szCs w:val="20"/>
          <w:lang w:val="de-AT"/>
        </w:rPr>
      </w:pPr>
    </w:p>
    <w:p w14:paraId="77150D10" w14:textId="77777777" w:rsidR="00F21E79" w:rsidRPr="003A37F6" w:rsidRDefault="00F21E79" w:rsidP="00230348">
      <w:pPr>
        <w:pStyle w:val="Text"/>
        <w:rPr>
          <w:rFonts w:eastAsiaTheme="minorHAnsi" w:cstheme="minorBidi"/>
          <w:sz w:val="20"/>
          <w:szCs w:val="22"/>
        </w:rPr>
      </w:pPr>
      <w:r w:rsidRPr="003A37F6">
        <w:t>Funktionalitäten, die beim AG vorhanden sind, aber nicht in EULYNX abgebildet werden können, sind:</w:t>
      </w:r>
    </w:p>
    <w:p w14:paraId="7DA3071C" w14:textId="77777777" w:rsidR="00F21E79" w:rsidRPr="003A37F6" w:rsidRDefault="00F21E79" w:rsidP="00230348">
      <w:pPr>
        <w:pStyle w:val="Aufzhlungszeichen"/>
      </w:pPr>
      <w:r w:rsidRPr="003A37F6">
        <w:t>Senden von Vorblock: d.h. Belegen des Blockabschnitts beim Nachbarn, entspricht der Ankündigung eines Zuges</w:t>
      </w:r>
    </w:p>
    <w:p w14:paraId="7254B761" w14:textId="77777777" w:rsidR="00F21E79" w:rsidRPr="003A37F6" w:rsidRDefault="00F21E79" w:rsidP="00230348">
      <w:pPr>
        <w:pStyle w:val="Aufzhlungszeichen"/>
      </w:pPr>
      <w:r w:rsidRPr="003A37F6">
        <w:t>Senden von Rückblock: d.h. Bestätigung, dass ein Zug vollständig im Zielbahnhof angekommen ist</w:t>
      </w:r>
    </w:p>
    <w:p w14:paraId="370BE7F8" w14:textId="77777777" w:rsidR="00F21E79" w:rsidRPr="003A37F6" w:rsidRDefault="00F21E79" w:rsidP="00230348">
      <w:pPr>
        <w:pStyle w:val="Aufzhlungszeichen"/>
      </w:pPr>
      <w:r w:rsidRPr="003A37F6">
        <w:t>Interner Block: wenn zwischen zwei benachbarten Bahnhöfen mehrere Blockabschnitte jeweils getrennt durch Blocksignale angeordnet sind – alle Blockabschnitte, die nicht über die Stellbereichsgrenze führen sind interne Blockabschnitte</w:t>
      </w:r>
    </w:p>
    <w:p w14:paraId="5ECEE5F1" w14:textId="6F75705A" w:rsidR="00F21E79" w:rsidRDefault="00F21E79" w:rsidP="00F21E79">
      <w:pPr>
        <w:pStyle w:val="ThalesBodyText"/>
        <w:rPr>
          <w:rFonts w:cs="Arial"/>
          <w:lang w:val="de-AT"/>
        </w:rPr>
      </w:pPr>
    </w:p>
    <w:p w14:paraId="07641CA4" w14:textId="77777777" w:rsidR="00524E01" w:rsidRPr="003A37F6" w:rsidRDefault="00524E01" w:rsidP="00F21E79">
      <w:pPr>
        <w:pStyle w:val="ThalesBodyText"/>
        <w:rPr>
          <w:rFonts w:cs="Arial"/>
          <w:lang w:val="de-AT"/>
        </w:rPr>
      </w:pPr>
    </w:p>
    <w:p w14:paraId="42582804" w14:textId="77777777" w:rsidR="00F21E79" w:rsidRPr="003A37F6" w:rsidRDefault="7D9A2C3A" w:rsidP="3E3F863E">
      <w:pPr>
        <w:pStyle w:val="berschrift3"/>
        <w:rPr>
          <w:rFonts w:cstheme="minorBidi"/>
          <w:lang w:val="de-AT"/>
        </w:rPr>
      </w:pPr>
      <w:bookmarkStart w:id="1376" w:name="_Toc166672133"/>
      <w:bookmarkStart w:id="1377" w:name="_Toc233970767"/>
      <w:r w:rsidRPr="3E3F863E">
        <w:rPr>
          <w:lang w:val="de-AT"/>
        </w:rPr>
        <w:t>Funktion EKSA</w:t>
      </w:r>
      <w:bookmarkEnd w:id="1376"/>
      <w:bookmarkEnd w:id="1377"/>
    </w:p>
    <w:p w14:paraId="4B03F6A5" w14:textId="77777777" w:rsidR="00F21E79" w:rsidRPr="003A37F6" w:rsidRDefault="00F21E79" w:rsidP="00230348">
      <w:pPr>
        <w:pStyle w:val="Text"/>
      </w:pPr>
      <w:r w:rsidRPr="003A37F6">
        <w:t>Zustand des Aktivierungsabschnitts (activation zone)</w:t>
      </w:r>
    </w:p>
    <w:p w14:paraId="721A05EF" w14:textId="77777777" w:rsidR="00F21E79" w:rsidRPr="003A37F6" w:rsidRDefault="00F21E79" w:rsidP="00230348">
      <w:pPr>
        <w:pStyle w:val="Aufzhlungszeichen"/>
      </w:pPr>
      <w:r w:rsidRPr="003A37F6">
        <w:t>In den betrieblichen Bedingungen des AGs ist derzeit nicht vorgesehen, Argumente zum Einschalten einer Eisenbahnkreuzung über eine Stellbereichsgrenze zu übertragen bzw. finden sich dazu keine betrieblichen Anforderungen im DSTW-ZE Teillastenheft.</w:t>
      </w:r>
    </w:p>
    <w:p w14:paraId="6B62948A" w14:textId="77777777" w:rsidR="00F21E79" w:rsidRPr="003A37F6" w:rsidRDefault="00F21E79" w:rsidP="00F21E79">
      <w:pPr>
        <w:pStyle w:val="ThalesBodyText"/>
        <w:rPr>
          <w:lang w:val="de-AT"/>
        </w:rPr>
      </w:pPr>
    </w:p>
    <w:p w14:paraId="3FE94F92" w14:textId="77777777" w:rsidR="00F21E79" w:rsidRPr="003A37F6" w:rsidRDefault="7D9A2C3A" w:rsidP="00EF6A65">
      <w:pPr>
        <w:pStyle w:val="berschrift2"/>
        <w:rPr>
          <w:lang w:val="de-AT"/>
        </w:rPr>
      </w:pPr>
      <w:bookmarkStart w:id="1378" w:name="_Toc166672134"/>
      <w:bookmarkStart w:id="1379" w:name="_Toc233970768"/>
      <w:r w:rsidRPr="3E3F863E">
        <w:rPr>
          <w:lang w:val="de-AT"/>
        </w:rPr>
        <w:t>EULYNX Schnittstelle SCI-CC</w:t>
      </w:r>
      <w:bookmarkEnd w:id="1378"/>
      <w:bookmarkEnd w:id="1379"/>
    </w:p>
    <w:p w14:paraId="749E5AFE" w14:textId="77777777" w:rsidR="00F21E79" w:rsidRPr="003A37F6" w:rsidRDefault="00F21E79" w:rsidP="00230348">
      <w:pPr>
        <w:pStyle w:val="Text"/>
      </w:pPr>
      <w:r w:rsidRPr="003A37F6">
        <w:t xml:space="preserve">Grundsätzlich sind Kommandos und Meldungen vergleichbar dem X25 Protokoll des AGs. Das Spektrum an Elementeigenschaften je Element ist jedoch erheblich größer als im Fall der X25 Telegramme. Ein entsprechendes Mapping ist derzeit nicht vorhanden und wurde den Ausschreibungsunterlagen nicht beigelegt. Um die heutigen betrieblichen Abläufe weitgehendst beizubehalten, ist eine eindeutige Zuordnung der bestehenden X25-Telegramme auf SCI-CC erforderlich. Aufgrund der Anzahl an Meldungen ist ein erheblicher multi-lateraler Abstimmungsaufwand erforderlich. Das minimiert das Risiko und unterstützt die spätere lückenlose Migration und Integration der Umsysteme. </w:t>
      </w:r>
    </w:p>
    <w:p w14:paraId="2FE6B33D" w14:textId="77777777" w:rsidR="00F21E79" w:rsidRPr="003A37F6" w:rsidRDefault="00F21E79" w:rsidP="00230348">
      <w:pPr>
        <w:pStyle w:val="Text"/>
      </w:pPr>
      <w:r w:rsidRPr="003A37F6">
        <w:t xml:space="preserve">Im Folgenden werden die Hauptunterschiede zwischen den beiden Protokollen dargelegt: </w:t>
      </w:r>
    </w:p>
    <w:p w14:paraId="4076F5B7" w14:textId="77777777" w:rsidR="00F21E79" w:rsidRPr="003A37F6" w:rsidRDefault="00F21E79" w:rsidP="00230348">
      <w:pPr>
        <w:pStyle w:val="Aufzhlungszeichen"/>
      </w:pPr>
      <w:r w:rsidRPr="003A37F6">
        <w:t xml:space="preserve">Das Generalabfrage-Szenario lässt Raum zur Interpretation offen.  </w:t>
      </w:r>
    </w:p>
    <w:p w14:paraId="2EBD3D0E" w14:textId="77777777" w:rsidR="00F21E79" w:rsidRPr="003A37F6" w:rsidRDefault="00F21E79" w:rsidP="00230348">
      <w:pPr>
        <w:pStyle w:val="Aufzhlungszeichen"/>
      </w:pPr>
      <w:r w:rsidRPr="003A37F6">
        <w:t xml:space="preserve">Die Prozedur zur Abwicklung von kritischen Kommandos ist eine völlig andere. Es ist vorgesehen, in diese Prozedur das Stellwerk mit einzubeziehen. Darüber hinaus sind noch einige Unklarheiten in der Definition. </w:t>
      </w:r>
    </w:p>
    <w:p w14:paraId="2CDC182E" w14:textId="77777777" w:rsidR="00F21E79" w:rsidRPr="003A37F6" w:rsidRDefault="00F21E79" w:rsidP="00230348">
      <w:pPr>
        <w:pStyle w:val="Aufzhlungszeichen"/>
      </w:pPr>
      <w:r w:rsidRPr="003A37F6">
        <w:t xml:space="preserve">Es ist unklar, wie die Arbeitsplatznummer auf das SCI-CC Interface gemapped werden soll. </w:t>
      </w:r>
    </w:p>
    <w:p w14:paraId="12986B3D" w14:textId="77777777" w:rsidR="00F21E79" w:rsidRPr="003A37F6" w:rsidRDefault="00F21E79" w:rsidP="00230348">
      <w:pPr>
        <w:pStyle w:val="Aufzhlungszeichen"/>
      </w:pPr>
      <w:r w:rsidRPr="003A37F6">
        <w:t xml:space="preserve">Fahrstraßenzustände werden nicht elementbezogen gemeldet sondern fahrstraßenbezogen. Dies hat auch erheblich betriebliche Auswirkung. Fahrstraßenkommandos beziehen sich auf Fahrstraßen-Identifier nicht Start-Ziel-Kombinationen. </w:t>
      </w:r>
    </w:p>
    <w:p w14:paraId="7C56C46B" w14:textId="77777777" w:rsidR="00F21E79" w:rsidRPr="003A37F6" w:rsidRDefault="00F21E79" w:rsidP="00230348">
      <w:pPr>
        <w:pStyle w:val="Aufzhlungszeichen"/>
      </w:pPr>
      <w:r w:rsidRPr="003A37F6">
        <w:t xml:space="preserve">Das Thema Rottenwarnung kommt zwar in der Spezifikation vor, ist aber auf heutige Betriebsabläufe nicht abbildbar. </w:t>
      </w:r>
    </w:p>
    <w:p w14:paraId="27BA4518" w14:textId="77777777" w:rsidR="00F21E79" w:rsidRPr="003A37F6" w:rsidRDefault="00F21E79" w:rsidP="00230348">
      <w:pPr>
        <w:pStyle w:val="Aufzhlungszeichen"/>
      </w:pPr>
      <w:r w:rsidRPr="003A37F6">
        <w:t>Die X25-Funktionalitäten haben keine Entsprechung in der SCI-CC Schnittstellenspezifikation:</w:t>
      </w:r>
    </w:p>
    <w:p w14:paraId="2FF965E3" w14:textId="77777777" w:rsidR="00F21E79" w:rsidRPr="003A37F6" w:rsidRDefault="00F21E79" w:rsidP="00E9735B">
      <w:pPr>
        <w:pStyle w:val="ListBulletLevel2"/>
      </w:pPr>
      <w:r w:rsidRPr="003A37F6">
        <w:t>Hinweisschilder inkl. Hinweisschildquittierung im Zuge der Fahrstraßeneinstellung</w:t>
      </w:r>
    </w:p>
    <w:p w14:paraId="0DC689D6" w14:textId="77777777" w:rsidR="00F21E79" w:rsidRPr="003A37F6" w:rsidRDefault="00F21E79" w:rsidP="00E9735B">
      <w:pPr>
        <w:pStyle w:val="ListBulletLevel2"/>
      </w:pPr>
      <w:r w:rsidRPr="003A37F6">
        <w:t>Protokolltexte</w:t>
      </w:r>
    </w:p>
    <w:p w14:paraId="14A29E74" w14:textId="77777777" w:rsidR="00F21E79" w:rsidRPr="003A37F6" w:rsidRDefault="00F21E79" w:rsidP="00E9735B">
      <w:pPr>
        <w:pStyle w:val="ListBulletLevel2"/>
      </w:pPr>
      <w:r w:rsidRPr="003A37F6">
        <w:t xml:space="preserve">Summenstörungen </w:t>
      </w:r>
    </w:p>
    <w:p w14:paraId="3DA57519" w14:textId="77777777" w:rsidR="00F21E79" w:rsidRPr="003A37F6" w:rsidRDefault="00F21E79" w:rsidP="00230348">
      <w:pPr>
        <w:pStyle w:val="Text"/>
      </w:pPr>
    </w:p>
    <w:p w14:paraId="4300FB73" w14:textId="7756E4DB" w:rsidR="00F21E79" w:rsidRPr="003A37F6" w:rsidRDefault="00F21E79" w:rsidP="00B869CD">
      <w:pPr>
        <w:pStyle w:val="Text"/>
      </w:pPr>
      <w:r w:rsidRPr="003A37F6">
        <w:rPr>
          <w:rFonts w:eastAsia="Arial"/>
          <w:iCs/>
          <w:color w:val="000000" w:themeColor="text1"/>
        </w:rPr>
        <w:t xml:space="preserve">Es ist daher anzuraten, analog </w:t>
      </w:r>
      <w:r w:rsidRPr="003A37F6">
        <w:t xml:space="preserve">zum Security Teillastenheft, den notwendigen Meldungs- und Befehlssatz zu spezifizieren, um eindeutige Klarheit zu schaffen. </w:t>
      </w:r>
    </w:p>
    <w:p w14:paraId="07F35FAD" w14:textId="1EAA1E88" w:rsidR="00F21E79" w:rsidRPr="003A37F6" w:rsidRDefault="00F21E79" w:rsidP="00230348">
      <w:pPr>
        <w:pStyle w:val="Aufzhlungszeichen"/>
        <w:numPr>
          <w:ilvl w:val="0"/>
          <w:numId w:val="0"/>
        </w:numPr>
        <w:ind w:left="2880"/>
      </w:pPr>
    </w:p>
    <w:p w14:paraId="7F620119" w14:textId="77777777" w:rsidR="00F21E79" w:rsidRPr="003A37F6" w:rsidRDefault="00F21E79" w:rsidP="00230348">
      <w:pPr>
        <w:pStyle w:val="Aufzhlungszeichen"/>
        <w:numPr>
          <w:ilvl w:val="0"/>
          <w:numId w:val="0"/>
        </w:numPr>
        <w:ind w:left="2880"/>
      </w:pPr>
    </w:p>
    <w:p w14:paraId="5B9CFE06" w14:textId="77777777" w:rsidR="0012486C" w:rsidRPr="003A37F6" w:rsidRDefault="51273B2A" w:rsidP="0012486C">
      <w:pPr>
        <w:pStyle w:val="berschrift1"/>
        <w:rPr>
          <w:lang w:val="de-AT"/>
        </w:rPr>
      </w:pPr>
      <w:bookmarkStart w:id="1380" w:name="_Toc166672135"/>
      <w:bookmarkStart w:id="1381" w:name="_Toc233970769"/>
      <w:r w:rsidRPr="3E3F863E">
        <w:rPr>
          <w:lang w:val="de-AT"/>
        </w:rPr>
        <w:t>Referenzen</w:t>
      </w:r>
      <w:bookmarkEnd w:id="1380"/>
      <w:bookmarkEnd w:id="1381"/>
    </w:p>
    <w:p w14:paraId="30CA0A4A" w14:textId="77777777" w:rsidR="0012486C" w:rsidRPr="003A37F6" w:rsidRDefault="0012486C" w:rsidP="00230348">
      <w:pPr>
        <w:pStyle w:val="Text"/>
        <w:rPr>
          <w:rStyle w:val="tlid-translation"/>
        </w:rPr>
      </w:pPr>
      <w:r w:rsidRPr="003A37F6">
        <w:rPr>
          <w:rStyle w:val="tlid-translation"/>
        </w:rPr>
        <w:t>Die folgende Liste beinhaltet alle Dokumente, auf die im Rahmen dieses Dokuments verwiesen wird:</w:t>
      </w:r>
    </w:p>
    <w:tbl>
      <w:tblPr>
        <w:tblStyle w:val="Gitternetztabelle4"/>
        <w:tblpPr w:leftFromText="180" w:rightFromText="180" w:vertAnchor="text" w:tblpXSpec="center" w:tblpY="1"/>
        <w:tblW w:w="9493" w:type="dxa"/>
        <w:tblLayout w:type="fixed"/>
        <w:tblLook w:val="04A0" w:firstRow="1" w:lastRow="0" w:firstColumn="1" w:lastColumn="0" w:noHBand="0" w:noVBand="1"/>
      </w:tblPr>
      <w:tblGrid>
        <w:gridCol w:w="1141"/>
        <w:gridCol w:w="5517"/>
        <w:gridCol w:w="2835"/>
      </w:tblGrid>
      <w:tr w:rsidR="0012486C" w:rsidRPr="003A37F6" w14:paraId="729F2FE3" w14:textId="77777777" w:rsidTr="006B7DD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51F9981E" w14:textId="77777777" w:rsidR="0012486C" w:rsidRPr="003A37F6" w:rsidRDefault="0012486C" w:rsidP="00230348">
            <w:pPr>
              <w:pStyle w:val="Tabletext"/>
            </w:pPr>
            <w:r w:rsidRPr="003A37F6">
              <w:t>Ref. ID</w:t>
            </w:r>
          </w:p>
        </w:tc>
        <w:tc>
          <w:tcPr>
            <w:tcW w:w="2906" w:type="pct"/>
            <w:hideMark/>
          </w:tcPr>
          <w:p w14:paraId="6F4D8B91" w14:textId="77777777" w:rsidR="0012486C" w:rsidRPr="003A37F6" w:rsidRDefault="0012486C" w:rsidP="00230348">
            <w:pPr>
              <w:pStyle w:val="Tabletext"/>
              <w:cnfStyle w:val="100000000000" w:firstRow="1" w:lastRow="0" w:firstColumn="0" w:lastColumn="0" w:oddVBand="0" w:evenVBand="0" w:oddHBand="0" w:evenHBand="0" w:firstRowFirstColumn="0" w:firstRowLastColumn="0" w:lastRowFirstColumn="0" w:lastRowLastColumn="0"/>
            </w:pPr>
            <w:r w:rsidRPr="003A37F6">
              <w:t>Dok. Name</w:t>
            </w:r>
          </w:p>
        </w:tc>
        <w:tc>
          <w:tcPr>
            <w:tcW w:w="1493" w:type="pct"/>
            <w:hideMark/>
          </w:tcPr>
          <w:p w14:paraId="0CF01D42" w14:textId="77777777" w:rsidR="0012486C" w:rsidRPr="003A37F6" w:rsidRDefault="0012486C" w:rsidP="00230348">
            <w:pPr>
              <w:pStyle w:val="Tabletext"/>
              <w:cnfStyle w:val="100000000000" w:firstRow="1" w:lastRow="0" w:firstColumn="0" w:lastColumn="0" w:oddVBand="0" w:evenVBand="0" w:oddHBand="0" w:evenHBand="0" w:firstRowFirstColumn="0" w:firstRowLastColumn="0" w:lastRowFirstColumn="0" w:lastRowLastColumn="0"/>
            </w:pPr>
            <w:r w:rsidRPr="003A37F6">
              <w:t>Dok. Nummer</w:t>
            </w:r>
          </w:p>
        </w:tc>
      </w:tr>
      <w:tr w:rsidR="0012486C" w:rsidRPr="003A37F6" w14:paraId="3839C76A"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5FFCF92B" w14:textId="31013EA0" w:rsidR="0012486C" w:rsidRPr="003A37F6" w:rsidRDefault="0012486C" w:rsidP="00230348">
            <w:pPr>
              <w:pStyle w:val="Tabletext"/>
            </w:pPr>
            <w:bookmarkStart w:id="1382" w:name="C01_Leistungsvertrag"/>
            <w:r w:rsidRPr="003A37F6">
              <w:t>[C01]</w:t>
            </w:r>
            <w:bookmarkEnd w:id="1382"/>
          </w:p>
        </w:tc>
        <w:tc>
          <w:tcPr>
            <w:tcW w:w="2906" w:type="pct"/>
            <w:hideMark/>
          </w:tcPr>
          <w:p w14:paraId="06EFE16F"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Leistungsvertrag</w:t>
            </w:r>
          </w:p>
        </w:tc>
        <w:tc>
          <w:tcPr>
            <w:tcW w:w="1493" w:type="pct"/>
          </w:tcPr>
          <w:p w14:paraId="3BA807A3"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p>
        </w:tc>
      </w:tr>
      <w:tr w:rsidR="0012486C" w:rsidRPr="003A37F6" w14:paraId="3694F7E2"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1BA40720" w14:textId="57D3D0E8" w:rsidR="0012486C" w:rsidRPr="003A37F6" w:rsidRDefault="0012486C" w:rsidP="00230348">
            <w:pPr>
              <w:pStyle w:val="Tabletext"/>
            </w:pPr>
            <w:bookmarkStart w:id="1383" w:name="D01_Leistungsbeschreibung"/>
            <w:r w:rsidRPr="003A37F6">
              <w:t>[D01]</w:t>
            </w:r>
            <w:bookmarkEnd w:id="1383"/>
          </w:p>
        </w:tc>
        <w:tc>
          <w:tcPr>
            <w:tcW w:w="2906" w:type="pct"/>
            <w:hideMark/>
          </w:tcPr>
          <w:p w14:paraId="7EB21363"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Leistungsbeschreibung</w:t>
            </w:r>
          </w:p>
        </w:tc>
        <w:tc>
          <w:tcPr>
            <w:tcW w:w="1493" w:type="pct"/>
          </w:tcPr>
          <w:p w14:paraId="109EC915"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p>
        </w:tc>
      </w:tr>
      <w:tr w:rsidR="0012486C" w:rsidRPr="003A37F6" w14:paraId="563BE6AD"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0BF656FF" w14:textId="771DB474" w:rsidR="0012486C" w:rsidRPr="003A37F6" w:rsidRDefault="0012486C" w:rsidP="00230348">
            <w:pPr>
              <w:pStyle w:val="Tabletext"/>
            </w:pPr>
            <w:bookmarkStart w:id="1384" w:name="D11_DDSP_Konzept"/>
            <w:r w:rsidRPr="003A37F6">
              <w:t>[D11]</w:t>
            </w:r>
            <w:bookmarkEnd w:id="1384"/>
          </w:p>
        </w:tc>
        <w:tc>
          <w:tcPr>
            <w:tcW w:w="2906" w:type="pct"/>
            <w:hideMark/>
          </w:tcPr>
          <w:p w14:paraId="04742977"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DDSP-Konzept</w:t>
            </w:r>
          </w:p>
        </w:tc>
        <w:tc>
          <w:tcPr>
            <w:tcW w:w="1493" w:type="pct"/>
          </w:tcPr>
          <w:p w14:paraId="77676FE0"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p>
        </w:tc>
      </w:tr>
      <w:tr w:rsidR="000414DD" w:rsidRPr="003A37F6" w14:paraId="319663B3"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tcPr>
          <w:p w14:paraId="613D5B86" w14:textId="4944F31B" w:rsidR="000414DD" w:rsidRPr="003A37F6" w:rsidRDefault="000414DD" w:rsidP="00230348">
            <w:pPr>
              <w:pStyle w:val="Tabletext"/>
            </w:pPr>
            <w:bookmarkStart w:id="1385" w:name="D12_Service"/>
            <w:r>
              <w:t>[D12]</w:t>
            </w:r>
            <w:bookmarkEnd w:id="1385"/>
          </w:p>
        </w:tc>
        <w:tc>
          <w:tcPr>
            <w:tcW w:w="2906" w:type="pct"/>
          </w:tcPr>
          <w:p w14:paraId="09ED0996" w14:textId="3EC9D992" w:rsidR="000414DD" w:rsidRPr="003A37F6" w:rsidRDefault="000414DD" w:rsidP="00230348">
            <w:pPr>
              <w:pStyle w:val="Tabletext"/>
              <w:cnfStyle w:val="000000000000" w:firstRow="0" w:lastRow="0" w:firstColumn="0" w:lastColumn="0" w:oddVBand="0" w:evenVBand="0" w:oddHBand="0" w:evenHBand="0" w:firstRowFirstColumn="0" w:firstRowLastColumn="0" w:lastRowFirstColumn="0" w:lastRowLastColumn="0"/>
            </w:pPr>
            <w:r>
              <w:t>Leistungsbeschreibung Service</w:t>
            </w:r>
          </w:p>
        </w:tc>
        <w:tc>
          <w:tcPr>
            <w:tcW w:w="1493" w:type="pct"/>
          </w:tcPr>
          <w:p w14:paraId="6595742A" w14:textId="77777777" w:rsidR="000414DD" w:rsidRPr="003A37F6" w:rsidRDefault="000414DD" w:rsidP="00230348">
            <w:pPr>
              <w:pStyle w:val="Tabletext"/>
              <w:cnfStyle w:val="000000000000" w:firstRow="0" w:lastRow="0" w:firstColumn="0" w:lastColumn="0" w:oddVBand="0" w:evenVBand="0" w:oddHBand="0" w:evenHBand="0" w:firstRowFirstColumn="0" w:firstRowLastColumn="0" w:lastRowFirstColumn="0" w:lastRowLastColumn="0"/>
            </w:pPr>
          </w:p>
        </w:tc>
      </w:tr>
      <w:tr w:rsidR="0012486C" w:rsidRPr="003A37F6" w14:paraId="19955610"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530D4FE4" w14:textId="0F5260AE" w:rsidR="0012486C" w:rsidRPr="003A37F6" w:rsidRDefault="0012486C" w:rsidP="00230348">
            <w:pPr>
              <w:pStyle w:val="Tabletext"/>
            </w:pPr>
            <w:bookmarkStart w:id="1386" w:name="REF01_Document_Rules"/>
            <w:r w:rsidRPr="003A37F6">
              <w:t>[REF-01]</w:t>
            </w:r>
            <w:bookmarkEnd w:id="1386"/>
          </w:p>
        </w:tc>
        <w:tc>
          <w:tcPr>
            <w:tcW w:w="2906" w:type="pct"/>
            <w:hideMark/>
          </w:tcPr>
          <w:p w14:paraId="40BEBDE3"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Document Management Rules</w:t>
            </w:r>
          </w:p>
        </w:tc>
        <w:tc>
          <w:tcPr>
            <w:tcW w:w="1493" w:type="pct"/>
            <w:hideMark/>
          </w:tcPr>
          <w:p w14:paraId="7087820E"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83530061-DOC-AUT-EN, Rev. 011</w:t>
            </w:r>
          </w:p>
        </w:tc>
      </w:tr>
      <w:tr w:rsidR="0012486C" w:rsidRPr="003A37F6" w14:paraId="0B3F34C5"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11136AC6" w14:textId="77777777" w:rsidR="0012486C" w:rsidRPr="003A37F6" w:rsidRDefault="0012486C" w:rsidP="00230348">
            <w:pPr>
              <w:pStyle w:val="Tabletext"/>
            </w:pPr>
            <w:bookmarkStart w:id="1387" w:name="REF_RP17"/>
            <w:bookmarkStart w:id="1388" w:name="REF02_Resch"/>
            <w:r w:rsidRPr="003A37F6">
              <w:t>[REF-02]</w:t>
            </w:r>
            <w:bookmarkEnd w:id="1387"/>
            <w:bookmarkEnd w:id="1388"/>
          </w:p>
        </w:tc>
        <w:tc>
          <w:tcPr>
            <w:tcW w:w="2906" w:type="pct"/>
            <w:hideMark/>
          </w:tcPr>
          <w:p w14:paraId="30F3E1EE" w14:textId="77777777" w:rsidR="0012486C" w:rsidRPr="000E5882" w:rsidRDefault="0012486C" w:rsidP="00230348">
            <w:pPr>
              <w:pStyle w:val="Tabletext"/>
              <w:cnfStyle w:val="000000000000" w:firstRow="0" w:lastRow="0" w:firstColumn="0" w:lastColumn="0" w:oddVBand="0" w:evenVBand="0" w:oddHBand="0" w:evenHBand="0" w:firstRowFirstColumn="0" w:firstRowLastColumn="0" w:lastRowFirstColumn="0" w:lastRowLastColumn="0"/>
              <w:rPr>
                <w:lang w:val="en-US"/>
              </w:rPr>
            </w:pPr>
            <w:r w:rsidRPr="000E5882">
              <w:rPr>
                <w:lang w:val="en-US"/>
              </w:rPr>
              <w:t xml:space="preserve">S. Resch and M. Paulitsch, "Using TLA+ in the Development of a Safety-Critical Fault-Tolerant Middleware," </w:t>
            </w:r>
            <w:r w:rsidRPr="000E5882">
              <w:rPr>
                <w:i/>
                <w:lang w:val="en-US"/>
              </w:rPr>
              <w:t>2017 IEEE International Symposium on Software Reliability Engineering Workshops (ISSREW)</w:t>
            </w:r>
            <w:r w:rsidRPr="000E5882">
              <w:rPr>
                <w:lang w:val="en-US"/>
              </w:rPr>
              <w:t>, Toulouse, France, 2017, pp. 146-152</w:t>
            </w:r>
          </w:p>
        </w:tc>
        <w:tc>
          <w:tcPr>
            <w:tcW w:w="1493" w:type="pct"/>
            <w:hideMark/>
          </w:tcPr>
          <w:p w14:paraId="172F438D"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DOI: 10.1109/ISSREW.2017.43</w:t>
            </w:r>
          </w:p>
        </w:tc>
      </w:tr>
      <w:tr w:rsidR="0012486C" w:rsidRPr="003A37F6" w14:paraId="09EE7D67"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12D8140E" w14:textId="77777777" w:rsidR="0012486C" w:rsidRPr="003A37F6" w:rsidRDefault="0012486C" w:rsidP="00230348">
            <w:pPr>
              <w:pStyle w:val="Tabletext"/>
            </w:pPr>
            <w:r w:rsidRPr="003A37F6">
              <w:rPr>
                <w:rStyle w:val="normaltextrun"/>
                <w:rFonts w:cs="Arial"/>
              </w:rPr>
              <w:t>[REF-03]</w:t>
            </w:r>
            <w:r w:rsidRPr="003A37F6">
              <w:rPr>
                <w:rStyle w:val="eop"/>
                <w:rFonts w:cs="Arial"/>
              </w:rPr>
              <w:t> </w:t>
            </w:r>
          </w:p>
        </w:tc>
        <w:tc>
          <w:tcPr>
            <w:tcW w:w="2906" w:type="pct"/>
            <w:hideMark/>
          </w:tcPr>
          <w:p w14:paraId="06861031"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rPr>
                <w:rStyle w:val="normaltextrun"/>
                <w:rFonts w:cs="Arial"/>
              </w:rPr>
            </w:pPr>
            <w:r w:rsidRPr="003A37F6">
              <w:rPr>
                <w:rStyle w:val="normaltextrun"/>
                <w:rFonts w:cs="Arial"/>
              </w:rPr>
              <w:t>OVE EN 50126-1 und OVE EN 50126-2</w:t>
            </w:r>
          </w:p>
          <w:p w14:paraId="6027D6A1"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rPr>
                <w:rStyle w:val="normaltextrun"/>
                <w:rFonts w:cs="Arial"/>
              </w:rPr>
              <w:t>Bahnanwendungen – Spezifikation und Nachweis von Zuverlässigkeit, Verfügbarkeit, Instandhaltbarkeit und Sicherheit (RAMS) – Teil 1: Generischer RAMS-Prozess und Teil 2: Systembezogene Sicherheitsmethodik</w:t>
            </w:r>
          </w:p>
        </w:tc>
        <w:tc>
          <w:tcPr>
            <w:tcW w:w="1493" w:type="pct"/>
            <w:hideMark/>
          </w:tcPr>
          <w:p w14:paraId="7361CC7B"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rPr>
                <w:rStyle w:val="normaltextrun"/>
              </w:rPr>
              <w:t>12/2018</w:t>
            </w:r>
            <w:r w:rsidRPr="003A37F6">
              <w:rPr>
                <w:rStyle w:val="eop"/>
                <w:rFonts w:cs="Arial"/>
              </w:rPr>
              <w:t> </w:t>
            </w:r>
          </w:p>
        </w:tc>
      </w:tr>
      <w:tr w:rsidR="0012486C" w:rsidRPr="003A37F6" w14:paraId="2609E8CF"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1D4D8F7E" w14:textId="11DB753E" w:rsidR="0012486C" w:rsidRPr="003A37F6" w:rsidRDefault="0012486C" w:rsidP="00230348">
            <w:pPr>
              <w:pStyle w:val="Tabletext"/>
            </w:pPr>
            <w:bookmarkStart w:id="1389" w:name="Planungsgrundlagen_Technikgebäude"/>
            <w:r w:rsidRPr="003A37F6">
              <w:t>[REF-04]</w:t>
            </w:r>
            <w:bookmarkEnd w:id="1389"/>
          </w:p>
        </w:tc>
        <w:tc>
          <w:tcPr>
            <w:tcW w:w="2906" w:type="pct"/>
            <w:hideMark/>
          </w:tcPr>
          <w:p w14:paraId="43869BA8"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Planungsgrundlagen Technikgebäude RW 11.01.02</w:t>
            </w:r>
          </w:p>
        </w:tc>
        <w:tc>
          <w:tcPr>
            <w:tcW w:w="1493" w:type="pct"/>
            <w:hideMark/>
          </w:tcPr>
          <w:p w14:paraId="1E0E4F6E"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RW 11.01.02</w:t>
            </w:r>
          </w:p>
        </w:tc>
      </w:tr>
      <w:tr w:rsidR="0012486C" w:rsidRPr="003A37F6" w14:paraId="38E10DBE"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6535095D" w14:textId="7947273E" w:rsidR="0012486C" w:rsidRPr="003A37F6" w:rsidRDefault="0012486C" w:rsidP="00230348">
            <w:pPr>
              <w:pStyle w:val="Tabletext"/>
            </w:pPr>
            <w:bookmarkStart w:id="1390" w:name="OENORM_EN_1627"/>
            <w:r w:rsidRPr="003A37F6">
              <w:t>[REF-05]</w:t>
            </w:r>
            <w:bookmarkEnd w:id="1390"/>
          </w:p>
        </w:tc>
        <w:tc>
          <w:tcPr>
            <w:tcW w:w="2906" w:type="pct"/>
            <w:hideMark/>
          </w:tcPr>
          <w:p w14:paraId="3EB52F85"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ÖNORM EN 1627:</w:t>
            </w:r>
          </w:p>
          <w:p w14:paraId="47ECC906"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Einbruchhemmung - Anforderungen und Klassifizierung</w:t>
            </w:r>
          </w:p>
        </w:tc>
        <w:tc>
          <w:tcPr>
            <w:tcW w:w="1493" w:type="pct"/>
            <w:hideMark/>
          </w:tcPr>
          <w:p w14:paraId="61E8BE80"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11/2021</w:t>
            </w:r>
          </w:p>
        </w:tc>
      </w:tr>
      <w:tr w:rsidR="0012486C" w:rsidRPr="003A37F6" w14:paraId="5F2E084B"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2CD8F250" w14:textId="154B131F" w:rsidR="0012486C" w:rsidRPr="003A37F6" w:rsidRDefault="0012486C" w:rsidP="00230348">
            <w:pPr>
              <w:pStyle w:val="Tabletext"/>
            </w:pPr>
            <w:bookmarkStart w:id="1391" w:name="OENORM_EN_60529"/>
            <w:r w:rsidRPr="003A37F6">
              <w:t>[REF-06]</w:t>
            </w:r>
            <w:bookmarkEnd w:id="1391"/>
          </w:p>
        </w:tc>
        <w:tc>
          <w:tcPr>
            <w:tcW w:w="2906" w:type="pct"/>
            <w:hideMark/>
          </w:tcPr>
          <w:p w14:paraId="19D4BB0F"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ÖVE/ÖNORM EN 60529:</w:t>
            </w:r>
          </w:p>
          <w:p w14:paraId="1118F9AE"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Schutzarten durch Gehäuse (IP-Code)</w:t>
            </w:r>
          </w:p>
        </w:tc>
        <w:tc>
          <w:tcPr>
            <w:tcW w:w="1493" w:type="pct"/>
            <w:hideMark/>
          </w:tcPr>
          <w:p w14:paraId="062F49C7"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07/2019</w:t>
            </w:r>
          </w:p>
        </w:tc>
      </w:tr>
      <w:tr w:rsidR="0012486C" w:rsidRPr="003A37F6" w14:paraId="33A4995B"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04011D83" w14:textId="410ADF61" w:rsidR="0012486C" w:rsidRPr="003A37F6" w:rsidRDefault="0012486C" w:rsidP="00230348">
            <w:pPr>
              <w:pStyle w:val="Tabletext"/>
            </w:pPr>
            <w:bookmarkStart w:id="1392" w:name="EN_50122"/>
            <w:r w:rsidRPr="003A37F6">
              <w:t>[REF-07]</w:t>
            </w:r>
            <w:bookmarkEnd w:id="1392"/>
          </w:p>
        </w:tc>
        <w:tc>
          <w:tcPr>
            <w:tcW w:w="2906" w:type="pct"/>
            <w:hideMark/>
          </w:tcPr>
          <w:p w14:paraId="39D5CC29"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OVE EN 50122:</w:t>
            </w:r>
            <w:r w:rsidRPr="003A37F6">
              <w:br/>
              <w:t>Bahnanwendungen - Ortsfeste Anlagen - Elektrische Sicherheit, Erdung und Rückleitung</w:t>
            </w:r>
          </w:p>
        </w:tc>
        <w:tc>
          <w:tcPr>
            <w:tcW w:w="1493" w:type="pct"/>
            <w:hideMark/>
          </w:tcPr>
          <w:p w14:paraId="5A0602C1"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11/2017</w:t>
            </w:r>
          </w:p>
        </w:tc>
      </w:tr>
      <w:tr w:rsidR="0012486C" w:rsidRPr="003A37F6" w14:paraId="45E0332E"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4C9BF978" w14:textId="128B9FBF" w:rsidR="0012486C" w:rsidRPr="003A37F6" w:rsidRDefault="0012486C" w:rsidP="00230348">
            <w:pPr>
              <w:pStyle w:val="Tabletext"/>
            </w:pPr>
            <w:bookmarkStart w:id="1393" w:name="OENORM_50310"/>
            <w:r w:rsidRPr="003A37F6">
              <w:t>[REF-08]</w:t>
            </w:r>
            <w:bookmarkEnd w:id="1393"/>
          </w:p>
        </w:tc>
        <w:tc>
          <w:tcPr>
            <w:tcW w:w="2906" w:type="pct"/>
            <w:hideMark/>
          </w:tcPr>
          <w:p w14:paraId="16BE6064"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ÖVE/ÖNORM EN 50310:</w:t>
            </w:r>
          </w:p>
          <w:p w14:paraId="2084901B"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Anwendung von Maßnahmen für Erdung und Potentialausgleich in Gebäuden mit Einrichtungen der Informationstechnik</w:t>
            </w:r>
          </w:p>
        </w:tc>
        <w:tc>
          <w:tcPr>
            <w:tcW w:w="1493" w:type="pct"/>
            <w:hideMark/>
          </w:tcPr>
          <w:p w14:paraId="189922FE"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r w:rsidRPr="003A37F6">
              <w:t>06/2011</w:t>
            </w:r>
          </w:p>
        </w:tc>
      </w:tr>
      <w:tr w:rsidR="0012486C" w:rsidRPr="003A37F6" w14:paraId="7E6F3F11" w14:textId="77777777" w:rsidTr="006B7D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01" w:type="pct"/>
            <w:hideMark/>
          </w:tcPr>
          <w:p w14:paraId="45183B6F" w14:textId="1C187A44" w:rsidR="0012486C" w:rsidRPr="003A37F6" w:rsidRDefault="0012486C" w:rsidP="00230348">
            <w:pPr>
              <w:pStyle w:val="Tabletext"/>
            </w:pPr>
            <w:bookmarkStart w:id="1394" w:name="IEC_62368"/>
            <w:r w:rsidRPr="003A37F6">
              <w:t>[REF-09]</w:t>
            </w:r>
            <w:bookmarkEnd w:id="1394"/>
          </w:p>
        </w:tc>
        <w:tc>
          <w:tcPr>
            <w:tcW w:w="2906" w:type="pct"/>
            <w:hideMark/>
          </w:tcPr>
          <w:p w14:paraId="4DACF55A"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OVE EN IEC 62368:</w:t>
            </w:r>
          </w:p>
          <w:p w14:paraId="7F4D6A56"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Einrichtungen für Audio/Video-, Informations- und Kommunikationstechnik - Teil 1: Sicherheitsanforderungen</w:t>
            </w:r>
          </w:p>
        </w:tc>
        <w:tc>
          <w:tcPr>
            <w:tcW w:w="1493" w:type="pct"/>
            <w:hideMark/>
          </w:tcPr>
          <w:p w14:paraId="57F573FB"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r w:rsidRPr="003A37F6">
              <w:t>06/2021</w:t>
            </w:r>
          </w:p>
        </w:tc>
      </w:tr>
      <w:tr w:rsidR="004151D1" w:rsidRPr="003A37F6" w14:paraId="57B3C8FB" w14:textId="77777777" w:rsidTr="006B7DD3">
        <w:trPr>
          <w:trHeight w:val="20"/>
        </w:trPr>
        <w:tc>
          <w:tcPr>
            <w:cnfStyle w:val="001000000000" w:firstRow="0" w:lastRow="0" w:firstColumn="1" w:lastColumn="0" w:oddVBand="0" w:evenVBand="0" w:oddHBand="0" w:evenHBand="0" w:firstRowFirstColumn="0" w:firstRowLastColumn="0" w:lastRowFirstColumn="0" w:lastRowLastColumn="0"/>
            <w:tcW w:w="601" w:type="pct"/>
          </w:tcPr>
          <w:p w14:paraId="5249F07F" w14:textId="0E077ACC" w:rsidR="004151D1" w:rsidRPr="003A37F6" w:rsidRDefault="004151D1" w:rsidP="00230348">
            <w:pPr>
              <w:pStyle w:val="Tabletext"/>
            </w:pPr>
            <w:bookmarkStart w:id="1395" w:name="IEC_61508"/>
            <w:r w:rsidRPr="003A37F6">
              <w:t>[REF-10]</w:t>
            </w:r>
            <w:bookmarkEnd w:id="1395"/>
          </w:p>
        </w:tc>
        <w:tc>
          <w:tcPr>
            <w:tcW w:w="2906" w:type="pct"/>
          </w:tcPr>
          <w:p w14:paraId="6D7A59B4" w14:textId="77777777" w:rsidR="004151D1" w:rsidRPr="000E5882" w:rsidRDefault="004151D1" w:rsidP="00230348">
            <w:pPr>
              <w:pStyle w:val="Tabletext"/>
              <w:cnfStyle w:val="000000000000" w:firstRow="0" w:lastRow="0" w:firstColumn="0" w:lastColumn="0" w:oddVBand="0" w:evenVBand="0" w:oddHBand="0" w:evenHBand="0" w:firstRowFirstColumn="0" w:firstRowLastColumn="0" w:lastRowFirstColumn="0" w:lastRowLastColumn="0"/>
              <w:rPr>
                <w:lang w:val="en-US"/>
              </w:rPr>
            </w:pPr>
            <w:r w:rsidRPr="000E5882">
              <w:rPr>
                <w:lang w:val="en-US"/>
              </w:rPr>
              <w:t>IEC 61508-6:2010</w:t>
            </w:r>
          </w:p>
          <w:p w14:paraId="09D03067" w14:textId="4A55C094" w:rsidR="004151D1" w:rsidRPr="000E5882" w:rsidRDefault="004151D1" w:rsidP="00230348">
            <w:pPr>
              <w:pStyle w:val="Tabletext"/>
              <w:cnfStyle w:val="000000000000" w:firstRow="0" w:lastRow="0" w:firstColumn="0" w:lastColumn="0" w:oddVBand="0" w:evenVBand="0" w:oddHBand="0" w:evenHBand="0" w:firstRowFirstColumn="0" w:firstRowLastColumn="0" w:lastRowFirstColumn="0" w:lastRowLastColumn="0"/>
              <w:rPr>
                <w:lang w:val="en-US"/>
              </w:rPr>
            </w:pPr>
            <w:r w:rsidRPr="000E5882">
              <w:rPr>
                <w:lang w:val="en-US"/>
              </w:rPr>
              <w:t>Functional safety of e</w:t>
            </w:r>
            <w:r w:rsidR="00362E70">
              <w:rPr>
                <w:lang w:val="en-US"/>
              </w:rPr>
              <w:t>le</w:t>
            </w:r>
            <w:r w:rsidRPr="000E5882">
              <w:rPr>
                <w:lang w:val="en-US"/>
              </w:rPr>
              <w:t>ctrical/electronic/programmable electronic safety-related systems</w:t>
            </w:r>
          </w:p>
          <w:p w14:paraId="799C2348" w14:textId="12DD8303" w:rsidR="004151D1" w:rsidRPr="000E5882" w:rsidRDefault="004151D1" w:rsidP="00230348">
            <w:pPr>
              <w:pStyle w:val="Tabletext"/>
              <w:cnfStyle w:val="000000000000" w:firstRow="0" w:lastRow="0" w:firstColumn="0" w:lastColumn="0" w:oddVBand="0" w:evenVBand="0" w:oddHBand="0" w:evenHBand="0" w:firstRowFirstColumn="0" w:firstRowLastColumn="0" w:lastRowFirstColumn="0" w:lastRowLastColumn="0"/>
              <w:rPr>
                <w:lang w:val="en-US"/>
              </w:rPr>
            </w:pPr>
            <w:r w:rsidRPr="000E5882">
              <w:rPr>
                <w:lang w:val="en-US"/>
              </w:rPr>
              <w:t>Part 6: Guidelines on the application of IEC 61508-2 and IEC 61508-3</w:t>
            </w:r>
          </w:p>
        </w:tc>
        <w:tc>
          <w:tcPr>
            <w:tcW w:w="1493" w:type="pct"/>
          </w:tcPr>
          <w:p w14:paraId="7602779D" w14:textId="5CC3EC00" w:rsidR="004151D1" w:rsidRPr="003A37F6" w:rsidRDefault="004151D1" w:rsidP="00230348">
            <w:pPr>
              <w:pStyle w:val="Tabletext"/>
              <w:cnfStyle w:val="000000000000" w:firstRow="0" w:lastRow="0" w:firstColumn="0" w:lastColumn="0" w:oddVBand="0" w:evenVBand="0" w:oddHBand="0" w:evenHBand="0" w:firstRowFirstColumn="0" w:firstRowLastColumn="0" w:lastRowFirstColumn="0" w:lastRowLastColumn="0"/>
            </w:pPr>
            <w:r w:rsidRPr="003A37F6">
              <w:t>04/2010</w:t>
            </w:r>
          </w:p>
        </w:tc>
      </w:tr>
    </w:tbl>
    <w:p w14:paraId="0CD37C0B" w14:textId="352017F0" w:rsidR="0012486C" w:rsidRPr="003A37F6" w:rsidRDefault="0012486C" w:rsidP="006B7DD3">
      <w:pPr>
        <w:pStyle w:val="Beschriftung"/>
        <w:framePr w:w="10017" w:h="439" w:hRule="exact" w:hSpace="180" w:wrap="around" w:vAnchor="text" w:hAnchor="page" w:x="1050" w:y="11256"/>
        <w:rPr>
          <w:rFonts w:ascii="Arial" w:hAnsi="Arial" w:cstheme="minorBidi"/>
          <w:sz w:val="20"/>
          <w:szCs w:val="18"/>
        </w:rPr>
      </w:pPr>
      <w:bookmarkStart w:id="1396" w:name="_Toc164775843"/>
      <w:bookmarkStart w:id="1397" w:name="_Toc233970787"/>
      <w:r w:rsidRPr="003A37F6">
        <w:t xml:space="preserve">Tabelle </w:t>
      </w:r>
      <w:r w:rsidR="00526936">
        <w:fldChar w:fldCharType="begin"/>
      </w:r>
      <w:r w:rsidR="00526936">
        <w:instrText xml:space="preserve"> SEQ Tabelle \* ARABIC </w:instrText>
      </w:r>
      <w:r w:rsidR="00526936">
        <w:fldChar w:fldCharType="separate"/>
      </w:r>
      <w:r w:rsidR="003357E3">
        <w:rPr>
          <w:noProof/>
        </w:rPr>
        <w:t>16</w:t>
      </w:r>
      <w:r w:rsidR="00526936">
        <w:fldChar w:fldCharType="end"/>
      </w:r>
      <w:r w:rsidRPr="003A37F6">
        <w:t>: Referenzen</w:t>
      </w:r>
      <w:bookmarkEnd w:id="1396"/>
      <w:bookmarkEnd w:id="1397"/>
    </w:p>
    <w:p w14:paraId="284A780E" w14:textId="77777777" w:rsidR="0012486C" w:rsidRPr="003A37F6" w:rsidRDefault="0012486C" w:rsidP="0012486C">
      <w:pPr>
        <w:rPr>
          <w:rFonts w:ascii="Arial Bold" w:hAnsi="Arial Bold"/>
          <w:b/>
          <w:color w:val="5DBFD4"/>
          <w:position w:val="28"/>
          <w:sz w:val="32"/>
        </w:rPr>
      </w:pPr>
      <w:r w:rsidRPr="003A37F6">
        <w:br w:type="page"/>
      </w:r>
    </w:p>
    <w:p w14:paraId="4BEC848E" w14:textId="77777777" w:rsidR="0012486C" w:rsidRPr="003A37F6" w:rsidRDefault="51273B2A" w:rsidP="0012486C">
      <w:pPr>
        <w:pStyle w:val="berschrift1"/>
        <w:rPr>
          <w:lang w:val="de-AT"/>
        </w:rPr>
      </w:pPr>
      <w:bookmarkStart w:id="1398" w:name="_Toc166672136"/>
      <w:bookmarkStart w:id="1399" w:name="_Toc233970770"/>
      <w:r w:rsidRPr="3E3F863E">
        <w:rPr>
          <w:lang w:val="de-AT"/>
        </w:rPr>
        <w:t>Abkürzungsverzeichnis</w:t>
      </w:r>
      <w:bookmarkEnd w:id="1398"/>
      <w:bookmarkEnd w:id="1399"/>
    </w:p>
    <w:p w14:paraId="4BA622C3" w14:textId="77777777" w:rsidR="0012486C" w:rsidRPr="003A37F6" w:rsidRDefault="0012486C" w:rsidP="00230348">
      <w:pPr>
        <w:pStyle w:val="Text"/>
      </w:pPr>
      <w:r w:rsidRPr="003A37F6">
        <w:t>Dokumentenspezifische Abkürzungen sind in der folgenden Tabelle aufgeführt.</w:t>
      </w:r>
    </w:p>
    <w:tbl>
      <w:tblPr>
        <w:tblStyle w:val="Gitternetztabelle4"/>
        <w:tblW w:w="9493" w:type="dxa"/>
        <w:tblLayout w:type="fixed"/>
        <w:tblLook w:val="0480" w:firstRow="0" w:lastRow="0" w:firstColumn="1" w:lastColumn="0" w:noHBand="0" w:noVBand="1"/>
      </w:tblPr>
      <w:tblGrid>
        <w:gridCol w:w="2155"/>
        <w:gridCol w:w="7338"/>
      </w:tblGrid>
      <w:tr w:rsidR="0012486C" w:rsidRPr="003A37F6" w14:paraId="210F92D3"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F907140" w14:textId="77777777" w:rsidR="0012486C" w:rsidRPr="003A37F6" w:rsidRDefault="0012486C" w:rsidP="006B7DD3">
            <w:pPr>
              <w:pStyle w:val="Tabletext"/>
              <w:rPr>
                <w:bCs w:val="0"/>
              </w:rPr>
            </w:pPr>
            <w:r w:rsidRPr="003A37F6">
              <w:t>Abkürzung</w:t>
            </w:r>
          </w:p>
        </w:tc>
        <w:tc>
          <w:tcPr>
            <w:tcW w:w="7338" w:type="dxa"/>
            <w:hideMark/>
          </w:tcPr>
          <w:p w14:paraId="235578FF"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Bezeichnung</w:t>
            </w:r>
          </w:p>
        </w:tc>
      </w:tr>
      <w:tr w:rsidR="0012486C" w:rsidRPr="003A37F6" w14:paraId="12824B6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D80675D" w14:textId="77777777" w:rsidR="0012486C" w:rsidRPr="003A37F6" w:rsidRDefault="0012486C" w:rsidP="006B7DD3">
            <w:pPr>
              <w:pStyle w:val="Tabletext"/>
            </w:pPr>
            <w:r w:rsidRPr="003A37F6">
              <w:t>ADM</w:t>
            </w:r>
          </w:p>
        </w:tc>
        <w:tc>
          <w:tcPr>
            <w:tcW w:w="7338" w:type="dxa"/>
            <w:hideMark/>
          </w:tcPr>
          <w:p w14:paraId="720A5C42"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Administration Diagnostic Monitoring</w:t>
            </w:r>
          </w:p>
        </w:tc>
      </w:tr>
      <w:tr w:rsidR="0012486C" w:rsidRPr="003A37F6" w14:paraId="5A791969"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B92CEBC" w14:textId="77777777" w:rsidR="0012486C" w:rsidRPr="003A37F6" w:rsidRDefault="0012486C" w:rsidP="006B7DD3">
            <w:pPr>
              <w:pStyle w:val="Tabletext"/>
            </w:pPr>
            <w:r w:rsidRPr="003A37F6">
              <w:t>AES</w:t>
            </w:r>
          </w:p>
        </w:tc>
        <w:tc>
          <w:tcPr>
            <w:tcW w:w="7338" w:type="dxa"/>
            <w:hideMark/>
          </w:tcPr>
          <w:p w14:paraId="3A11DDD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Advanced Encryption Standard</w:t>
            </w:r>
          </w:p>
        </w:tc>
      </w:tr>
      <w:tr w:rsidR="0012486C" w:rsidRPr="003A37F6" w14:paraId="2ECE75D6"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2D0BED6" w14:textId="77777777" w:rsidR="0012486C" w:rsidRPr="003A37F6" w:rsidRDefault="0012486C" w:rsidP="006B7DD3">
            <w:pPr>
              <w:pStyle w:val="Tabletext"/>
            </w:pPr>
            <w:r w:rsidRPr="003A37F6">
              <w:t>AG</w:t>
            </w:r>
          </w:p>
        </w:tc>
        <w:tc>
          <w:tcPr>
            <w:tcW w:w="7338" w:type="dxa"/>
            <w:hideMark/>
          </w:tcPr>
          <w:p w14:paraId="4D3614F2"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Auftragsgeber</w:t>
            </w:r>
          </w:p>
        </w:tc>
      </w:tr>
      <w:tr w:rsidR="0012486C" w:rsidRPr="003A37F6" w14:paraId="0E8AE2B7"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18B5820" w14:textId="77777777" w:rsidR="0012486C" w:rsidRPr="003A37F6" w:rsidRDefault="0012486C" w:rsidP="006B7DD3">
            <w:pPr>
              <w:pStyle w:val="Tabletext"/>
              <w:rPr>
                <w:noProof/>
              </w:rPr>
            </w:pPr>
            <w:r w:rsidRPr="003A37F6">
              <w:t>AN</w:t>
            </w:r>
          </w:p>
        </w:tc>
        <w:tc>
          <w:tcPr>
            <w:tcW w:w="7338" w:type="dxa"/>
            <w:hideMark/>
          </w:tcPr>
          <w:p w14:paraId="19C0A51C" w14:textId="1D3BF0DB"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Auftragsnehmer</w:t>
            </w:r>
          </w:p>
        </w:tc>
      </w:tr>
      <w:tr w:rsidR="0012486C" w:rsidRPr="003A37F6" w14:paraId="5C658D7D"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1283B29" w14:textId="77777777" w:rsidR="0012486C" w:rsidRPr="003A37F6" w:rsidRDefault="0012486C" w:rsidP="006B7DD3">
            <w:pPr>
              <w:pStyle w:val="Tabletext"/>
            </w:pPr>
            <w:r w:rsidRPr="003A37F6">
              <w:t>ARA</w:t>
            </w:r>
          </w:p>
        </w:tc>
        <w:tc>
          <w:tcPr>
            <w:tcW w:w="7338" w:type="dxa"/>
            <w:hideMark/>
          </w:tcPr>
          <w:p w14:paraId="7F723B9A"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Altstoff Recycling Austria AG</w:t>
            </w:r>
          </w:p>
        </w:tc>
      </w:tr>
      <w:tr w:rsidR="0012486C" w:rsidRPr="003A37F6" w14:paraId="5EB5D460"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EF1D43E" w14:textId="77777777" w:rsidR="0012486C" w:rsidRPr="003A37F6" w:rsidRDefault="0012486C" w:rsidP="006B7DD3">
            <w:pPr>
              <w:pStyle w:val="Tabletext"/>
            </w:pPr>
            <w:r w:rsidRPr="003A37F6">
              <w:t>AWG</w:t>
            </w:r>
          </w:p>
        </w:tc>
        <w:tc>
          <w:tcPr>
            <w:tcW w:w="7338" w:type="dxa"/>
            <w:hideMark/>
          </w:tcPr>
          <w:p w14:paraId="5E683493"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Abfallwirtschaftsgesetz</w:t>
            </w:r>
          </w:p>
        </w:tc>
      </w:tr>
      <w:tr w:rsidR="0012486C" w:rsidRPr="003A37F6" w14:paraId="4623CEC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0A15313" w14:textId="77777777" w:rsidR="0012486C" w:rsidRPr="003A37F6" w:rsidRDefault="0012486C" w:rsidP="006B7DD3">
            <w:pPr>
              <w:pStyle w:val="Tabletext"/>
            </w:pPr>
            <w:r w:rsidRPr="003A37F6">
              <w:t>AWK</w:t>
            </w:r>
          </w:p>
        </w:tc>
        <w:tc>
          <w:tcPr>
            <w:tcW w:w="7338" w:type="dxa"/>
            <w:hideMark/>
          </w:tcPr>
          <w:p w14:paraId="47FCBE78"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Abfallwirtschaftskonzept</w:t>
            </w:r>
          </w:p>
        </w:tc>
      </w:tr>
      <w:tr w:rsidR="0012486C" w:rsidRPr="003A37F6" w14:paraId="038093C7"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6C04450" w14:textId="77777777" w:rsidR="0012486C" w:rsidRPr="003A37F6" w:rsidRDefault="0012486C" w:rsidP="006B7DD3">
            <w:pPr>
              <w:pStyle w:val="Tabletext"/>
              <w:rPr>
                <w:noProof/>
              </w:rPr>
            </w:pPr>
            <w:r w:rsidRPr="003A37F6">
              <w:t>AzLM</w:t>
            </w:r>
          </w:p>
        </w:tc>
        <w:tc>
          <w:tcPr>
            <w:tcW w:w="7338" w:type="dxa"/>
            <w:hideMark/>
          </w:tcPr>
          <w:p w14:paraId="7909AEB7" w14:textId="2E6E50F6"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 xml:space="preserve">Achszähler von </w:t>
            </w:r>
            <w:r w:rsidR="006961BB" w:rsidRPr="003A37F6">
              <w:t>Hitachi Rail</w:t>
            </w:r>
            <w:r w:rsidRPr="003A37F6">
              <w:t xml:space="preserve"> (Achszähler Lorenz Mehrabschnitt)</w:t>
            </w:r>
          </w:p>
        </w:tc>
      </w:tr>
      <w:tr w:rsidR="0012486C" w:rsidRPr="003A37F6" w14:paraId="20B3C8D2"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6B1DEFB" w14:textId="77777777" w:rsidR="0012486C" w:rsidRPr="003A37F6" w:rsidRDefault="0012486C" w:rsidP="006B7DD3">
            <w:pPr>
              <w:pStyle w:val="Tabletext"/>
            </w:pPr>
            <w:r w:rsidRPr="003A37F6">
              <w:t>BDI</w:t>
            </w:r>
          </w:p>
        </w:tc>
        <w:tc>
          <w:tcPr>
            <w:tcW w:w="7338" w:type="dxa"/>
            <w:hideMark/>
          </w:tcPr>
          <w:p w14:paraId="20C42B09"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Basic Data Identifier</w:t>
            </w:r>
          </w:p>
        </w:tc>
      </w:tr>
      <w:tr w:rsidR="0012486C" w:rsidRPr="003A37F6" w14:paraId="59F35D01"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C2BDDE2" w14:textId="77777777" w:rsidR="0012486C" w:rsidRPr="003A37F6" w:rsidRDefault="0012486C" w:rsidP="006B7DD3">
            <w:pPr>
              <w:pStyle w:val="Tabletext"/>
            </w:pPr>
            <w:r w:rsidRPr="003A37F6">
              <w:t>BER</w:t>
            </w:r>
          </w:p>
        </w:tc>
        <w:tc>
          <w:tcPr>
            <w:tcW w:w="7338" w:type="dxa"/>
            <w:hideMark/>
          </w:tcPr>
          <w:p w14:paraId="29EBE66B"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Bit Error Rate</w:t>
            </w:r>
          </w:p>
        </w:tc>
      </w:tr>
      <w:tr w:rsidR="0012486C" w:rsidRPr="003A37F6" w14:paraId="529839D4"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843C9CD" w14:textId="77777777" w:rsidR="0012486C" w:rsidRPr="003A37F6" w:rsidRDefault="0012486C" w:rsidP="006B7DD3">
            <w:pPr>
              <w:pStyle w:val="Tabletext"/>
              <w:rPr>
                <w:noProof/>
              </w:rPr>
            </w:pPr>
            <w:r w:rsidRPr="003A37F6">
              <w:t>BFZ</w:t>
            </w:r>
          </w:p>
        </w:tc>
        <w:tc>
          <w:tcPr>
            <w:tcW w:w="7338" w:type="dxa"/>
            <w:hideMark/>
          </w:tcPr>
          <w:p w14:paraId="0BA1A088"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Betriebsführungszentrale</w:t>
            </w:r>
          </w:p>
        </w:tc>
      </w:tr>
      <w:tr w:rsidR="0012486C" w:rsidRPr="003A37F6" w14:paraId="6469816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4EF4B3D" w14:textId="77777777" w:rsidR="0012486C" w:rsidRPr="003A37F6" w:rsidRDefault="0012486C" w:rsidP="006B7DD3">
            <w:pPr>
              <w:pStyle w:val="Tabletext"/>
            </w:pPr>
            <w:r w:rsidRPr="003A37F6">
              <w:t>BL</w:t>
            </w:r>
          </w:p>
        </w:tc>
        <w:tc>
          <w:tcPr>
            <w:tcW w:w="7338" w:type="dxa"/>
            <w:hideMark/>
          </w:tcPr>
          <w:p w14:paraId="5B26391A" w14:textId="3659DC08"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rPr>
                <w:noProof/>
              </w:rPr>
            </w:pPr>
            <w:r w:rsidRPr="003A37F6">
              <w:t xml:space="preserve">Baseline - Betriebliche als auch technische Funktionalität eines VSTW </w:t>
            </w:r>
            <w:r w:rsidR="006B7DD3">
              <w:br/>
            </w:r>
            <w:r w:rsidRPr="003A37F6">
              <w:t>(zB. BL OBB29.10)</w:t>
            </w:r>
          </w:p>
        </w:tc>
      </w:tr>
      <w:tr w:rsidR="0012486C" w:rsidRPr="003A37F6" w14:paraId="346B5C8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E95EF8F" w14:textId="39612BDC" w:rsidR="0012486C" w:rsidRPr="003A37F6" w:rsidRDefault="0012486C" w:rsidP="006B7DD3">
            <w:pPr>
              <w:pStyle w:val="Tabletext"/>
            </w:pPr>
            <w:r w:rsidRPr="003A37F6">
              <w:t>BL4R</w:t>
            </w:r>
            <w:r w:rsidR="004F143A" w:rsidRPr="003A37F6">
              <w:t>3</w:t>
            </w:r>
          </w:p>
        </w:tc>
        <w:tc>
          <w:tcPr>
            <w:tcW w:w="7338" w:type="dxa"/>
            <w:hideMark/>
          </w:tcPr>
          <w:p w14:paraId="1914220F" w14:textId="5FDC5E0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 xml:space="preserve">Baseline 4 Release </w:t>
            </w:r>
            <w:r w:rsidR="004F143A" w:rsidRPr="003A37F6">
              <w:t>3</w:t>
            </w:r>
          </w:p>
        </w:tc>
      </w:tr>
      <w:tr w:rsidR="0012486C" w:rsidRPr="003A37F6" w14:paraId="61B70E67"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5C8D6DF" w14:textId="77777777" w:rsidR="0012486C" w:rsidRPr="003A37F6" w:rsidRDefault="0012486C" w:rsidP="006B7DD3">
            <w:pPr>
              <w:pStyle w:val="Tabletext"/>
            </w:pPr>
            <w:r w:rsidRPr="003A37F6">
              <w:t>BS</w:t>
            </w:r>
          </w:p>
        </w:tc>
        <w:tc>
          <w:tcPr>
            <w:tcW w:w="7338" w:type="dxa"/>
            <w:hideMark/>
          </w:tcPr>
          <w:p w14:paraId="54E7F536"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Blocksignal</w:t>
            </w:r>
          </w:p>
        </w:tc>
      </w:tr>
      <w:tr w:rsidR="0012486C" w:rsidRPr="003A37F6" w14:paraId="4CCB3B84"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6B073F0" w14:textId="77777777" w:rsidR="0012486C" w:rsidRPr="003A37F6" w:rsidRDefault="0012486C" w:rsidP="006B7DD3">
            <w:pPr>
              <w:pStyle w:val="Tabletext"/>
            </w:pPr>
            <w:r w:rsidRPr="003A37F6">
              <w:t>CAN</w:t>
            </w:r>
          </w:p>
        </w:tc>
        <w:tc>
          <w:tcPr>
            <w:tcW w:w="7338" w:type="dxa"/>
            <w:hideMark/>
          </w:tcPr>
          <w:p w14:paraId="7A5C94F4"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Controller Area Network</w:t>
            </w:r>
          </w:p>
        </w:tc>
      </w:tr>
      <w:tr w:rsidR="0012486C" w:rsidRPr="003A37F6" w14:paraId="51FB292C"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BB71FEE" w14:textId="77777777" w:rsidR="0012486C" w:rsidRPr="003A37F6" w:rsidRDefault="0012486C" w:rsidP="006B7DD3">
            <w:pPr>
              <w:pStyle w:val="Tabletext"/>
              <w:rPr>
                <w:noProof/>
                <w:lang w:eastAsia="de-DE"/>
              </w:rPr>
            </w:pPr>
            <w:r w:rsidRPr="003A37F6">
              <w:t>CC</w:t>
            </w:r>
          </w:p>
        </w:tc>
        <w:tc>
          <w:tcPr>
            <w:tcW w:w="7338" w:type="dxa"/>
            <w:hideMark/>
          </w:tcPr>
          <w:p w14:paraId="2B50B34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3A37F6">
              <w:t>Central Controller</w:t>
            </w:r>
          </w:p>
        </w:tc>
      </w:tr>
      <w:tr w:rsidR="0012486C" w:rsidRPr="003A37F6" w14:paraId="5BD6600A"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B677086" w14:textId="77777777" w:rsidR="0012486C" w:rsidRPr="003A37F6" w:rsidRDefault="0012486C" w:rsidP="006B7DD3">
            <w:pPr>
              <w:pStyle w:val="Tabletext"/>
              <w:rPr>
                <w:lang w:eastAsia="de-DE"/>
              </w:rPr>
            </w:pPr>
            <w:r w:rsidRPr="003A37F6">
              <w:t>CCA</w:t>
            </w:r>
          </w:p>
        </w:tc>
        <w:tc>
          <w:tcPr>
            <w:tcW w:w="7338" w:type="dxa"/>
            <w:hideMark/>
          </w:tcPr>
          <w:p w14:paraId="3A54A1F7"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3A37F6">
              <w:t>Central Controller Channel A</w:t>
            </w:r>
          </w:p>
        </w:tc>
      </w:tr>
      <w:tr w:rsidR="0012486C" w:rsidRPr="003A37F6" w14:paraId="0737EF42"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A2F3B45" w14:textId="77777777" w:rsidR="0012486C" w:rsidRPr="003A37F6" w:rsidRDefault="0012486C" w:rsidP="006B7DD3">
            <w:pPr>
              <w:pStyle w:val="Tabletext"/>
              <w:rPr>
                <w:lang w:eastAsia="de-DE"/>
              </w:rPr>
            </w:pPr>
            <w:r w:rsidRPr="003A37F6">
              <w:t>CCB</w:t>
            </w:r>
          </w:p>
        </w:tc>
        <w:tc>
          <w:tcPr>
            <w:tcW w:w="7338" w:type="dxa"/>
            <w:hideMark/>
          </w:tcPr>
          <w:p w14:paraId="1101A587"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3A37F6">
              <w:t>Central Controller Channel B</w:t>
            </w:r>
          </w:p>
        </w:tc>
      </w:tr>
      <w:tr w:rsidR="0012486C" w:rsidRPr="003A37F6" w14:paraId="4C1D4BC7"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7E267D5" w14:textId="77777777" w:rsidR="0012486C" w:rsidRPr="003A37F6" w:rsidRDefault="0012486C" w:rsidP="006B7DD3">
            <w:pPr>
              <w:pStyle w:val="Tabletext"/>
            </w:pPr>
            <w:r w:rsidRPr="003A37F6">
              <w:t>CE</w:t>
            </w:r>
          </w:p>
        </w:tc>
        <w:tc>
          <w:tcPr>
            <w:tcW w:w="7338" w:type="dxa"/>
            <w:hideMark/>
          </w:tcPr>
          <w:p w14:paraId="13B61A58"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3A37F6">
              <w:t>Computing Element – einzelne Rechner Einheit, die mit einem zweiten CE ein sicheres System bildet</w:t>
            </w:r>
          </w:p>
        </w:tc>
      </w:tr>
      <w:tr w:rsidR="0012486C" w:rsidRPr="003A37F6" w14:paraId="59028CAB"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AF0F8C6" w14:textId="77777777" w:rsidR="0012486C" w:rsidRPr="003A37F6" w:rsidRDefault="0012486C" w:rsidP="006B7DD3">
            <w:pPr>
              <w:pStyle w:val="Tabletext"/>
            </w:pPr>
            <w:r w:rsidRPr="003A37F6">
              <w:t>CENELEC</w:t>
            </w:r>
          </w:p>
        </w:tc>
        <w:tc>
          <w:tcPr>
            <w:tcW w:w="7338" w:type="dxa"/>
            <w:hideMark/>
          </w:tcPr>
          <w:p w14:paraId="2984717D"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Comité Européen de Normalisation Électrotechnique – Europäisches Komitee für elektrotechnische Normung</w:t>
            </w:r>
          </w:p>
        </w:tc>
      </w:tr>
      <w:tr w:rsidR="0012486C" w:rsidRPr="003A37F6" w14:paraId="26E22C7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1DB682B" w14:textId="77777777" w:rsidR="0012486C" w:rsidRPr="003A37F6" w:rsidRDefault="0012486C" w:rsidP="006B7DD3">
            <w:pPr>
              <w:pStyle w:val="Tabletext"/>
            </w:pPr>
            <w:r w:rsidRPr="003A37F6">
              <w:t>CG</w:t>
            </w:r>
          </w:p>
        </w:tc>
        <w:tc>
          <w:tcPr>
            <w:tcW w:w="7338" w:type="dxa"/>
            <w:hideMark/>
          </w:tcPr>
          <w:p w14:paraId="6938109C" w14:textId="1F93B8EF"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Computing Group – Gesamtheit des sicheren Systems mit allen Redundanzen (CNs)</w:t>
            </w:r>
          </w:p>
        </w:tc>
      </w:tr>
      <w:tr w:rsidR="0012486C" w:rsidRPr="003A37F6" w14:paraId="54D0B403"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DD03AAD" w14:textId="77777777" w:rsidR="0012486C" w:rsidRPr="003A37F6" w:rsidRDefault="0012486C" w:rsidP="006B7DD3">
            <w:pPr>
              <w:pStyle w:val="Tabletext"/>
            </w:pPr>
            <w:r w:rsidRPr="003A37F6">
              <w:t>CIS</w:t>
            </w:r>
          </w:p>
        </w:tc>
        <w:tc>
          <w:tcPr>
            <w:tcW w:w="7338" w:type="dxa"/>
            <w:hideMark/>
          </w:tcPr>
          <w:p w14:paraId="4867E533"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Centre for Internet Security</w:t>
            </w:r>
          </w:p>
        </w:tc>
      </w:tr>
      <w:tr w:rsidR="0012486C" w:rsidRPr="00141634" w14:paraId="46378502"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596B2CD" w14:textId="77777777" w:rsidR="0012486C" w:rsidRPr="003A37F6" w:rsidRDefault="0012486C" w:rsidP="006B7DD3">
            <w:pPr>
              <w:pStyle w:val="Tabletext"/>
            </w:pPr>
            <w:r w:rsidRPr="003A37F6">
              <w:t>CMCS</w:t>
            </w:r>
          </w:p>
        </w:tc>
        <w:tc>
          <w:tcPr>
            <w:tcW w:w="7338" w:type="dxa"/>
            <w:hideMark/>
          </w:tcPr>
          <w:p w14:paraId="615648E6" w14:textId="77777777" w:rsidR="0012486C" w:rsidRPr="00545138"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545138">
              <w:rPr>
                <w:lang w:val="en-US"/>
              </w:rPr>
              <w:t>Configuration Management on Client / Server – Dokumentationsdatenbank</w:t>
            </w:r>
          </w:p>
        </w:tc>
      </w:tr>
      <w:tr w:rsidR="00EC70C6" w:rsidRPr="00D50A35" w14:paraId="78C75B8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3A590711" w14:textId="1BDE0BBB" w:rsidR="00EC70C6" w:rsidRPr="003A37F6" w:rsidRDefault="00EC70C6" w:rsidP="006B7DD3">
            <w:pPr>
              <w:pStyle w:val="Tabletext"/>
            </w:pPr>
            <w:r>
              <w:t>CMP</w:t>
            </w:r>
          </w:p>
        </w:tc>
        <w:tc>
          <w:tcPr>
            <w:tcW w:w="7338" w:type="dxa"/>
          </w:tcPr>
          <w:p w14:paraId="0470DC7D" w14:textId="792F7DAD" w:rsidR="00EC70C6" w:rsidRPr="00545138" w:rsidRDefault="00EC70C6"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EC70C6">
              <w:rPr>
                <w:lang w:val="en-US"/>
              </w:rPr>
              <w:t>Certificate Management Protocol</w:t>
            </w:r>
          </w:p>
        </w:tc>
      </w:tr>
      <w:tr w:rsidR="0012486C" w:rsidRPr="003A37F6" w14:paraId="558D1200"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AF67551" w14:textId="77777777" w:rsidR="0012486C" w:rsidRPr="003A37F6" w:rsidRDefault="0012486C" w:rsidP="006B7DD3">
            <w:pPr>
              <w:pStyle w:val="Tabletext"/>
            </w:pPr>
            <w:r w:rsidRPr="003A37F6">
              <w:t>CN</w:t>
            </w:r>
          </w:p>
        </w:tc>
        <w:tc>
          <w:tcPr>
            <w:tcW w:w="7338" w:type="dxa"/>
            <w:hideMark/>
          </w:tcPr>
          <w:p w14:paraId="3BFF8B3A"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eastAsia="de-DE"/>
              </w:rPr>
            </w:pPr>
            <w:r w:rsidRPr="003A37F6">
              <w:t>Computing Node – bildet mit zwei CEs ein sicheres System</w:t>
            </w:r>
          </w:p>
        </w:tc>
      </w:tr>
      <w:tr w:rsidR="0012486C" w:rsidRPr="00141634" w14:paraId="2CE94B0D"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FF8735A" w14:textId="77777777" w:rsidR="0012486C" w:rsidRPr="003A37F6" w:rsidRDefault="0012486C" w:rsidP="006B7DD3">
            <w:pPr>
              <w:pStyle w:val="Tabletext"/>
            </w:pPr>
            <w:r w:rsidRPr="003A37F6">
              <w:t>COTS</w:t>
            </w:r>
          </w:p>
        </w:tc>
        <w:tc>
          <w:tcPr>
            <w:tcW w:w="7338" w:type="dxa"/>
            <w:hideMark/>
          </w:tcPr>
          <w:p w14:paraId="196E0602" w14:textId="77777777" w:rsidR="0012486C" w:rsidRPr="00545138"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545138">
              <w:rPr>
                <w:lang w:val="en-US"/>
              </w:rPr>
              <w:t>Commercial Off The Shelf oder auch Components Off The Shelf</w:t>
            </w:r>
          </w:p>
        </w:tc>
      </w:tr>
      <w:tr w:rsidR="0010782C" w:rsidRPr="00D50A35" w14:paraId="338DFA9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2209228" w14:textId="5A7CAD00" w:rsidR="0010782C" w:rsidRPr="003A37F6" w:rsidRDefault="0010782C" w:rsidP="006B7DD3">
            <w:pPr>
              <w:pStyle w:val="Tabletext"/>
            </w:pPr>
            <w:r>
              <w:t>CRA</w:t>
            </w:r>
          </w:p>
        </w:tc>
        <w:tc>
          <w:tcPr>
            <w:tcW w:w="7338" w:type="dxa"/>
          </w:tcPr>
          <w:p w14:paraId="4693EA3D" w14:textId="7C05BC20" w:rsidR="0010782C" w:rsidRPr="00545138" w:rsidRDefault="0010782C"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F4382E">
              <w:t>Cyber Resilience Act</w:t>
            </w:r>
          </w:p>
        </w:tc>
      </w:tr>
      <w:tr w:rsidR="0012486C" w:rsidRPr="003A37F6" w14:paraId="5D7460AE"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CF100C7" w14:textId="77777777" w:rsidR="0012486C" w:rsidRPr="003A37F6" w:rsidRDefault="0012486C" w:rsidP="006B7DD3">
            <w:pPr>
              <w:pStyle w:val="Tabletext"/>
            </w:pPr>
            <w:r w:rsidRPr="003A37F6">
              <w:t>CRL</w:t>
            </w:r>
          </w:p>
        </w:tc>
        <w:tc>
          <w:tcPr>
            <w:tcW w:w="7338" w:type="dxa"/>
            <w:hideMark/>
          </w:tcPr>
          <w:p w14:paraId="14B7779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Certificate Revocation List</w:t>
            </w:r>
          </w:p>
        </w:tc>
      </w:tr>
      <w:tr w:rsidR="0010782C" w:rsidRPr="003A37F6" w14:paraId="074CF8C7"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1EB0CB06" w14:textId="2380A5BC" w:rsidR="0010782C" w:rsidRPr="003A37F6" w:rsidRDefault="0010782C" w:rsidP="006B7DD3">
            <w:pPr>
              <w:pStyle w:val="Tabletext"/>
            </w:pPr>
            <w:r>
              <w:t>CSR</w:t>
            </w:r>
          </w:p>
        </w:tc>
        <w:tc>
          <w:tcPr>
            <w:tcW w:w="7338" w:type="dxa"/>
          </w:tcPr>
          <w:p w14:paraId="7F695774" w14:textId="1962DA71" w:rsidR="0010782C" w:rsidRPr="003A37F6" w:rsidRDefault="0010782C" w:rsidP="006B7DD3">
            <w:pPr>
              <w:pStyle w:val="Tabletext"/>
              <w:cnfStyle w:val="000000000000" w:firstRow="0" w:lastRow="0" w:firstColumn="0" w:lastColumn="0" w:oddVBand="0" w:evenVBand="0" w:oddHBand="0" w:evenHBand="0" w:firstRowFirstColumn="0" w:firstRowLastColumn="0" w:lastRowFirstColumn="0" w:lastRowLastColumn="0"/>
            </w:pPr>
            <w:r w:rsidRPr="00F4382E">
              <w:t>Certificate Signing Request</w:t>
            </w:r>
          </w:p>
        </w:tc>
      </w:tr>
      <w:tr w:rsidR="0012486C" w:rsidRPr="003A37F6" w14:paraId="0F5BC6CB"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4ADD837" w14:textId="77777777" w:rsidR="0012486C" w:rsidRPr="003A37F6" w:rsidRDefault="0012486C" w:rsidP="006B7DD3">
            <w:pPr>
              <w:pStyle w:val="Tabletext"/>
            </w:pPr>
            <w:r w:rsidRPr="003A37F6">
              <w:t>CTQ</w:t>
            </w:r>
          </w:p>
        </w:tc>
        <w:tc>
          <w:tcPr>
            <w:tcW w:w="7338" w:type="dxa"/>
            <w:hideMark/>
          </w:tcPr>
          <w:p w14:paraId="2C4C8A20"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Cluster Target QEMU</w:t>
            </w:r>
          </w:p>
        </w:tc>
      </w:tr>
      <w:tr w:rsidR="0012486C" w:rsidRPr="003A37F6" w14:paraId="3433471A"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EE61311" w14:textId="77777777" w:rsidR="0012486C" w:rsidRPr="003A37F6" w:rsidRDefault="0012486C" w:rsidP="006B7DD3">
            <w:pPr>
              <w:pStyle w:val="Tabletext"/>
            </w:pPr>
            <w:r w:rsidRPr="003A37F6">
              <w:t>CVSS</w:t>
            </w:r>
          </w:p>
        </w:tc>
        <w:tc>
          <w:tcPr>
            <w:tcW w:w="7338" w:type="dxa"/>
            <w:hideMark/>
          </w:tcPr>
          <w:p w14:paraId="6B764B4A"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Common Vulnerability Severity Score</w:t>
            </w:r>
          </w:p>
        </w:tc>
      </w:tr>
      <w:tr w:rsidR="0012486C" w:rsidRPr="003A37F6" w14:paraId="4D38DB5E"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E3B759B" w14:textId="77777777" w:rsidR="0012486C" w:rsidRPr="003A37F6" w:rsidRDefault="0012486C" w:rsidP="006B7DD3">
            <w:pPr>
              <w:pStyle w:val="Tabletext"/>
            </w:pPr>
            <w:r w:rsidRPr="003A37F6">
              <w:t>DCA</w:t>
            </w:r>
          </w:p>
        </w:tc>
        <w:tc>
          <w:tcPr>
            <w:tcW w:w="7338" w:type="dxa"/>
            <w:hideMark/>
          </w:tcPr>
          <w:p w14:paraId="3A1B87E3"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Distributed Control Architecture</w:t>
            </w:r>
          </w:p>
        </w:tc>
      </w:tr>
      <w:tr w:rsidR="0012486C" w:rsidRPr="003A37F6" w14:paraId="5C667468"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9447F11" w14:textId="77777777" w:rsidR="0012486C" w:rsidRPr="003A37F6" w:rsidRDefault="0012486C" w:rsidP="006B7DD3">
            <w:pPr>
              <w:pStyle w:val="Tabletext"/>
            </w:pPr>
            <w:r w:rsidRPr="003A37F6">
              <w:t>DDSP</w:t>
            </w:r>
          </w:p>
        </w:tc>
        <w:tc>
          <w:tcPr>
            <w:tcW w:w="7338" w:type="dxa"/>
            <w:hideMark/>
          </w:tcPr>
          <w:p w14:paraId="73CB6173"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Daten Diagnose Service Plattform</w:t>
            </w:r>
          </w:p>
        </w:tc>
      </w:tr>
      <w:tr w:rsidR="0012486C" w:rsidRPr="003A37F6" w14:paraId="40F067E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18CAEE4" w14:textId="77777777" w:rsidR="0012486C" w:rsidRPr="003A37F6" w:rsidRDefault="0012486C" w:rsidP="006B7DD3">
            <w:pPr>
              <w:pStyle w:val="Tabletext"/>
              <w:rPr>
                <w:lang w:eastAsia="de-DE"/>
              </w:rPr>
            </w:pPr>
            <w:r w:rsidRPr="003A37F6">
              <w:t>DGP</w:t>
            </w:r>
          </w:p>
        </w:tc>
        <w:tc>
          <w:tcPr>
            <w:tcW w:w="7338" w:type="dxa"/>
            <w:hideMark/>
          </w:tcPr>
          <w:p w14:paraId="6D1E5D5B"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eastAsia="de-DE"/>
              </w:rPr>
            </w:pPr>
            <w:r w:rsidRPr="003A37F6">
              <w:t>Diagnose Processor</w:t>
            </w:r>
          </w:p>
        </w:tc>
      </w:tr>
      <w:tr w:rsidR="00A33DF8" w:rsidRPr="003A37F6" w14:paraId="38D68C9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39A06805" w14:textId="0B33F0A8" w:rsidR="00A33DF8" w:rsidRPr="003A37F6" w:rsidRDefault="00A33DF8" w:rsidP="006B7DD3">
            <w:pPr>
              <w:pStyle w:val="Tabletext"/>
            </w:pPr>
            <w:r>
              <w:t>DKW</w:t>
            </w:r>
          </w:p>
        </w:tc>
        <w:tc>
          <w:tcPr>
            <w:tcW w:w="7338" w:type="dxa"/>
          </w:tcPr>
          <w:p w14:paraId="59C36A6C" w14:textId="7B4BA7BB" w:rsidR="00A33DF8" w:rsidRPr="003A37F6" w:rsidRDefault="00A33DF8" w:rsidP="006B7DD3">
            <w:pPr>
              <w:pStyle w:val="Tabletext"/>
              <w:cnfStyle w:val="000000000000" w:firstRow="0" w:lastRow="0" w:firstColumn="0" w:lastColumn="0" w:oddVBand="0" w:evenVBand="0" w:oddHBand="0" w:evenHBand="0" w:firstRowFirstColumn="0" w:firstRowLastColumn="0" w:lastRowFirstColumn="0" w:lastRowLastColumn="0"/>
            </w:pPr>
            <w:r w:rsidRPr="00A33DF8">
              <w:t>Doppelkreuzungsweiche</w:t>
            </w:r>
          </w:p>
        </w:tc>
      </w:tr>
      <w:tr w:rsidR="0010782C" w:rsidRPr="003A37F6" w14:paraId="09304FA1"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5E701DC" w14:textId="4517F261" w:rsidR="0010782C" w:rsidRDefault="0010782C" w:rsidP="006B7DD3">
            <w:pPr>
              <w:pStyle w:val="Tabletext"/>
            </w:pPr>
            <w:r>
              <w:t>DNS</w:t>
            </w:r>
          </w:p>
        </w:tc>
        <w:tc>
          <w:tcPr>
            <w:tcW w:w="7338" w:type="dxa"/>
          </w:tcPr>
          <w:p w14:paraId="1A3F4B16" w14:textId="5ABA14AB" w:rsidR="0010782C" w:rsidRPr="00A33DF8" w:rsidRDefault="0010782C" w:rsidP="006B7DD3">
            <w:pPr>
              <w:pStyle w:val="Tabletext"/>
              <w:cnfStyle w:val="000000100000" w:firstRow="0" w:lastRow="0" w:firstColumn="0" w:lastColumn="0" w:oddVBand="0" w:evenVBand="0" w:oddHBand="1" w:evenHBand="0" w:firstRowFirstColumn="0" w:firstRowLastColumn="0" w:lastRowFirstColumn="0" w:lastRowLastColumn="0"/>
            </w:pPr>
            <w:r w:rsidRPr="0010782C">
              <w:t>Domain Name System</w:t>
            </w:r>
          </w:p>
        </w:tc>
      </w:tr>
      <w:tr w:rsidR="0012486C" w:rsidRPr="003A37F6" w14:paraId="7DA8EF0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1CF5F96" w14:textId="77777777" w:rsidR="0012486C" w:rsidRPr="003A37F6" w:rsidRDefault="0012486C" w:rsidP="006B7DD3">
            <w:pPr>
              <w:pStyle w:val="Tabletext"/>
            </w:pPr>
            <w:r w:rsidRPr="003A37F6">
              <w:t>DSCP</w:t>
            </w:r>
          </w:p>
        </w:tc>
        <w:tc>
          <w:tcPr>
            <w:tcW w:w="7338" w:type="dxa"/>
            <w:hideMark/>
          </w:tcPr>
          <w:p w14:paraId="6B92E6B0"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Differentiated Services Code Point</w:t>
            </w:r>
          </w:p>
        </w:tc>
      </w:tr>
      <w:tr w:rsidR="0012486C" w:rsidRPr="003A37F6" w14:paraId="520F0E7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4E72B46" w14:textId="77777777" w:rsidR="0012486C" w:rsidRPr="003A37F6" w:rsidRDefault="0012486C" w:rsidP="006B7DD3">
            <w:pPr>
              <w:pStyle w:val="Tabletext"/>
            </w:pPr>
            <w:r w:rsidRPr="003A37F6">
              <w:t>DSTW</w:t>
            </w:r>
          </w:p>
        </w:tc>
        <w:tc>
          <w:tcPr>
            <w:tcW w:w="7338" w:type="dxa"/>
            <w:hideMark/>
          </w:tcPr>
          <w:p w14:paraId="4373F1C6"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Digitales Stellwerk</w:t>
            </w:r>
          </w:p>
        </w:tc>
      </w:tr>
      <w:tr w:rsidR="0012486C" w:rsidRPr="003A37F6" w14:paraId="2F83A5E4"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6AC089D" w14:textId="77777777" w:rsidR="0012486C" w:rsidRPr="003A37F6" w:rsidRDefault="0012486C" w:rsidP="006B7DD3">
            <w:pPr>
              <w:pStyle w:val="Tabletext"/>
            </w:pPr>
            <w:r w:rsidRPr="003A37F6">
              <w:t>DSTW-ZE</w:t>
            </w:r>
          </w:p>
        </w:tc>
        <w:tc>
          <w:tcPr>
            <w:tcW w:w="7338" w:type="dxa"/>
            <w:hideMark/>
          </w:tcPr>
          <w:p w14:paraId="30D326C8"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DSTW Zentraleinheit</w:t>
            </w:r>
          </w:p>
        </w:tc>
      </w:tr>
      <w:tr w:rsidR="0010782C" w:rsidRPr="003A37F6" w14:paraId="536D457C"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047CB448" w14:textId="30D903B6" w:rsidR="0010782C" w:rsidRPr="003A37F6" w:rsidRDefault="0010782C" w:rsidP="006B7DD3">
            <w:pPr>
              <w:pStyle w:val="Tabletext"/>
            </w:pPr>
            <w:r>
              <w:t>EAP</w:t>
            </w:r>
          </w:p>
        </w:tc>
        <w:tc>
          <w:tcPr>
            <w:tcW w:w="7338" w:type="dxa"/>
          </w:tcPr>
          <w:p w14:paraId="3F1CEAEC" w14:textId="10703862" w:rsidR="0010782C" w:rsidRPr="003A37F6" w:rsidRDefault="0010782C" w:rsidP="006B7DD3">
            <w:pPr>
              <w:pStyle w:val="Tabletext"/>
              <w:cnfStyle w:val="000000100000" w:firstRow="0" w:lastRow="0" w:firstColumn="0" w:lastColumn="0" w:oddVBand="0" w:evenVBand="0" w:oddHBand="1" w:evenHBand="0" w:firstRowFirstColumn="0" w:firstRowLastColumn="0" w:lastRowFirstColumn="0" w:lastRowLastColumn="0"/>
            </w:pPr>
            <w:r w:rsidRPr="00F4382E">
              <w:t>Extensible Authentication Protocol</w:t>
            </w:r>
          </w:p>
        </w:tc>
      </w:tr>
      <w:tr w:rsidR="0012486C" w:rsidRPr="003A37F6" w14:paraId="434624A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87FF07F" w14:textId="77777777" w:rsidR="0012486C" w:rsidRPr="003A37F6" w:rsidRDefault="0012486C" w:rsidP="006B7DD3">
            <w:pPr>
              <w:pStyle w:val="Tabletext"/>
              <w:rPr>
                <w:noProof/>
              </w:rPr>
            </w:pPr>
            <w:r w:rsidRPr="003A37F6">
              <w:t>EBO2</w:t>
            </w:r>
          </w:p>
        </w:tc>
        <w:tc>
          <w:tcPr>
            <w:tcW w:w="7338" w:type="dxa"/>
            <w:hideMark/>
          </w:tcPr>
          <w:p w14:paraId="0F3A1BB8"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Einheitliche Bedienoberfläche 2</w:t>
            </w:r>
          </w:p>
        </w:tc>
      </w:tr>
      <w:tr w:rsidR="0012486C" w:rsidRPr="003A37F6" w14:paraId="75E5EFE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4FA01F2" w14:textId="77777777" w:rsidR="0012486C" w:rsidRPr="003A37F6" w:rsidRDefault="0012486C" w:rsidP="006B7DD3">
            <w:pPr>
              <w:pStyle w:val="Tabletext"/>
            </w:pPr>
            <w:r w:rsidRPr="003A37F6">
              <w:t>EBO-S</w:t>
            </w:r>
          </w:p>
        </w:tc>
        <w:tc>
          <w:tcPr>
            <w:tcW w:w="7338" w:type="dxa"/>
            <w:hideMark/>
          </w:tcPr>
          <w:p w14:paraId="36299FD8"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Einheitliche Bedienoberfläche Service</w:t>
            </w:r>
          </w:p>
        </w:tc>
      </w:tr>
      <w:tr w:rsidR="0012486C" w:rsidRPr="003A37F6" w14:paraId="30D3FD11"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131EB08" w14:textId="77777777" w:rsidR="0012486C" w:rsidRPr="003A37F6" w:rsidRDefault="0012486C" w:rsidP="006B7DD3">
            <w:pPr>
              <w:pStyle w:val="Tabletext"/>
              <w:rPr>
                <w:noProof/>
              </w:rPr>
            </w:pPr>
            <w:r w:rsidRPr="003A37F6">
              <w:t>ECL</w:t>
            </w:r>
          </w:p>
        </w:tc>
        <w:tc>
          <w:tcPr>
            <w:tcW w:w="7338" w:type="dxa"/>
            <w:hideMark/>
          </w:tcPr>
          <w:p w14:paraId="431251AC"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Element Controller Logic</w:t>
            </w:r>
          </w:p>
        </w:tc>
      </w:tr>
      <w:tr w:rsidR="0012486C" w:rsidRPr="003A37F6" w14:paraId="08735A3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FA036E3" w14:textId="77777777" w:rsidR="0012486C" w:rsidRPr="003A37F6" w:rsidRDefault="0012486C" w:rsidP="006B7DD3">
            <w:pPr>
              <w:pStyle w:val="Tabletext"/>
            </w:pPr>
            <w:r w:rsidRPr="003A37F6">
              <w:t>EKSA</w:t>
            </w:r>
          </w:p>
        </w:tc>
        <w:tc>
          <w:tcPr>
            <w:tcW w:w="7338" w:type="dxa"/>
            <w:hideMark/>
          </w:tcPr>
          <w:p w14:paraId="506687C4"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Eisenbahnkreuzungssicherungsanlage</w:t>
            </w:r>
          </w:p>
        </w:tc>
      </w:tr>
      <w:tr w:rsidR="007031EB" w:rsidRPr="003A37F6" w14:paraId="4D7F1DDF"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21E86D13" w14:textId="436C5A38" w:rsidR="007031EB" w:rsidRPr="003A37F6" w:rsidRDefault="007031EB" w:rsidP="006B7DD3">
            <w:pPr>
              <w:pStyle w:val="Tabletext"/>
            </w:pPr>
            <w:r>
              <w:t>EKW</w:t>
            </w:r>
          </w:p>
        </w:tc>
        <w:tc>
          <w:tcPr>
            <w:tcW w:w="7338" w:type="dxa"/>
          </w:tcPr>
          <w:p w14:paraId="6CAD400D" w14:textId="1828AF0A" w:rsidR="007031EB" w:rsidRPr="003A37F6" w:rsidRDefault="007031EB" w:rsidP="006B7DD3">
            <w:pPr>
              <w:pStyle w:val="Tabletext"/>
              <w:cnfStyle w:val="000000000000" w:firstRow="0" w:lastRow="0" w:firstColumn="0" w:lastColumn="0" w:oddVBand="0" w:evenVBand="0" w:oddHBand="0" w:evenHBand="0" w:firstRowFirstColumn="0" w:firstRowLastColumn="0" w:lastRowFirstColumn="0" w:lastRowLastColumn="0"/>
            </w:pPr>
            <w:r w:rsidRPr="007031EB">
              <w:t>Einfachkreuzungsweiche</w:t>
            </w:r>
          </w:p>
        </w:tc>
      </w:tr>
      <w:tr w:rsidR="0012486C" w:rsidRPr="003A37F6" w14:paraId="76E3E3D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C590563" w14:textId="77777777" w:rsidR="0012486C" w:rsidRPr="003A37F6" w:rsidRDefault="0012486C" w:rsidP="006B7DD3">
            <w:pPr>
              <w:pStyle w:val="Tabletext"/>
            </w:pPr>
            <w:r w:rsidRPr="003A37F6">
              <w:t>EMV</w:t>
            </w:r>
          </w:p>
        </w:tc>
        <w:tc>
          <w:tcPr>
            <w:tcW w:w="7338" w:type="dxa"/>
            <w:hideMark/>
          </w:tcPr>
          <w:p w14:paraId="0E308826"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Elektromagnetische Verträglichkeit</w:t>
            </w:r>
          </w:p>
        </w:tc>
      </w:tr>
      <w:tr w:rsidR="0012486C" w:rsidRPr="003A37F6" w14:paraId="1415AAEA"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FA84DE7" w14:textId="77777777" w:rsidR="0012486C" w:rsidRPr="003A37F6" w:rsidRDefault="0012486C" w:rsidP="006B7DD3">
            <w:pPr>
              <w:pStyle w:val="Tabletext"/>
            </w:pPr>
            <w:r w:rsidRPr="003A37F6">
              <w:t>ERP</w:t>
            </w:r>
          </w:p>
        </w:tc>
        <w:tc>
          <w:tcPr>
            <w:tcW w:w="7338" w:type="dxa"/>
            <w:hideMark/>
          </w:tcPr>
          <w:p w14:paraId="16C16393"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European Recycling Platform Austria GmbH</w:t>
            </w:r>
          </w:p>
        </w:tc>
      </w:tr>
      <w:tr w:rsidR="0012486C" w:rsidRPr="003A37F6" w14:paraId="234B5A24"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E4A8271" w14:textId="77777777" w:rsidR="0012486C" w:rsidRPr="003A37F6" w:rsidRDefault="0012486C" w:rsidP="006B7DD3">
            <w:pPr>
              <w:pStyle w:val="Tabletext"/>
              <w:rPr>
                <w:noProof/>
              </w:rPr>
            </w:pPr>
            <w:r w:rsidRPr="003A37F6">
              <w:t>EST</w:t>
            </w:r>
          </w:p>
        </w:tc>
        <w:tc>
          <w:tcPr>
            <w:tcW w:w="7338" w:type="dxa"/>
            <w:hideMark/>
          </w:tcPr>
          <w:p w14:paraId="2B7ADBB4"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Energiestation</w:t>
            </w:r>
          </w:p>
        </w:tc>
      </w:tr>
      <w:tr w:rsidR="0012486C" w:rsidRPr="003A37F6" w14:paraId="41D368D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CCDD113" w14:textId="77777777" w:rsidR="0012486C" w:rsidRPr="003A37F6" w:rsidRDefault="0012486C" w:rsidP="006B7DD3">
            <w:pPr>
              <w:pStyle w:val="Tabletext"/>
            </w:pPr>
            <w:r w:rsidRPr="003A37F6">
              <w:t>EST</w:t>
            </w:r>
          </w:p>
        </w:tc>
        <w:tc>
          <w:tcPr>
            <w:tcW w:w="7338" w:type="dxa"/>
            <w:hideMark/>
          </w:tcPr>
          <w:p w14:paraId="1EDA9002"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Enrolment over Secure Transport</w:t>
            </w:r>
          </w:p>
        </w:tc>
      </w:tr>
      <w:tr w:rsidR="0012486C" w:rsidRPr="003A37F6" w14:paraId="7DE57F53"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66A6203" w14:textId="77777777" w:rsidR="0012486C" w:rsidRPr="003A37F6" w:rsidRDefault="0012486C" w:rsidP="006B7DD3">
            <w:pPr>
              <w:pStyle w:val="Tabletext"/>
              <w:rPr>
                <w:noProof/>
              </w:rPr>
            </w:pPr>
            <w:r w:rsidRPr="003A37F6">
              <w:t>ESTW</w:t>
            </w:r>
          </w:p>
        </w:tc>
        <w:tc>
          <w:tcPr>
            <w:tcW w:w="7338" w:type="dxa"/>
            <w:hideMark/>
          </w:tcPr>
          <w:p w14:paraId="1A3EFFB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Elektronisches Stellwerk</w:t>
            </w:r>
          </w:p>
        </w:tc>
      </w:tr>
      <w:tr w:rsidR="0012486C" w:rsidRPr="003A37F6" w14:paraId="134F102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8527D8C" w14:textId="77777777" w:rsidR="0012486C" w:rsidRPr="003A37F6" w:rsidRDefault="0012486C" w:rsidP="006B7DD3">
            <w:pPr>
              <w:pStyle w:val="Tabletext"/>
            </w:pPr>
            <w:r w:rsidRPr="003A37F6">
              <w:t>EU</w:t>
            </w:r>
          </w:p>
        </w:tc>
        <w:tc>
          <w:tcPr>
            <w:tcW w:w="7338" w:type="dxa"/>
            <w:hideMark/>
          </w:tcPr>
          <w:p w14:paraId="3FA7615D"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Europäische Union</w:t>
            </w:r>
          </w:p>
        </w:tc>
      </w:tr>
      <w:tr w:rsidR="0012486C" w:rsidRPr="003A37F6" w14:paraId="51DDC83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B2B095F" w14:textId="77777777" w:rsidR="0012486C" w:rsidRPr="003A37F6" w:rsidRDefault="0012486C" w:rsidP="006B7DD3">
            <w:pPr>
              <w:pStyle w:val="Tabletext"/>
              <w:rPr>
                <w:noProof/>
              </w:rPr>
            </w:pPr>
            <w:r w:rsidRPr="003A37F6">
              <w:t>EULYNX</w:t>
            </w:r>
          </w:p>
        </w:tc>
        <w:tc>
          <w:tcPr>
            <w:tcW w:w="7338" w:type="dxa"/>
            <w:hideMark/>
          </w:tcPr>
          <w:p w14:paraId="1D13689E" w14:textId="012A6538"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Gremium europäischer Eisenbahninfrastrukturbetreiber,</w:t>
            </w:r>
          </w:p>
          <w:p w14:paraId="0CA1267B" w14:textId="5279D841"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zur Entwicklung und Bereitstellung einheitlicher</w:t>
            </w:r>
          </w:p>
          <w:p w14:paraId="1D4DEF30"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Industriestandards für neue modulare Stellwerkstechnik.</w:t>
            </w:r>
          </w:p>
        </w:tc>
      </w:tr>
      <w:tr w:rsidR="0012486C" w:rsidRPr="003A37F6" w14:paraId="040AEF61"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458017D" w14:textId="77777777" w:rsidR="0012486C" w:rsidRPr="003A37F6" w:rsidRDefault="0012486C" w:rsidP="006B7DD3">
            <w:pPr>
              <w:pStyle w:val="Tabletext"/>
            </w:pPr>
            <w:r w:rsidRPr="003A37F6">
              <w:t>EVA</w:t>
            </w:r>
          </w:p>
        </w:tc>
        <w:tc>
          <w:tcPr>
            <w:tcW w:w="7338" w:type="dxa"/>
            <w:hideMark/>
          </w:tcPr>
          <w:p w14:paraId="7F3DE1C3"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Elektronische Verschub Anforderung</w:t>
            </w:r>
          </w:p>
        </w:tc>
      </w:tr>
      <w:tr w:rsidR="0012486C" w:rsidRPr="003A37F6" w14:paraId="00B2938E"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28E0154" w14:textId="77777777" w:rsidR="0012486C" w:rsidRPr="003A37F6" w:rsidRDefault="0012486C" w:rsidP="006B7DD3">
            <w:pPr>
              <w:pStyle w:val="Tabletext"/>
            </w:pPr>
            <w:r w:rsidRPr="003A37F6">
              <w:t>FES</w:t>
            </w:r>
          </w:p>
        </w:tc>
        <w:tc>
          <w:tcPr>
            <w:tcW w:w="7338" w:type="dxa"/>
            <w:hideMark/>
          </w:tcPr>
          <w:p w14:paraId="0CD5C9F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Feldelementstation</w:t>
            </w:r>
          </w:p>
        </w:tc>
      </w:tr>
      <w:tr w:rsidR="0010782C" w:rsidRPr="003A37F6" w14:paraId="1DC42B9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6CB7B90A" w14:textId="65E4FBC3" w:rsidR="0010782C" w:rsidRPr="003A37F6" w:rsidRDefault="0010782C" w:rsidP="006B7DD3">
            <w:pPr>
              <w:pStyle w:val="Tabletext"/>
            </w:pPr>
            <w:r>
              <w:t>FQDN</w:t>
            </w:r>
          </w:p>
        </w:tc>
        <w:tc>
          <w:tcPr>
            <w:tcW w:w="7338" w:type="dxa"/>
          </w:tcPr>
          <w:p w14:paraId="5F42B91B" w14:textId="1C9B5949" w:rsidR="0010782C" w:rsidRPr="003A37F6" w:rsidRDefault="0010782C" w:rsidP="006B7DD3">
            <w:pPr>
              <w:pStyle w:val="Tabletext"/>
              <w:cnfStyle w:val="000000000000" w:firstRow="0" w:lastRow="0" w:firstColumn="0" w:lastColumn="0" w:oddVBand="0" w:evenVBand="0" w:oddHBand="0" w:evenHBand="0" w:firstRowFirstColumn="0" w:firstRowLastColumn="0" w:lastRowFirstColumn="0" w:lastRowLastColumn="0"/>
            </w:pPr>
            <w:r w:rsidRPr="00F4382E">
              <w:t>Fully Qualified Domain Name</w:t>
            </w:r>
          </w:p>
        </w:tc>
      </w:tr>
      <w:tr w:rsidR="0012486C" w:rsidRPr="00141634" w14:paraId="571AC2D9"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DD35B3E" w14:textId="77777777" w:rsidR="0012486C" w:rsidRPr="003A37F6" w:rsidRDefault="0012486C" w:rsidP="006B7DD3">
            <w:pPr>
              <w:pStyle w:val="Tabletext"/>
              <w:rPr>
                <w:lang w:eastAsia="de-DE"/>
              </w:rPr>
            </w:pPr>
            <w:r w:rsidRPr="003A37F6">
              <w:t>FRACAS</w:t>
            </w:r>
          </w:p>
        </w:tc>
        <w:tc>
          <w:tcPr>
            <w:tcW w:w="7338" w:type="dxa"/>
            <w:hideMark/>
          </w:tcPr>
          <w:p w14:paraId="10603D42" w14:textId="77777777" w:rsidR="0012486C" w:rsidRPr="00545138"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545138">
              <w:rPr>
                <w:lang w:val="en-US"/>
              </w:rPr>
              <w:t>Failure Reporting And Corrective Action System</w:t>
            </w:r>
          </w:p>
        </w:tc>
      </w:tr>
      <w:tr w:rsidR="0012486C" w:rsidRPr="003A37F6" w14:paraId="6933A45A"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8B1EFAD" w14:textId="77777777" w:rsidR="0012486C" w:rsidRPr="003A37F6" w:rsidRDefault="0012486C" w:rsidP="006B7DD3">
            <w:pPr>
              <w:pStyle w:val="Tabletext"/>
            </w:pPr>
            <w:r w:rsidRPr="003A37F6">
              <w:t>FT</w:t>
            </w:r>
          </w:p>
        </w:tc>
        <w:tc>
          <w:tcPr>
            <w:tcW w:w="7338" w:type="dxa"/>
            <w:hideMark/>
          </w:tcPr>
          <w:p w14:paraId="1D448875" w14:textId="546E39F8"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Fault Tolerance (auch zur Charakterisierung des Fehlertoleranzsystems der TAS Platform)</w:t>
            </w:r>
          </w:p>
        </w:tc>
      </w:tr>
      <w:tr w:rsidR="0012486C" w:rsidRPr="003A37F6" w14:paraId="38AA18AB"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D350535" w14:textId="77777777" w:rsidR="0012486C" w:rsidRPr="003A37F6" w:rsidRDefault="0012486C" w:rsidP="006B7DD3">
            <w:pPr>
              <w:pStyle w:val="Tabletext"/>
            </w:pPr>
            <w:r w:rsidRPr="003A37F6">
              <w:t>GAG</w:t>
            </w:r>
          </w:p>
        </w:tc>
        <w:tc>
          <w:tcPr>
            <w:tcW w:w="7338" w:type="dxa"/>
            <w:hideMark/>
          </w:tcPr>
          <w:p w14:paraId="7615AD66"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Gleisanschlussgehäuse</w:t>
            </w:r>
          </w:p>
        </w:tc>
      </w:tr>
      <w:tr w:rsidR="0012486C" w:rsidRPr="003A37F6" w14:paraId="78C7C6F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0812046" w14:textId="77777777" w:rsidR="0012486C" w:rsidRPr="003A37F6" w:rsidRDefault="0012486C" w:rsidP="006B7DD3">
            <w:pPr>
              <w:pStyle w:val="Tabletext"/>
            </w:pPr>
            <w:r w:rsidRPr="003A37F6">
              <w:t>GDP</w:t>
            </w:r>
          </w:p>
        </w:tc>
        <w:tc>
          <w:tcPr>
            <w:tcW w:w="7338" w:type="dxa"/>
            <w:hideMark/>
          </w:tcPr>
          <w:p w14:paraId="24C01A90"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Ground Transportation Digital Platform</w:t>
            </w:r>
          </w:p>
        </w:tc>
      </w:tr>
      <w:tr w:rsidR="0012486C" w:rsidRPr="003A37F6" w14:paraId="19348FF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329354C" w14:textId="77777777" w:rsidR="0012486C" w:rsidRPr="003A37F6" w:rsidRDefault="0012486C" w:rsidP="006B7DD3">
            <w:pPr>
              <w:pStyle w:val="Tabletext"/>
            </w:pPr>
            <w:r w:rsidRPr="003A37F6">
              <w:t>GLN</w:t>
            </w:r>
          </w:p>
        </w:tc>
        <w:tc>
          <w:tcPr>
            <w:tcW w:w="7338" w:type="dxa"/>
            <w:hideMark/>
          </w:tcPr>
          <w:p w14:paraId="7EEE5B6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Global Location Number</w:t>
            </w:r>
          </w:p>
        </w:tc>
      </w:tr>
      <w:tr w:rsidR="0012486C" w:rsidRPr="003A37F6" w14:paraId="444CEAAD"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084277D" w14:textId="77777777" w:rsidR="0012486C" w:rsidRPr="003A37F6" w:rsidRDefault="0012486C" w:rsidP="006B7DD3">
            <w:pPr>
              <w:pStyle w:val="Tabletext"/>
            </w:pPr>
            <w:r w:rsidRPr="003A37F6">
              <w:t>GPE</w:t>
            </w:r>
          </w:p>
        </w:tc>
        <w:tc>
          <w:tcPr>
            <w:tcW w:w="7338" w:type="dxa"/>
            <w:hideMark/>
          </w:tcPr>
          <w:p w14:paraId="38EBACB2"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Geschwindigkeitsprüfeinrichtung</w:t>
            </w:r>
          </w:p>
        </w:tc>
      </w:tr>
      <w:tr w:rsidR="0012486C" w:rsidRPr="003A37F6" w14:paraId="1E9F65B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C09B9AC" w14:textId="77777777" w:rsidR="0012486C" w:rsidRPr="003A37F6" w:rsidRDefault="0012486C" w:rsidP="006B7DD3">
            <w:pPr>
              <w:pStyle w:val="Tabletext"/>
            </w:pPr>
            <w:r w:rsidRPr="003A37F6">
              <w:t>GTS</w:t>
            </w:r>
          </w:p>
        </w:tc>
        <w:tc>
          <w:tcPr>
            <w:tcW w:w="7338" w:type="dxa"/>
            <w:hideMark/>
          </w:tcPr>
          <w:p w14:paraId="2C24E62F"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Ground Transportation Systems</w:t>
            </w:r>
          </w:p>
        </w:tc>
      </w:tr>
      <w:tr w:rsidR="0012486C" w:rsidRPr="003A37F6" w14:paraId="441425DC"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7B6934CA" w14:textId="77777777" w:rsidR="0012486C" w:rsidRPr="003A37F6" w:rsidRDefault="0012486C" w:rsidP="006B7DD3">
            <w:pPr>
              <w:pStyle w:val="Tabletext"/>
            </w:pPr>
            <w:r w:rsidRPr="003A37F6">
              <w:t>GVA</w:t>
            </w:r>
          </w:p>
        </w:tc>
        <w:tc>
          <w:tcPr>
            <w:tcW w:w="7338" w:type="dxa"/>
            <w:shd w:val="clear" w:color="auto" w:fill="CCCCCC"/>
            <w:hideMark/>
          </w:tcPr>
          <w:p w14:paraId="0E1B302F"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Geschwindigkeitsvoranzeiger</w:t>
            </w:r>
          </w:p>
        </w:tc>
      </w:tr>
      <w:tr w:rsidR="0012486C" w:rsidRPr="003A37F6" w14:paraId="6A92F4D5"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hideMark/>
          </w:tcPr>
          <w:p w14:paraId="53FD37E5" w14:textId="77777777" w:rsidR="0012486C" w:rsidRPr="003A37F6" w:rsidRDefault="0012486C" w:rsidP="006B7DD3">
            <w:pPr>
              <w:pStyle w:val="Tabletext"/>
            </w:pPr>
            <w:r w:rsidRPr="003A37F6">
              <w:t>HA</w:t>
            </w:r>
          </w:p>
        </w:tc>
        <w:tc>
          <w:tcPr>
            <w:tcW w:w="7338" w:type="dxa"/>
            <w:shd w:val="clear" w:color="auto" w:fill="FFFFFF" w:themeFill="background1"/>
            <w:hideMark/>
          </w:tcPr>
          <w:p w14:paraId="34563744"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High Availability</w:t>
            </w:r>
          </w:p>
        </w:tc>
      </w:tr>
      <w:tr w:rsidR="0012486C" w:rsidRPr="003A37F6" w14:paraId="7D781218"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22C77402" w14:textId="77777777" w:rsidR="0012486C" w:rsidRPr="003A37F6" w:rsidRDefault="0012486C" w:rsidP="006B7DD3">
            <w:pPr>
              <w:pStyle w:val="Tabletext"/>
            </w:pPr>
            <w:r w:rsidRPr="003A37F6">
              <w:t>HCC4</w:t>
            </w:r>
          </w:p>
        </w:tc>
        <w:tc>
          <w:tcPr>
            <w:tcW w:w="7338" w:type="dxa"/>
            <w:shd w:val="clear" w:color="auto" w:fill="CCCCCC"/>
            <w:hideMark/>
          </w:tcPr>
          <w:p w14:paraId="58BA4864"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10-pol. Hochstromstecker</w:t>
            </w:r>
          </w:p>
        </w:tc>
      </w:tr>
      <w:tr w:rsidR="0012486C" w:rsidRPr="003A37F6" w14:paraId="76D32060"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hideMark/>
          </w:tcPr>
          <w:p w14:paraId="025B26E5" w14:textId="77777777" w:rsidR="0012486C" w:rsidRPr="003A37F6" w:rsidRDefault="0012486C" w:rsidP="006B7DD3">
            <w:pPr>
              <w:pStyle w:val="Tabletext"/>
            </w:pPr>
            <w:r w:rsidRPr="003A37F6">
              <w:t>HE</w:t>
            </w:r>
          </w:p>
        </w:tc>
        <w:tc>
          <w:tcPr>
            <w:tcW w:w="7338" w:type="dxa"/>
            <w:shd w:val="clear" w:color="auto" w:fill="FFFFFF" w:themeFill="background1"/>
            <w:hideMark/>
          </w:tcPr>
          <w:p w14:paraId="7DEFE28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Höheneinheit</w:t>
            </w:r>
          </w:p>
        </w:tc>
      </w:tr>
      <w:tr w:rsidR="0012486C" w:rsidRPr="003A37F6" w14:paraId="4BAEB9BA"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1C8DFC09" w14:textId="77777777" w:rsidR="0012486C" w:rsidRPr="003A37F6" w:rsidRDefault="0012486C" w:rsidP="006B7DD3">
            <w:pPr>
              <w:pStyle w:val="Tabletext"/>
            </w:pPr>
            <w:r w:rsidRPr="003A37F6">
              <w:t>HS</w:t>
            </w:r>
          </w:p>
        </w:tc>
        <w:tc>
          <w:tcPr>
            <w:tcW w:w="7338" w:type="dxa"/>
            <w:shd w:val="clear" w:color="auto" w:fill="CCCCCC"/>
            <w:hideMark/>
          </w:tcPr>
          <w:p w14:paraId="0E0AB42C"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Hauptsignal</w:t>
            </w:r>
          </w:p>
        </w:tc>
      </w:tr>
      <w:tr w:rsidR="0012486C" w:rsidRPr="003A37F6" w14:paraId="33C3C4AF"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hideMark/>
          </w:tcPr>
          <w:p w14:paraId="0917E1D3" w14:textId="77777777" w:rsidR="0012486C" w:rsidRPr="003A37F6" w:rsidRDefault="0012486C" w:rsidP="006B7DD3">
            <w:pPr>
              <w:pStyle w:val="Tabletext"/>
            </w:pPr>
            <w:r w:rsidRPr="003A37F6">
              <w:t>HSE</w:t>
            </w:r>
          </w:p>
        </w:tc>
        <w:tc>
          <w:tcPr>
            <w:tcW w:w="7338" w:type="dxa"/>
            <w:shd w:val="clear" w:color="auto" w:fill="FFFFFF" w:themeFill="background1"/>
            <w:hideMark/>
          </w:tcPr>
          <w:p w14:paraId="743F198A" w14:textId="276A1753"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Health Safety Environment</w:t>
            </w:r>
          </w:p>
        </w:tc>
      </w:tr>
      <w:tr w:rsidR="0010782C" w:rsidRPr="003A37F6" w14:paraId="5DE7E471" w14:textId="77777777" w:rsidTr="00C53A18">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D9D9D9" w:themeFill="background1" w:themeFillShade="D9"/>
          </w:tcPr>
          <w:p w14:paraId="456BF59D" w14:textId="2433B578" w:rsidR="0010782C" w:rsidRPr="003A37F6" w:rsidRDefault="0010782C" w:rsidP="006B7DD3">
            <w:pPr>
              <w:pStyle w:val="Tabletext"/>
            </w:pPr>
            <w:bookmarkStart w:id="1400" w:name="HTTP"/>
            <w:r>
              <w:t>HTTP</w:t>
            </w:r>
            <w:bookmarkEnd w:id="1400"/>
          </w:p>
        </w:tc>
        <w:tc>
          <w:tcPr>
            <w:tcW w:w="7338" w:type="dxa"/>
            <w:shd w:val="clear" w:color="auto" w:fill="D9D9D9" w:themeFill="background1" w:themeFillShade="D9"/>
          </w:tcPr>
          <w:p w14:paraId="59BA5F53" w14:textId="7D484B2D" w:rsidR="0010782C" w:rsidRPr="003A37F6" w:rsidRDefault="0010782C" w:rsidP="006B7DD3">
            <w:pPr>
              <w:pStyle w:val="Tabletext"/>
              <w:cnfStyle w:val="000000000000" w:firstRow="0" w:lastRow="0" w:firstColumn="0" w:lastColumn="0" w:oddVBand="0" w:evenVBand="0" w:oddHBand="0" w:evenHBand="0" w:firstRowFirstColumn="0" w:firstRowLastColumn="0" w:lastRowFirstColumn="0" w:lastRowLastColumn="0"/>
            </w:pPr>
            <w:r w:rsidRPr="00F4382E">
              <w:t>Hyper Text Transfer Protocol</w:t>
            </w:r>
          </w:p>
        </w:tc>
      </w:tr>
      <w:tr w:rsidR="0010782C" w:rsidRPr="00141634" w14:paraId="009FC74A"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tcPr>
          <w:p w14:paraId="17742EA3" w14:textId="7B2BD591" w:rsidR="0010782C" w:rsidRDefault="0010782C" w:rsidP="006B7DD3">
            <w:pPr>
              <w:pStyle w:val="Tabletext"/>
            </w:pPr>
            <w:r>
              <w:t>HTTPS</w:t>
            </w:r>
          </w:p>
        </w:tc>
        <w:tc>
          <w:tcPr>
            <w:tcW w:w="7338" w:type="dxa"/>
            <w:shd w:val="clear" w:color="auto" w:fill="FFFFFF" w:themeFill="background1"/>
          </w:tcPr>
          <w:p w14:paraId="5F2DF1BD" w14:textId="662C689A" w:rsidR="0010782C" w:rsidRPr="0010782C" w:rsidRDefault="0010782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10782C">
              <w:rPr>
                <w:lang w:val="en-US"/>
              </w:rPr>
              <w:t>Hyper Text Transfer Protocol Secure (over TLS)</w:t>
            </w:r>
          </w:p>
        </w:tc>
      </w:tr>
      <w:tr w:rsidR="0012486C" w:rsidRPr="003A37F6" w14:paraId="7B2149D1"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785D49A8" w14:textId="77777777" w:rsidR="0012486C" w:rsidRPr="003A37F6" w:rsidRDefault="0012486C" w:rsidP="006B7DD3">
            <w:pPr>
              <w:pStyle w:val="Tabletext"/>
            </w:pPr>
            <w:r w:rsidRPr="003A37F6">
              <w:t>I/O</w:t>
            </w:r>
          </w:p>
        </w:tc>
        <w:tc>
          <w:tcPr>
            <w:tcW w:w="7338" w:type="dxa"/>
            <w:shd w:val="clear" w:color="auto" w:fill="CCCCCC"/>
            <w:hideMark/>
          </w:tcPr>
          <w:p w14:paraId="2DDFBB4D"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Input / Output</w:t>
            </w:r>
          </w:p>
        </w:tc>
      </w:tr>
      <w:tr w:rsidR="0012486C" w:rsidRPr="003A37F6" w14:paraId="3C368113"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hideMark/>
          </w:tcPr>
          <w:p w14:paraId="4719D6C1" w14:textId="77777777" w:rsidR="0012486C" w:rsidRPr="003A37F6" w:rsidRDefault="0012486C" w:rsidP="006B7DD3">
            <w:pPr>
              <w:pStyle w:val="Tabletext"/>
            </w:pPr>
            <w:r w:rsidRPr="003A37F6">
              <w:t>IaaS</w:t>
            </w:r>
          </w:p>
        </w:tc>
        <w:tc>
          <w:tcPr>
            <w:tcW w:w="7338" w:type="dxa"/>
            <w:shd w:val="clear" w:color="auto" w:fill="FFFFFF" w:themeFill="background1"/>
            <w:hideMark/>
          </w:tcPr>
          <w:p w14:paraId="45507F75"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Infrastructure as a Service</w:t>
            </w:r>
          </w:p>
        </w:tc>
      </w:tr>
      <w:tr w:rsidR="00AA427A" w:rsidRPr="00141634" w14:paraId="14B5BF5A"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tcPr>
          <w:p w14:paraId="0BCF5491" w14:textId="1B7AA83A" w:rsidR="00AA427A" w:rsidRPr="003A37F6" w:rsidRDefault="00AA427A" w:rsidP="006B7DD3">
            <w:pPr>
              <w:pStyle w:val="Tabletext"/>
            </w:pPr>
            <w:bookmarkStart w:id="1401" w:name="IACS"/>
            <w:r w:rsidRPr="00F4382E">
              <w:t>IACS</w:t>
            </w:r>
            <w:bookmarkEnd w:id="1401"/>
          </w:p>
        </w:tc>
        <w:tc>
          <w:tcPr>
            <w:tcW w:w="7338" w:type="dxa"/>
            <w:shd w:val="clear" w:color="auto" w:fill="FFFFFF" w:themeFill="background1"/>
          </w:tcPr>
          <w:p w14:paraId="2BEBEB7C" w14:textId="1E948470" w:rsidR="00AA427A" w:rsidRPr="00AA427A" w:rsidRDefault="00AA427A"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AA427A">
              <w:rPr>
                <w:lang w:val="en-US"/>
              </w:rPr>
              <w:t>Industrial Automation and Control Systems</w:t>
            </w:r>
          </w:p>
        </w:tc>
      </w:tr>
      <w:tr w:rsidR="0012486C" w:rsidRPr="003A37F6" w14:paraId="66F4BAC2"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12027A04" w14:textId="77777777" w:rsidR="0012486C" w:rsidRPr="003A37F6" w:rsidRDefault="0012486C" w:rsidP="006B7DD3">
            <w:pPr>
              <w:pStyle w:val="Tabletext"/>
            </w:pPr>
            <w:r w:rsidRPr="003A37F6">
              <w:t>IAM</w:t>
            </w:r>
          </w:p>
        </w:tc>
        <w:tc>
          <w:tcPr>
            <w:tcW w:w="7338" w:type="dxa"/>
            <w:shd w:val="clear" w:color="auto" w:fill="CCCCCC"/>
            <w:hideMark/>
          </w:tcPr>
          <w:p w14:paraId="040FA334"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Identity and Access Management</w:t>
            </w:r>
          </w:p>
        </w:tc>
      </w:tr>
      <w:tr w:rsidR="0012486C" w:rsidRPr="003A37F6" w14:paraId="5896C509"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hideMark/>
          </w:tcPr>
          <w:p w14:paraId="55AD9F82" w14:textId="77777777" w:rsidR="0012486C" w:rsidRPr="003A37F6" w:rsidRDefault="0012486C" w:rsidP="006B7DD3">
            <w:pPr>
              <w:pStyle w:val="Tabletext"/>
            </w:pPr>
            <w:r w:rsidRPr="003A37F6">
              <w:t>IB</w:t>
            </w:r>
          </w:p>
        </w:tc>
        <w:tc>
          <w:tcPr>
            <w:tcW w:w="7338" w:type="dxa"/>
            <w:shd w:val="clear" w:color="auto" w:fill="FFFFFF" w:themeFill="background1"/>
            <w:hideMark/>
          </w:tcPr>
          <w:p w14:paraId="00CD21CF"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Inbetriebnahme</w:t>
            </w:r>
          </w:p>
        </w:tc>
      </w:tr>
      <w:tr w:rsidR="0012486C" w:rsidRPr="003A37F6" w14:paraId="4E78F5C2"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2B11C503" w14:textId="77777777" w:rsidR="0012486C" w:rsidRPr="003A37F6" w:rsidRDefault="0012486C" w:rsidP="006B7DD3">
            <w:pPr>
              <w:pStyle w:val="Tabletext"/>
            </w:pPr>
            <w:r w:rsidRPr="003A37F6">
              <w:t>ICB</w:t>
            </w:r>
          </w:p>
        </w:tc>
        <w:tc>
          <w:tcPr>
            <w:tcW w:w="7338" w:type="dxa"/>
            <w:shd w:val="clear" w:color="auto" w:fill="CCCCCC"/>
            <w:hideMark/>
          </w:tcPr>
          <w:p w14:paraId="63BFC1C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Interface Controller Box</w:t>
            </w:r>
          </w:p>
        </w:tc>
      </w:tr>
      <w:tr w:rsidR="0012486C" w:rsidRPr="003A37F6" w14:paraId="0AC6ED44" w14:textId="77777777" w:rsidTr="001A33BA">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hideMark/>
          </w:tcPr>
          <w:p w14:paraId="1178FBDB" w14:textId="77777777" w:rsidR="0012486C" w:rsidRPr="003A37F6" w:rsidRDefault="0012486C" w:rsidP="006B7DD3">
            <w:pPr>
              <w:pStyle w:val="Tabletext"/>
            </w:pPr>
            <w:r w:rsidRPr="003A37F6">
              <w:t>ICL</w:t>
            </w:r>
          </w:p>
        </w:tc>
        <w:tc>
          <w:tcPr>
            <w:tcW w:w="7338" w:type="dxa"/>
            <w:shd w:val="clear" w:color="auto" w:fill="FFFFFF" w:themeFill="background1"/>
            <w:hideMark/>
          </w:tcPr>
          <w:p w14:paraId="6962B502"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Interface Controller Logic</w:t>
            </w:r>
          </w:p>
        </w:tc>
      </w:tr>
      <w:tr w:rsidR="0012486C" w:rsidRPr="003A37F6" w14:paraId="1423D8D8" w14:textId="77777777" w:rsidTr="001A33BA">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CCCCCC"/>
            <w:hideMark/>
          </w:tcPr>
          <w:p w14:paraId="0C88ED86" w14:textId="77777777" w:rsidR="0012486C" w:rsidRPr="003A37F6" w:rsidRDefault="0012486C" w:rsidP="006B7DD3">
            <w:pPr>
              <w:pStyle w:val="Tabletext"/>
            </w:pPr>
            <w:r w:rsidRPr="003A37F6">
              <w:t>ICH</w:t>
            </w:r>
          </w:p>
        </w:tc>
        <w:tc>
          <w:tcPr>
            <w:tcW w:w="7338" w:type="dxa"/>
            <w:shd w:val="clear" w:color="auto" w:fill="CCCCCC"/>
            <w:hideMark/>
          </w:tcPr>
          <w:p w14:paraId="7C0CDA69"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Instandhaltung</w:t>
            </w:r>
          </w:p>
        </w:tc>
      </w:tr>
      <w:tr w:rsidR="00AA427A" w:rsidRPr="00141634" w14:paraId="4CCD8A20" w14:textId="77777777" w:rsidTr="00C567B3">
        <w:trPr>
          <w:trHeight w:val="227"/>
        </w:trPr>
        <w:tc>
          <w:tcPr>
            <w:cnfStyle w:val="001000000000" w:firstRow="0" w:lastRow="0" w:firstColumn="1" w:lastColumn="0" w:oddVBand="0" w:evenVBand="0" w:oddHBand="0" w:evenHBand="0" w:firstRowFirstColumn="0" w:firstRowLastColumn="0" w:lastRowFirstColumn="0" w:lastRowLastColumn="0"/>
            <w:tcW w:w="2155" w:type="dxa"/>
            <w:shd w:val="clear" w:color="auto" w:fill="auto"/>
          </w:tcPr>
          <w:p w14:paraId="4B429CEC" w14:textId="115A9DCB" w:rsidR="00AA427A" w:rsidRPr="003A37F6" w:rsidRDefault="00AA427A" w:rsidP="006B7DD3">
            <w:pPr>
              <w:pStyle w:val="Tabletext"/>
            </w:pPr>
            <w:r>
              <w:t>IEEE</w:t>
            </w:r>
          </w:p>
        </w:tc>
        <w:tc>
          <w:tcPr>
            <w:tcW w:w="7338" w:type="dxa"/>
            <w:shd w:val="clear" w:color="auto" w:fill="auto"/>
          </w:tcPr>
          <w:p w14:paraId="558AE705" w14:textId="5C6438B4" w:rsidR="00AA427A" w:rsidRPr="00AA427A" w:rsidRDefault="00AA427A"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AA427A">
              <w:rPr>
                <w:lang w:val="en-US"/>
              </w:rPr>
              <w:t>Institute of Electrical and Electronic Engineers</w:t>
            </w:r>
          </w:p>
        </w:tc>
      </w:tr>
      <w:tr w:rsidR="0012486C" w:rsidRPr="003A37F6" w14:paraId="39E3812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E42A31F" w14:textId="77777777" w:rsidR="0012486C" w:rsidRPr="003A37F6" w:rsidRDefault="0012486C" w:rsidP="006B7DD3">
            <w:pPr>
              <w:pStyle w:val="Tabletext"/>
            </w:pPr>
            <w:r w:rsidRPr="003A37F6">
              <w:t>iLO</w:t>
            </w:r>
          </w:p>
        </w:tc>
        <w:tc>
          <w:tcPr>
            <w:tcW w:w="7338" w:type="dxa"/>
            <w:hideMark/>
          </w:tcPr>
          <w:p w14:paraId="1D78AF23"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Integrated Lights-Out</w:t>
            </w:r>
          </w:p>
        </w:tc>
      </w:tr>
      <w:tr w:rsidR="0012486C" w:rsidRPr="003A37F6" w14:paraId="18F7329C"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7DE4174" w14:textId="77777777" w:rsidR="0012486C" w:rsidRPr="003A37F6" w:rsidRDefault="0012486C" w:rsidP="006B7DD3">
            <w:pPr>
              <w:pStyle w:val="Tabletext"/>
            </w:pPr>
            <w:r w:rsidRPr="003A37F6">
              <w:t>ILS</w:t>
            </w:r>
          </w:p>
        </w:tc>
        <w:tc>
          <w:tcPr>
            <w:tcW w:w="7338" w:type="dxa"/>
            <w:hideMark/>
          </w:tcPr>
          <w:p w14:paraId="5481F740"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Adjacent Interlocking System</w:t>
            </w:r>
          </w:p>
        </w:tc>
      </w:tr>
      <w:tr w:rsidR="0012486C" w:rsidRPr="003A37F6" w14:paraId="775751B0"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E5D54C6" w14:textId="77777777" w:rsidR="0012486C" w:rsidRPr="003A37F6" w:rsidRDefault="0012486C" w:rsidP="006B7DD3">
            <w:pPr>
              <w:pStyle w:val="Tabletext"/>
            </w:pPr>
            <w:r w:rsidRPr="003A37F6">
              <w:t>INDUSI</w:t>
            </w:r>
          </w:p>
        </w:tc>
        <w:tc>
          <w:tcPr>
            <w:tcW w:w="7338" w:type="dxa"/>
            <w:hideMark/>
          </w:tcPr>
          <w:p w14:paraId="3D8A226C"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Induktive Zugsicherung</w:t>
            </w:r>
          </w:p>
        </w:tc>
      </w:tr>
      <w:tr w:rsidR="0012486C" w:rsidRPr="003A37F6" w14:paraId="7FCF13B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BE5BF93" w14:textId="77777777" w:rsidR="0012486C" w:rsidRPr="003A37F6" w:rsidRDefault="0012486C" w:rsidP="006B7DD3">
            <w:pPr>
              <w:pStyle w:val="Tabletext"/>
            </w:pPr>
            <w:r w:rsidRPr="003A37F6">
              <w:t>IPS</w:t>
            </w:r>
          </w:p>
        </w:tc>
        <w:tc>
          <w:tcPr>
            <w:tcW w:w="7338" w:type="dxa"/>
            <w:hideMark/>
          </w:tcPr>
          <w:p w14:paraId="67F3674E" w14:textId="75A1553C"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 xml:space="preserve">Integrierte Plattform </w:t>
            </w:r>
            <w:r w:rsidR="0079562C">
              <w:t>Services</w:t>
            </w:r>
          </w:p>
        </w:tc>
      </w:tr>
      <w:tr w:rsidR="0012486C" w:rsidRPr="003A37F6" w14:paraId="767FBFF2"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6355C41" w14:textId="77777777" w:rsidR="0012486C" w:rsidRPr="003A37F6" w:rsidRDefault="0012486C" w:rsidP="006B7DD3">
            <w:pPr>
              <w:pStyle w:val="Tabletext"/>
            </w:pPr>
            <w:r w:rsidRPr="003A37F6">
              <w:t>iSE</w:t>
            </w:r>
          </w:p>
        </w:tc>
        <w:tc>
          <w:tcPr>
            <w:tcW w:w="7338" w:type="dxa"/>
            <w:hideMark/>
          </w:tcPr>
          <w:p w14:paraId="082109C0"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Intelligent Signalling Element – über Bus angesteuerte LED-Lichtpunkte, LED-Anzeiger, …</w:t>
            </w:r>
          </w:p>
        </w:tc>
      </w:tr>
      <w:tr w:rsidR="001F23F9" w:rsidRPr="003A37F6" w14:paraId="666A2E1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1247EC2F" w14:textId="672969D4" w:rsidR="001F23F9" w:rsidRPr="003A37F6" w:rsidRDefault="001F23F9" w:rsidP="006B7DD3">
            <w:pPr>
              <w:pStyle w:val="Tabletext"/>
            </w:pPr>
            <w:r>
              <w:t>IP</w:t>
            </w:r>
          </w:p>
        </w:tc>
        <w:tc>
          <w:tcPr>
            <w:tcW w:w="7338" w:type="dxa"/>
          </w:tcPr>
          <w:p w14:paraId="6C3C753A" w14:textId="4C6E1C6B" w:rsidR="001F23F9" w:rsidRPr="003A37F6" w:rsidRDefault="001F23F9" w:rsidP="006B7DD3">
            <w:pPr>
              <w:pStyle w:val="Tabletext"/>
              <w:cnfStyle w:val="000000000000" w:firstRow="0" w:lastRow="0" w:firstColumn="0" w:lastColumn="0" w:oddVBand="0" w:evenVBand="0" w:oddHBand="0" w:evenHBand="0" w:firstRowFirstColumn="0" w:firstRowLastColumn="0" w:lastRowFirstColumn="0" w:lastRowLastColumn="0"/>
            </w:pPr>
            <w:r>
              <w:t>Internet Protocol</w:t>
            </w:r>
          </w:p>
        </w:tc>
      </w:tr>
      <w:tr w:rsidR="001F23F9" w:rsidRPr="003A37F6" w14:paraId="0D5C1D8D"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14A1BDCD" w14:textId="4BF0BAD3" w:rsidR="001F23F9" w:rsidRDefault="001F23F9" w:rsidP="006B7DD3">
            <w:pPr>
              <w:pStyle w:val="Tabletext"/>
            </w:pPr>
            <w:r>
              <w:t>ISO</w:t>
            </w:r>
          </w:p>
        </w:tc>
        <w:tc>
          <w:tcPr>
            <w:tcW w:w="7338" w:type="dxa"/>
          </w:tcPr>
          <w:p w14:paraId="1BFB28E2" w14:textId="19F252B9" w:rsidR="001F23F9" w:rsidRDefault="001F23F9" w:rsidP="006B7DD3">
            <w:pPr>
              <w:pStyle w:val="Tabletext"/>
              <w:cnfStyle w:val="000000100000" w:firstRow="0" w:lastRow="0" w:firstColumn="0" w:lastColumn="0" w:oddVBand="0" w:evenVBand="0" w:oddHBand="1" w:evenHBand="0" w:firstRowFirstColumn="0" w:firstRowLastColumn="0" w:lastRowFirstColumn="0" w:lastRowLastColumn="0"/>
            </w:pPr>
            <w:r>
              <w:t>International Standards Organisation</w:t>
            </w:r>
          </w:p>
        </w:tc>
      </w:tr>
      <w:tr w:rsidR="002B67EC" w:rsidRPr="003A37F6" w14:paraId="742F919F"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1AD906B" w14:textId="53DDD826" w:rsidR="002B67EC" w:rsidRPr="003A37F6" w:rsidRDefault="002B67EC" w:rsidP="006B7DD3">
            <w:pPr>
              <w:pStyle w:val="Tabletext"/>
            </w:pPr>
            <w:r>
              <w:t>IVP</w:t>
            </w:r>
          </w:p>
        </w:tc>
        <w:tc>
          <w:tcPr>
            <w:tcW w:w="7338" w:type="dxa"/>
          </w:tcPr>
          <w:p w14:paraId="0A8A3C14" w14:textId="48C7DAAD" w:rsidR="002B67EC" w:rsidRPr="003A37F6" w:rsidRDefault="002B67EC" w:rsidP="006B7DD3">
            <w:pPr>
              <w:pStyle w:val="Tabletext"/>
              <w:cnfStyle w:val="000000000000" w:firstRow="0" w:lastRow="0" w:firstColumn="0" w:lastColumn="0" w:oddVBand="0" w:evenVBand="0" w:oddHBand="0" w:evenHBand="0" w:firstRowFirstColumn="0" w:firstRowLastColumn="0" w:lastRowFirstColumn="0" w:lastRowLastColumn="0"/>
            </w:pPr>
            <w:r>
              <w:t>Integration and Verification Plan</w:t>
            </w:r>
          </w:p>
        </w:tc>
      </w:tr>
      <w:tr w:rsidR="0012486C" w:rsidRPr="003A37F6" w14:paraId="40F55744"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DF3A5C5" w14:textId="77777777" w:rsidR="0012486C" w:rsidRPr="003A37F6" w:rsidRDefault="0012486C" w:rsidP="006B7DD3">
            <w:pPr>
              <w:pStyle w:val="Tabletext"/>
            </w:pPr>
            <w:r w:rsidRPr="003A37F6">
              <w:t>KAZD</w:t>
            </w:r>
          </w:p>
        </w:tc>
        <w:tc>
          <w:tcPr>
            <w:tcW w:w="7338" w:type="dxa"/>
            <w:hideMark/>
          </w:tcPr>
          <w:p w14:paraId="272B3DFA"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Keine aktuellen Zustandsdaten</w:t>
            </w:r>
          </w:p>
        </w:tc>
      </w:tr>
      <w:tr w:rsidR="0012486C" w:rsidRPr="003A37F6" w14:paraId="2A7BD6D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F21B56E" w14:textId="77777777" w:rsidR="0012486C" w:rsidRPr="003A37F6" w:rsidRDefault="0012486C" w:rsidP="006B7DD3">
            <w:pPr>
              <w:pStyle w:val="Tabletext"/>
            </w:pPr>
            <w:r w:rsidRPr="003A37F6">
              <w:t>KEV</w:t>
            </w:r>
          </w:p>
        </w:tc>
        <w:tc>
          <w:tcPr>
            <w:tcW w:w="7338" w:type="dxa"/>
            <w:hideMark/>
          </w:tcPr>
          <w:p w14:paraId="6B39FBC0"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Kabelendverschluss</w:t>
            </w:r>
          </w:p>
        </w:tc>
      </w:tr>
      <w:tr w:rsidR="0012486C" w:rsidRPr="003A37F6" w14:paraId="17841CB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BED7A60" w14:textId="77777777" w:rsidR="0012486C" w:rsidRPr="003A37F6" w:rsidRDefault="0012486C" w:rsidP="006B7DD3">
            <w:pPr>
              <w:pStyle w:val="Tabletext"/>
            </w:pPr>
            <w:r w:rsidRPr="003A37F6">
              <w:t>LRU</w:t>
            </w:r>
          </w:p>
        </w:tc>
        <w:tc>
          <w:tcPr>
            <w:tcW w:w="7338" w:type="dxa"/>
            <w:hideMark/>
          </w:tcPr>
          <w:p w14:paraId="107C9C47"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Line Replaceable Unit</w:t>
            </w:r>
          </w:p>
        </w:tc>
      </w:tr>
      <w:tr w:rsidR="0012486C" w:rsidRPr="003A37F6" w14:paraId="3D88B8E4"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24F93C5" w14:textId="77777777" w:rsidR="0012486C" w:rsidRPr="003A37F6" w:rsidRDefault="0012486C" w:rsidP="006B7DD3">
            <w:pPr>
              <w:pStyle w:val="Tabletext"/>
            </w:pPr>
            <w:r w:rsidRPr="003A37F6">
              <w:t>LWL</w:t>
            </w:r>
          </w:p>
        </w:tc>
        <w:tc>
          <w:tcPr>
            <w:tcW w:w="7338" w:type="dxa"/>
            <w:hideMark/>
          </w:tcPr>
          <w:p w14:paraId="01E4B1E1" w14:textId="77777777" w:rsidR="0012486C" w:rsidRPr="006561BD" w:rsidRDefault="0012486C" w:rsidP="006B7DD3">
            <w:pPr>
              <w:pStyle w:val="Tabletext"/>
              <w:cnfStyle w:val="000000000000" w:firstRow="0" w:lastRow="0" w:firstColumn="0" w:lastColumn="0" w:oddVBand="0" w:evenVBand="0" w:oddHBand="0" w:evenHBand="0" w:firstRowFirstColumn="0" w:firstRowLastColumn="0" w:lastRowFirstColumn="0" w:lastRowLastColumn="0"/>
              <w:rPr>
                <w:vertAlign w:val="superscript"/>
              </w:rPr>
            </w:pPr>
            <w:r w:rsidRPr="003A37F6">
              <w:t>Lichtwellenleiter</w:t>
            </w:r>
          </w:p>
        </w:tc>
      </w:tr>
      <w:tr w:rsidR="00131CED" w:rsidRPr="003A37F6" w14:paraId="3F76F33E"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233AB76A" w14:textId="29F1D8CF" w:rsidR="00131CED" w:rsidRPr="003A37F6" w:rsidRDefault="00131CED" w:rsidP="006B7DD3">
            <w:pPr>
              <w:pStyle w:val="Tabletext"/>
            </w:pPr>
            <w:r>
              <w:t>LX</w:t>
            </w:r>
          </w:p>
        </w:tc>
        <w:tc>
          <w:tcPr>
            <w:tcW w:w="7338" w:type="dxa"/>
          </w:tcPr>
          <w:p w14:paraId="1E9B1B67" w14:textId="62A60F36" w:rsidR="00131CED" w:rsidRPr="003A37F6" w:rsidRDefault="00131CED" w:rsidP="006B7DD3">
            <w:pPr>
              <w:pStyle w:val="Tabletext"/>
              <w:cnfStyle w:val="000000100000" w:firstRow="0" w:lastRow="0" w:firstColumn="0" w:lastColumn="0" w:oddVBand="0" w:evenVBand="0" w:oddHBand="1" w:evenHBand="0" w:firstRowFirstColumn="0" w:firstRowLastColumn="0" w:lastRowFirstColumn="0" w:lastRowLastColumn="0"/>
            </w:pPr>
            <w:r w:rsidRPr="00131CED">
              <w:t>External Level Crossing System</w:t>
            </w:r>
          </w:p>
        </w:tc>
      </w:tr>
      <w:tr w:rsidR="0012486C" w:rsidRPr="003A37F6" w14:paraId="643A16C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129C67E" w14:textId="77777777" w:rsidR="0012486C" w:rsidRPr="003A37F6" w:rsidRDefault="0012486C" w:rsidP="006B7DD3">
            <w:pPr>
              <w:pStyle w:val="Tabletext"/>
            </w:pPr>
            <w:r w:rsidRPr="003A37F6">
              <w:t>MCS</w:t>
            </w:r>
          </w:p>
        </w:tc>
        <w:tc>
          <w:tcPr>
            <w:tcW w:w="7338" w:type="dxa"/>
            <w:hideMark/>
          </w:tcPr>
          <w:p w14:paraId="7AB09B13"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Master Confirm System</w:t>
            </w:r>
          </w:p>
        </w:tc>
      </w:tr>
      <w:tr w:rsidR="001F23F9" w:rsidRPr="003A37F6" w14:paraId="1AF60494"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0D57CA4F" w14:textId="259A3C06" w:rsidR="001F23F9" w:rsidRPr="003A37F6" w:rsidRDefault="001F23F9" w:rsidP="006B7DD3">
            <w:pPr>
              <w:pStyle w:val="Tabletext"/>
            </w:pPr>
            <w:r>
              <w:t>MDC</w:t>
            </w:r>
          </w:p>
        </w:tc>
        <w:tc>
          <w:tcPr>
            <w:tcW w:w="7338" w:type="dxa"/>
          </w:tcPr>
          <w:p w14:paraId="7BF90306" w14:textId="28FD6D26" w:rsidR="001F23F9" w:rsidRPr="003A37F6" w:rsidRDefault="001F23F9" w:rsidP="006B7DD3">
            <w:pPr>
              <w:pStyle w:val="Tabletext"/>
              <w:cnfStyle w:val="000000100000" w:firstRow="0" w:lastRow="0" w:firstColumn="0" w:lastColumn="0" w:oddVBand="0" w:evenVBand="0" w:oddHBand="1" w:evenHBand="0" w:firstRowFirstColumn="0" w:firstRowLastColumn="0" w:lastRowFirstColumn="0" w:lastRowLastColumn="0"/>
            </w:pPr>
            <w:r w:rsidRPr="00F4382E">
              <w:t>Manufacturer Device Certificate</w:t>
            </w:r>
          </w:p>
        </w:tc>
      </w:tr>
      <w:tr w:rsidR="0012486C" w:rsidRPr="00141634" w14:paraId="1309BD4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389635B" w14:textId="77777777" w:rsidR="0012486C" w:rsidRPr="003A37F6" w:rsidRDefault="0012486C" w:rsidP="006B7DD3">
            <w:pPr>
              <w:pStyle w:val="Tabletext"/>
            </w:pPr>
            <w:r w:rsidRPr="003A37F6">
              <w:t>MDM</w:t>
            </w:r>
          </w:p>
        </w:tc>
        <w:tc>
          <w:tcPr>
            <w:tcW w:w="7338" w:type="dxa"/>
            <w:hideMark/>
          </w:tcPr>
          <w:p w14:paraId="68B56C54" w14:textId="77777777" w:rsidR="0012486C" w:rsidRPr="00545138"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545138">
              <w:rPr>
                <w:lang w:val="en-US"/>
              </w:rPr>
              <w:t>Maintenance and Datamanagement – EULYNX Subsystem</w:t>
            </w:r>
          </w:p>
        </w:tc>
      </w:tr>
      <w:tr w:rsidR="001F23F9" w:rsidRPr="00D50A35" w14:paraId="773DA850"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6EBC942D" w14:textId="2127A1B2" w:rsidR="001F23F9" w:rsidRPr="003A37F6" w:rsidRDefault="001F23F9" w:rsidP="006B7DD3">
            <w:pPr>
              <w:pStyle w:val="Tabletext"/>
            </w:pPr>
            <w:r>
              <w:t>ML</w:t>
            </w:r>
          </w:p>
        </w:tc>
        <w:tc>
          <w:tcPr>
            <w:tcW w:w="7338" w:type="dxa"/>
          </w:tcPr>
          <w:p w14:paraId="538D853F" w14:textId="0872F80B" w:rsidR="001F23F9" w:rsidRPr="00545138" w:rsidRDefault="001F23F9"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F4382E">
              <w:t>Maturity Level</w:t>
            </w:r>
          </w:p>
        </w:tc>
      </w:tr>
      <w:tr w:rsidR="0012486C" w:rsidRPr="003A37F6" w14:paraId="00647F48"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7AF9380" w14:textId="77777777" w:rsidR="0012486C" w:rsidRPr="003A37F6" w:rsidRDefault="0012486C" w:rsidP="006B7DD3">
            <w:pPr>
              <w:pStyle w:val="Tabletext"/>
            </w:pPr>
            <w:r w:rsidRPr="003A37F6">
              <w:t>MPLS</w:t>
            </w:r>
          </w:p>
        </w:tc>
        <w:tc>
          <w:tcPr>
            <w:tcW w:w="7338" w:type="dxa"/>
            <w:hideMark/>
          </w:tcPr>
          <w:p w14:paraId="25BA8A9D"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Multiprotocol Label Switching</w:t>
            </w:r>
          </w:p>
        </w:tc>
      </w:tr>
      <w:tr w:rsidR="001F23F9" w:rsidRPr="00141634" w14:paraId="1695ECC2"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03F8F2C0" w14:textId="6BF2995D" w:rsidR="001F23F9" w:rsidRPr="003A37F6" w:rsidRDefault="001F23F9" w:rsidP="006B7DD3">
            <w:pPr>
              <w:pStyle w:val="Tabletext"/>
            </w:pPr>
            <w:r>
              <w:t>MRCAC</w:t>
            </w:r>
          </w:p>
        </w:tc>
        <w:tc>
          <w:tcPr>
            <w:tcW w:w="7338" w:type="dxa"/>
          </w:tcPr>
          <w:p w14:paraId="00855837" w14:textId="54F27E8B" w:rsidR="001F23F9" w:rsidRPr="001F23F9" w:rsidRDefault="001F23F9"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1F23F9">
              <w:rPr>
                <w:lang w:val="en-US"/>
              </w:rPr>
              <w:t>Manufacturer Root Certificate Authority Certificate</w:t>
            </w:r>
          </w:p>
        </w:tc>
      </w:tr>
      <w:tr w:rsidR="0012486C" w:rsidRPr="003A37F6" w14:paraId="1EB3CEA2"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A73A342" w14:textId="77777777" w:rsidR="0012486C" w:rsidRPr="003A37F6" w:rsidRDefault="0012486C" w:rsidP="006B7DD3">
            <w:pPr>
              <w:pStyle w:val="Tabletext"/>
            </w:pPr>
            <w:r w:rsidRPr="003A37F6">
              <w:t>MRT</w:t>
            </w:r>
          </w:p>
        </w:tc>
        <w:tc>
          <w:tcPr>
            <w:tcW w:w="7338" w:type="dxa"/>
            <w:hideMark/>
          </w:tcPr>
          <w:p w14:paraId="314AD400"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Mean Repair Time</w:t>
            </w:r>
          </w:p>
        </w:tc>
      </w:tr>
      <w:tr w:rsidR="0012486C" w:rsidRPr="003A37F6" w14:paraId="43B1EFC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30ACD07" w14:textId="77777777" w:rsidR="0012486C" w:rsidRPr="003A37F6" w:rsidRDefault="0012486C" w:rsidP="006B7DD3">
            <w:pPr>
              <w:pStyle w:val="Tabletext"/>
            </w:pPr>
            <w:r w:rsidRPr="003A37F6">
              <w:t>MSS</w:t>
            </w:r>
          </w:p>
        </w:tc>
        <w:tc>
          <w:tcPr>
            <w:tcW w:w="7338" w:type="dxa"/>
            <w:hideMark/>
          </w:tcPr>
          <w:p w14:paraId="00687DE2"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Master Status System</w:t>
            </w:r>
          </w:p>
        </w:tc>
      </w:tr>
      <w:tr w:rsidR="0012486C" w:rsidRPr="003A37F6" w14:paraId="53A18A76"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C48E410" w14:textId="77777777" w:rsidR="0012486C" w:rsidRPr="003A37F6" w:rsidRDefault="0012486C" w:rsidP="006B7DD3">
            <w:pPr>
              <w:pStyle w:val="Tabletext"/>
            </w:pPr>
            <w:r w:rsidRPr="003A37F6">
              <w:t>MTBF</w:t>
            </w:r>
          </w:p>
        </w:tc>
        <w:tc>
          <w:tcPr>
            <w:tcW w:w="7338" w:type="dxa"/>
            <w:hideMark/>
          </w:tcPr>
          <w:p w14:paraId="33620D35"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Mean Time Between Failures</w:t>
            </w:r>
          </w:p>
        </w:tc>
      </w:tr>
      <w:tr w:rsidR="001F23F9" w:rsidRPr="003A37F6" w14:paraId="702FD1ED"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70C73CA4" w14:textId="35553E5E" w:rsidR="001F23F9" w:rsidRPr="003A37F6" w:rsidRDefault="001F23F9" w:rsidP="006B7DD3">
            <w:pPr>
              <w:pStyle w:val="Tabletext"/>
            </w:pPr>
            <w:r>
              <w:t>mTLS</w:t>
            </w:r>
          </w:p>
        </w:tc>
        <w:tc>
          <w:tcPr>
            <w:tcW w:w="7338" w:type="dxa"/>
          </w:tcPr>
          <w:p w14:paraId="266E4A94" w14:textId="2246613C" w:rsidR="001F23F9" w:rsidRPr="003A37F6" w:rsidRDefault="001F23F9" w:rsidP="006B7DD3">
            <w:pPr>
              <w:pStyle w:val="Tabletext"/>
              <w:cnfStyle w:val="000000100000" w:firstRow="0" w:lastRow="0" w:firstColumn="0" w:lastColumn="0" w:oddVBand="0" w:evenVBand="0" w:oddHBand="1" w:evenHBand="0" w:firstRowFirstColumn="0" w:firstRowLastColumn="0" w:lastRowFirstColumn="0" w:lastRowLastColumn="0"/>
            </w:pPr>
            <w:r w:rsidRPr="00F4382E">
              <w:t>Mutual Transport Layer Security</w:t>
            </w:r>
          </w:p>
        </w:tc>
      </w:tr>
      <w:tr w:rsidR="0012486C" w:rsidRPr="003A37F6" w14:paraId="3FA63174"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749B365" w14:textId="77777777" w:rsidR="0012486C" w:rsidRPr="003A37F6" w:rsidRDefault="0012486C" w:rsidP="006B7DD3">
            <w:pPr>
              <w:pStyle w:val="Tabletext"/>
            </w:pPr>
            <w:r w:rsidRPr="003A37F6">
              <w:t>MTTR</w:t>
            </w:r>
          </w:p>
        </w:tc>
        <w:tc>
          <w:tcPr>
            <w:tcW w:w="7338" w:type="dxa"/>
            <w:hideMark/>
          </w:tcPr>
          <w:p w14:paraId="6174246C"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Mean Time To Restore</w:t>
            </w:r>
          </w:p>
        </w:tc>
      </w:tr>
      <w:tr w:rsidR="001F23F9" w:rsidRPr="003A37F6" w14:paraId="32DF61F7"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714A2318" w14:textId="550E300C" w:rsidR="001F23F9" w:rsidRPr="003A37F6" w:rsidRDefault="001F23F9" w:rsidP="006B7DD3">
            <w:pPr>
              <w:pStyle w:val="Tabletext"/>
            </w:pPr>
            <w:r>
              <w:t>NAC</w:t>
            </w:r>
          </w:p>
        </w:tc>
        <w:tc>
          <w:tcPr>
            <w:tcW w:w="7338" w:type="dxa"/>
          </w:tcPr>
          <w:p w14:paraId="44315039" w14:textId="1C56257C" w:rsidR="001F23F9" w:rsidRPr="003A37F6" w:rsidRDefault="001F23F9" w:rsidP="006B7DD3">
            <w:pPr>
              <w:pStyle w:val="Tabletext"/>
              <w:cnfStyle w:val="000000100000" w:firstRow="0" w:lastRow="0" w:firstColumn="0" w:lastColumn="0" w:oddVBand="0" w:evenVBand="0" w:oddHBand="1" w:evenHBand="0" w:firstRowFirstColumn="0" w:firstRowLastColumn="0" w:lastRowFirstColumn="0" w:lastRowLastColumn="0"/>
            </w:pPr>
            <w:r w:rsidRPr="00F4382E">
              <w:t>Network Access Control</w:t>
            </w:r>
          </w:p>
        </w:tc>
      </w:tr>
      <w:tr w:rsidR="0012486C" w:rsidRPr="003A37F6" w14:paraId="36E0DC20"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5C41065" w14:textId="77777777" w:rsidR="0012486C" w:rsidRPr="003A37F6" w:rsidRDefault="0012486C" w:rsidP="006B7DD3">
            <w:pPr>
              <w:pStyle w:val="Tabletext"/>
            </w:pPr>
            <w:r w:rsidRPr="003A37F6">
              <w:t>N/A</w:t>
            </w:r>
          </w:p>
        </w:tc>
        <w:tc>
          <w:tcPr>
            <w:tcW w:w="7338" w:type="dxa"/>
            <w:hideMark/>
          </w:tcPr>
          <w:p w14:paraId="2DB5EA0E"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Not applicable</w:t>
            </w:r>
          </w:p>
        </w:tc>
      </w:tr>
      <w:tr w:rsidR="0012486C" w:rsidRPr="003A37F6" w14:paraId="5F967943"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B698493" w14:textId="77777777" w:rsidR="0012486C" w:rsidRPr="003A37F6" w:rsidRDefault="0012486C" w:rsidP="006B7DD3">
            <w:pPr>
              <w:pStyle w:val="Tabletext"/>
            </w:pPr>
            <w:r w:rsidRPr="003A37F6">
              <w:t>NIC</w:t>
            </w:r>
          </w:p>
        </w:tc>
        <w:tc>
          <w:tcPr>
            <w:tcW w:w="7338" w:type="dxa"/>
            <w:hideMark/>
          </w:tcPr>
          <w:p w14:paraId="4A0FEA25"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New Interface Controller</w:t>
            </w:r>
          </w:p>
        </w:tc>
      </w:tr>
      <w:tr w:rsidR="001F23F9" w:rsidRPr="003A37F6" w14:paraId="0C834736"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760C6BF5" w14:textId="34F83176" w:rsidR="001F23F9" w:rsidRPr="003A37F6" w:rsidRDefault="001F23F9" w:rsidP="006B7DD3">
            <w:pPr>
              <w:pStyle w:val="Tabletext"/>
            </w:pPr>
            <w:r>
              <w:t>NIS</w:t>
            </w:r>
          </w:p>
        </w:tc>
        <w:tc>
          <w:tcPr>
            <w:tcW w:w="7338" w:type="dxa"/>
          </w:tcPr>
          <w:p w14:paraId="5596929C" w14:textId="7AADE283" w:rsidR="001F23F9" w:rsidRPr="003A37F6" w:rsidRDefault="001F23F9" w:rsidP="006B7DD3">
            <w:pPr>
              <w:pStyle w:val="Tabletext"/>
              <w:cnfStyle w:val="000000000000" w:firstRow="0" w:lastRow="0" w:firstColumn="0" w:lastColumn="0" w:oddVBand="0" w:evenVBand="0" w:oddHBand="0" w:evenHBand="0" w:firstRowFirstColumn="0" w:firstRowLastColumn="0" w:lastRowFirstColumn="0" w:lastRowLastColumn="0"/>
            </w:pPr>
            <w:r w:rsidRPr="001F23F9">
              <w:t>Network and Information Systems</w:t>
            </w:r>
          </w:p>
        </w:tc>
      </w:tr>
      <w:tr w:rsidR="001F23F9" w:rsidRPr="00141634" w14:paraId="4CB0B0AB"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AB6E7CB" w14:textId="77777777" w:rsidR="0012486C" w:rsidRPr="003A37F6" w:rsidRDefault="0012486C" w:rsidP="006B7DD3">
            <w:pPr>
              <w:pStyle w:val="Tabletext"/>
            </w:pPr>
            <w:r w:rsidRPr="003A37F6">
              <w:t>NMR</w:t>
            </w:r>
          </w:p>
        </w:tc>
        <w:tc>
          <w:tcPr>
            <w:tcW w:w="7338" w:type="dxa"/>
            <w:hideMark/>
          </w:tcPr>
          <w:p w14:paraId="45E7122A" w14:textId="77777777" w:rsidR="0012486C" w:rsidRPr="00545138"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545138">
              <w:rPr>
                <w:lang w:val="en-US"/>
              </w:rPr>
              <w:t>N times M-out-of-M Redundancy</w:t>
            </w:r>
          </w:p>
        </w:tc>
      </w:tr>
      <w:tr w:rsidR="001F23F9" w:rsidRPr="003A37F6" w14:paraId="2149C35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176810A" w14:textId="77777777" w:rsidR="0012486C" w:rsidRPr="003A37F6" w:rsidRDefault="0012486C" w:rsidP="006B7DD3">
            <w:pPr>
              <w:pStyle w:val="Tabletext"/>
            </w:pPr>
            <w:r w:rsidRPr="003A37F6">
              <w:t>NTP</w:t>
            </w:r>
          </w:p>
        </w:tc>
        <w:tc>
          <w:tcPr>
            <w:tcW w:w="7338" w:type="dxa"/>
            <w:hideMark/>
          </w:tcPr>
          <w:p w14:paraId="2A412C35"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Network Time Protocol</w:t>
            </w:r>
          </w:p>
        </w:tc>
      </w:tr>
      <w:tr w:rsidR="001F23F9" w:rsidRPr="003A37F6" w14:paraId="2DCC25F1"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2ADCC09A" w14:textId="2CD1DE63" w:rsidR="001F23F9" w:rsidRPr="003A37F6" w:rsidRDefault="001F23F9" w:rsidP="006B7DD3">
            <w:pPr>
              <w:pStyle w:val="Tabletext"/>
            </w:pPr>
            <w:r>
              <w:t>NTS</w:t>
            </w:r>
          </w:p>
        </w:tc>
        <w:tc>
          <w:tcPr>
            <w:tcW w:w="7338" w:type="dxa"/>
          </w:tcPr>
          <w:p w14:paraId="71D5AFF4" w14:textId="005E1A81" w:rsidR="001F23F9" w:rsidRPr="003A37F6" w:rsidRDefault="001F23F9" w:rsidP="006B7DD3">
            <w:pPr>
              <w:pStyle w:val="Tabletext"/>
              <w:cnfStyle w:val="000000100000" w:firstRow="0" w:lastRow="0" w:firstColumn="0" w:lastColumn="0" w:oddVBand="0" w:evenVBand="0" w:oddHBand="1" w:evenHBand="0" w:firstRowFirstColumn="0" w:firstRowLastColumn="0" w:lastRowFirstColumn="0" w:lastRowLastColumn="0"/>
            </w:pPr>
            <w:r w:rsidRPr="001F23F9">
              <w:t>Network Time Secure</w:t>
            </w:r>
          </w:p>
        </w:tc>
      </w:tr>
      <w:tr w:rsidR="00586733" w:rsidRPr="003A37F6" w14:paraId="39B3A16C"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6B4407E8" w14:textId="0A1DD0A7" w:rsidR="00586733" w:rsidRDefault="00586733" w:rsidP="006B7DD3">
            <w:pPr>
              <w:pStyle w:val="Tabletext"/>
            </w:pPr>
            <w:r>
              <w:t>NVD</w:t>
            </w:r>
          </w:p>
        </w:tc>
        <w:tc>
          <w:tcPr>
            <w:tcW w:w="7338" w:type="dxa"/>
          </w:tcPr>
          <w:p w14:paraId="2BF0387B" w14:textId="4CE72844" w:rsidR="00586733" w:rsidRPr="001F23F9" w:rsidRDefault="00586733" w:rsidP="006B7DD3">
            <w:pPr>
              <w:pStyle w:val="Tabletext"/>
              <w:cnfStyle w:val="000000000000" w:firstRow="0" w:lastRow="0" w:firstColumn="0" w:lastColumn="0" w:oddVBand="0" w:evenVBand="0" w:oddHBand="0" w:evenHBand="0" w:firstRowFirstColumn="0" w:firstRowLastColumn="0" w:lastRowFirstColumn="0" w:lastRowLastColumn="0"/>
            </w:pPr>
            <w:r w:rsidRPr="00586733">
              <w:t>National Vulnerabilities Database</w:t>
            </w:r>
          </w:p>
        </w:tc>
      </w:tr>
      <w:tr w:rsidR="001F23F9" w:rsidRPr="003A37F6" w14:paraId="340934EE"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5D7FBDC" w14:textId="77777777" w:rsidR="0012486C" w:rsidRPr="003A37F6" w:rsidRDefault="0012486C" w:rsidP="006B7DD3">
            <w:pPr>
              <w:pStyle w:val="Tabletext"/>
            </w:pPr>
            <w:r w:rsidRPr="003A37F6">
              <w:t>OC</w:t>
            </w:r>
          </w:p>
        </w:tc>
        <w:tc>
          <w:tcPr>
            <w:tcW w:w="7338" w:type="dxa"/>
            <w:hideMark/>
          </w:tcPr>
          <w:p w14:paraId="69E5E82F"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Object Controller</w:t>
            </w:r>
          </w:p>
        </w:tc>
      </w:tr>
      <w:tr w:rsidR="001F23F9" w:rsidRPr="00141634" w14:paraId="3D622C2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6B9D5272" w14:textId="14F97118" w:rsidR="001F23F9" w:rsidRPr="003A37F6" w:rsidRDefault="001F23F9" w:rsidP="006B7DD3">
            <w:pPr>
              <w:pStyle w:val="Tabletext"/>
            </w:pPr>
            <w:r>
              <w:t>ONCC</w:t>
            </w:r>
          </w:p>
        </w:tc>
        <w:tc>
          <w:tcPr>
            <w:tcW w:w="7338" w:type="dxa"/>
          </w:tcPr>
          <w:p w14:paraId="0D70D9DA" w14:textId="4074627C" w:rsidR="001F23F9" w:rsidRPr="001F23F9" w:rsidRDefault="001F23F9"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1F23F9">
              <w:rPr>
                <w:lang w:val="en-US"/>
              </w:rPr>
              <w:t>Operator Non-safe Communications Certificate</w:t>
            </w:r>
          </w:p>
        </w:tc>
      </w:tr>
      <w:tr w:rsidR="001F23F9" w:rsidRPr="001F23F9" w14:paraId="6FE018DC"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E17A8C4" w14:textId="35FBB604" w:rsidR="001F23F9" w:rsidRDefault="001F23F9" w:rsidP="006B7DD3">
            <w:pPr>
              <w:pStyle w:val="Tabletext"/>
            </w:pPr>
            <w:r>
              <w:t>OOB</w:t>
            </w:r>
          </w:p>
        </w:tc>
        <w:tc>
          <w:tcPr>
            <w:tcW w:w="7338" w:type="dxa"/>
          </w:tcPr>
          <w:p w14:paraId="4CB25127" w14:textId="14828827" w:rsidR="001F23F9" w:rsidRPr="001F23F9" w:rsidRDefault="001F23F9"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t>Out-of-b</w:t>
            </w:r>
            <w:r w:rsidRPr="00F4382E">
              <w:t>and</w:t>
            </w:r>
          </w:p>
        </w:tc>
      </w:tr>
      <w:tr w:rsidR="001F23F9" w:rsidRPr="00141634" w14:paraId="19B1803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767412E4" w14:textId="3D268895" w:rsidR="001F23F9" w:rsidRDefault="001F23F9" w:rsidP="006B7DD3">
            <w:pPr>
              <w:pStyle w:val="Tabletext"/>
            </w:pPr>
            <w:r>
              <w:t>OPC-UA (SC)</w:t>
            </w:r>
          </w:p>
        </w:tc>
        <w:tc>
          <w:tcPr>
            <w:tcW w:w="7338" w:type="dxa"/>
          </w:tcPr>
          <w:p w14:paraId="5E05A5AB" w14:textId="0A528F3A" w:rsidR="001F23F9" w:rsidRPr="001F23F9" w:rsidRDefault="001F23F9"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1F23F9">
              <w:rPr>
                <w:lang w:val="en-US"/>
              </w:rPr>
              <w:t>Open Platform Communications - Unified Architecture</w:t>
            </w:r>
            <w:r w:rsidRPr="001F23F9">
              <w:rPr>
                <w:lang w:val="en-US"/>
              </w:rPr>
              <w:br/>
              <w:t>(Secure Conversation)</w:t>
            </w:r>
          </w:p>
        </w:tc>
      </w:tr>
      <w:tr w:rsidR="001F23F9" w:rsidRPr="00141634" w14:paraId="7F7B37AB"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048F6606" w14:textId="4810272C" w:rsidR="001F23F9" w:rsidRDefault="001F23F9" w:rsidP="006B7DD3">
            <w:pPr>
              <w:pStyle w:val="Tabletext"/>
            </w:pPr>
            <w:r>
              <w:t>ORCAC</w:t>
            </w:r>
          </w:p>
        </w:tc>
        <w:tc>
          <w:tcPr>
            <w:tcW w:w="7338" w:type="dxa"/>
          </w:tcPr>
          <w:p w14:paraId="0C499F91" w14:textId="2EBBA9DD" w:rsidR="001F23F9" w:rsidRPr="001F23F9" w:rsidRDefault="001F23F9"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1F23F9">
              <w:rPr>
                <w:lang w:val="en-US"/>
              </w:rPr>
              <w:t>Operator Root Certificate Authority Certificate</w:t>
            </w:r>
          </w:p>
        </w:tc>
      </w:tr>
      <w:tr w:rsidR="001F23F9" w:rsidRPr="003A37F6" w14:paraId="633571DD"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04070D7" w14:textId="77777777" w:rsidR="0012486C" w:rsidRPr="003A37F6" w:rsidRDefault="0012486C" w:rsidP="006B7DD3">
            <w:pPr>
              <w:pStyle w:val="Tabletext"/>
            </w:pPr>
            <w:r w:rsidRPr="003A37F6">
              <w:t>OS</w:t>
            </w:r>
          </w:p>
        </w:tc>
        <w:tc>
          <w:tcPr>
            <w:tcW w:w="7338" w:type="dxa"/>
            <w:hideMark/>
          </w:tcPr>
          <w:p w14:paraId="2335D4E7"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Operating System</w:t>
            </w:r>
          </w:p>
        </w:tc>
      </w:tr>
      <w:tr w:rsidR="001F23F9" w:rsidRPr="003A37F6" w14:paraId="548187B4"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3668FBF5" w14:textId="4A66F20D" w:rsidR="001F23F9" w:rsidRPr="003A37F6" w:rsidRDefault="001F23F9" w:rsidP="006B7DD3">
            <w:pPr>
              <w:pStyle w:val="Tabletext"/>
            </w:pPr>
            <w:r>
              <w:t>OSCC</w:t>
            </w:r>
          </w:p>
        </w:tc>
        <w:tc>
          <w:tcPr>
            <w:tcW w:w="7338" w:type="dxa"/>
          </w:tcPr>
          <w:p w14:paraId="7496B3ED" w14:textId="6A60C326" w:rsidR="001F23F9" w:rsidRPr="003A37F6" w:rsidRDefault="001F23F9" w:rsidP="006B7DD3">
            <w:pPr>
              <w:pStyle w:val="Tabletext"/>
              <w:cnfStyle w:val="000000100000" w:firstRow="0" w:lastRow="0" w:firstColumn="0" w:lastColumn="0" w:oddVBand="0" w:evenVBand="0" w:oddHBand="1" w:evenHBand="0" w:firstRowFirstColumn="0" w:firstRowLastColumn="0" w:lastRowFirstColumn="0" w:lastRowLastColumn="0"/>
            </w:pPr>
            <w:r w:rsidRPr="00F4382E">
              <w:t>Operator Safe Communications Certificate</w:t>
            </w:r>
          </w:p>
        </w:tc>
      </w:tr>
      <w:tr w:rsidR="001F23F9" w:rsidRPr="003A37F6" w14:paraId="067F124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07F2A09A" w14:textId="682B3FD9" w:rsidR="001F23F9" w:rsidRDefault="001F23F9" w:rsidP="006B7DD3">
            <w:pPr>
              <w:pStyle w:val="Tabletext"/>
            </w:pPr>
            <w:r>
              <w:t>OT</w:t>
            </w:r>
          </w:p>
        </w:tc>
        <w:tc>
          <w:tcPr>
            <w:tcW w:w="7338" w:type="dxa"/>
          </w:tcPr>
          <w:p w14:paraId="0207F643" w14:textId="5E3D6137" w:rsidR="001F23F9" w:rsidRPr="00F4382E" w:rsidRDefault="001F23F9" w:rsidP="006B7DD3">
            <w:pPr>
              <w:pStyle w:val="Tabletext"/>
              <w:cnfStyle w:val="000000000000" w:firstRow="0" w:lastRow="0" w:firstColumn="0" w:lastColumn="0" w:oddVBand="0" w:evenVBand="0" w:oddHBand="0" w:evenHBand="0" w:firstRowFirstColumn="0" w:firstRowLastColumn="0" w:lastRowFirstColumn="0" w:lastRowLastColumn="0"/>
            </w:pPr>
            <w:r w:rsidRPr="00F4382E">
              <w:t>Operational Technology</w:t>
            </w:r>
          </w:p>
        </w:tc>
      </w:tr>
      <w:tr w:rsidR="001F23F9" w:rsidRPr="003A37F6" w14:paraId="7474DB9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45E2439" w14:textId="77777777" w:rsidR="0012486C" w:rsidRPr="003A37F6" w:rsidRDefault="0012486C" w:rsidP="006B7DD3">
            <w:pPr>
              <w:pStyle w:val="Tabletext"/>
            </w:pPr>
            <w:r w:rsidRPr="003A37F6">
              <w:t>PDU</w:t>
            </w:r>
          </w:p>
        </w:tc>
        <w:tc>
          <w:tcPr>
            <w:tcW w:w="7338" w:type="dxa"/>
            <w:hideMark/>
          </w:tcPr>
          <w:p w14:paraId="7AA058A0"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Power Distribution Unit</w:t>
            </w:r>
          </w:p>
        </w:tc>
      </w:tr>
      <w:tr w:rsidR="001F23F9" w:rsidRPr="003A37F6" w14:paraId="3DB389AC"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21A5960" w14:textId="77777777" w:rsidR="0012486C" w:rsidRPr="003A37F6" w:rsidRDefault="0012486C" w:rsidP="006B7DD3">
            <w:pPr>
              <w:pStyle w:val="Tabletext"/>
            </w:pPr>
            <w:r w:rsidRPr="003A37F6">
              <w:t>PKI</w:t>
            </w:r>
          </w:p>
        </w:tc>
        <w:tc>
          <w:tcPr>
            <w:tcW w:w="7338" w:type="dxa"/>
            <w:hideMark/>
          </w:tcPr>
          <w:p w14:paraId="07E38009"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Public Key Infrastructure</w:t>
            </w:r>
          </w:p>
        </w:tc>
      </w:tr>
      <w:tr w:rsidR="001F23F9" w:rsidRPr="003A37F6" w14:paraId="3ED85B0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BB5725D" w14:textId="77777777" w:rsidR="0012486C" w:rsidRPr="003A37F6" w:rsidRDefault="0012486C" w:rsidP="006B7DD3">
            <w:pPr>
              <w:pStyle w:val="Tabletext"/>
            </w:pPr>
            <w:r w:rsidRPr="003A37F6">
              <w:t>PLC</w:t>
            </w:r>
          </w:p>
        </w:tc>
        <w:tc>
          <w:tcPr>
            <w:tcW w:w="7338" w:type="dxa"/>
            <w:hideMark/>
          </w:tcPr>
          <w:p w14:paraId="6AF11C52"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Programmable Logic Controller</w:t>
            </w:r>
          </w:p>
        </w:tc>
      </w:tr>
      <w:tr w:rsidR="001F23F9" w:rsidRPr="003A37F6" w14:paraId="1FE59A7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D289195" w14:textId="77777777" w:rsidR="0012486C" w:rsidRPr="003A37F6" w:rsidRDefault="0012486C" w:rsidP="006B7DD3">
            <w:pPr>
              <w:pStyle w:val="Tabletext"/>
            </w:pPr>
            <w:r w:rsidRPr="003A37F6">
              <w:t>PZB</w:t>
            </w:r>
          </w:p>
        </w:tc>
        <w:tc>
          <w:tcPr>
            <w:tcW w:w="7338" w:type="dxa"/>
            <w:hideMark/>
          </w:tcPr>
          <w:p w14:paraId="6865AE89"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Punktförmige Zugbeeinflussung</w:t>
            </w:r>
          </w:p>
        </w:tc>
      </w:tr>
      <w:tr w:rsidR="001F23F9" w:rsidRPr="003A37F6" w14:paraId="1702F95B"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663486E" w14:textId="77777777" w:rsidR="0012486C" w:rsidRPr="003A37F6" w:rsidRDefault="0012486C" w:rsidP="006B7DD3">
            <w:pPr>
              <w:pStyle w:val="Tabletext"/>
            </w:pPr>
            <w:r w:rsidRPr="003A37F6">
              <w:t>QAM</w:t>
            </w:r>
          </w:p>
        </w:tc>
        <w:tc>
          <w:tcPr>
            <w:tcW w:w="7338" w:type="dxa"/>
            <w:hideMark/>
          </w:tcPr>
          <w:p w14:paraId="69DE7A34"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Quality Assurance Manager</w:t>
            </w:r>
          </w:p>
        </w:tc>
      </w:tr>
      <w:tr w:rsidR="001F23F9" w:rsidRPr="003A37F6" w14:paraId="2D8E1C5A"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824D114" w14:textId="77777777" w:rsidR="0012486C" w:rsidRPr="003A37F6" w:rsidRDefault="0012486C" w:rsidP="006B7DD3">
            <w:pPr>
              <w:pStyle w:val="Tabletext"/>
            </w:pPr>
            <w:r w:rsidRPr="003A37F6">
              <w:t>QoS</w:t>
            </w:r>
          </w:p>
        </w:tc>
        <w:tc>
          <w:tcPr>
            <w:tcW w:w="7338" w:type="dxa"/>
            <w:hideMark/>
          </w:tcPr>
          <w:p w14:paraId="6775CEDF"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Quality of Service</w:t>
            </w:r>
          </w:p>
        </w:tc>
      </w:tr>
      <w:tr w:rsidR="001F23F9" w:rsidRPr="003A37F6" w14:paraId="5A9255E9"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FE26C48" w14:textId="77777777" w:rsidR="0012486C" w:rsidRPr="003A37F6" w:rsidRDefault="0012486C" w:rsidP="006B7DD3">
            <w:pPr>
              <w:pStyle w:val="Tabletext"/>
            </w:pPr>
            <w:r w:rsidRPr="003A37F6">
              <w:t>R&amp;O</w:t>
            </w:r>
          </w:p>
        </w:tc>
        <w:tc>
          <w:tcPr>
            <w:tcW w:w="7338" w:type="dxa"/>
            <w:hideMark/>
          </w:tcPr>
          <w:p w14:paraId="6C60D9D9"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Risk and Opportunity</w:t>
            </w:r>
          </w:p>
        </w:tc>
      </w:tr>
      <w:tr w:rsidR="001F23F9" w:rsidRPr="00141634" w14:paraId="5C43B3E1"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3ECECA2" w14:textId="652AD188" w:rsidR="001F23F9" w:rsidRPr="003A37F6" w:rsidRDefault="001F23F9" w:rsidP="006B7DD3">
            <w:pPr>
              <w:pStyle w:val="Tabletext"/>
            </w:pPr>
            <w:r>
              <w:t>RADIUS</w:t>
            </w:r>
          </w:p>
        </w:tc>
        <w:tc>
          <w:tcPr>
            <w:tcW w:w="7338" w:type="dxa"/>
          </w:tcPr>
          <w:p w14:paraId="433ED379" w14:textId="36B53E5A" w:rsidR="001F23F9" w:rsidRPr="001F23F9" w:rsidRDefault="001F23F9"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1F23F9">
              <w:rPr>
                <w:lang w:val="en-US"/>
              </w:rPr>
              <w:t>Remote Authentication Dial-In User Service</w:t>
            </w:r>
          </w:p>
        </w:tc>
      </w:tr>
      <w:tr w:rsidR="001F23F9" w:rsidRPr="00141634" w14:paraId="5D65CA9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AF6C40E" w14:textId="77777777" w:rsidR="0012486C" w:rsidRPr="003A37F6" w:rsidRDefault="0012486C" w:rsidP="006B7DD3">
            <w:pPr>
              <w:pStyle w:val="Tabletext"/>
            </w:pPr>
            <w:r w:rsidRPr="003A37F6">
              <w:t>RAID</w:t>
            </w:r>
          </w:p>
        </w:tc>
        <w:tc>
          <w:tcPr>
            <w:tcW w:w="7338" w:type="dxa"/>
            <w:hideMark/>
          </w:tcPr>
          <w:p w14:paraId="27CC22F5" w14:textId="77777777" w:rsidR="0012486C" w:rsidRPr="000E5882"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0E5882">
              <w:rPr>
                <w:lang w:val="en-US"/>
              </w:rPr>
              <w:t>Redundant Array of Independent Disks</w:t>
            </w:r>
          </w:p>
        </w:tc>
      </w:tr>
      <w:tr w:rsidR="001F23F9" w:rsidRPr="00141634" w14:paraId="6E7CDAA0"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51B29C1" w14:textId="77777777" w:rsidR="0012486C" w:rsidRPr="003A37F6" w:rsidRDefault="0012486C" w:rsidP="006B7DD3">
            <w:pPr>
              <w:pStyle w:val="Tabletext"/>
            </w:pPr>
            <w:r w:rsidRPr="003A37F6">
              <w:t>RAMS</w:t>
            </w:r>
          </w:p>
        </w:tc>
        <w:tc>
          <w:tcPr>
            <w:tcW w:w="7338" w:type="dxa"/>
            <w:hideMark/>
          </w:tcPr>
          <w:p w14:paraId="1E1D8B7C" w14:textId="77777777" w:rsidR="0012486C" w:rsidRPr="000E5882"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0E5882">
              <w:rPr>
                <w:lang w:val="en-US"/>
              </w:rPr>
              <w:t>Reliability, Availability, Maintainability and Safety</w:t>
            </w:r>
          </w:p>
        </w:tc>
      </w:tr>
      <w:tr w:rsidR="001F23F9" w:rsidRPr="003A37F6" w14:paraId="7EF694C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6DC3060" w14:textId="7CC801A9" w:rsidR="0012486C" w:rsidRPr="003A37F6" w:rsidRDefault="0012486C" w:rsidP="006B7DD3">
            <w:pPr>
              <w:pStyle w:val="Tabletext"/>
            </w:pPr>
            <w:r w:rsidRPr="003A37F6">
              <w:t>RaSTA</w:t>
            </w:r>
          </w:p>
        </w:tc>
        <w:tc>
          <w:tcPr>
            <w:tcW w:w="7338" w:type="dxa"/>
            <w:hideMark/>
          </w:tcPr>
          <w:p w14:paraId="08389D48"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Rail Safe Transport Application</w:t>
            </w:r>
          </w:p>
        </w:tc>
      </w:tr>
      <w:tr w:rsidR="001F23F9" w:rsidRPr="003A37F6" w14:paraId="690C82F5"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4B70E14" w14:textId="77777777" w:rsidR="0012486C" w:rsidRPr="003A37F6" w:rsidRDefault="0012486C" w:rsidP="006B7DD3">
            <w:pPr>
              <w:pStyle w:val="Tabletext"/>
              <w:rPr>
                <w:lang w:eastAsia="de-DE"/>
              </w:rPr>
            </w:pPr>
            <w:r w:rsidRPr="003A37F6">
              <w:t>RBC</w:t>
            </w:r>
          </w:p>
        </w:tc>
        <w:tc>
          <w:tcPr>
            <w:tcW w:w="7338" w:type="dxa"/>
            <w:hideMark/>
          </w:tcPr>
          <w:p w14:paraId="0DA4097C"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Radio Block Centre</w:t>
            </w:r>
          </w:p>
        </w:tc>
      </w:tr>
      <w:tr w:rsidR="001F23F9" w:rsidRPr="00141634" w14:paraId="4E6682A0"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008D197" w14:textId="77777777" w:rsidR="0012486C" w:rsidRPr="003A37F6" w:rsidRDefault="0012486C" w:rsidP="006B7DD3">
            <w:pPr>
              <w:pStyle w:val="Tabletext"/>
            </w:pPr>
            <w:r w:rsidRPr="003A37F6">
              <w:t>RCA</w:t>
            </w:r>
          </w:p>
        </w:tc>
        <w:tc>
          <w:tcPr>
            <w:tcW w:w="7338" w:type="dxa"/>
            <w:hideMark/>
          </w:tcPr>
          <w:p w14:paraId="0D5D4681" w14:textId="77777777" w:rsidR="0012486C" w:rsidRPr="000E5882"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0E5882">
              <w:rPr>
                <w:lang w:val="en-US"/>
              </w:rPr>
              <w:t>Remote Control Unit Channel A</w:t>
            </w:r>
          </w:p>
        </w:tc>
      </w:tr>
      <w:tr w:rsidR="001F23F9" w:rsidRPr="00141634" w14:paraId="2539E48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DAE2411" w14:textId="77777777" w:rsidR="0012486C" w:rsidRPr="003A37F6" w:rsidRDefault="0012486C" w:rsidP="006B7DD3">
            <w:pPr>
              <w:pStyle w:val="Tabletext"/>
            </w:pPr>
            <w:r w:rsidRPr="003A37F6">
              <w:t>RCB</w:t>
            </w:r>
          </w:p>
        </w:tc>
        <w:tc>
          <w:tcPr>
            <w:tcW w:w="7338" w:type="dxa"/>
            <w:hideMark/>
          </w:tcPr>
          <w:p w14:paraId="2CAA8841" w14:textId="77777777" w:rsidR="0012486C" w:rsidRPr="000E5882" w:rsidRDefault="0012486C" w:rsidP="006B7DD3">
            <w:pPr>
              <w:pStyle w:val="Tabletext"/>
              <w:cnfStyle w:val="000000000000" w:firstRow="0" w:lastRow="0" w:firstColumn="0" w:lastColumn="0" w:oddVBand="0" w:evenVBand="0" w:oddHBand="0" w:evenHBand="0" w:firstRowFirstColumn="0" w:firstRowLastColumn="0" w:lastRowFirstColumn="0" w:lastRowLastColumn="0"/>
              <w:rPr>
                <w:lang w:val="en-US"/>
              </w:rPr>
            </w:pPr>
            <w:r w:rsidRPr="000E5882">
              <w:rPr>
                <w:lang w:val="en-US"/>
              </w:rPr>
              <w:t>Remote Control Unit Channel B</w:t>
            </w:r>
          </w:p>
        </w:tc>
      </w:tr>
      <w:tr w:rsidR="001F23F9" w:rsidRPr="003A37F6" w14:paraId="3C796013"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901E53E" w14:textId="77777777" w:rsidR="0012486C" w:rsidRPr="003A37F6" w:rsidRDefault="0012486C" w:rsidP="006B7DD3">
            <w:pPr>
              <w:pStyle w:val="Tabletext"/>
            </w:pPr>
            <w:r w:rsidRPr="003A37F6">
              <w:t>RCU</w:t>
            </w:r>
          </w:p>
        </w:tc>
        <w:tc>
          <w:tcPr>
            <w:tcW w:w="7338" w:type="dxa"/>
            <w:hideMark/>
          </w:tcPr>
          <w:p w14:paraId="18C44435"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Remote Control Unit</w:t>
            </w:r>
          </w:p>
        </w:tc>
      </w:tr>
      <w:tr w:rsidR="001F23F9" w:rsidRPr="003A37F6" w14:paraId="73C82FE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44994BA" w14:textId="5CBDEA3A" w:rsidR="001F23F9" w:rsidRPr="003A37F6" w:rsidRDefault="001F23F9" w:rsidP="006B7DD3">
            <w:pPr>
              <w:pStyle w:val="Tabletext"/>
            </w:pPr>
            <w:r>
              <w:t>RFC</w:t>
            </w:r>
          </w:p>
        </w:tc>
        <w:tc>
          <w:tcPr>
            <w:tcW w:w="7338" w:type="dxa"/>
          </w:tcPr>
          <w:p w14:paraId="25DB93F7" w14:textId="7CCFA9D4" w:rsidR="001F23F9" w:rsidRPr="003A37F6" w:rsidRDefault="001F23F9" w:rsidP="006B7DD3">
            <w:pPr>
              <w:pStyle w:val="Tabletext"/>
              <w:cnfStyle w:val="000000000000" w:firstRow="0" w:lastRow="0" w:firstColumn="0" w:lastColumn="0" w:oddVBand="0" w:evenVBand="0" w:oddHBand="0" w:evenHBand="0" w:firstRowFirstColumn="0" w:firstRowLastColumn="0" w:lastRowFirstColumn="0" w:lastRowLastColumn="0"/>
            </w:pPr>
            <w:r w:rsidRPr="00F4382E">
              <w:t>Request For Comment</w:t>
            </w:r>
          </w:p>
        </w:tc>
      </w:tr>
      <w:tr w:rsidR="001F23F9" w:rsidRPr="003A37F6" w14:paraId="7B35C31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76782EF" w14:textId="77777777" w:rsidR="0012486C" w:rsidRPr="003A37F6" w:rsidRDefault="0012486C" w:rsidP="006B7DD3">
            <w:pPr>
              <w:pStyle w:val="Tabletext"/>
            </w:pPr>
            <w:r w:rsidRPr="003A37F6">
              <w:t>RSTW</w:t>
            </w:r>
          </w:p>
        </w:tc>
        <w:tc>
          <w:tcPr>
            <w:tcW w:w="7338" w:type="dxa"/>
            <w:hideMark/>
          </w:tcPr>
          <w:p w14:paraId="7916CFFB"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Relais Stellwerk</w:t>
            </w:r>
          </w:p>
        </w:tc>
      </w:tr>
      <w:tr w:rsidR="001F23F9" w:rsidRPr="003A37F6" w14:paraId="04DEA9AD"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6E8B66AC" w14:textId="25E34A25" w:rsidR="001F23F9" w:rsidRPr="003A37F6" w:rsidRDefault="001F23F9" w:rsidP="006B7DD3">
            <w:pPr>
              <w:pStyle w:val="Tabletext"/>
            </w:pPr>
            <w:r>
              <w:t>RTT</w:t>
            </w:r>
          </w:p>
        </w:tc>
        <w:tc>
          <w:tcPr>
            <w:tcW w:w="7338" w:type="dxa"/>
          </w:tcPr>
          <w:p w14:paraId="74EEB690" w14:textId="1BA03321" w:rsidR="001F23F9" w:rsidRPr="003A37F6" w:rsidRDefault="001F23F9" w:rsidP="006B7DD3">
            <w:pPr>
              <w:pStyle w:val="Tabletext"/>
              <w:cnfStyle w:val="000000000000" w:firstRow="0" w:lastRow="0" w:firstColumn="0" w:lastColumn="0" w:oddVBand="0" w:evenVBand="0" w:oddHBand="0" w:evenHBand="0" w:firstRowFirstColumn="0" w:firstRowLastColumn="0" w:lastRowFirstColumn="0" w:lastRowLastColumn="0"/>
            </w:pPr>
            <w:r w:rsidRPr="00F4382E">
              <w:t>Round Trip Time</w:t>
            </w:r>
          </w:p>
        </w:tc>
      </w:tr>
      <w:tr w:rsidR="001F23F9" w:rsidRPr="003A37F6" w14:paraId="436CE54C"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88B6EAD" w14:textId="77777777" w:rsidR="0012486C" w:rsidRPr="003A37F6" w:rsidRDefault="0012486C" w:rsidP="006B7DD3">
            <w:pPr>
              <w:pStyle w:val="Tabletext"/>
            </w:pPr>
            <w:r w:rsidRPr="003A37F6">
              <w:t>SAM</w:t>
            </w:r>
          </w:p>
        </w:tc>
        <w:tc>
          <w:tcPr>
            <w:tcW w:w="7338" w:type="dxa"/>
            <w:hideMark/>
          </w:tcPr>
          <w:p w14:paraId="7821CAC5"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Stör- und Arbeitsmeldesystem</w:t>
            </w:r>
          </w:p>
        </w:tc>
      </w:tr>
      <w:tr w:rsidR="001F23F9" w:rsidRPr="003A37F6" w14:paraId="042DB64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1995063" w14:textId="650C9114" w:rsidR="001F23F9" w:rsidRPr="003A37F6" w:rsidRDefault="001F23F9" w:rsidP="006B7DD3">
            <w:pPr>
              <w:pStyle w:val="Tabletext"/>
            </w:pPr>
            <w:r>
              <w:t>SecTRA</w:t>
            </w:r>
          </w:p>
        </w:tc>
        <w:tc>
          <w:tcPr>
            <w:tcW w:w="7338" w:type="dxa"/>
          </w:tcPr>
          <w:p w14:paraId="01ADD0BE" w14:textId="2E26A07B" w:rsidR="001F23F9" w:rsidRPr="003A37F6" w:rsidRDefault="001F23F9" w:rsidP="006B7DD3">
            <w:pPr>
              <w:pStyle w:val="Tabletext"/>
              <w:cnfStyle w:val="000000000000" w:firstRow="0" w:lastRow="0" w:firstColumn="0" w:lastColumn="0" w:oddVBand="0" w:evenVBand="0" w:oddHBand="0" w:evenHBand="0" w:firstRowFirstColumn="0" w:firstRowLastColumn="0" w:lastRowFirstColumn="0" w:lastRowLastColumn="0"/>
            </w:pPr>
            <w:r>
              <w:t>Security Threat &amp; Risk Assessment</w:t>
            </w:r>
          </w:p>
        </w:tc>
      </w:tr>
      <w:tr w:rsidR="001F23F9" w:rsidRPr="003A37F6" w14:paraId="5DAF846F"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2DBB3527" w14:textId="555B1111" w:rsidR="001F23F9" w:rsidRPr="003A37F6" w:rsidRDefault="001F23F9" w:rsidP="006B7DD3">
            <w:pPr>
              <w:pStyle w:val="Tabletext"/>
            </w:pPr>
            <w:r>
              <w:t>SCS</w:t>
            </w:r>
          </w:p>
        </w:tc>
        <w:tc>
          <w:tcPr>
            <w:tcW w:w="7338" w:type="dxa"/>
          </w:tcPr>
          <w:p w14:paraId="01F2E107" w14:textId="21AAA8E5" w:rsidR="001F23F9" w:rsidRPr="003A37F6" w:rsidRDefault="001F23F9" w:rsidP="006B7DD3">
            <w:pPr>
              <w:pStyle w:val="Tabletext"/>
              <w:cnfStyle w:val="000000100000" w:firstRow="0" w:lastRow="0" w:firstColumn="0" w:lastColumn="0" w:oddVBand="0" w:evenVBand="0" w:oddHBand="1" w:evenHBand="0" w:firstRowFirstColumn="0" w:firstRowLastColumn="0" w:lastRowFirstColumn="0" w:lastRowLastColumn="0"/>
            </w:pPr>
            <w:r w:rsidRPr="00F4382E">
              <w:t>Shared Cybersecurity Services</w:t>
            </w:r>
          </w:p>
        </w:tc>
      </w:tr>
      <w:tr w:rsidR="001F23F9" w:rsidRPr="003A37F6" w14:paraId="6F75278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3A566A8" w14:textId="67E49FF1" w:rsidR="0012486C" w:rsidRPr="003A37F6" w:rsidRDefault="00360F0B" w:rsidP="006B7DD3">
            <w:pPr>
              <w:pStyle w:val="Tabletext"/>
            </w:pPr>
            <w:r>
              <w:t>SCWS/SCWS-S</w:t>
            </w:r>
          </w:p>
        </w:tc>
        <w:tc>
          <w:tcPr>
            <w:tcW w:w="7338" w:type="dxa"/>
            <w:hideMark/>
          </w:tcPr>
          <w:p w14:paraId="3B6010E6" w14:textId="23C908C7" w:rsidR="0012486C" w:rsidRPr="003A37F6" w:rsidRDefault="006B102B" w:rsidP="006B7DD3">
            <w:pPr>
              <w:pStyle w:val="Tabletext"/>
              <w:cnfStyle w:val="000000000000" w:firstRow="0" w:lastRow="0" w:firstColumn="0" w:lastColumn="0" w:oddVBand="0" w:evenVBand="0" w:oddHBand="0" w:evenHBand="0" w:firstRowFirstColumn="0" w:firstRowLastColumn="0" w:lastRowFirstColumn="0" w:lastRowLastColumn="0"/>
            </w:pPr>
            <w:r w:rsidRPr="006B102B">
              <w:t>Signalkontrolliertes Warnsystem</w:t>
            </w:r>
          </w:p>
        </w:tc>
      </w:tr>
      <w:tr w:rsidR="001F23F9" w:rsidRPr="003A37F6" w14:paraId="563E7B46"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C7AA6C1" w14:textId="77777777" w:rsidR="0012486C" w:rsidRPr="003A37F6" w:rsidRDefault="0012486C" w:rsidP="006B7DD3">
            <w:pPr>
              <w:pStyle w:val="Tabletext"/>
            </w:pPr>
            <w:r w:rsidRPr="003A37F6">
              <w:t>SDB</w:t>
            </w:r>
          </w:p>
        </w:tc>
        <w:tc>
          <w:tcPr>
            <w:tcW w:w="7338" w:type="dxa"/>
            <w:hideMark/>
          </w:tcPr>
          <w:p w14:paraId="085C4136"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Sicherheitsdatenblatt</w:t>
            </w:r>
          </w:p>
        </w:tc>
      </w:tr>
      <w:tr w:rsidR="001F23F9" w:rsidRPr="003A37F6" w14:paraId="7ED037F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60C1149" w14:textId="77777777" w:rsidR="0012486C" w:rsidRPr="003A37F6" w:rsidRDefault="0012486C" w:rsidP="006B7DD3">
            <w:pPr>
              <w:pStyle w:val="Tabletext"/>
            </w:pPr>
            <w:r w:rsidRPr="003A37F6">
              <w:t>SCI</w:t>
            </w:r>
          </w:p>
        </w:tc>
        <w:tc>
          <w:tcPr>
            <w:tcW w:w="7338" w:type="dxa"/>
            <w:hideMark/>
          </w:tcPr>
          <w:p w14:paraId="07FFE3BB"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Standard Command Interface</w:t>
            </w:r>
          </w:p>
        </w:tc>
      </w:tr>
      <w:tr w:rsidR="001F23F9" w:rsidRPr="003A37F6" w14:paraId="15B9BA01"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50050C2" w14:textId="77777777" w:rsidR="0012486C" w:rsidRPr="003A37F6" w:rsidRDefault="0012486C" w:rsidP="006B7DD3">
            <w:pPr>
              <w:pStyle w:val="Tabletext"/>
            </w:pPr>
            <w:r w:rsidRPr="003A37F6">
              <w:t>SDI</w:t>
            </w:r>
          </w:p>
        </w:tc>
        <w:tc>
          <w:tcPr>
            <w:tcW w:w="7338" w:type="dxa"/>
            <w:hideMark/>
          </w:tcPr>
          <w:p w14:paraId="4826DB59"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Standard Diagnostics Interface</w:t>
            </w:r>
          </w:p>
        </w:tc>
      </w:tr>
      <w:tr w:rsidR="001F23F9" w:rsidRPr="003A37F6" w14:paraId="1DDAB97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1217595" w14:textId="77777777" w:rsidR="0012486C" w:rsidRPr="003A37F6" w:rsidRDefault="0012486C" w:rsidP="006B7DD3">
            <w:pPr>
              <w:pStyle w:val="Tabletext"/>
            </w:pPr>
            <w:r w:rsidRPr="003A37F6">
              <w:t>SDS</w:t>
            </w:r>
          </w:p>
        </w:tc>
        <w:tc>
          <w:tcPr>
            <w:tcW w:w="7338" w:type="dxa"/>
            <w:hideMark/>
          </w:tcPr>
          <w:p w14:paraId="4BA897F7"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Software Defined Storage</w:t>
            </w:r>
          </w:p>
        </w:tc>
      </w:tr>
      <w:tr w:rsidR="001F23F9" w:rsidRPr="003A37F6" w14:paraId="6B8EA8F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B0A0928" w14:textId="77777777" w:rsidR="0012486C" w:rsidRPr="003A37F6" w:rsidRDefault="0012486C" w:rsidP="006B7DD3">
            <w:pPr>
              <w:pStyle w:val="Tabletext"/>
            </w:pPr>
            <w:r w:rsidRPr="003A37F6">
              <w:t>SFK</w:t>
            </w:r>
          </w:p>
        </w:tc>
        <w:tc>
          <w:tcPr>
            <w:tcW w:w="7338" w:type="dxa"/>
            <w:hideMark/>
          </w:tcPr>
          <w:p w14:paraId="7B0E383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Sicherheitsfachkraft</w:t>
            </w:r>
          </w:p>
        </w:tc>
      </w:tr>
      <w:tr w:rsidR="001F23F9" w:rsidRPr="003A37F6" w14:paraId="1C8947A1"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6F77EF11" w14:textId="32AA9F47" w:rsidR="001F23F9" w:rsidRPr="003A37F6" w:rsidRDefault="001F23F9" w:rsidP="006B7DD3">
            <w:pPr>
              <w:pStyle w:val="Tabletext"/>
            </w:pPr>
            <w:r>
              <w:t>SHA</w:t>
            </w:r>
          </w:p>
        </w:tc>
        <w:tc>
          <w:tcPr>
            <w:tcW w:w="7338" w:type="dxa"/>
          </w:tcPr>
          <w:p w14:paraId="671B4740" w14:textId="56AD2D4D" w:rsidR="001F23F9" w:rsidRPr="003A37F6" w:rsidRDefault="001F23F9" w:rsidP="006B7DD3">
            <w:pPr>
              <w:pStyle w:val="Tabletext"/>
              <w:cnfStyle w:val="000000000000" w:firstRow="0" w:lastRow="0" w:firstColumn="0" w:lastColumn="0" w:oddVBand="0" w:evenVBand="0" w:oddHBand="0" w:evenHBand="0" w:firstRowFirstColumn="0" w:firstRowLastColumn="0" w:lastRowFirstColumn="0" w:lastRowLastColumn="0"/>
            </w:pPr>
            <w:r w:rsidRPr="00F4382E">
              <w:t>Secure Hash Algorithm</w:t>
            </w:r>
          </w:p>
        </w:tc>
      </w:tr>
      <w:tr w:rsidR="001F23F9" w:rsidRPr="003A37F6" w14:paraId="3E8E4A52"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AF4B444" w14:textId="19D11C6F" w:rsidR="0012486C" w:rsidRPr="003A37F6" w:rsidRDefault="0012486C" w:rsidP="006B7DD3">
            <w:pPr>
              <w:pStyle w:val="Tabletext"/>
            </w:pPr>
            <w:r w:rsidRPr="003A37F6">
              <w:t>SiDi</w:t>
            </w:r>
            <w:r w:rsidR="001F23F9">
              <w:t>Net</w:t>
            </w:r>
          </w:p>
        </w:tc>
        <w:tc>
          <w:tcPr>
            <w:tcW w:w="7338" w:type="dxa"/>
            <w:hideMark/>
          </w:tcPr>
          <w:p w14:paraId="78B478E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Sicherungsdienstnetzwerk</w:t>
            </w:r>
          </w:p>
        </w:tc>
      </w:tr>
      <w:tr w:rsidR="001F23F9" w:rsidRPr="003A37F6" w14:paraId="75B0943F"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3C60BEB" w14:textId="77777777" w:rsidR="0012486C" w:rsidRPr="003A37F6" w:rsidRDefault="0012486C" w:rsidP="006B7DD3">
            <w:pPr>
              <w:pStyle w:val="Tabletext"/>
            </w:pPr>
            <w:r w:rsidRPr="003A37F6">
              <w:t>SLA</w:t>
            </w:r>
          </w:p>
        </w:tc>
        <w:tc>
          <w:tcPr>
            <w:tcW w:w="7338" w:type="dxa"/>
            <w:hideMark/>
          </w:tcPr>
          <w:p w14:paraId="0FC4384D"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Service Level Agreement</w:t>
            </w:r>
          </w:p>
        </w:tc>
      </w:tr>
      <w:tr w:rsidR="001F23F9" w:rsidRPr="003A37F6" w14:paraId="746BBB57"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2343086" w14:textId="77777777" w:rsidR="0012486C" w:rsidRPr="003A37F6" w:rsidRDefault="0012486C" w:rsidP="006B7DD3">
            <w:pPr>
              <w:pStyle w:val="Tabletext"/>
            </w:pPr>
            <w:r w:rsidRPr="003A37F6">
              <w:t>SMI</w:t>
            </w:r>
          </w:p>
        </w:tc>
        <w:tc>
          <w:tcPr>
            <w:tcW w:w="7338" w:type="dxa"/>
            <w:hideMark/>
          </w:tcPr>
          <w:p w14:paraId="77362D10"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Standard Maintenance Interface</w:t>
            </w:r>
          </w:p>
        </w:tc>
      </w:tr>
      <w:tr w:rsidR="001F23F9" w:rsidRPr="003A37F6" w14:paraId="24C37066"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3FEF49C" w14:textId="77777777" w:rsidR="0012486C" w:rsidRPr="003A37F6" w:rsidRDefault="0012486C" w:rsidP="006B7DD3">
            <w:pPr>
              <w:pStyle w:val="Tabletext"/>
            </w:pPr>
            <w:r w:rsidRPr="003A37F6">
              <w:t>SNMP</w:t>
            </w:r>
          </w:p>
        </w:tc>
        <w:tc>
          <w:tcPr>
            <w:tcW w:w="7338" w:type="dxa"/>
            <w:hideMark/>
          </w:tcPr>
          <w:p w14:paraId="46FAF630"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Simple Network Monitoring Protocol</w:t>
            </w:r>
          </w:p>
        </w:tc>
      </w:tr>
      <w:tr w:rsidR="001F23F9" w:rsidRPr="003A37F6" w14:paraId="0B148541"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8BBAE2D" w14:textId="77777777" w:rsidR="0012486C" w:rsidRPr="003A37F6" w:rsidRDefault="0012486C" w:rsidP="006B7DD3">
            <w:pPr>
              <w:pStyle w:val="Tabletext"/>
            </w:pPr>
            <w:r w:rsidRPr="003A37F6">
              <w:t>SPS</w:t>
            </w:r>
          </w:p>
        </w:tc>
        <w:tc>
          <w:tcPr>
            <w:tcW w:w="7338" w:type="dxa"/>
            <w:hideMark/>
          </w:tcPr>
          <w:p w14:paraId="5315EC3B"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Speicherprogrammierbare Steuerung</w:t>
            </w:r>
          </w:p>
        </w:tc>
      </w:tr>
      <w:tr w:rsidR="001F23F9" w:rsidRPr="003A37F6" w14:paraId="7B084ED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D48BEB8" w14:textId="77777777" w:rsidR="0012486C" w:rsidRPr="003A37F6" w:rsidRDefault="0012486C" w:rsidP="006B7DD3">
            <w:pPr>
              <w:pStyle w:val="Tabletext"/>
            </w:pPr>
            <w:r w:rsidRPr="003A37F6">
              <w:t>SS</w:t>
            </w:r>
          </w:p>
        </w:tc>
        <w:tc>
          <w:tcPr>
            <w:tcW w:w="7338" w:type="dxa"/>
            <w:hideMark/>
          </w:tcPr>
          <w:p w14:paraId="5AC963D8"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Schutzsignal</w:t>
            </w:r>
          </w:p>
        </w:tc>
      </w:tr>
      <w:tr w:rsidR="001F23F9" w:rsidRPr="003A37F6" w14:paraId="40EBA561"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8C5E4EE" w14:textId="77777777" w:rsidR="0012486C" w:rsidRPr="003A37F6" w:rsidRDefault="0012486C" w:rsidP="006B7DD3">
            <w:pPr>
              <w:pStyle w:val="Tabletext"/>
            </w:pPr>
            <w:r w:rsidRPr="003A37F6">
              <w:t>SSI</w:t>
            </w:r>
          </w:p>
        </w:tc>
        <w:tc>
          <w:tcPr>
            <w:tcW w:w="7338" w:type="dxa"/>
            <w:hideMark/>
          </w:tcPr>
          <w:p w14:paraId="2AEC28F2"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Standard Security Interface</w:t>
            </w:r>
          </w:p>
        </w:tc>
      </w:tr>
      <w:tr w:rsidR="001F23F9" w:rsidRPr="003A37F6" w14:paraId="4DDBAF5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B344F6F" w14:textId="77777777" w:rsidR="0012486C" w:rsidRPr="003A37F6" w:rsidRDefault="0012486C" w:rsidP="006B7DD3">
            <w:pPr>
              <w:pStyle w:val="Tabletext"/>
            </w:pPr>
            <w:r w:rsidRPr="003A37F6">
              <w:t>SSO</w:t>
            </w:r>
          </w:p>
        </w:tc>
        <w:tc>
          <w:tcPr>
            <w:tcW w:w="7338" w:type="dxa"/>
            <w:hideMark/>
          </w:tcPr>
          <w:p w14:paraId="10D81CF5"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Single Sign-On</w:t>
            </w:r>
          </w:p>
        </w:tc>
      </w:tr>
      <w:tr w:rsidR="001F23F9" w:rsidRPr="00141634" w14:paraId="7B604764"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FE3136A" w14:textId="77777777" w:rsidR="0012486C" w:rsidRPr="003A37F6" w:rsidRDefault="0012486C" w:rsidP="006B7DD3">
            <w:pPr>
              <w:pStyle w:val="Tabletext"/>
            </w:pPr>
            <w:r w:rsidRPr="003A37F6">
              <w:t>SSP</w:t>
            </w:r>
          </w:p>
        </w:tc>
        <w:tc>
          <w:tcPr>
            <w:tcW w:w="7338" w:type="dxa"/>
            <w:hideMark/>
          </w:tcPr>
          <w:p w14:paraId="456CD626" w14:textId="77777777" w:rsidR="0012486C" w:rsidRPr="000E5882" w:rsidRDefault="0012486C"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0E5882">
              <w:rPr>
                <w:lang w:val="en-US"/>
              </w:rPr>
              <w:t>Security Services Platform – EULYNX Subsystem</w:t>
            </w:r>
          </w:p>
        </w:tc>
      </w:tr>
      <w:tr w:rsidR="001F23F9" w:rsidRPr="003A37F6" w14:paraId="04A52DBE"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79FD47E" w14:textId="77777777" w:rsidR="0012486C" w:rsidRPr="003A37F6" w:rsidRDefault="0012486C" w:rsidP="006B7DD3">
            <w:pPr>
              <w:pStyle w:val="Tabletext"/>
            </w:pPr>
            <w:r w:rsidRPr="003A37F6">
              <w:t>STRV</w:t>
            </w:r>
          </w:p>
        </w:tc>
        <w:tc>
          <w:tcPr>
            <w:tcW w:w="7338" w:type="dxa"/>
            <w:hideMark/>
          </w:tcPr>
          <w:p w14:paraId="09A7C7B5"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Stromversorgung</w:t>
            </w:r>
          </w:p>
        </w:tc>
      </w:tr>
      <w:tr w:rsidR="00065CFA" w:rsidRPr="003A37F6" w14:paraId="5198200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534B2B9C" w14:textId="0D3CB9B0" w:rsidR="00065CFA" w:rsidRPr="003A37F6" w:rsidRDefault="00065CFA" w:rsidP="006B7DD3">
            <w:pPr>
              <w:pStyle w:val="Tabletext"/>
            </w:pPr>
            <w:r>
              <w:t>STS</w:t>
            </w:r>
          </w:p>
        </w:tc>
        <w:tc>
          <w:tcPr>
            <w:tcW w:w="7338" w:type="dxa"/>
          </w:tcPr>
          <w:p w14:paraId="05D4D911" w14:textId="6DAC3C1F" w:rsidR="00065CFA" w:rsidRPr="003A37F6" w:rsidRDefault="00065CFA" w:rsidP="006B7DD3">
            <w:pPr>
              <w:pStyle w:val="Tabletext"/>
              <w:cnfStyle w:val="000000100000" w:firstRow="0" w:lastRow="0" w:firstColumn="0" w:lastColumn="0" w:oddVBand="0" w:evenVBand="0" w:oddHBand="1" w:evenHBand="0" w:firstRowFirstColumn="0" w:firstRowLastColumn="0" w:lastRowFirstColumn="0" w:lastRowLastColumn="0"/>
            </w:pPr>
            <w:r w:rsidRPr="00F4382E">
              <w:t>Secure Time Service</w:t>
            </w:r>
          </w:p>
        </w:tc>
      </w:tr>
      <w:tr w:rsidR="00065CFA" w:rsidRPr="003A37F6" w14:paraId="6DC86DA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29A96E37" w14:textId="03B25540" w:rsidR="00065CFA" w:rsidRPr="003A37F6" w:rsidRDefault="00065CFA" w:rsidP="006B7DD3">
            <w:pPr>
              <w:pStyle w:val="Tabletext"/>
            </w:pPr>
            <w:r>
              <w:t>SUC</w:t>
            </w:r>
          </w:p>
        </w:tc>
        <w:tc>
          <w:tcPr>
            <w:tcW w:w="7338" w:type="dxa"/>
          </w:tcPr>
          <w:p w14:paraId="63F5F517" w14:textId="6B7D232F" w:rsidR="00065CFA" w:rsidRPr="003A37F6" w:rsidRDefault="00065CFA" w:rsidP="006B7DD3">
            <w:pPr>
              <w:pStyle w:val="Tabletext"/>
              <w:cnfStyle w:val="000000000000" w:firstRow="0" w:lastRow="0" w:firstColumn="0" w:lastColumn="0" w:oddVBand="0" w:evenVBand="0" w:oddHBand="0" w:evenHBand="0" w:firstRowFirstColumn="0" w:firstRowLastColumn="0" w:lastRowFirstColumn="0" w:lastRowLastColumn="0"/>
            </w:pPr>
            <w:r w:rsidRPr="00F4382E">
              <w:t>System Under Consideration</w:t>
            </w:r>
          </w:p>
        </w:tc>
      </w:tr>
      <w:tr w:rsidR="001F23F9" w:rsidRPr="003A37F6" w14:paraId="465AC4BA"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FD89456" w14:textId="77777777" w:rsidR="0012486C" w:rsidRPr="003A37F6" w:rsidRDefault="0012486C" w:rsidP="006B7DD3">
            <w:pPr>
              <w:pStyle w:val="Tabletext"/>
            </w:pPr>
            <w:r w:rsidRPr="003A37F6">
              <w:t>SubIT</w:t>
            </w:r>
          </w:p>
        </w:tc>
        <w:tc>
          <w:tcPr>
            <w:tcW w:w="7338" w:type="dxa"/>
            <w:hideMark/>
          </w:tcPr>
          <w:p w14:paraId="42BF779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Sub Integration Test</w:t>
            </w:r>
          </w:p>
        </w:tc>
      </w:tr>
      <w:tr w:rsidR="001F23F9" w:rsidRPr="003A37F6" w14:paraId="06F14BFC"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2339DF40" w14:textId="77777777" w:rsidR="0012486C" w:rsidRPr="003A37F6" w:rsidRDefault="0012486C" w:rsidP="006B7DD3">
            <w:pPr>
              <w:pStyle w:val="Tabletext"/>
              <w:rPr>
                <w:color w:val="000000"/>
              </w:rPr>
            </w:pPr>
            <w:r w:rsidRPr="003A37F6">
              <w:t>TAS Platform</w:t>
            </w:r>
          </w:p>
        </w:tc>
        <w:tc>
          <w:tcPr>
            <w:tcW w:w="7338" w:type="dxa"/>
            <w:hideMark/>
          </w:tcPr>
          <w:p w14:paraId="7E365F41"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rPr>
                <w:color w:val="000000"/>
              </w:rPr>
            </w:pPr>
            <w:r w:rsidRPr="003A37F6">
              <w:t>Transport Automation Systems Platform</w:t>
            </w:r>
          </w:p>
        </w:tc>
      </w:tr>
      <w:tr w:rsidR="001F23F9" w:rsidRPr="003A37F6" w14:paraId="1734760C"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1FCB053" w14:textId="77777777" w:rsidR="0012486C" w:rsidRPr="003A37F6" w:rsidRDefault="0012486C" w:rsidP="006B7DD3">
            <w:pPr>
              <w:pStyle w:val="Tabletext"/>
            </w:pPr>
            <w:r w:rsidRPr="003A37F6">
              <w:t>TAT</w:t>
            </w:r>
          </w:p>
        </w:tc>
        <w:tc>
          <w:tcPr>
            <w:tcW w:w="7338" w:type="dxa"/>
            <w:hideMark/>
          </w:tcPr>
          <w:p w14:paraId="06055FAF"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Turn Around Time</w:t>
            </w:r>
          </w:p>
        </w:tc>
      </w:tr>
      <w:tr w:rsidR="001F23F9" w:rsidRPr="003A37F6" w14:paraId="404DA413"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2A16A0C" w14:textId="77777777" w:rsidR="0012486C" w:rsidRPr="003A37F6" w:rsidRDefault="0012486C" w:rsidP="006B7DD3">
            <w:pPr>
              <w:pStyle w:val="Tabletext"/>
            </w:pPr>
            <w:r w:rsidRPr="003A37F6">
              <w:t>TaTo</w:t>
            </w:r>
          </w:p>
        </w:tc>
        <w:tc>
          <w:tcPr>
            <w:tcW w:w="7338" w:type="dxa"/>
            <w:hideMark/>
          </w:tcPr>
          <w:p w14:paraId="156E3756"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Test Automatisierungs Tool (oEBB)</w:t>
            </w:r>
          </w:p>
        </w:tc>
      </w:tr>
      <w:tr w:rsidR="001F23F9" w:rsidRPr="003A37F6" w14:paraId="14399606"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D9C51D4" w14:textId="77777777" w:rsidR="0012486C" w:rsidRPr="003A37F6" w:rsidRDefault="0012486C" w:rsidP="006B7DD3">
            <w:pPr>
              <w:pStyle w:val="Tabletext"/>
            </w:pPr>
            <w:r w:rsidRPr="003A37F6">
              <w:t>TDS</w:t>
            </w:r>
          </w:p>
        </w:tc>
        <w:tc>
          <w:tcPr>
            <w:tcW w:w="7338" w:type="dxa"/>
            <w:hideMark/>
          </w:tcPr>
          <w:p w14:paraId="70FC258D"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Train Detection System</w:t>
            </w:r>
          </w:p>
        </w:tc>
      </w:tr>
      <w:tr w:rsidR="001F23F9" w:rsidRPr="003A37F6" w14:paraId="0E1EB35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03D2B24" w14:textId="77777777" w:rsidR="0012486C" w:rsidRPr="003A37F6" w:rsidRDefault="0012486C" w:rsidP="006B7DD3">
            <w:pPr>
              <w:pStyle w:val="Tabletext"/>
              <w:rPr>
                <w:highlight w:val="yellow"/>
              </w:rPr>
            </w:pPr>
            <w:r w:rsidRPr="003A37F6">
              <w:t>TLS</w:t>
            </w:r>
          </w:p>
        </w:tc>
        <w:tc>
          <w:tcPr>
            <w:tcW w:w="7338" w:type="dxa"/>
            <w:hideMark/>
          </w:tcPr>
          <w:p w14:paraId="45ACB814"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Transport Layer Security</w:t>
            </w:r>
          </w:p>
        </w:tc>
      </w:tr>
      <w:tr w:rsidR="00065CFA" w:rsidRPr="003A37F6" w14:paraId="322A9AE3"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1D9DD429" w14:textId="21FE088E" w:rsidR="00065CFA" w:rsidRPr="003A37F6" w:rsidRDefault="00065CFA" w:rsidP="006B7DD3">
            <w:pPr>
              <w:pStyle w:val="Tabletext"/>
            </w:pPr>
            <w:r>
              <w:t>TMS</w:t>
            </w:r>
          </w:p>
        </w:tc>
        <w:tc>
          <w:tcPr>
            <w:tcW w:w="7338" w:type="dxa"/>
          </w:tcPr>
          <w:p w14:paraId="4AE0EE81" w14:textId="3DB50997" w:rsidR="00065CFA" w:rsidRPr="003A37F6" w:rsidRDefault="00065CFA" w:rsidP="006B7DD3">
            <w:pPr>
              <w:pStyle w:val="Tabletext"/>
              <w:cnfStyle w:val="000000100000" w:firstRow="0" w:lastRow="0" w:firstColumn="0" w:lastColumn="0" w:oddVBand="0" w:evenVBand="0" w:oddHBand="1" w:evenHBand="0" w:firstRowFirstColumn="0" w:firstRowLastColumn="0" w:lastRowFirstColumn="0" w:lastRowLastColumn="0"/>
            </w:pPr>
            <w:r w:rsidRPr="00F4382E">
              <w:t>Train Management System</w:t>
            </w:r>
          </w:p>
        </w:tc>
      </w:tr>
      <w:tr w:rsidR="001F23F9" w:rsidRPr="003A37F6" w14:paraId="6C259A37"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AD374FD" w14:textId="77777777" w:rsidR="0012486C" w:rsidRPr="003A37F6" w:rsidRDefault="0012486C" w:rsidP="006B7DD3">
            <w:pPr>
              <w:pStyle w:val="Tabletext"/>
            </w:pPr>
            <w:r w:rsidRPr="003A37F6">
              <w:t>TRR</w:t>
            </w:r>
          </w:p>
        </w:tc>
        <w:tc>
          <w:tcPr>
            <w:tcW w:w="7338" w:type="dxa"/>
            <w:hideMark/>
          </w:tcPr>
          <w:p w14:paraId="2D3BD9F7"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Test Readiness Review</w:t>
            </w:r>
          </w:p>
        </w:tc>
      </w:tr>
      <w:tr w:rsidR="001F23F9" w:rsidRPr="003A37F6" w14:paraId="3CE2D680"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799A26BD" w14:textId="77777777" w:rsidR="0012486C" w:rsidRPr="003A37F6" w:rsidRDefault="0012486C" w:rsidP="006B7DD3">
            <w:pPr>
              <w:pStyle w:val="Tabletext"/>
            </w:pPr>
            <w:r w:rsidRPr="003A37F6">
              <w:t>TPM</w:t>
            </w:r>
          </w:p>
        </w:tc>
        <w:tc>
          <w:tcPr>
            <w:tcW w:w="7338" w:type="dxa"/>
            <w:hideMark/>
          </w:tcPr>
          <w:p w14:paraId="29CD1D1E"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Trusted Platform Module</w:t>
            </w:r>
          </w:p>
        </w:tc>
      </w:tr>
      <w:tr w:rsidR="001F23F9" w:rsidRPr="003A37F6" w14:paraId="43074DE0"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54BB4BB" w14:textId="77777777" w:rsidR="0012486C" w:rsidRPr="003A37F6" w:rsidRDefault="0012486C" w:rsidP="006B7DD3">
            <w:pPr>
              <w:pStyle w:val="Tabletext"/>
            </w:pPr>
            <w:r w:rsidRPr="003A37F6">
              <w:t>USV</w:t>
            </w:r>
          </w:p>
        </w:tc>
        <w:tc>
          <w:tcPr>
            <w:tcW w:w="7338" w:type="dxa"/>
            <w:hideMark/>
          </w:tcPr>
          <w:p w14:paraId="246147AC"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Unterbrechungsfreie Stromversorgung</w:t>
            </w:r>
          </w:p>
        </w:tc>
      </w:tr>
      <w:tr w:rsidR="001F23F9" w:rsidRPr="003A37F6" w14:paraId="3A6D0C89"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A4373A7" w14:textId="77777777" w:rsidR="0012486C" w:rsidRPr="003A37F6" w:rsidRDefault="0012486C" w:rsidP="006B7DD3">
            <w:pPr>
              <w:pStyle w:val="Tabletext"/>
            </w:pPr>
            <w:r w:rsidRPr="003A37F6">
              <w:t>V&amp;V</w:t>
            </w:r>
          </w:p>
        </w:tc>
        <w:tc>
          <w:tcPr>
            <w:tcW w:w="7338" w:type="dxa"/>
            <w:hideMark/>
          </w:tcPr>
          <w:p w14:paraId="58B88903"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Verifikations- und Validierungsstrategie</w:t>
            </w:r>
          </w:p>
        </w:tc>
      </w:tr>
      <w:tr w:rsidR="001F23F9" w:rsidRPr="003A37F6" w14:paraId="3203F6A7"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486B273" w14:textId="2C0D84B3" w:rsidR="0012486C" w:rsidRPr="003A37F6" w:rsidRDefault="0012486C" w:rsidP="006B7DD3">
            <w:pPr>
              <w:pStyle w:val="Tabletext"/>
            </w:pPr>
            <w:r w:rsidRPr="003A37F6">
              <w:t>VCRM</w:t>
            </w:r>
          </w:p>
        </w:tc>
        <w:tc>
          <w:tcPr>
            <w:tcW w:w="7338" w:type="dxa"/>
            <w:hideMark/>
          </w:tcPr>
          <w:p w14:paraId="3E788E9D"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Verification Cross Reference Matrix</w:t>
            </w:r>
          </w:p>
        </w:tc>
      </w:tr>
      <w:tr w:rsidR="001F23F9" w:rsidRPr="003A37F6" w14:paraId="59DB1D5E"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5D1A216F" w14:textId="77777777" w:rsidR="0012486C" w:rsidRPr="003A37F6" w:rsidRDefault="0012486C" w:rsidP="006B7DD3">
            <w:pPr>
              <w:pStyle w:val="Tabletext"/>
            </w:pPr>
            <w:r w:rsidRPr="003A37F6">
              <w:t>VLAN</w:t>
            </w:r>
          </w:p>
        </w:tc>
        <w:tc>
          <w:tcPr>
            <w:tcW w:w="7338" w:type="dxa"/>
            <w:hideMark/>
          </w:tcPr>
          <w:p w14:paraId="4E818514"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Virtual Local Area Network</w:t>
            </w:r>
          </w:p>
        </w:tc>
      </w:tr>
      <w:tr w:rsidR="001F23F9" w:rsidRPr="003A37F6" w14:paraId="17EDE3A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46027577" w14:textId="77777777" w:rsidR="0012486C" w:rsidRPr="003A37F6" w:rsidRDefault="0012486C" w:rsidP="006B7DD3">
            <w:pPr>
              <w:pStyle w:val="Tabletext"/>
            </w:pPr>
            <w:r w:rsidRPr="003A37F6">
              <w:t>VLSA</w:t>
            </w:r>
          </w:p>
        </w:tc>
        <w:tc>
          <w:tcPr>
            <w:tcW w:w="7338" w:type="dxa"/>
            <w:hideMark/>
          </w:tcPr>
          <w:p w14:paraId="676139A9"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Verkehrslichtsignalanlage</w:t>
            </w:r>
          </w:p>
        </w:tc>
      </w:tr>
      <w:tr w:rsidR="001F23F9" w:rsidRPr="003A37F6" w14:paraId="2CAF7AA0"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C438704" w14:textId="77777777" w:rsidR="0012486C" w:rsidRPr="003A37F6" w:rsidRDefault="0012486C" w:rsidP="006B7DD3">
            <w:pPr>
              <w:pStyle w:val="Tabletext"/>
            </w:pPr>
            <w:r w:rsidRPr="003A37F6">
              <w:t>VM</w:t>
            </w:r>
          </w:p>
        </w:tc>
        <w:tc>
          <w:tcPr>
            <w:tcW w:w="7338" w:type="dxa"/>
            <w:hideMark/>
          </w:tcPr>
          <w:p w14:paraId="659F55E7"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Virtual Machine</w:t>
            </w:r>
          </w:p>
        </w:tc>
      </w:tr>
      <w:tr w:rsidR="001F23F9" w:rsidRPr="003A37F6" w14:paraId="4595230A"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630021B1" w14:textId="77777777" w:rsidR="0012486C" w:rsidRPr="003A37F6" w:rsidRDefault="0012486C" w:rsidP="006B7DD3">
            <w:pPr>
              <w:pStyle w:val="Tabletext"/>
            </w:pPr>
            <w:r w:rsidRPr="003A37F6">
              <w:t>VPLS</w:t>
            </w:r>
          </w:p>
        </w:tc>
        <w:tc>
          <w:tcPr>
            <w:tcW w:w="7338" w:type="dxa"/>
            <w:hideMark/>
          </w:tcPr>
          <w:p w14:paraId="17196DC7"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Virtual Private LAN Service</w:t>
            </w:r>
          </w:p>
        </w:tc>
      </w:tr>
      <w:tr w:rsidR="00065CFA" w:rsidRPr="003A37F6" w14:paraId="361FE36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24E0210F" w14:textId="6CB3ABD3" w:rsidR="00065CFA" w:rsidRPr="003A37F6" w:rsidRDefault="00065CFA" w:rsidP="006B7DD3">
            <w:pPr>
              <w:pStyle w:val="Tabletext"/>
            </w:pPr>
            <w:r>
              <w:t>VPN</w:t>
            </w:r>
          </w:p>
        </w:tc>
        <w:tc>
          <w:tcPr>
            <w:tcW w:w="7338" w:type="dxa"/>
          </w:tcPr>
          <w:p w14:paraId="45610594" w14:textId="40B906E3" w:rsidR="00065CFA" w:rsidRPr="003A37F6" w:rsidRDefault="00065CFA" w:rsidP="006B7DD3">
            <w:pPr>
              <w:pStyle w:val="Tabletext"/>
              <w:cnfStyle w:val="000000100000" w:firstRow="0" w:lastRow="0" w:firstColumn="0" w:lastColumn="0" w:oddVBand="0" w:evenVBand="0" w:oddHBand="1" w:evenHBand="0" w:firstRowFirstColumn="0" w:firstRowLastColumn="0" w:lastRowFirstColumn="0" w:lastRowLastColumn="0"/>
            </w:pPr>
            <w:r w:rsidRPr="00F4382E">
              <w:t>Virtual Private Network</w:t>
            </w:r>
          </w:p>
        </w:tc>
      </w:tr>
      <w:tr w:rsidR="00065CFA" w:rsidRPr="003A37F6" w14:paraId="118E732B"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tcPr>
          <w:p w14:paraId="3D82A8FB" w14:textId="4D624339" w:rsidR="002B67EC" w:rsidRPr="003A37F6" w:rsidRDefault="002B67EC" w:rsidP="006B7DD3">
            <w:pPr>
              <w:pStyle w:val="Tabletext"/>
            </w:pPr>
            <w:r>
              <w:t>VQP</w:t>
            </w:r>
          </w:p>
        </w:tc>
        <w:tc>
          <w:tcPr>
            <w:tcW w:w="7338" w:type="dxa"/>
          </w:tcPr>
          <w:p w14:paraId="589970EF" w14:textId="4347477D" w:rsidR="002B67EC" w:rsidRPr="003A37F6" w:rsidRDefault="002B67EC" w:rsidP="006B7DD3">
            <w:pPr>
              <w:pStyle w:val="Tabletext"/>
              <w:cnfStyle w:val="000000000000" w:firstRow="0" w:lastRow="0" w:firstColumn="0" w:lastColumn="0" w:oddVBand="0" w:evenVBand="0" w:oddHBand="0" w:evenHBand="0" w:firstRowFirstColumn="0" w:firstRowLastColumn="0" w:lastRowFirstColumn="0" w:lastRowLastColumn="0"/>
            </w:pPr>
            <w:r>
              <w:t>Validation and Qualification Plan</w:t>
            </w:r>
          </w:p>
        </w:tc>
      </w:tr>
      <w:tr w:rsidR="00065CFA" w:rsidRPr="003A37F6" w14:paraId="067D9902"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056E15DF" w14:textId="77777777" w:rsidR="0012486C" w:rsidRPr="003A37F6" w:rsidRDefault="0012486C" w:rsidP="006B7DD3">
            <w:pPr>
              <w:pStyle w:val="Tabletext"/>
            </w:pPr>
            <w:r w:rsidRPr="003A37F6">
              <w:t>VS</w:t>
            </w:r>
          </w:p>
        </w:tc>
        <w:tc>
          <w:tcPr>
            <w:tcW w:w="7338" w:type="dxa"/>
            <w:hideMark/>
          </w:tcPr>
          <w:p w14:paraId="6B49BA5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Vorsignal</w:t>
            </w:r>
          </w:p>
        </w:tc>
      </w:tr>
      <w:tr w:rsidR="00065CFA" w:rsidRPr="003A37F6" w14:paraId="6EA14C2D"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B63A4A4" w14:textId="77777777" w:rsidR="0012486C" w:rsidRPr="003A37F6" w:rsidRDefault="0012486C" w:rsidP="006B7DD3">
            <w:pPr>
              <w:pStyle w:val="Tabletext"/>
            </w:pPr>
            <w:r w:rsidRPr="003A37F6">
              <w:t>VSTW</w:t>
            </w:r>
          </w:p>
        </w:tc>
        <w:tc>
          <w:tcPr>
            <w:tcW w:w="7338" w:type="dxa"/>
            <w:hideMark/>
          </w:tcPr>
          <w:p w14:paraId="58AFE2EC" w14:textId="77777777"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Virtuelles Stellwerk</w:t>
            </w:r>
          </w:p>
        </w:tc>
      </w:tr>
      <w:tr w:rsidR="00065CFA" w:rsidRPr="003A37F6" w14:paraId="39C6DC9D"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3CF44F63" w14:textId="77777777" w:rsidR="0012486C" w:rsidRPr="003A37F6" w:rsidRDefault="0012486C" w:rsidP="006B7DD3">
            <w:pPr>
              <w:pStyle w:val="Tabletext"/>
            </w:pPr>
            <w:r w:rsidRPr="003A37F6">
              <w:t>VSTW Core System</w:t>
            </w:r>
          </w:p>
        </w:tc>
        <w:tc>
          <w:tcPr>
            <w:tcW w:w="7338" w:type="dxa"/>
            <w:hideMark/>
          </w:tcPr>
          <w:p w14:paraId="03965851" w14:textId="77777777" w:rsidR="0012486C" w:rsidRPr="003A37F6" w:rsidRDefault="0012486C" w:rsidP="006B7DD3">
            <w:pPr>
              <w:pStyle w:val="Tabletext"/>
              <w:cnfStyle w:val="000000100000" w:firstRow="0" w:lastRow="0" w:firstColumn="0" w:lastColumn="0" w:oddVBand="0" w:evenVBand="0" w:oddHBand="1" w:evenHBand="0" w:firstRowFirstColumn="0" w:firstRowLastColumn="0" w:lastRowFirstColumn="0" w:lastRowLastColumn="0"/>
            </w:pPr>
            <w:r w:rsidRPr="003A37F6">
              <w:t>Virtuelles Stellwerk – Stellwerks Logik</w:t>
            </w:r>
          </w:p>
        </w:tc>
      </w:tr>
      <w:tr w:rsidR="00065CFA" w:rsidRPr="003A37F6" w14:paraId="00A61339" w14:textId="77777777" w:rsidTr="006B7DD3">
        <w:trPr>
          <w:trHeight w:val="227"/>
        </w:trPr>
        <w:tc>
          <w:tcPr>
            <w:cnfStyle w:val="001000000000" w:firstRow="0" w:lastRow="0" w:firstColumn="1" w:lastColumn="0" w:oddVBand="0" w:evenVBand="0" w:oddHBand="0" w:evenHBand="0" w:firstRowFirstColumn="0" w:firstRowLastColumn="0" w:lastRowFirstColumn="0" w:lastRowLastColumn="0"/>
            <w:tcW w:w="2155" w:type="dxa"/>
            <w:hideMark/>
          </w:tcPr>
          <w:p w14:paraId="1D0A4DED" w14:textId="77777777" w:rsidR="0012486C" w:rsidRPr="003A37F6" w:rsidRDefault="0012486C" w:rsidP="006B7DD3">
            <w:pPr>
              <w:pStyle w:val="Tabletext"/>
            </w:pPr>
            <w:r w:rsidRPr="003A37F6">
              <w:t>VSTW MUX System</w:t>
            </w:r>
          </w:p>
        </w:tc>
        <w:tc>
          <w:tcPr>
            <w:tcW w:w="7338" w:type="dxa"/>
            <w:hideMark/>
          </w:tcPr>
          <w:p w14:paraId="2F5C3D3D" w14:textId="1DA88DB0" w:rsidR="0012486C" w:rsidRPr="003A37F6" w:rsidRDefault="0012486C" w:rsidP="006B7DD3">
            <w:pPr>
              <w:pStyle w:val="Tabletext"/>
              <w:cnfStyle w:val="000000000000" w:firstRow="0" w:lastRow="0" w:firstColumn="0" w:lastColumn="0" w:oddVBand="0" w:evenVBand="0" w:oddHBand="0" w:evenHBand="0" w:firstRowFirstColumn="0" w:firstRowLastColumn="0" w:lastRowFirstColumn="0" w:lastRowLastColumn="0"/>
            </w:pPr>
            <w:r w:rsidRPr="003A37F6">
              <w:t>Virtuelles Stellwerk – Verteil und Anpassungseinheit zu den OCs</w:t>
            </w:r>
          </w:p>
        </w:tc>
      </w:tr>
      <w:tr w:rsidR="00065CFA" w:rsidRPr="00141634" w14:paraId="0C85B4E5" w14:textId="77777777" w:rsidTr="006B7DD3">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55" w:type="dxa"/>
          </w:tcPr>
          <w:p w14:paraId="115BA230" w14:textId="76FBC54E" w:rsidR="00065CFA" w:rsidRPr="003A37F6" w:rsidRDefault="00065CFA" w:rsidP="006B7DD3">
            <w:pPr>
              <w:pStyle w:val="Tabletext"/>
            </w:pPr>
            <w:r>
              <w:t>X25oRaSTA</w:t>
            </w:r>
          </w:p>
        </w:tc>
        <w:tc>
          <w:tcPr>
            <w:tcW w:w="7338" w:type="dxa"/>
          </w:tcPr>
          <w:p w14:paraId="0369CA62" w14:textId="253FA829" w:rsidR="00065CFA" w:rsidRPr="00065CFA" w:rsidRDefault="00065CFA" w:rsidP="006B7DD3">
            <w:pPr>
              <w:pStyle w:val="Tabletext"/>
              <w:cnfStyle w:val="000000100000" w:firstRow="0" w:lastRow="0" w:firstColumn="0" w:lastColumn="0" w:oddVBand="0" w:evenVBand="0" w:oddHBand="1" w:evenHBand="0" w:firstRowFirstColumn="0" w:firstRowLastColumn="0" w:lastRowFirstColumn="0" w:lastRowLastColumn="0"/>
              <w:rPr>
                <w:lang w:val="en-US"/>
              </w:rPr>
            </w:pPr>
            <w:r w:rsidRPr="00065CFA">
              <w:rPr>
                <w:lang w:val="en-US"/>
              </w:rPr>
              <w:t>X25 over Rail Safe Transport Application</w:t>
            </w:r>
          </w:p>
        </w:tc>
      </w:tr>
    </w:tbl>
    <w:p w14:paraId="4075396D" w14:textId="21EB1E44" w:rsidR="004C63BC" w:rsidRPr="00650301" w:rsidRDefault="0012486C" w:rsidP="00650301">
      <w:pPr>
        <w:pStyle w:val="Beschriftung"/>
        <w:rPr>
          <w:rFonts w:ascii="Arial" w:hAnsi="Arial" w:cstheme="minorBidi"/>
          <w:sz w:val="20"/>
          <w:szCs w:val="18"/>
        </w:rPr>
      </w:pPr>
      <w:bookmarkStart w:id="1402" w:name="_Toc525119853"/>
      <w:bookmarkStart w:id="1403" w:name="_Toc487450474"/>
      <w:bookmarkStart w:id="1404" w:name="_Toc299704488"/>
      <w:bookmarkStart w:id="1405" w:name="_Toc164775844"/>
      <w:bookmarkStart w:id="1406" w:name="_Toc531955882"/>
      <w:bookmarkStart w:id="1407" w:name="_Toc233970788"/>
      <w:r w:rsidRPr="003A37F6">
        <w:t xml:space="preserve">Tabelle </w:t>
      </w:r>
      <w:r w:rsidR="00526936">
        <w:fldChar w:fldCharType="begin"/>
      </w:r>
      <w:r w:rsidR="00526936">
        <w:instrText xml:space="preserve"> SEQ Tabelle \* ARABIC </w:instrText>
      </w:r>
      <w:r w:rsidR="00526936">
        <w:fldChar w:fldCharType="separate"/>
      </w:r>
      <w:r w:rsidR="003357E3">
        <w:rPr>
          <w:noProof/>
        </w:rPr>
        <w:t>17</w:t>
      </w:r>
      <w:r w:rsidR="00526936">
        <w:fldChar w:fldCharType="end"/>
      </w:r>
      <w:r w:rsidRPr="003A37F6">
        <w:t xml:space="preserve">: </w:t>
      </w:r>
      <w:bookmarkEnd w:id="1402"/>
      <w:bookmarkEnd w:id="1403"/>
      <w:bookmarkEnd w:id="1404"/>
      <w:r w:rsidRPr="003A37F6">
        <w:t>Abkürzungsverzeichnis</w:t>
      </w:r>
      <w:bookmarkEnd w:id="11"/>
      <w:bookmarkEnd w:id="1405"/>
      <w:bookmarkEnd w:id="1406"/>
      <w:bookmarkEnd w:id="1407"/>
    </w:p>
    <w:p w14:paraId="6C28E69C" w14:textId="5E9BCB7D" w:rsidR="004C63BC" w:rsidRPr="003A37F6" w:rsidRDefault="006B7DD3" w:rsidP="006B7DD3">
      <w:pPr>
        <w:pStyle w:val="AppendixHeadingLevel1"/>
        <w:numPr>
          <w:ilvl w:val="0"/>
          <w:numId w:val="0"/>
        </w:numPr>
        <w:rPr>
          <w:lang w:val="de-AT"/>
        </w:rPr>
      </w:pPr>
      <w:bookmarkStart w:id="1408" w:name="_Toc233970771"/>
      <w:r>
        <w:rPr>
          <w:lang w:val="de-AT"/>
        </w:rPr>
        <w:t>Anhang</w:t>
      </w:r>
      <w:bookmarkEnd w:id="1408"/>
    </w:p>
    <w:p w14:paraId="4B0A1C17" w14:textId="77777777" w:rsidR="0012486C" w:rsidRPr="003A37F6" w:rsidRDefault="0012486C" w:rsidP="00230348">
      <w:pPr>
        <w:pStyle w:val="Text"/>
        <w:rPr>
          <w:rStyle w:val="tlid-translation"/>
        </w:rPr>
      </w:pPr>
      <w:bookmarkStart w:id="1409" w:name="_Hlk173837618"/>
      <w:r w:rsidRPr="003A37F6">
        <w:rPr>
          <w:rStyle w:val="tlid-translation"/>
        </w:rPr>
        <w:t xml:space="preserve">Die folgende Liste beinhaltet alle Anhänge, die diesem Dokument zugeordnet sind: </w:t>
      </w:r>
    </w:p>
    <w:p w14:paraId="5DE46E9A" w14:textId="77777777" w:rsidR="0012486C" w:rsidRPr="003A37F6" w:rsidRDefault="0012486C" w:rsidP="0012486C">
      <w:pPr>
        <w:pStyle w:val="ThalesBodyText"/>
        <w:rPr>
          <w:lang w:val="de-AT"/>
        </w:rPr>
      </w:pPr>
    </w:p>
    <w:tbl>
      <w:tblPr>
        <w:tblStyle w:val="Gitternetztabelle4"/>
        <w:tblW w:w="7933" w:type="dxa"/>
        <w:jc w:val="center"/>
        <w:tblLook w:val="04A0" w:firstRow="1" w:lastRow="0" w:firstColumn="1" w:lastColumn="0" w:noHBand="0" w:noVBand="1"/>
      </w:tblPr>
      <w:tblGrid>
        <w:gridCol w:w="1276"/>
        <w:gridCol w:w="3495"/>
        <w:gridCol w:w="3162"/>
      </w:tblGrid>
      <w:tr w:rsidR="0012486C" w:rsidRPr="003A37F6" w14:paraId="330ADE4A" w14:textId="77777777" w:rsidTr="006B7D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4" w:type="pct"/>
            <w:hideMark/>
          </w:tcPr>
          <w:p w14:paraId="1F73F864" w14:textId="77777777" w:rsidR="0012486C" w:rsidRPr="003A37F6" w:rsidRDefault="0012486C" w:rsidP="00230348">
            <w:pPr>
              <w:pStyle w:val="Tabletext"/>
            </w:pPr>
            <w:r w:rsidRPr="003A37F6">
              <w:t>Anlage ID</w:t>
            </w:r>
          </w:p>
        </w:tc>
        <w:tc>
          <w:tcPr>
            <w:tcW w:w="2203" w:type="pct"/>
            <w:hideMark/>
          </w:tcPr>
          <w:p w14:paraId="3F0CE421" w14:textId="77777777" w:rsidR="0012486C" w:rsidRPr="003A37F6" w:rsidRDefault="0012486C" w:rsidP="00230348">
            <w:pPr>
              <w:pStyle w:val="Tabletext"/>
              <w:cnfStyle w:val="100000000000" w:firstRow="1" w:lastRow="0" w:firstColumn="0" w:lastColumn="0" w:oddVBand="0" w:evenVBand="0" w:oddHBand="0" w:evenHBand="0" w:firstRowFirstColumn="0" w:firstRowLastColumn="0" w:lastRowFirstColumn="0" w:lastRowLastColumn="0"/>
            </w:pPr>
            <w:r w:rsidRPr="003A37F6">
              <w:t>Dok. Name</w:t>
            </w:r>
          </w:p>
        </w:tc>
        <w:tc>
          <w:tcPr>
            <w:tcW w:w="1993" w:type="pct"/>
            <w:hideMark/>
          </w:tcPr>
          <w:p w14:paraId="6C988A9F" w14:textId="77777777" w:rsidR="0012486C" w:rsidRPr="003A37F6" w:rsidRDefault="0012486C" w:rsidP="00230348">
            <w:pPr>
              <w:pStyle w:val="Tabletext"/>
              <w:cnfStyle w:val="100000000000" w:firstRow="1" w:lastRow="0" w:firstColumn="0" w:lastColumn="0" w:oddVBand="0" w:evenVBand="0" w:oddHBand="0" w:evenHBand="0" w:firstRowFirstColumn="0" w:firstRowLastColumn="0" w:lastRowFirstColumn="0" w:lastRowLastColumn="0"/>
            </w:pPr>
            <w:r w:rsidRPr="003A37F6">
              <w:t>Dok. Nummer</w:t>
            </w:r>
          </w:p>
        </w:tc>
      </w:tr>
      <w:tr w:rsidR="0012486C" w:rsidRPr="003A37F6" w14:paraId="6C5FF5F3" w14:textId="77777777" w:rsidTr="006B7D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4" w:type="pct"/>
            <w:hideMark/>
          </w:tcPr>
          <w:p w14:paraId="42FE7F58" w14:textId="77777777" w:rsidR="0012486C" w:rsidRPr="003A37F6" w:rsidRDefault="0012486C" w:rsidP="00230348">
            <w:pPr>
              <w:pStyle w:val="Tabletext"/>
            </w:pPr>
            <w:r w:rsidRPr="003A37F6">
              <w:t>Keine</w:t>
            </w:r>
          </w:p>
        </w:tc>
        <w:tc>
          <w:tcPr>
            <w:tcW w:w="2203" w:type="pct"/>
          </w:tcPr>
          <w:p w14:paraId="3868313B"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p>
        </w:tc>
        <w:tc>
          <w:tcPr>
            <w:tcW w:w="1993" w:type="pct"/>
          </w:tcPr>
          <w:p w14:paraId="10356B3E"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p>
        </w:tc>
      </w:tr>
      <w:tr w:rsidR="0012486C" w:rsidRPr="003A37F6" w14:paraId="5A014B76" w14:textId="77777777" w:rsidTr="006B7DD3">
        <w:trPr>
          <w:jc w:val="center"/>
        </w:trPr>
        <w:tc>
          <w:tcPr>
            <w:cnfStyle w:val="001000000000" w:firstRow="0" w:lastRow="0" w:firstColumn="1" w:lastColumn="0" w:oddVBand="0" w:evenVBand="0" w:oddHBand="0" w:evenHBand="0" w:firstRowFirstColumn="0" w:firstRowLastColumn="0" w:lastRowFirstColumn="0" w:lastRowLastColumn="0"/>
            <w:tcW w:w="804" w:type="pct"/>
          </w:tcPr>
          <w:p w14:paraId="386B4F9B" w14:textId="77777777" w:rsidR="0012486C" w:rsidRPr="003A37F6" w:rsidRDefault="0012486C" w:rsidP="00230348">
            <w:pPr>
              <w:pStyle w:val="Tabletext"/>
            </w:pPr>
          </w:p>
        </w:tc>
        <w:tc>
          <w:tcPr>
            <w:tcW w:w="2203" w:type="pct"/>
          </w:tcPr>
          <w:p w14:paraId="07D9CF8B"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p>
        </w:tc>
        <w:tc>
          <w:tcPr>
            <w:tcW w:w="1993" w:type="pct"/>
          </w:tcPr>
          <w:p w14:paraId="49FBBFFE" w14:textId="77777777" w:rsidR="0012486C" w:rsidRPr="003A37F6" w:rsidRDefault="0012486C" w:rsidP="00230348">
            <w:pPr>
              <w:pStyle w:val="Tabletext"/>
              <w:cnfStyle w:val="000000000000" w:firstRow="0" w:lastRow="0" w:firstColumn="0" w:lastColumn="0" w:oddVBand="0" w:evenVBand="0" w:oddHBand="0" w:evenHBand="0" w:firstRowFirstColumn="0" w:firstRowLastColumn="0" w:lastRowFirstColumn="0" w:lastRowLastColumn="0"/>
            </w:pPr>
          </w:p>
        </w:tc>
      </w:tr>
      <w:tr w:rsidR="0012486C" w:rsidRPr="003A37F6" w14:paraId="79BB4C20" w14:textId="77777777" w:rsidTr="006B7D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4" w:type="pct"/>
          </w:tcPr>
          <w:p w14:paraId="7EB8E60C" w14:textId="77777777" w:rsidR="0012486C" w:rsidRPr="003A37F6" w:rsidRDefault="0012486C" w:rsidP="00230348">
            <w:pPr>
              <w:pStyle w:val="Tabletext"/>
            </w:pPr>
          </w:p>
        </w:tc>
        <w:tc>
          <w:tcPr>
            <w:tcW w:w="2203" w:type="pct"/>
          </w:tcPr>
          <w:p w14:paraId="165E680D"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p>
        </w:tc>
        <w:tc>
          <w:tcPr>
            <w:tcW w:w="1993" w:type="pct"/>
          </w:tcPr>
          <w:p w14:paraId="3ECA80C8" w14:textId="77777777" w:rsidR="0012486C" w:rsidRPr="003A37F6" w:rsidRDefault="0012486C" w:rsidP="00230348">
            <w:pPr>
              <w:pStyle w:val="Tabletext"/>
              <w:cnfStyle w:val="000000100000" w:firstRow="0" w:lastRow="0" w:firstColumn="0" w:lastColumn="0" w:oddVBand="0" w:evenVBand="0" w:oddHBand="1" w:evenHBand="0" w:firstRowFirstColumn="0" w:firstRowLastColumn="0" w:lastRowFirstColumn="0" w:lastRowLastColumn="0"/>
            </w:pPr>
          </w:p>
        </w:tc>
      </w:tr>
    </w:tbl>
    <w:p w14:paraId="21644ECE" w14:textId="389821D2" w:rsidR="0012486C" w:rsidRPr="003A37F6" w:rsidRDefault="0012486C" w:rsidP="0012486C">
      <w:pPr>
        <w:pStyle w:val="Beschriftung"/>
        <w:rPr>
          <w:rFonts w:ascii="Arial" w:hAnsi="Arial" w:cstheme="minorBidi"/>
          <w:sz w:val="20"/>
          <w:szCs w:val="18"/>
        </w:rPr>
      </w:pPr>
      <w:bookmarkStart w:id="1410" w:name="_Toc509232968"/>
      <w:bookmarkStart w:id="1411" w:name="_Toc164775845"/>
      <w:bookmarkStart w:id="1412" w:name="_Toc531955884"/>
      <w:bookmarkStart w:id="1413" w:name="_Toc233970789"/>
      <w:r w:rsidRPr="003A37F6">
        <w:t xml:space="preserve">Tabelle </w:t>
      </w:r>
      <w:r w:rsidR="00526936">
        <w:fldChar w:fldCharType="begin"/>
      </w:r>
      <w:r w:rsidR="00526936">
        <w:instrText xml:space="preserve"> SEQ Tabelle \* ARABIC </w:instrText>
      </w:r>
      <w:r w:rsidR="00526936">
        <w:fldChar w:fldCharType="separate"/>
      </w:r>
      <w:r w:rsidR="003357E3">
        <w:rPr>
          <w:noProof/>
        </w:rPr>
        <w:t>18</w:t>
      </w:r>
      <w:r w:rsidR="00526936">
        <w:fldChar w:fldCharType="end"/>
      </w:r>
      <w:r w:rsidRPr="003A37F6">
        <w:t xml:space="preserve">: </w:t>
      </w:r>
      <w:bookmarkEnd w:id="1410"/>
      <w:r w:rsidRPr="003A37F6">
        <w:t>Anlagen</w:t>
      </w:r>
      <w:bookmarkEnd w:id="1409"/>
      <w:bookmarkEnd w:id="1411"/>
      <w:bookmarkEnd w:id="1412"/>
      <w:bookmarkEnd w:id="1413"/>
    </w:p>
    <w:p w14:paraId="0995F5F5" w14:textId="77777777" w:rsidR="0012486C" w:rsidRPr="003A37F6" w:rsidRDefault="0012486C" w:rsidP="0012486C">
      <w:pPr>
        <w:keepLines/>
        <w:tabs>
          <w:tab w:val="left" w:pos="1080"/>
        </w:tabs>
        <w:spacing w:before="60" w:after="240" w:line="300" w:lineRule="atLeast"/>
        <w:jc w:val="left"/>
        <w:rPr>
          <w:rFonts w:eastAsia="Times New Roman" w:cs="Times New Roman"/>
          <w:color w:val="auto"/>
          <w:kern w:val="0"/>
          <w:sz w:val="22"/>
          <w:lang w:eastAsia="ja-JP"/>
        </w:rPr>
      </w:pPr>
    </w:p>
    <w:p w14:paraId="1D17B57B" w14:textId="77777777" w:rsidR="004C63BC" w:rsidRPr="003A37F6" w:rsidRDefault="004C63BC" w:rsidP="004C63BC">
      <w:pPr>
        <w:spacing w:after="120"/>
        <w:rPr>
          <w:lang w:eastAsia="ja-JP"/>
        </w:rPr>
      </w:pPr>
    </w:p>
    <w:p w14:paraId="3199E230" w14:textId="77777777" w:rsidR="004C63BC" w:rsidRPr="003A37F6" w:rsidRDefault="004C63BC" w:rsidP="004C63BC">
      <w:bookmarkStart w:id="1414" w:name="_Toc145413825"/>
      <w:bookmarkEnd w:id="1414"/>
    </w:p>
    <w:p w14:paraId="77870F3F" w14:textId="77777777" w:rsidR="004C63BC" w:rsidRPr="003A37F6" w:rsidRDefault="004C63BC" w:rsidP="004C63BC">
      <w:pPr>
        <w:rPr>
          <w:lang w:eastAsia="ja-JP"/>
        </w:rPr>
      </w:pPr>
    </w:p>
    <w:p w14:paraId="1360CC7D" w14:textId="77777777" w:rsidR="00D27AE6" w:rsidRPr="003A37F6" w:rsidRDefault="00D27AE6" w:rsidP="004C63BC"/>
    <w:p w14:paraId="0391A0C5" w14:textId="77777777" w:rsidR="00773B50" w:rsidRPr="003A37F6" w:rsidRDefault="00773B50" w:rsidP="004C63BC"/>
    <w:p w14:paraId="04D15261" w14:textId="00156258" w:rsidR="00773B50" w:rsidRPr="003A37F6" w:rsidRDefault="00773B50" w:rsidP="004C63BC"/>
    <w:p w14:paraId="4F6A7115" w14:textId="4181056D" w:rsidR="0012486C" w:rsidRPr="003A37F6" w:rsidRDefault="0012486C" w:rsidP="004C63BC"/>
    <w:p w14:paraId="0DBA0310" w14:textId="341435D6" w:rsidR="0012486C" w:rsidRPr="003A37F6" w:rsidRDefault="0012486C" w:rsidP="004C63BC"/>
    <w:p w14:paraId="06620EFD" w14:textId="7AE5B4E2" w:rsidR="0012486C" w:rsidRPr="003A37F6" w:rsidRDefault="0012486C" w:rsidP="004C63BC"/>
    <w:p w14:paraId="59592C0D" w14:textId="4CFBC291" w:rsidR="0012486C" w:rsidRPr="003A37F6" w:rsidRDefault="0012486C" w:rsidP="004C63BC"/>
    <w:p w14:paraId="71641854" w14:textId="28063EAF" w:rsidR="0012486C" w:rsidRPr="003A37F6" w:rsidRDefault="0012486C" w:rsidP="004C63BC"/>
    <w:p w14:paraId="129F9645" w14:textId="0F548E9D" w:rsidR="0012486C" w:rsidRPr="003A37F6" w:rsidRDefault="0012486C" w:rsidP="004C63BC"/>
    <w:p w14:paraId="39EFE3B1" w14:textId="42FEE228" w:rsidR="0012486C" w:rsidRPr="003A37F6" w:rsidRDefault="0012486C" w:rsidP="004C63BC"/>
    <w:p w14:paraId="4736DEBD" w14:textId="1F0BDA12" w:rsidR="0012486C" w:rsidRPr="003A37F6" w:rsidRDefault="0012486C" w:rsidP="004C63BC"/>
    <w:p w14:paraId="24B99D1D" w14:textId="7FCD1A54" w:rsidR="0012486C" w:rsidRPr="003A37F6" w:rsidRDefault="0012486C" w:rsidP="004C63BC"/>
    <w:p w14:paraId="7A77FC94" w14:textId="6821A18A" w:rsidR="0012486C" w:rsidRPr="003A37F6" w:rsidRDefault="0012486C" w:rsidP="004C63BC"/>
    <w:p w14:paraId="6D3F1B00" w14:textId="77777777" w:rsidR="0012486C" w:rsidRPr="003A37F6" w:rsidRDefault="0012486C" w:rsidP="004C63BC"/>
    <w:p w14:paraId="6D51F82D" w14:textId="77777777" w:rsidR="00773B50" w:rsidRPr="003A37F6" w:rsidRDefault="00773B50" w:rsidP="004C63BC"/>
    <w:p w14:paraId="7CAAC53D" w14:textId="77777777" w:rsidR="00773B50" w:rsidRPr="003A37F6" w:rsidRDefault="00773B50" w:rsidP="004C63BC"/>
    <w:p w14:paraId="3E5DAEC5" w14:textId="1454802C" w:rsidR="008E0AD7" w:rsidRPr="003A37F6" w:rsidRDefault="008E0AD7" w:rsidP="002C3BC6">
      <w:pPr>
        <w:jc w:val="center"/>
        <w:rPr>
          <w:sz w:val="22"/>
        </w:rPr>
      </w:pPr>
      <w:r w:rsidRPr="003A37F6">
        <w:rPr>
          <w:b/>
          <w:sz w:val="22"/>
        </w:rPr>
        <w:t>END OF DOCUMENT</w:t>
      </w:r>
    </w:p>
    <w:sectPr w:rsidR="008E0AD7" w:rsidRPr="003A37F6" w:rsidSect="006F03FB">
      <w:headerReference w:type="default" r:id="rId100"/>
      <w:pgSz w:w="11906" w:h="16838" w:code="9"/>
      <w:pgMar w:top="1253" w:right="1253" w:bottom="562" w:left="1253" w:header="432" w:footer="288"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96ED13" w16cex:dateUtc="2025-08-25T10:38:54.352Z"/>
  <w16cex:commentExtensible w16cex:durableId="1074C9FC" w16cex:dateUtc="2025-08-25T10:42:03.487Z"/>
  <w16cex:commentExtensible w16cex:durableId="572AC167" w16cex:dateUtc="2025-08-25T10:52:18.008Z"/>
  <w16cex:commentExtensible w16cex:durableId="70606F93" w16cex:dateUtc="2025-08-25T10:54:56.445Z"/>
  <w16cex:commentExtensible w16cex:durableId="071097D2" w16cex:dateUtc="2025-08-25T10:56:51.68Z"/>
  <w16cex:commentExtensible w16cex:durableId="3DE4C2A0" w16cex:dateUtc="2025-08-25T10:59:59.524Z"/>
  <w16cex:commentExtensible w16cex:durableId="63D7A0FB" w16cex:dateUtc="2025-08-25T11:07:22.241Z"/>
  <w16cex:commentExtensible w16cex:durableId="7CEA260B" w16cex:dateUtc="2025-08-25T11:14:22.04Z"/>
  <w16cex:commentExtensible w16cex:durableId="6E3C64CB" w16cex:dateUtc="2025-08-25T11:14:26.998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2993B" w14:textId="77777777" w:rsidR="00141634" w:rsidRDefault="00141634">
      <w:pPr>
        <w:spacing w:after="0" w:line="240" w:lineRule="auto"/>
      </w:pPr>
      <w:r>
        <w:separator/>
      </w:r>
    </w:p>
    <w:p w14:paraId="440D588E" w14:textId="77777777" w:rsidR="00141634" w:rsidRDefault="00141634"/>
    <w:p w14:paraId="4F0B1D8C" w14:textId="77777777" w:rsidR="00141634" w:rsidRDefault="00141634"/>
    <w:p w14:paraId="78795527" w14:textId="77777777" w:rsidR="00141634" w:rsidRDefault="00141634"/>
    <w:p w14:paraId="61C4BC71" w14:textId="77777777" w:rsidR="00141634" w:rsidRDefault="00141634"/>
  </w:endnote>
  <w:endnote w:type="continuationSeparator" w:id="0">
    <w:p w14:paraId="284D30FC" w14:textId="77777777" w:rsidR="00141634" w:rsidRDefault="00141634">
      <w:pPr>
        <w:spacing w:after="0" w:line="240" w:lineRule="auto"/>
      </w:pPr>
      <w:r>
        <w:continuationSeparator/>
      </w:r>
    </w:p>
    <w:p w14:paraId="345CEAC5" w14:textId="77777777" w:rsidR="00141634" w:rsidRDefault="00141634"/>
    <w:p w14:paraId="6BA75C62" w14:textId="77777777" w:rsidR="00141634" w:rsidRDefault="00141634"/>
    <w:p w14:paraId="0E900D1F" w14:textId="77777777" w:rsidR="00141634" w:rsidRDefault="00141634"/>
    <w:p w14:paraId="475418EE" w14:textId="77777777" w:rsidR="00141634" w:rsidRDefault="00141634"/>
  </w:endnote>
  <w:endnote w:type="continuationNotice" w:id="1">
    <w:p w14:paraId="2F59B8C6" w14:textId="77777777" w:rsidR="00141634" w:rsidRDefault="0014163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Hitachi Sans">
    <w:panose1 w:val="00000000000000000000"/>
    <w:charset w:val="00"/>
    <w:family w:val="auto"/>
    <w:pitch w:val="variable"/>
    <w:sig w:usb0="A00000EF" w:usb1="4000A07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7D449" w14:textId="77777777" w:rsidR="00141634" w:rsidRDefault="0014163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B1AF1" w14:textId="77777777" w:rsidR="00141634" w:rsidRDefault="0014163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B90C0" w14:textId="77777777" w:rsidR="00141634" w:rsidRDefault="0014163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5B50D" w14:textId="77777777" w:rsidR="00141634" w:rsidRDefault="0014163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79AEB2" w14:textId="77777777" w:rsidR="00141634" w:rsidRPr="006F03FB" w:rsidRDefault="00141634" w:rsidP="00F00A6C">
    <w:pPr>
      <w:spacing w:before="0" w:after="0" w:line="240" w:lineRule="auto"/>
      <w:jc w:val="center"/>
      <w:rPr>
        <w:rFonts w:ascii="Century Gothic" w:hAnsi="Century Gothic"/>
        <w:b/>
        <w:noProof/>
        <w:lang w:val="en-GB"/>
      </w:rPr>
    </w:pPr>
    <w:r w:rsidRPr="006F03FB">
      <w:rPr>
        <w:rFonts w:eastAsia="Times New Roman" w:cs="Times New Roman"/>
        <w:color w:val="auto"/>
        <w:kern w:val="0"/>
        <w:lang w:val="en-GB" w:eastAsia="fr-FR"/>
      </w:rPr>
      <w:fldChar w:fldCharType="begin"/>
    </w:r>
    <w:r w:rsidRPr="006F03FB">
      <w:rPr>
        <w:rFonts w:eastAsia="Times New Roman" w:cs="Times New Roman"/>
        <w:color w:val="auto"/>
        <w:kern w:val="0"/>
        <w:lang w:val="en-GB" w:eastAsia="fr-FR"/>
      </w:rPr>
      <w:instrText xml:space="preserve"> PAGE </w:instrText>
    </w:r>
    <w:r w:rsidRPr="006F03FB">
      <w:rPr>
        <w:rFonts w:eastAsia="Times New Roman" w:cs="Times New Roman"/>
        <w:color w:val="auto"/>
        <w:kern w:val="0"/>
        <w:lang w:val="en-GB" w:eastAsia="fr-FR"/>
      </w:rPr>
      <w:fldChar w:fldCharType="separate"/>
    </w:r>
    <w:r w:rsidRPr="006F03FB">
      <w:rPr>
        <w:rFonts w:eastAsia="Times New Roman" w:cs="Times New Roman"/>
        <w:noProof/>
        <w:color w:val="auto"/>
        <w:kern w:val="0"/>
        <w:lang w:val="en-GB" w:eastAsia="fr-FR"/>
      </w:rPr>
      <w:t>2</w:t>
    </w:r>
    <w:r w:rsidRPr="006F03FB">
      <w:rPr>
        <w:rFonts w:eastAsia="Times New Roman" w:cs="Times New Roman"/>
        <w:color w:val="auto"/>
        <w:kern w:val="0"/>
        <w:lang w:val="en-GB" w:eastAsia="fr-FR"/>
      </w:rPr>
      <w:fldChar w:fldCharType="end"/>
    </w:r>
    <w:r w:rsidRPr="006F03FB">
      <w:rPr>
        <w:rFonts w:eastAsia="Times New Roman" w:cs="Times New Roman"/>
        <w:color w:val="auto"/>
        <w:kern w:val="0"/>
        <w:lang w:val="en-GB" w:eastAsia="fr-FR"/>
      </w:rPr>
      <w:t xml:space="preserve"> / </w:t>
    </w:r>
    <w:r w:rsidRPr="006F03FB">
      <w:rPr>
        <w:rFonts w:eastAsia="Times New Roman" w:cs="Times New Roman"/>
        <w:color w:val="auto"/>
        <w:kern w:val="0"/>
        <w:lang w:val="en-GB" w:eastAsia="fr-FR"/>
      </w:rPr>
      <w:fldChar w:fldCharType="begin"/>
    </w:r>
    <w:r w:rsidRPr="006F03FB">
      <w:rPr>
        <w:rFonts w:eastAsia="Times New Roman" w:cs="Times New Roman"/>
        <w:color w:val="auto"/>
        <w:kern w:val="0"/>
        <w:lang w:val="en-GB" w:eastAsia="fr-FR"/>
      </w:rPr>
      <w:instrText xml:space="preserve"> NUMPAGES </w:instrText>
    </w:r>
    <w:r w:rsidRPr="006F03FB">
      <w:rPr>
        <w:rFonts w:eastAsia="Times New Roman" w:cs="Times New Roman"/>
        <w:color w:val="auto"/>
        <w:kern w:val="0"/>
        <w:lang w:val="en-GB" w:eastAsia="fr-FR"/>
      </w:rPr>
      <w:fldChar w:fldCharType="separate"/>
    </w:r>
    <w:r w:rsidRPr="006F03FB">
      <w:rPr>
        <w:rFonts w:eastAsia="Times New Roman" w:cs="Times New Roman"/>
        <w:noProof/>
        <w:color w:val="auto"/>
        <w:kern w:val="0"/>
        <w:lang w:val="en-GB" w:eastAsia="fr-FR"/>
      </w:rPr>
      <w:t>10</w:t>
    </w:r>
    <w:r w:rsidRPr="006F03FB">
      <w:rPr>
        <w:rFonts w:eastAsia="Times New Roman" w:cs="Times New Roman"/>
        <w:color w:val="auto"/>
        <w:kern w:val="0"/>
        <w:lang w:val="en-GB" w:eastAsia="fr-F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E59B2" w14:textId="77777777" w:rsidR="00141634" w:rsidRDefault="0014163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E5C414" w14:textId="77777777" w:rsidR="00141634" w:rsidRDefault="00141634">
      <w:pPr>
        <w:spacing w:after="0" w:line="240" w:lineRule="auto"/>
      </w:pPr>
      <w:r>
        <w:separator/>
      </w:r>
    </w:p>
    <w:p w14:paraId="18A018F2" w14:textId="77777777" w:rsidR="00141634" w:rsidRDefault="00141634" w:rsidP="003B033C"/>
  </w:footnote>
  <w:footnote w:type="continuationSeparator" w:id="0">
    <w:p w14:paraId="32C620CD" w14:textId="77777777" w:rsidR="00141634" w:rsidRDefault="00141634">
      <w:pPr>
        <w:spacing w:after="0" w:line="240" w:lineRule="auto"/>
      </w:pPr>
      <w:r>
        <w:continuationSeparator/>
      </w:r>
    </w:p>
    <w:p w14:paraId="75E51529" w14:textId="77777777" w:rsidR="00141634" w:rsidRDefault="00141634"/>
  </w:footnote>
  <w:footnote w:type="continuationNotice" w:id="1">
    <w:p w14:paraId="259F364C" w14:textId="77777777" w:rsidR="00141634" w:rsidRDefault="00141634">
      <w:pPr>
        <w:spacing w:before="0" w:after="0" w:line="240" w:lineRule="auto"/>
      </w:pPr>
    </w:p>
  </w:footnote>
  <w:footnote w:id="2">
    <w:p w14:paraId="0CBD7F23" w14:textId="77777777" w:rsidR="00141634" w:rsidRDefault="00141634" w:rsidP="00035F4D">
      <w:pPr>
        <w:pStyle w:val="Funotentext"/>
        <w:rPr>
          <w:rFonts w:cstheme="minorBidi"/>
          <w:lang w:val="de-AT"/>
        </w:rPr>
      </w:pPr>
      <w:r>
        <w:rPr>
          <w:rStyle w:val="Funotenzeichen"/>
        </w:rPr>
        <w:footnoteRef/>
      </w:r>
      <w:r>
        <w:rPr>
          <w:lang w:val="de-AT"/>
        </w:rPr>
        <w:t xml:space="preserve"> Beispielsweise Unterscheidung in </w:t>
      </w:r>
      <w:r>
        <w:rPr>
          <w:i/>
          <w:lang w:val="de-AT"/>
        </w:rPr>
        <w:t>beträchtliche betriebliche Behinderung</w:t>
      </w:r>
      <w:r>
        <w:rPr>
          <w:lang w:val="de-AT"/>
        </w:rPr>
        <w:t xml:space="preserve"> und in </w:t>
      </w:r>
      <w:r>
        <w:rPr>
          <w:i/>
          <w:lang w:val="de-AT"/>
        </w:rPr>
        <w:t>geringe betriebliche Behinderung</w:t>
      </w:r>
      <w:r>
        <w:rPr>
          <w:lang w:val="de-AT"/>
        </w:rPr>
        <w:t>.</w:t>
      </w:r>
    </w:p>
  </w:footnote>
  <w:footnote w:id="3">
    <w:p w14:paraId="1A552305" w14:textId="07349E44" w:rsidR="00141634" w:rsidRPr="00D959EB" w:rsidRDefault="00141634">
      <w:pPr>
        <w:pStyle w:val="Funotentext"/>
        <w:rPr>
          <w:lang w:val="de-AT"/>
        </w:rPr>
      </w:pPr>
      <w:r>
        <w:rPr>
          <w:rStyle w:val="Funotenzeichen"/>
        </w:rPr>
        <w:footnoteRef/>
      </w:r>
      <w:r w:rsidRPr="00D959EB">
        <w:rPr>
          <w:lang w:val="de-AT"/>
        </w:rPr>
        <w:t xml:space="preserve"> Die SCS des </w:t>
      </w:r>
      <w:r>
        <w:rPr>
          <w:lang w:val="de-AT"/>
        </w:rPr>
        <w:t>AG</w:t>
      </w:r>
      <w:r w:rsidRPr="00D959EB">
        <w:rPr>
          <w:lang w:val="de-AT"/>
        </w:rPr>
        <w:t xml:space="preserve"> (</w:t>
      </w:r>
      <w:r>
        <w:rPr>
          <w:lang w:val="de-AT"/>
        </w:rPr>
        <w:t>definiert</w:t>
      </w:r>
      <w:r w:rsidRPr="00D959EB">
        <w:rPr>
          <w:lang w:val="de-AT"/>
        </w:rPr>
        <w:t xml:space="preserve"> in [</w:t>
      </w:r>
      <w:r>
        <w:rPr>
          <w:lang w:val="de-AT"/>
        </w:rPr>
        <w:fldChar w:fldCharType="begin"/>
      </w:r>
      <w:r>
        <w:rPr>
          <w:lang w:val="de-AT"/>
        </w:rPr>
        <w:instrText xml:space="preserve"> REF SP_SEC \h </w:instrText>
      </w:r>
      <w:r>
        <w:rPr>
          <w:lang w:val="de-AT"/>
        </w:rPr>
      </w:r>
      <w:r>
        <w:rPr>
          <w:lang w:val="de-AT"/>
        </w:rPr>
        <w:fldChar w:fldCharType="separate"/>
      </w:r>
      <w:r w:rsidRPr="003357E3">
        <w:rPr>
          <w:lang w:val="de-AT"/>
        </w:rPr>
        <w:t>SP_SEC</w:t>
      </w:r>
      <w:r>
        <w:rPr>
          <w:lang w:val="de-AT"/>
        </w:rPr>
        <w:fldChar w:fldCharType="end"/>
      </w:r>
      <w:r w:rsidRPr="00D959EB">
        <w:rPr>
          <w:lang w:val="de-AT"/>
        </w:rPr>
        <w:t xml:space="preserve">]) soll in einer Plattform implementiert werden, </w:t>
      </w:r>
      <w:r>
        <w:rPr>
          <w:lang w:val="de-AT"/>
        </w:rPr>
        <w:t>welche</w:t>
      </w:r>
      <w:r w:rsidRPr="00D959EB">
        <w:rPr>
          <w:lang w:val="de-AT"/>
        </w:rPr>
        <w:t xml:space="preserve"> die EULYNX Maintenance and Data Management (MDM) Plattform und die Security Services</w:t>
      </w:r>
      <w:r>
        <w:rPr>
          <w:lang w:val="de-AT"/>
        </w:rPr>
        <w:t xml:space="preserve"> </w:t>
      </w:r>
      <w:r w:rsidRPr="00D959EB">
        <w:rPr>
          <w:lang w:val="de-AT"/>
        </w:rPr>
        <w:t>Platform (SSP) konsolidiert und die Data &amp; Diagnostic Services Platform (DDSP) bildet.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5AC7F" w14:textId="77777777" w:rsidR="00141634" w:rsidRDefault="0014163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6995"/>
      <w:gridCol w:w="3195"/>
    </w:tblGrid>
    <w:tr w:rsidR="00141634" w:rsidRPr="00EB2D43" w14:paraId="77AFD3EB" w14:textId="77777777" w:rsidTr="00E63C88">
      <w:tc>
        <w:tcPr>
          <w:tcW w:w="7205" w:type="dxa"/>
          <w:shd w:val="clear" w:color="auto" w:fill="auto"/>
        </w:tcPr>
        <w:p w14:paraId="659DC2A4" w14:textId="77777777" w:rsidR="00141634" w:rsidRPr="000C3576" w:rsidRDefault="00141634" w:rsidP="004953CC">
          <w:pPr>
            <w:spacing w:before="240" w:after="60" w:line="220" w:lineRule="exact"/>
            <w:rPr>
              <w:rFonts w:cs="Arial"/>
              <w:lang w:val="fr-FR"/>
            </w:rPr>
          </w:pPr>
          <w:r w:rsidRPr="000C3576">
            <w:rPr>
              <w:rFonts w:cs="Arial"/>
              <w:lang w:val="fr-FR"/>
            </w:rPr>
            <w:t>Hitachi Rail GTS Austria GmbH</w:t>
          </w:r>
        </w:p>
        <w:p w14:paraId="7040F9FF" w14:textId="169960C7" w:rsidR="00141634" w:rsidRPr="000C3576" w:rsidRDefault="00141634" w:rsidP="004953CC">
          <w:pPr>
            <w:spacing w:before="60" w:after="60" w:line="220" w:lineRule="exact"/>
            <w:rPr>
              <w:rFonts w:ascii="HelveticaNeueLT Std" w:hAnsi="HelveticaNeueLT Std"/>
              <w:lang w:val="fr-FR"/>
            </w:rPr>
          </w:pPr>
          <w:hyperlink r:id="rId1" w:history="1">
            <w:r w:rsidRPr="00425B83">
              <w:rPr>
                <w:rStyle w:val="Hyperlink"/>
                <w:rFonts w:cs="Arial"/>
                <w:lang w:val="fr-FR"/>
              </w:rPr>
              <w:t>www.hitachirail.com</w:t>
            </w:r>
          </w:hyperlink>
        </w:p>
      </w:tc>
      <w:tc>
        <w:tcPr>
          <w:tcW w:w="2985" w:type="dxa"/>
        </w:tcPr>
        <w:p w14:paraId="07C3A579" w14:textId="126FF587" w:rsidR="00141634" w:rsidRPr="00EB2D43" w:rsidRDefault="00141634" w:rsidP="00E63C88">
          <w:pPr>
            <w:spacing w:before="0" w:after="0" w:line="240" w:lineRule="auto"/>
            <w:ind w:right="-364"/>
            <w:jc w:val="right"/>
            <w:rPr>
              <w:rFonts w:ascii="HelveticaNeueLT Std" w:hAnsi="HelveticaNeueLT Std"/>
              <w:sz w:val="21"/>
              <w:szCs w:val="21"/>
              <w:lang w:val="en-GB"/>
            </w:rPr>
          </w:pPr>
          <w:r w:rsidRPr="00C5002C">
            <w:rPr>
              <w:rFonts w:ascii="Hitachi Sans" w:hAnsi="Hitachi Sans"/>
              <w:noProof/>
              <w:lang w:val="fr-FR"/>
            </w:rPr>
            <w:drawing>
              <wp:inline distT="0" distB="0" distL="0" distR="0" wp14:anchorId="6C2AF19D" wp14:editId="46840F5E">
                <wp:extent cx="1891665" cy="617220"/>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tachi_Global_Logo_Black_CMYK.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91665" cy="617220"/>
                        </a:xfrm>
                        <a:prstGeom prst="rect">
                          <a:avLst/>
                        </a:prstGeom>
                      </pic:spPr>
                    </pic:pic>
                  </a:graphicData>
                </a:graphic>
              </wp:inline>
            </w:drawing>
          </w:r>
        </w:p>
      </w:tc>
    </w:tr>
  </w:tbl>
  <w:p w14:paraId="2F61CAB8" w14:textId="77777777" w:rsidR="00141634" w:rsidRPr="00E63C88" w:rsidRDefault="00141634" w:rsidP="00E63C88">
    <w:pPr>
      <w:pStyle w:val="Kopfzeile"/>
      <w:spacing w:before="0" w:after="0" w:line="240" w:lineRule="auto"/>
      <w:rPr>
        <w:sz w:val="12"/>
        <w:szCs w:val="12"/>
      </w:rPr>
    </w:pPr>
    <w:r>
      <w:rPr>
        <w:rFonts w:ascii="HelveticaNeueLT Std" w:hAnsi="HelveticaNeueLT Std"/>
        <w:noProof/>
        <w:sz w:val="21"/>
        <w:szCs w:val="21"/>
        <w:lang w:val="fr-FR"/>
      </w:rPr>
      <w:drawing>
        <wp:anchor distT="0" distB="0" distL="114300" distR="114300" simplePos="0" relativeHeight="251658241" behindDoc="1" locked="0" layoutInCell="1" allowOverlap="1" wp14:anchorId="20B4B70B" wp14:editId="4FDEE1BC">
          <wp:simplePos x="0" y="0"/>
          <wp:positionH relativeFrom="column">
            <wp:posOffset>-4425950</wp:posOffset>
          </wp:positionH>
          <wp:positionV relativeFrom="paragraph">
            <wp:posOffset>2389728</wp:posOffset>
          </wp:positionV>
          <wp:extent cx="13078923" cy="7308000"/>
          <wp:effectExtent l="0" t="0" r="889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STW Grafik_Hitachi.jpg"/>
                  <pic:cNvPicPr/>
                </pic:nvPicPr>
                <pic:blipFill>
                  <a:blip r:embed="rId3"/>
                  <a:stretch>
                    <a:fillRect/>
                  </a:stretch>
                </pic:blipFill>
                <pic:spPr>
                  <a:xfrm>
                    <a:off x="0" y="0"/>
                    <a:ext cx="13078923" cy="7308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93F9F" w14:textId="77777777" w:rsidR="00141634" w:rsidRDefault="0014163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7DABD" w14:textId="77777777" w:rsidR="00141634" w:rsidRDefault="00141634">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141634" w14:paraId="5B2C7E1B" w14:textId="77777777" w:rsidTr="00C93C8E">
      <w:trPr>
        <w:trHeight w:val="851"/>
      </w:trPr>
      <w:tc>
        <w:tcPr>
          <w:tcW w:w="6984" w:type="dxa"/>
          <w:vAlign w:val="center"/>
        </w:tcPr>
        <w:p w14:paraId="12D3473A" w14:textId="219AB3FB" w:rsidR="00141634" w:rsidRPr="00E63C88" w:rsidRDefault="003357E3" w:rsidP="00CB4105">
          <w:pPr>
            <w:pStyle w:val="Headerbar"/>
            <w:pBdr>
              <w:bottom w:val="none" w:sz="0" w:space="0" w:color="auto"/>
            </w:pBdr>
            <w:shd w:val="clear" w:color="auto" w:fill="auto"/>
            <w:rPr>
              <w:rFonts w:ascii="HelveticaNeueLT Std" w:hAnsi="HelveticaNeueLT Std"/>
            </w:rPr>
          </w:pPr>
          <w:sdt>
            <w:sdtPr>
              <w:rPr>
                <w:rFonts w:ascii="Arial" w:hAnsi="Arial" w:cs="Arial"/>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141634" w:rsidRPr="000C3576">
                <w:rPr>
                  <w:rFonts w:ascii="Arial" w:hAnsi="Arial" w:cs="Arial"/>
                  <w:sz w:val="24"/>
                  <w:szCs w:val="32"/>
                </w:rPr>
                <w:t>Digitales Stellwerk | Technische Konzepte</w:t>
              </w:r>
            </w:sdtContent>
          </w:sdt>
        </w:p>
      </w:tc>
      <w:tc>
        <w:tcPr>
          <w:tcW w:w="2916" w:type="dxa"/>
          <w:vAlign w:val="center"/>
        </w:tcPr>
        <w:p w14:paraId="4E60305F" w14:textId="1F1DC81C" w:rsidR="00141634" w:rsidRDefault="00141634" w:rsidP="00CB4105">
          <w:pPr>
            <w:pStyle w:val="Headerbar"/>
            <w:pBdr>
              <w:bottom w:val="none" w:sz="0" w:space="0" w:color="auto"/>
            </w:pBdr>
            <w:shd w:val="clear" w:color="auto" w:fill="auto"/>
            <w:jc w:val="right"/>
          </w:pPr>
          <w:r w:rsidRPr="00C5002C">
            <w:rPr>
              <w:rFonts w:ascii="Hitachi Sans" w:hAnsi="Hitachi Sans"/>
              <w:lang w:val="fr-FR"/>
            </w:rPr>
            <w:drawing>
              <wp:anchor distT="0" distB="0" distL="114300" distR="114300" simplePos="0" relativeHeight="251661313" behindDoc="1" locked="0" layoutInCell="1" allowOverlap="1" wp14:anchorId="54929C8F" wp14:editId="518555E6">
                <wp:simplePos x="0" y="0"/>
                <wp:positionH relativeFrom="column">
                  <wp:posOffset>-3370</wp:posOffset>
                </wp:positionH>
                <wp:positionV relativeFrom="paragraph">
                  <wp:posOffset>0</wp:posOffset>
                </wp:positionV>
                <wp:extent cx="1891665" cy="617220"/>
                <wp:effectExtent l="0" t="0" r="0" b="0"/>
                <wp:wrapNone/>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tachi_Global_Logo_Black_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1665" cy="617220"/>
                        </a:xfrm>
                        <a:prstGeom prst="rect">
                          <a:avLst/>
                        </a:prstGeom>
                      </pic:spPr>
                    </pic:pic>
                  </a:graphicData>
                </a:graphic>
              </wp:anchor>
            </w:drawing>
          </w:r>
        </w:p>
      </w:tc>
    </w:tr>
  </w:tbl>
  <w:p w14:paraId="54EECA98" w14:textId="486FFFC1" w:rsidR="00141634" w:rsidRPr="002A1DDB" w:rsidRDefault="00141634"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71523" w14:textId="77777777" w:rsidR="00141634" w:rsidRDefault="00141634">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15206"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10727"/>
      <w:gridCol w:w="4479"/>
    </w:tblGrid>
    <w:tr w:rsidR="00141634" w14:paraId="4A63DE7D" w14:textId="77777777" w:rsidTr="006B7DD3">
      <w:trPr>
        <w:trHeight w:val="1003"/>
      </w:trPr>
      <w:tc>
        <w:tcPr>
          <w:tcW w:w="10727" w:type="dxa"/>
          <w:vAlign w:val="center"/>
        </w:tcPr>
        <w:p w14:paraId="3CDE04D4" w14:textId="77777777" w:rsidR="00141634" w:rsidRPr="00E63C88" w:rsidRDefault="003357E3" w:rsidP="00CB4105">
          <w:pPr>
            <w:pStyle w:val="Headerbar"/>
            <w:pBdr>
              <w:bottom w:val="none" w:sz="0" w:space="0" w:color="auto"/>
            </w:pBdr>
            <w:shd w:val="clear" w:color="auto" w:fill="auto"/>
            <w:rPr>
              <w:rFonts w:ascii="HelveticaNeueLT Std" w:hAnsi="HelveticaNeueLT Std"/>
            </w:rPr>
          </w:pPr>
          <w:sdt>
            <w:sdtPr>
              <w:rPr>
                <w:rFonts w:ascii="Arial" w:hAnsi="Arial" w:cs="Arial"/>
                <w:sz w:val="24"/>
                <w:szCs w:val="32"/>
              </w:rPr>
              <w:alias w:val="Title"/>
              <w:tag w:val=""/>
              <w:id w:val="-756826016"/>
              <w:placeholder>
                <w:docPart w:val="6EA79E6B7BDB43E7B7B5A8B4A34675D4"/>
              </w:placeholder>
              <w:dataBinding w:prefixMappings="xmlns:ns0='http://purl.org/dc/elements/1.1/' xmlns:ns1='http://schemas.openxmlformats.org/package/2006/metadata/core-properties' " w:xpath="/ns1:coreProperties[1]/ns0:title[1]" w:storeItemID="{6C3C8BC8-F283-45AE-878A-BAB7291924A1}"/>
              <w:text/>
            </w:sdtPr>
            <w:sdtEndPr/>
            <w:sdtContent>
              <w:r w:rsidR="00141634" w:rsidRPr="000C3576">
                <w:rPr>
                  <w:rFonts w:ascii="Arial" w:hAnsi="Arial" w:cs="Arial"/>
                  <w:sz w:val="24"/>
                  <w:szCs w:val="32"/>
                </w:rPr>
                <w:t>Digitales Stellwerk | Technische Konzepte</w:t>
              </w:r>
            </w:sdtContent>
          </w:sdt>
        </w:p>
      </w:tc>
      <w:tc>
        <w:tcPr>
          <w:tcW w:w="4479" w:type="dxa"/>
          <w:vAlign w:val="center"/>
        </w:tcPr>
        <w:p w14:paraId="2C6C1B66" w14:textId="05E6763E" w:rsidR="00141634" w:rsidRDefault="00141634" w:rsidP="00CB4105">
          <w:pPr>
            <w:pStyle w:val="Headerbar"/>
            <w:pBdr>
              <w:bottom w:val="none" w:sz="0" w:space="0" w:color="auto"/>
            </w:pBdr>
            <w:shd w:val="clear" w:color="auto" w:fill="auto"/>
            <w:jc w:val="right"/>
          </w:pPr>
          <w:r w:rsidRPr="00C5002C">
            <w:rPr>
              <w:rFonts w:ascii="Hitachi Sans" w:hAnsi="Hitachi Sans"/>
              <w:lang w:val="fr-FR"/>
            </w:rPr>
            <w:drawing>
              <wp:anchor distT="0" distB="0" distL="114300" distR="114300" simplePos="0" relativeHeight="251660289" behindDoc="1" locked="0" layoutInCell="1" allowOverlap="1" wp14:anchorId="7552CCC9" wp14:editId="6DAE69A7">
                <wp:simplePos x="0" y="0"/>
                <wp:positionH relativeFrom="column">
                  <wp:posOffset>814558</wp:posOffset>
                </wp:positionH>
                <wp:positionV relativeFrom="paragraph">
                  <wp:posOffset>0</wp:posOffset>
                </wp:positionV>
                <wp:extent cx="1891665" cy="617220"/>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tachi_Global_Logo_Black_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1665" cy="617220"/>
                        </a:xfrm>
                        <a:prstGeom prst="rect">
                          <a:avLst/>
                        </a:prstGeom>
                      </pic:spPr>
                    </pic:pic>
                  </a:graphicData>
                </a:graphic>
              </wp:anchor>
            </w:drawing>
          </w:r>
        </w:p>
      </w:tc>
    </w:tr>
  </w:tbl>
  <w:p w14:paraId="745B315B" w14:textId="152C245D" w:rsidR="00141634" w:rsidRPr="002A1DDB" w:rsidRDefault="00141634" w:rsidP="002A1DD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141634" w14:paraId="2054EA34" w14:textId="77777777" w:rsidTr="00C93C8E">
      <w:trPr>
        <w:trHeight w:val="851"/>
      </w:trPr>
      <w:tc>
        <w:tcPr>
          <w:tcW w:w="6984" w:type="dxa"/>
          <w:vAlign w:val="center"/>
        </w:tcPr>
        <w:p w14:paraId="2DBDE5AB" w14:textId="77777777" w:rsidR="00141634" w:rsidRPr="00E63C88" w:rsidRDefault="003357E3" w:rsidP="00CB4105">
          <w:pPr>
            <w:pStyle w:val="Headerbar"/>
            <w:pBdr>
              <w:bottom w:val="none" w:sz="0" w:space="0" w:color="auto"/>
            </w:pBdr>
            <w:shd w:val="clear" w:color="auto" w:fill="auto"/>
            <w:rPr>
              <w:rFonts w:ascii="HelveticaNeueLT Std" w:hAnsi="HelveticaNeueLT Std"/>
            </w:rPr>
          </w:pPr>
          <w:sdt>
            <w:sdtPr>
              <w:rPr>
                <w:rFonts w:ascii="Arial" w:hAnsi="Arial" w:cs="Arial"/>
                <w:sz w:val="24"/>
                <w:szCs w:val="32"/>
              </w:rPr>
              <w:alias w:val="Title"/>
              <w:tag w:val=""/>
              <w:id w:val="1246772439"/>
              <w:placeholder>
                <w:docPart w:val="5F2F166BF1784CD68EE136665888F338"/>
              </w:placeholder>
              <w:dataBinding w:prefixMappings="xmlns:ns0='http://purl.org/dc/elements/1.1/' xmlns:ns1='http://schemas.openxmlformats.org/package/2006/metadata/core-properties' " w:xpath="/ns1:coreProperties[1]/ns0:title[1]" w:storeItemID="{6C3C8BC8-F283-45AE-878A-BAB7291924A1}"/>
              <w:text/>
            </w:sdtPr>
            <w:sdtEndPr/>
            <w:sdtContent>
              <w:r w:rsidR="00141634" w:rsidRPr="000C3576">
                <w:rPr>
                  <w:rFonts w:ascii="Arial" w:hAnsi="Arial" w:cs="Arial"/>
                  <w:sz w:val="24"/>
                  <w:szCs w:val="32"/>
                </w:rPr>
                <w:t>Digitales Stellwerk | Technische Konzepte</w:t>
              </w:r>
            </w:sdtContent>
          </w:sdt>
        </w:p>
      </w:tc>
      <w:tc>
        <w:tcPr>
          <w:tcW w:w="2916" w:type="dxa"/>
          <w:vAlign w:val="center"/>
        </w:tcPr>
        <w:p w14:paraId="692089D7" w14:textId="132ACE50" w:rsidR="00141634" w:rsidRDefault="00141634" w:rsidP="00CB4105">
          <w:pPr>
            <w:pStyle w:val="Headerbar"/>
            <w:pBdr>
              <w:bottom w:val="none" w:sz="0" w:space="0" w:color="auto"/>
            </w:pBdr>
            <w:shd w:val="clear" w:color="auto" w:fill="auto"/>
            <w:jc w:val="right"/>
          </w:pPr>
          <w:r w:rsidRPr="00C5002C">
            <w:rPr>
              <w:rFonts w:ascii="Hitachi Sans" w:hAnsi="Hitachi Sans"/>
              <w:lang w:val="fr-FR"/>
            </w:rPr>
            <w:drawing>
              <wp:anchor distT="0" distB="0" distL="114300" distR="114300" simplePos="0" relativeHeight="251659265" behindDoc="1" locked="0" layoutInCell="1" allowOverlap="1" wp14:anchorId="6C398CAE" wp14:editId="0C3528E5">
                <wp:simplePos x="0" y="0"/>
                <wp:positionH relativeFrom="column">
                  <wp:posOffset>-3810</wp:posOffset>
                </wp:positionH>
                <wp:positionV relativeFrom="paragraph">
                  <wp:posOffset>0</wp:posOffset>
                </wp:positionV>
                <wp:extent cx="1891665" cy="617220"/>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tachi_Global_Logo_Black_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1665" cy="617220"/>
                        </a:xfrm>
                        <a:prstGeom prst="rect">
                          <a:avLst/>
                        </a:prstGeom>
                      </pic:spPr>
                    </pic:pic>
                  </a:graphicData>
                </a:graphic>
              </wp:anchor>
            </w:drawing>
          </w:r>
        </w:p>
      </w:tc>
    </w:tr>
  </w:tbl>
  <w:p w14:paraId="74A99259" w14:textId="77777777" w:rsidR="00141634" w:rsidRPr="002A1DDB" w:rsidRDefault="00141634" w:rsidP="002A1D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5pt;height:7.5pt;visibility:visible;mso-wrap-style:square" o:bullet="t">
        <v:imagedata r:id="rId1" o:title=""/>
      </v:shape>
    </w:pict>
  </w:numPicBullet>
  <w:abstractNum w:abstractNumId="0" w15:restartNumberingAfterBreak="0">
    <w:nsid w:val="FFFFFF80"/>
    <w:multiLevelType w:val="singleLevel"/>
    <w:tmpl w:val="B6E8615A"/>
    <w:lvl w:ilvl="0">
      <w:start w:val="1"/>
      <w:numFmt w:val="bullet"/>
      <w:pStyle w:val="Aufzhlungszeichen5"/>
      <w:lvlText w:val=""/>
      <w:lvlJc w:val="left"/>
      <w:pPr>
        <w:tabs>
          <w:tab w:val="num" w:pos="1800"/>
        </w:tabs>
        <w:ind w:left="1800" w:hanging="360"/>
      </w:pPr>
      <w:rPr>
        <w:rFonts w:ascii="Symbol" w:hAnsi="Symbol" w:hint="default"/>
      </w:rPr>
    </w:lvl>
  </w:abstractNum>
  <w:abstractNum w:abstractNumId="1" w15:restartNumberingAfterBreak="0">
    <w:nsid w:val="01652500"/>
    <w:multiLevelType w:val="hybridMultilevel"/>
    <w:tmpl w:val="89E6A5A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39E7001"/>
    <w:multiLevelType w:val="hybridMultilevel"/>
    <w:tmpl w:val="BF6657E6"/>
    <w:lvl w:ilvl="0" w:tplc="A15A6AA6">
      <w:start w:val="1"/>
      <w:numFmt w:val="bullet"/>
      <w:pStyle w:val="ThalesBulletLevel2"/>
      <w:lvlText w:val=""/>
      <w:lvlJc w:val="left"/>
      <w:pPr>
        <w:ind w:left="318" w:hanging="360"/>
      </w:pPr>
      <w:rPr>
        <w:rFonts w:ascii="Symbol" w:hAnsi="Symbol" w:hint="default"/>
        <w:color w:val="5DBFD4"/>
      </w:rPr>
    </w:lvl>
    <w:lvl w:ilvl="1" w:tplc="0C070003" w:tentative="1">
      <w:start w:val="1"/>
      <w:numFmt w:val="bullet"/>
      <w:lvlText w:val="o"/>
      <w:lvlJc w:val="left"/>
      <w:pPr>
        <w:ind w:left="1038" w:hanging="360"/>
      </w:pPr>
      <w:rPr>
        <w:rFonts w:ascii="Courier New" w:hAnsi="Courier New" w:cs="Courier New" w:hint="default"/>
      </w:rPr>
    </w:lvl>
    <w:lvl w:ilvl="2" w:tplc="0C070005" w:tentative="1">
      <w:start w:val="1"/>
      <w:numFmt w:val="bullet"/>
      <w:lvlText w:val=""/>
      <w:lvlJc w:val="left"/>
      <w:pPr>
        <w:ind w:left="1758" w:hanging="360"/>
      </w:pPr>
      <w:rPr>
        <w:rFonts w:ascii="Wingdings" w:hAnsi="Wingdings" w:hint="default"/>
      </w:rPr>
    </w:lvl>
    <w:lvl w:ilvl="3" w:tplc="0C070001" w:tentative="1">
      <w:start w:val="1"/>
      <w:numFmt w:val="bullet"/>
      <w:lvlText w:val=""/>
      <w:lvlJc w:val="left"/>
      <w:pPr>
        <w:ind w:left="2478" w:hanging="360"/>
      </w:pPr>
      <w:rPr>
        <w:rFonts w:ascii="Symbol" w:hAnsi="Symbol" w:hint="default"/>
      </w:rPr>
    </w:lvl>
    <w:lvl w:ilvl="4" w:tplc="0C070003" w:tentative="1">
      <w:start w:val="1"/>
      <w:numFmt w:val="bullet"/>
      <w:lvlText w:val="o"/>
      <w:lvlJc w:val="left"/>
      <w:pPr>
        <w:ind w:left="3198" w:hanging="360"/>
      </w:pPr>
      <w:rPr>
        <w:rFonts w:ascii="Courier New" w:hAnsi="Courier New" w:cs="Courier New" w:hint="default"/>
      </w:rPr>
    </w:lvl>
    <w:lvl w:ilvl="5" w:tplc="0C070005" w:tentative="1">
      <w:start w:val="1"/>
      <w:numFmt w:val="bullet"/>
      <w:lvlText w:val=""/>
      <w:lvlJc w:val="left"/>
      <w:pPr>
        <w:ind w:left="3918" w:hanging="360"/>
      </w:pPr>
      <w:rPr>
        <w:rFonts w:ascii="Wingdings" w:hAnsi="Wingdings" w:hint="default"/>
      </w:rPr>
    </w:lvl>
    <w:lvl w:ilvl="6" w:tplc="0C070001" w:tentative="1">
      <w:start w:val="1"/>
      <w:numFmt w:val="bullet"/>
      <w:lvlText w:val=""/>
      <w:lvlJc w:val="left"/>
      <w:pPr>
        <w:ind w:left="4638" w:hanging="360"/>
      </w:pPr>
      <w:rPr>
        <w:rFonts w:ascii="Symbol" w:hAnsi="Symbol" w:hint="default"/>
      </w:rPr>
    </w:lvl>
    <w:lvl w:ilvl="7" w:tplc="0C070003" w:tentative="1">
      <w:start w:val="1"/>
      <w:numFmt w:val="bullet"/>
      <w:lvlText w:val="o"/>
      <w:lvlJc w:val="left"/>
      <w:pPr>
        <w:ind w:left="5358" w:hanging="360"/>
      </w:pPr>
      <w:rPr>
        <w:rFonts w:ascii="Courier New" w:hAnsi="Courier New" w:cs="Courier New" w:hint="default"/>
      </w:rPr>
    </w:lvl>
    <w:lvl w:ilvl="8" w:tplc="0C070005" w:tentative="1">
      <w:start w:val="1"/>
      <w:numFmt w:val="bullet"/>
      <w:lvlText w:val=""/>
      <w:lvlJc w:val="left"/>
      <w:pPr>
        <w:ind w:left="6078" w:hanging="360"/>
      </w:pPr>
      <w:rPr>
        <w:rFonts w:ascii="Wingdings" w:hAnsi="Wingdings" w:hint="default"/>
      </w:rPr>
    </w:lvl>
  </w:abstractNum>
  <w:abstractNum w:abstractNumId="3"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4" w15:restartNumberingAfterBreak="0">
    <w:nsid w:val="07FE481E"/>
    <w:multiLevelType w:val="hybridMultilevel"/>
    <w:tmpl w:val="1E90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81282"/>
    <w:multiLevelType w:val="hybridMultilevel"/>
    <w:tmpl w:val="490E180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6"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7" w15:restartNumberingAfterBreak="0">
    <w:nsid w:val="0E644FD7"/>
    <w:multiLevelType w:val="hybridMultilevel"/>
    <w:tmpl w:val="7492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3506B"/>
    <w:multiLevelType w:val="multilevel"/>
    <w:tmpl w:val="0B40E890"/>
    <w:styleLink w:val="ThalesHeadingNumbers"/>
    <w:lvl w:ilvl="0">
      <w:start w:val="1"/>
      <w:numFmt w:val="decimal"/>
      <w:pStyle w:val="ULbullet1"/>
      <w:lvlText w:val="%1"/>
      <w:lvlJc w:val="left"/>
      <w:pPr>
        <w:ind w:left="0" w:hanging="1134"/>
      </w:pPr>
      <w:rPr>
        <w:b/>
        <w:i w:val="0"/>
        <w:color w:val="5DBFD4"/>
        <w:position w:val="0"/>
        <w:sz w:val="32"/>
      </w:rPr>
    </w:lvl>
    <w:lvl w:ilvl="1">
      <w:start w:val="1"/>
      <w:numFmt w:val="decimal"/>
      <w:lvlText w:val="%1.%2"/>
      <w:lvlJc w:val="left"/>
      <w:pPr>
        <w:ind w:left="0" w:hanging="1134"/>
      </w:pPr>
      <w:rPr>
        <w:b/>
        <w:i w:val="0"/>
        <w:color w:val="5DBFD4"/>
        <w:sz w:val="28"/>
      </w:rPr>
    </w:lvl>
    <w:lvl w:ilvl="2">
      <w:start w:val="1"/>
      <w:numFmt w:val="decimal"/>
      <w:lvlText w:val="%1.%2.%3"/>
      <w:lvlJc w:val="left"/>
      <w:pPr>
        <w:ind w:left="0" w:hanging="1134"/>
      </w:pPr>
      <w:rPr>
        <w:b/>
        <w:i w:val="0"/>
        <w:color w:val="5DBFD4"/>
        <w:sz w:val="24"/>
      </w:rPr>
    </w:lvl>
    <w:lvl w:ilvl="3">
      <w:start w:val="1"/>
      <w:numFmt w:val="decimal"/>
      <w:lvlText w:val="%1.%2.%3.%4"/>
      <w:lvlJc w:val="left"/>
      <w:pPr>
        <w:ind w:left="0" w:hanging="1247"/>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EF3DA7"/>
    <w:multiLevelType w:val="hybridMultilevel"/>
    <w:tmpl w:val="BF2A2B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2A616B3"/>
    <w:multiLevelType w:val="hybridMultilevel"/>
    <w:tmpl w:val="93DC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E041E"/>
    <w:multiLevelType w:val="multilevel"/>
    <w:tmpl w:val="ADF665A0"/>
    <w:lvl w:ilvl="0">
      <w:start w:val="1"/>
      <w:numFmt w:val="bullet"/>
      <w:lvlText w:val="▌"/>
      <w:lvlJc w:val="left"/>
      <w:pPr>
        <w:ind w:left="360" w:hanging="360"/>
      </w:pPr>
      <w:rPr>
        <w:rFonts w:ascii="Century Gothic" w:hAnsi="Century Gothic" w:hint="default"/>
        <w:color w:val="00E6FF"/>
      </w:rPr>
    </w:lvl>
    <w:lvl w:ilvl="1">
      <w:start w:val="1"/>
      <w:numFmt w:val="bullet"/>
      <w:lvlText w:val="▷"/>
      <w:lvlJc w:val="left"/>
      <w:pPr>
        <w:ind w:left="720" w:hanging="360"/>
      </w:pPr>
      <w:rPr>
        <w:rFonts w:ascii="Yu Gothic UI Semilight" w:eastAsia="Yu Gothic UI Semilight" w:hAnsi="Yu Gothic UI Semilight" w:hint="eastAsia"/>
        <w:color w:val="00E6FF"/>
      </w:rPr>
    </w:lvl>
    <w:lvl w:ilvl="2">
      <w:start w:val="1"/>
      <w:numFmt w:val="bullet"/>
      <w:pStyle w:val="ThalesBulletLevel3"/>
      <w:lvlText w:val=""/>
      <w:lvlJc w:val="left"/>
      <w:pPr>
        <w:ind w:left="1080" w:hanging="360"/>
      </w:pPr>
      <w:rPr>
        <w:rFonts w:ascii="Symbol" w:hAnsi="Symbol" w:hint="default"/>
        <w:color w:val="5DBFD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78914FE"/>
    <w:multiLevelType w:val="hybridMultilevel"/>
    <w:tmpl w:val="BC96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E2355"/>
    <w:multiLevelType w:val="multilevel"/>
    <w:tmpl w:val="92D2285C"/>
    <w:lvl w:ilvl="0">
      <w:start w:val="1"/>
      <w:numFmt w:val="bullet"/>
      <w:pStyle w:val="Aufzhlungszeichen"/>
      <w:lvlText w:val=""/>
      <w:lvlJc w:val="left"/>
      <w:pPr>
        <w:ind w:left="1440" w:hanging="360"/>
      </w:pPr>
      <w:rPr>
        <w:rFonts w:ascii="Symbol" w:hAnsi="Symbol" w:hint="default"/>
        <w:color w:val="FF0026"/>
        <w:sz w:val="22"/>
      </w:rPr>
    </w:lvl>
    <w:lvl w:ilvl="1">
      <w:start w:val="1"/>
      <w:numFmt w:val="bullet"/>
      <w:pStyle w:val="ListBulletLevel2"/>
      <w:lvlText w:val="-"/>
      <w:lvlJc w:val="left"/>
      <w:pPr>
        <w:ind w:left="1800" w:hanging="360"/>
      </w:pPr>
      <w:rPr>
        <w:rFonts w:ascii="Arial" w:hAnsi="Arial" w:hint="default"/>
        <w:color w:val="FF0026"/>
      </w:rPr>
    </w:lvl>
    <w:lvl w:ilvl="2">
      <w:start w:val="1"/>
      <w:numFmt w:val="bullet"/>
      <w:pStyle w:val="ListBulletLevel3"/>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4" w15:restartNumberingAfterBreak="0">
    <w:nsid w:val="1E990AB9"/>
    <w:multiLevelType w:val="multilevel"/>
    <w:tmpl w:val="BB8C7992"/>
    <w:lvl w:ilvl="0">
      <w:start w:val="1"/>
      <w:numFmt w:val="decimal"/>
      <w:pStyle w:val="ThalesHeading1"/>
      <w:lvlText w:val="%1."/>
      <w:lvlJc w:val="left"/>
      <w:pPr>
        <w:ind w:left="360" w:hanging="360"/>
      </w:pPr>
    </w:lvl>
    <w:lvl w:ilvl="1">
      <w:start w:val="1"/>
      <w:numFmt w:val="decimal"/>
      <w:pStyle w:val="ThalesHeading2"/>
      <w:lvlText w:val="%1.%2."/>
      <w:lvlJc w:val="left"/>
      <w:pPr>
        <w:ind w:left="792" w:hanging="432"/>
      </w:pPr>
    </w:lvl>
    <w:lvl w:ilvl="2">
      <w:start w:val="1"/>
      <w:numFmt w:val="decimal"/>
      <w:pStyle w:val="ThalesHeading3"/>
      <w:lvlText w:val="%1.%2.%3."/>
      <w:lvlJc w:val="left"/>
      <w:pPr>
        <w:ind w:left="1224" w:hanging="50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halesHeading4"/>
      <w:lvlText w:val="%1.%2.%3.%4."/>
      <w:lvlJc w:val="left"/>
      <w:pPr>
        <w:ind w:left="3768" w:hanging="648"/>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9A327A"/>
    <w:multiLevelType w:val="multilevel"/>
    <w:tmpl w:val="9920F5F2"/>
    <w:lvl w:ilvl="0">
      <w:start w:val="1"/>
      <w:numFmt w:val="bullet"/>
      <w:pStyle w:val="Listennumm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ennumm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Aufzhlungszeichen3"/>
      <w:lvlText w:val="o"/>
      <w:lvlJc w:val="left"/>
      <w:pPr>
        <w:ind w:left="1080" w:hanging="360"/>
      </w:pPr>
      <w:rPr>
        <w:rFonts w:ascii="Courier New" w:hAnsi="Courier New" w:cs="Courier New" w:hint="default"/>
      </w:rPr>
    </w:lvl>
    <w:lvl w:ilvl="3">
      <w:start w:val="1"/>
      <w:numFmt w:val="bullet"/>
      <w:pStyle w:val="Aufzhlungszeichen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45C6D71"/>
    <w:multiLevelType w:val="hybridMultilevel"/>
    <w:tmpl w:val="E39C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F6134"/>
    <w:multiLevelType w:val="hybridMultilevel"/>
    <w:tmpl w:val="DEC27550"/>
    <w:lvl w:ilvl="0" w:tplc="A288D7CA">
      <w:start w:val="144"/>
      <w:numFmt w:val="bullet"/>
      <w:lvlText w:val=""/>
      <w:lvlJc w:val="left"/>
      <w:pPr>
        <w:ind w:left="1080" w:hanging="360"/>
      </w:pPr>
      <w:rPr>
        <w:rFonts w:ascii="Wingdings" w:eastAsia="Times New Roman" w:hAnsi="Wingdings" w:cs="Times New Roman"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9" w15:restartNumberingAfterBreak="0">
    <w:nsid w:val="3A546E61"/>
    <w:multiLevelType w:val="hybridMultilevel"/>
    <w:tmpl w:val="203A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D58B4"/>
    <w:multiLevelType w:val="hybridMultilevel"/>
    <w:tmpl w:val="C8A4F44C"/>
    <w:lvl w:ilvl="0" w:tplc="B4966512">
      <w:start w:val="144"/>
      <w:numFmt w:val="bullet"/>
      <w:lvlText w:val=""/>
      <w:lvlJc w:val="left"/>
      <w:pPr>
        <w:ind w:left="1440" w:hanging="360"/>
      </w:pPr>
      <w:rPr>
        <w:rFonts w:ascii="Wingdings" w:eastAsia="Times New Roman" w:hAnsi="Wingdings" w:cs="Times New Roman"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1" w15:restartNumberingAfterBreak="0">
    <w:nsid w:val="42D22F0A"/>
    <w:multiLevelType w:val="hybridMultilevel"/>
    <w:tmpl w:val="3D88D71E"/>
    <w:lvl w:ilvl="0" w:tplc="68CA9FB0">
      <w:start w:val="1"/>
      <w:numFmt w:val="bullet"/>
      <w:pStyle w:val="ThalesBulletLevel1"/>
      <w:lvlText w:val=""/>
      <w:lvlPicBulletId w:val="0"/>
      <w:lvlJc w:val="left"/>
      <w:pPr>
        <w:ind w:left="720" w:hanging="360"/>
      </w:pPr>
      <w:rPr>
        <w:rFonts w:ascii="Symbol" w:hAnsi="Symbol" w:hint="default"/>
        <w:color w:val="auto"/>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44373179"/>
    <w:multiLevelType w:val="hybridMultilevel"/>
    <w:tmpl w:val="8A381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674920"/>
    <w:multiLevelType w:val="hybridMultilevel"/>
    <w:tmpl w:val="3530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726D8C"/>
    <w:multiLevelType w:val="multilevel"/>
    <w:tmpl w:val="EA60E168"/>
    <w:styleLink w:val="ThalesNumberList"/>
    <w:lvl w:ilvl="0">
      <w:start w:val="1"/>
      <w:numFmt w:val="decimal"/>
      <w:pStyle w:val="ThalesNumberLevel1"/>
      <w:lvlText w:val="%1."/>
      <w:lvlJc w:val="left"/>
      <w:pPr>
        <w:ind w:left="360" w:hanging="360"/>
      </w:pPr>
      <w:rPr>
        <w:rFonts w:ascii="Arial" w:hAnsi="Arial" w:cs="Times New Roman" w:hint="default"/>
        <w:b w:val="0"/>
        <w:i w:val="0"/>
        <w:color w:val="5DBFD4"/>
        <w:sz w:val="22"/>
      </w:rPr>
    </w:lvl>
    <w:lvl w:ilvl="1">
      <w:start w:val="1"/>
      <w:numFmt w:val="lowerLetter"/>
      <w:pStyle w:val="ThalesNumberLevel2"/>
      <w:lvlText w:val="%2"/>
      <w:lvlJc w:val="left"/>
      <w:pPr>
        <w:ind w:left="720" w:hanging="360"/>
      </w:pPr>
      <w:rPr>
        <w:color w:val="5DBFD4"/>
      </w:rPr>
    </w:lvl>
    <w:lvl w:ilvl="2">
      <w:start w:val="1"/>
      <w:numFmt w:val="lowerRoman"/>
      <w:pStyle w:val="ThalesNumberLevel3"/>
      <w:lvlText w:val="%3"/>
      <w:lvlJc w:val="left"/>
      <w:pPr>
        <w:ind w:left="1080" w:hanging="360"/>
      </w:pPr>
      <w:rPr>
        <w:color w:val="5DBFD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C4368CA"/>
    <w:multiLevelType w:val="hybridMultilevel"/>
    <w:tmpl w:val="5B92546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6" w15:restartNumberingAfterBreak="0">
    <w:nsid w:val="550E4EAD"/>
    <w:multiLevelType w:val="hybridMultilevel"/>
    <w:tmpl w:val="1494CAB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9B52E78"/>
    <w:multiLevelType w:val="multilevel"/>
    <w:tmpl w:val="1A406C66"/>
    <w:lvl w:ilvl="0">
      <w:start w:val="1"/>
      <w:numFmt w:val="decimal"/>
      <w:lvlText w:val="%1."/>
      <w:lvlJc w:val="left"/>
      <w:pPr>
        <w:ind w:left="360" w:hanging="360"/>
      </w:pPr>
      <w:rPr>
        <w:rFonts w:hint="default"/>
        <w:b w:val="0"/>
        <w:i w:val="0"/>
        <w:color w:val="5DBFD4"/>
        <w:sz w:val="22"/>
      </w:rPr>
    </w:lvl>
    <w:lvl w:ilvl="1">
      <w:start w:val="1"/>
      <w:numFmt w:val="lowerLetter"/>
      <w:lvlText w:val="%2"/>
      <w:lvlJc w:val="left"/>
      <w:pPr>
        <w:ind w:left="720" w:hanging="360"/>
      </w:pPr>
      <w:rPr>
        <w:rFonts w:hint="default"/>
        <w:color w:val="5DBFD4"/>
      </w:rPr>
    </w:lvl>
    <w:lvl w:ilvl="2">
      <w:start w:val="1"/>
      <w:numFmt w:val="lowerRoman"/>
      <w:lvlText w:val="%3"/>
      <w:lvlJc w:val="left"/>
      <w:pPr>
        <w:ind w:left="1080" w:hanging="360"/>
      </w:pPr>
      <w:rPr>
        <w:rFonts w:hint="default"/>
        <w:color w:val="5DBFD4"/>
      </w:rPr>
    </w:lvl>
    <w:lvl w:ilvl="3">
      <w:start w:val="2"/>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D194B08"/>
    <w:multiLevelType w:val="hybridMultilevel"/>
    <w:tmpl w:val="C74641F0"/>
    <w:lvl w:ilvl="0" w:tplc="F40622F8">
      <w:start w:val="1"/>
      <w:numFmt w:val="bullet"/>
      <w:pStyle w:val="Tabl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265786"/>
    <w:multiLevelType w:val="hybridMultilevel"/>
    <w:tmpl w:val="E3A02F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60917027"/>
    <w:multiLevelType w:val="hybridMultilevel"/>
    <w:tmpl w:val="8DAC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CD5754"/>
    <w:multiLevelType w:val="hybridMultilevel"/>
    <w:tmpl w:val="FF40C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91472E"/>
    <w:multiLevelType w:val="hybridMultilevel"/>
    <w:tmpl w:val="C87A7B5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33" w15:restartNumberingAfterBreak="0">
    <w:nsid w:val="685E308B"/>
    <w:multiLevelType w:val="hybridMultilevel"/>
    <w:tmpl w:val="653665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34" w15:restartNumberingAfterBreak="0">
    <w:nsid w:val="69CA2CE1"/>
    <w:multiLevelType w:val="hybridMultilevel"/>
    <w:tmpl w:val="F38AA450"/>
    <w:lvl w:ilvl="0" w:tplc="0C070001">
      <w:start w:val="1"/>
      <w:numFmt w:val="bullet"/>
      <w:lvlText w:val=""/>
      <w:lvlJc w:val="left"/>
      <w:pPr>
        <w:ind w:left="1440" w:hanging="360"/>
      </w:pPr>
      <w:rPr>
        <w:rFonts w:ascii="Symbol" w:hAnsi="Symbol" w:hint="default"/>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5" w15:restartNumberingAfterBreak="0">
    <w:nsid w:val="6C431C5F"/>
    <w:multiLevelType w:val="hybridMultilevel"/>
    <w:tmpl w:val="BFA4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5179B7"/>
    <w:multiLevelType w:val="hybridMultilevel"/>
    <w:tmpl w:val="7710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F413EE"/>
    <w:multiLevelType w:val="hybridMultilevel"/>
    <w:tmpl w:val="AE4A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185BC4"/>
    <w:multiLevelType w:val="hybridMultilevel"/>
    <w:tmpl w:val="5E3C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3117F5"/>
    <w:multiLevelType w:val="hybridMultilevel"/>
    <w:tmpl w:val="F630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3132DC"/>
    <w:multiLevelType w:val="multilevel"/>
    <w:tmpl w:val="D104365C"/>
    <w:lvl w:ilvl="0">
      <w:start w:val="1"/>
      <w:numFmt w:val="decimal"/>
      <w:pStyle w:val="berschrift1"/>
      <w:lvlText w:val="%1."/>
      <w:lvlJc w:val="left"/>
      <w:pPr>
        <w:ind w:left="1080" w:hanging="1080"/>
      </w:pPr>
      <w:rPr>
        <w:rFonts w:hint="default"/>
      </w:rPr>
    </w:lvl>
    <w:lvl w:ilvl="1">
      <w:start w:val="1"/>
      <w:numFmt w:val="decimal"/>
      <w:pStyle w:val="berschrift2"/>
      <w:lvlText w:val="%1.%2"/>
      <w:lvlJc w:val="left"/>
      <w:pPr>
        <w:ind w:left="1080" w:hanging="1080"/>
      </w:pPr>
      <w:rPr>
        <w:rFonts w:ascii="Arial" w:hAnsi="Arial" w:cs="Arial" w:hint="default"/>
        <w:b/>
        <w:color w:val="auto"/>
        <w:sz w:val="24"/>
        <w:szCs w:val="24"/>
      </w:rPr>
    </w:lvl>
    <w:lvl w:ilvl="2">
      <w:start w:val="1"/>
      <w:numFmt w:val="decimal"/>
      <w:pStyle w:val="berschrift3"/>
      <w:lvlText w:val="%1.%2.%3"/>
      <w:lvlJc w:val="left"/>
      <w:pPr>
        <w:ind w:left="1080" w:hanging="1080"/>
      </w:pPr>
      <w:rPr>
        <w:rFonts w:hint="default"/>
      </w:rPr>
    </w:lvl>
    <w:lvl w:ilvl="3">
      <w:start w:val="1"/>
      <w:numFmt w:val="decimal"/>
      <w:pStyle w:val="berschrift4"/>
      <w:lvlText w:val="%1.%2.%3.%4"/>
      <w:lvlJc w:val="left"/>
      <w:pPr>
        <w:ind w:left="1080" w:hanging="1080"/>
      </w:pPr>
      <w:rPr>
        <w:rFonts w:hint="default"/>
      </w:rPr>
    </w:lvl>
    <w:lvl w:ilvl="4">
      <w:start w:val="1"/>
      <w:numFmt w:val="decimal"/>
      <w:pStyle w:val="berschrift5"/>
      <w:lvlText w:val="%1.%2.%3.%4.%5"/>
      <w:lvlJc w:val="left"/>
      <w:pPr>
        <w:ind w:left="1080" w:hanging="1080"/>
      </w:pPr>
      <w:rPr>
        <w:rFonts w:hint="default"/>
      </w:rPr>
    </w:lvl>
    <w:lvl w:ilvl="5">
      <w:start w:val="1"/>
      <w:numFmt w:val="decimal"/>
      <w:pStyle w:val="berschrift6"/>
      <w:lvlText w:val="%1.%2.%3.%4.%5.%6"/>
      <w:lvlJc w:val="left"/>
      <w:pPr>
        <w:ind w:left="1080" w:hanging="1080"/>
      </w:pPr>
      <w:rPr>
        <w:rFonts w:hint="default"/>
      </w:rPr>
    </w:lvl>
    <w:lvl w:ilvl="6">
      <w:start w:val="1"/>
      <w:numFmt w:val="decimal"/>
      <w:pStyle w:val="berschrift7"/>
      <w:lvlText w:val="%1.%2.%3.%4.%5.%6.%7"/>
      <w:lvlJc w:val="left"/>
      <w:pPr>
        <w:ind w:left="1080" w:hanging="1080"/>
      </w:pPr>
      <w:rPr>
        <w:rFonts w:hint="default"/>
      </w:rPr>
    </w:lvl>
    <w:lvl w:ilvl="7">
      <w:start w:val="1"/>
      <w:numFmt w:val="decimal"/>
      <w:pStyle w:val="berschrift8"/>
      <w:lvlText w:val="%1.%2.%3.%4.%5.%6.%7.%8"/>
      <w:lvlJc w:val="left"/>
      <w:pPr>
        <w:ind w:left="1080" w:hanging="1080"/>
      </w:pPr>
      <w:rPr>
        <w:rFonts w:hint="default"/>
      </w:rPr>
    </w:lvl>
    <w:lvl w:ilvl="8">
      <w:start w:val="1"/>
      <w:numFmt w:val="decimal"/>
      <w:pStyle w:val="berschrift9"/>
      <w:lvlText w:val="%1.%2.%3.%4.%5.%6.%7.%8.%9"/>
      <w:lvlJc w:val="left"/>
      <w:pPr>
        <w:ind w:left="1080" w:hanging="1080"/>
      </w:pPr>
      <w:rPr>
        <w:rFonts w:hint="default"/>
      </w:rPr>
    </w:lvl>
  </w:abstractNum>
  <w:abstractNum w:abstractNumId="41" w15:restartNumberingAfterBreak="0">
    <w:nsid w:val="75325194"/>
    <w:multiLevelType w:val="hybridMultilevel"/>
    <w:tmpl w:val="05AC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A74ED9"/>
    <w:multiLevelType w:val="hybridMultilevel"/>
    <w:tmpl w:val="3B1C2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417799"/>
    <w:multiLevelType w:val="hybridMultilevel"/>
    <w:tmpl w:val="DF38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76595"/>
    <w:multiLevelType w:val="hybridMultilevel"/>
    <w:tmpl w:val="908E457E"/>
    <w:lvl w:ilvl="0" w:tplc="8AFA39CC">
      <w:start w:val="1"/>
      <w:numFmt w:val="bullet"/>
      <w:pStyle w:val="Listennumm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C4F40DA"/>
    <w:multiLevelType w:val="hybridMultilevel"/>
    <w:tmpl w:val="2EBE8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762172"/>
    <w:multiLevelType w:val="hybridMultilevel"/>
    <w:tmpl w:val="B650C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16"/>
  </w:num>
  <w:num w:numId="4">
    <w:abstractNumId w:val="44"/>
  </w:num>
  <w:num w:numId="5">
    <w:abstractNumId w:val="40"/>
  </w:num>
  <w:num w:numId="6">
    <w:abstractNumId w:val="13"/>
  </w:num>
  <w:num w:numId="7">
    <w:abstractNumId w:val="3"/>
  </w:num>
  <w:num w:numId="8">
    <w:abstractNumId w:val="6"/>
  </w:num>
  <w:num w:numId="9">
    <w:abstractNumId w:val="26"/>
  </w:num>
  <w:num w:numId="10">
    <w:abstractNumId w:val="11"/>
  </w:num>
  <w:num w:numId="11">
    <w:abstractNumId w:val="2"/>
  </w:num>
  <w:num w:numId="12">
    <w:abstractNumId w:val="14"/>
  </w:num>
  <w:num w:numId="13">
    <w:abstractNumId w:val="21"/>
  </w:num>
  <w:num w:numId="14">
    <w:abstractNumId w:val="24"/>
  </w:num>
  <w:num w:numId="15">
    <w:abstractNumId w:val="25"/>
  </w:num>
  <w:num w:numId="16">
    <w:abstractNumId w:val="5"/>
  </w:num>
  <w:num w:numId="17">
    <w:abstractNumId w:val="32"/>
  </w:num>
  <w:num w:numId="18">
    <w:abstractNumId w:val="33"/>
  </w:num>
  <w:num w:numId="19">
    <w:abstractNumId w:val="1"/>
  </w:num>
  <w:num w:numId="20">
    <w:abstractNumId w:val="27"/>
  </w:num>
  <w:num w:numId="21">
    <w:abstractNumId w:val="8"/>
  </w:num>
  <w:num w:numId="22">
    <w:abstractNumId w:val="43"/>
  </w:num>
  <w:num w:numId="23">
    <w:abstractNumId w:val="30"/>
  </w:num>
  <w:num w:numId="24">
    <w:abstractNumId w:val="42"/>
  </w:num>
  <w:num w:numId="25">
    <w:abstractNumId w:val="31"/>
  </w:num>
  <w:num w:numId="26">
    <w:abstractNumId w:val="22"/>
  </w:num>
  <w:num w:numId="27">
    <w:abstractNumId w:val="10"/>
  </w:num>
  <w:num w:numId="28">
    <w:abstractNumId w:val="35"/>
  </w:num>
  <w:num w:numId="29">
    <w:abstractNumId w:val="7"/>
  </w:num>
  <w:num w:numId="30">
    <w:abstractNumId w:val="45"/>
  </w:num>
  <w:num w:numId="31">
    <w:abstractNumId w:val="12"/>
  </w:num>
  <w:num w:numId="32">
    <w:abstractNumId w:val="38"/>
  </w:num>
  <w:num w:numId="33">
    <w:abstractNumId w:val="23"/>
  </w:num>
  <w:num w:numId="34">
    <w:abstractNumId w:val="36"/>
  </w:num>
  <w:num w:numId="35">
    <w:abstractNumId w:val="17"/>
  </w:num>
  <w:num w:numId="36">
    <w:abstractNumId w:val="39"/>
  </w:num>
  <w:num w:numId="37">
    <w:abstractNumId w:val="19"/>
  </w:num>
  <w:num w:numId="38">
    <w:abstractNumId w:val="41"/>
  </w:num>
  <w:num w:numId="39">
    <w:abstractNumId w:val="37"/>
  </w:num>
  <w:num w:numId="40">
    <w:abstractNumId w:val="4"/>
  </w:num>
  <w:num w:numId="41">
    <w:abstractNumId w:val="46"/>
  </w:num>
  <w:num w:numId="42">
    <w:abstractNumId w:val="28"/>
  </w:num>
  <w:num w:numId="43">
    <w:abstractNumId w:val="40"/>
  </w:num>
  <w:num w:numId="44">
    <w:abstractNumId w:val="9"/>
  </w:num>
  <w:num w:numId="45">
    <w:abstractNumId w:val="29"/>
  </w:num>
  <w:num w:numId="46">
    <w:abstractNumId w:val="18"/>
  </w:num>
  <w:num w:numId="47">
    <w:abstractNumId w:val="20"/>
  </w:num>
  <w:num w:numId="48">
    <w:abstractNumId w:val="3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fr-FR" w:vendorID="64" w:dllVersion="4096" w:nlCheck="1" w:checkStyle="0"/>
  <w:activeWritingStyle w:appName="MSWord" w:lang="de-A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A02"/>
    <w:rsid w:val="0000245F"/>
    <w:rsid w:val="000035A1"/>
    <w:rsid w:val="00004306"/>
    <w:rsid w:val="00006611"/>
    <w:rsid w:val="000069CB"/>
    <w:rsid w:val="00007816"/>
    <w:rsid w:val="000106DD"/>
    <w:rsid w:val="00012587"/>
    <w:rsid w:val="000158F3"/>
    <w:rsid w:val="00017A73"/>
    <w:rsid w:val="000206BE"/>
    <w:rsid w:val="00020EE5"/>
    <w:rsid w:val="00020EF4"/>
    <w:rsid w:val="0002450D"/>
    <w:rsid w:val="00025078"/>
    <w:rsid w:val="00025FF7"/>
    <w:rsid w:val="000269E2"/>
    <w:rsid w:val="0003269D"/>
    <w:rsid w:val="00034CB7"/>
    <w:rsid w:val="00035F4D"/>
    <w:rsid w:val="000414DD"/>
    <w:rsid w:val="00042D05"/>
    <w:rsid w:val="00044A64"/>
    <w:rsid w:val="000469B7"/>
    <w:rsid w:val="00047FA6"/>
    <w:rsid w:val="0005111C"/>
    <w:rsid w:val="0005516F"/>
    <w:rsid w:val="000555E0"/>
    <w:rsid w:val="00055824"/>
    <w:rsid w:val="0005600B"/>
    <w:rsid w:val="00056556"/>
    <w:rsid w:val="00060197"/>
    <w:rsid w:val="00061C76"/>
    <w:rsid w:val="00061D9F"/>
    <w:rsid w:val="00062529"/>
    <w:rsid w:val="00062777"/>
    <w:rsid w:val="000631AE"/>
    <w:rsid w:val="00065CFA"/>
    <w:rsid w:val="00065ED1"/>
    <w:rsid w:val="00070DB9"/>
    <w:rsid w:val="000739B3"/>
    <w:rsid w:val="00074CD8"/>
    <w:rsid w:val="00075C51"/>
    <w:rsid w:val="00077798"/>
    <w:rsid w:val="00077D8F"/>
    <w:rsid w:val="00080358"/>
    <w:rsid w:val="00081010"/>
    <w:rsid w:val="000821DD"/>
    <w:rsid w:val="00082354"/>
    <w:rsid w:val="00082732"/>
    <w:rsid w:val="00082D2B"/>
    <w:rsid w:val="00084822"/>
    <w:rsid w:val="000906D6"/>
    <w:rsid w:val="0009070F"/>
    <w:rsid w:val="00090720"/>
    <w:rsid w:val="0009280D"/>
    <w:rsid w:val="000934FB"/>
    <w:rsid w:val="000946F4"/>
    <w:rsid w:val="00094CA3"/>
    <w:rsid w:val="00096FA4"/>
    <w:rsid w:val="000970E8"/>
    <w:rsid w:val="000A030C"/>
    <w:rsid w:val="000A0614"/>
    <w:rsid w:val="000A1046"/>
    <w:rsid w:val="000A2394"/>
    <w:rsid w:val="000A2A80"/>
    <w:rsid w:val="000A342D"/>
    <w:rsid w:val="000A4D08"/>
    <w:rsid w:val="000A6F6F"/>
    <w:rsid w:val="000A79B6"/>
    <w:rsid w:val="000B0472"/>
    <w:rsid w:val="000B12A0"/>
    <w:rsid w:val="000B47C5"/>
    <w:rsid w:val="000B55C4"/>
    <w:rsid w:val="000B575A"/>
    <w:rsid w:val="000C2442"/>
    <w:rsid w:val="000C3576"/>
    <w:rsid w:val="000C3A92"/>
    <w:rsid w:val="000C54CA"/>
    <w:rsid w:val="000C5FDF"/>
    <w:rsid w:val="000D5E69"/>
    <w:rsid w:val="000D6BB4"/>
    <w:rsid w:val="000D6D2F"/>
    <w:rsid w:val="000E0D76"/>
    <w:rsid w:val="000E25AD"/>
    <w:rsid w:val="000E5882"/>
    <w:rsid w:val="000E76CC"/>
    <w:rsid w:val="000F3CC0"/>
    <w:rsid w:val="000F50C7"/>
    <w:rsid w:val="000F67D7"/>
    <w:rsid w:val="000F75A4"/>
    <w:rsid w:val="00100086"/>
    <w:rsid w:val="00102140"/>
    <w:rsid w:val="0010533F"/>
    <w:rsid w:val="00105EB5"/>
    <w:rsid w:val="001074FB"/>
    <w:rsid w:val="0010782C"/>
    <w:rsid w:val="001127A2"/>
    <w:rsid w:val="001148B6"/>
    <w:rsid w:val="00114B76"/>
    <w:rsid w:val="00114C4B"/>
    <w:rsid w:val="001152F3"/>
    <w:rsid w:val="0012128E"/>
    <w:rsid w:val="00122B12"/>
    <w:rsid w:val="0012486C"/>
    <w:rsid w:val="00126686"/>
    <w:rsid w:val="001277EF"/>
    <w:rsid w:val="00131C10"/>
    <w:rsid w:val="00131CED"/>
    <w:rsid w:val="0013335B"/>
    <w:rsid w:val="00133AA0"/>
    <w:rsid w:val="00133D7A"/>
    <w:rsid w:val="00133E68"/>
    <w:rsid w:val="00135455"/>
    <w:rsid w:val="00141634"/>
    <w:rsid w:val="00145847"/>
    <w:rsid w:val="00145F00"/>
    <w:rsid w:val="00146591"/>
    <w:rsid w:val="00146737"/>
    <w:rsid w:val="001479D9"/>
    <w:rsid w:val="00147BC2"/>
    <w:rsid w:val="00147C5F"/>
    <w:rsid w:val="00147EAB"/>
    <w:rsid w:val="0015022B"/>
    <w:rsid w:val="00150E46"/>
    <w:rsid w:val="00151E5D"/>
    <w:rsid w:val="00153233"/>
    <w:rsid w:val="00153BE0"/>
    <w:rsid w:val="00155801"/>
    <w:rsid w:val="00155C57"/>
    <w:rsid w:val="001560E4"/>
    <w:rsid w:val="001561B1"/>
    <w:rsid w:val="001570E4"/>
    <w:rsid w:val="001626BC"/>
    <w:rsid w:val="00162E70"/>
    <w:rsid w:val="00163213"/>
    <w:rsid w:val="001649BA"/>
    <w:rsid w:val="001654FC"/>
    <w:rsid w:val="00166340"/>
    <w:rsid w:val="00166F3E"/>
    <w:rsid w:val="00167A64"/>
    <w:rsid w:val="00167DE3"/>
    <w:rsid w:val="001708E6"/>
    <w:rsid w:val="00171AAA"/>
    <w:rsid w:val="00173240"/>
    <w:rsid w:val="001747D4"/>
    <w:rsid w:val="001762D2"/>
    <w:rsid w:val="0017648E"/>
    <w:rsid w:val="001766CF"/>
    <w:rsid w:val="00176C25"/>
    <w:rsid w:val="0017704D"/>
    <w:rsid w:val="00180B90"/>
    <w:rsid w:val="00180BDC"/>
    <w:rsid w:val="001818D8"/>
    <w:rsid w:val="00181D6C"/>
    <w:rsid w:val="00183D3D"/>
    <w:rsid w:val="00184419"/>
    <w:rsid w:val="00184C27"/>
    <w:rsid w:val="001851E4"/>
    <w:rsid w:val="0018593E"/>
    <w:rsid w:val="00186612"/>
    <w:rsid w:val="001867B5"/>
    <w:rsid w:val="00187965"/>
    <w:rsid w:val="00187AF1"/>
    <w:rsid w:val="00190D4E"/>
    <w:rsid w:val="0019158E"/>
    <w:rsid w:val="001916B3"/>
    <w:rsid w:val="00192934"/>
    <w:rsid w:val="0019340B"/>
    <w:rsid w:val="00197D58"/>
    <w:rsid w:val="00197ED8"/>
    <w:rsid w:val="001A2168"/>
    <w:rsid w:val="001A300C"/>
    <w:rsid w:val="001A3073"/>
    <w:rsid w:val="001A33BA"/>
    <w:rsid w:val="001A4495"/>
    <w:rsid w:val="001A4C38"/>
    <w:rsid w:val="001A7331"/>
    <w:rsid w:val="001A782B"/>
    <w:rsid w:val="001A7B1E"/>
    <w:rsid w:val="001B2E2A"/>
    <w:rsid w:val="001B5BBC"/>
    <w:rsid w:val="001B5F46"/>
    <w:rsid w:val="001C05AC"/>
    <w:rsid w:val="001C1191"/>
    <w:rsid w:val="001C1E9D"/>
    <w:rsid w:val="001C2145"/>
    <w:rsid w:val="001C4354"/>
    <w:rsid w:val="001C49B6"/>
    <w:rsid w:val="001C6182"/>
    <w:rsid w:val="001C648D"/>
    <w:rsid w:val="001C7E56"/>
    <w:rsid w:val="001D0924"/>
    <w:rsid w:val="001D130C"/>
    <w:rsid w:val="001D167B"/>
    <w:rsid w:val="001D3348"/>
    <w:rsid w:val="001D56C5"/>
    <w:rsid w:val="001D6B0D"/>
    <w:rsid w:val="001D795E"/>
    <w:rsid w:val="001E4E42"/>
    <w:rsid w:val="001E6259"/>
    <w:rsid w:val="001E62B4"/>
    <w:rsid w:val="001E72E5"/>
    <w:rsid w:val="001E7B48"/>
    <w:rsid w:val="001E7D9D"/>
    <w:rsid w:val="001F146F"/>
    <w:rsid w:val="001F1A1B"/>
    <w:rsid w:val="001F1CCB"/>
    <w:rsid w:val="001F23F9"/>
    <w:rsid w:val="001F379B"/>
    <w:rsid w:val="001F768D"/>
    <w:rsid w:val="001F797C"/>
    <w:rsid w:val="002019F5"/>
    <w:rsid w:val="002031EF"/>
    <w:rsid w:val="00203803"/>
    <w:rsid w:val="00205964"/>
    <w:rsid w:val="00206038"/>
    <w:rsid w:val="002064C2"/>
    <w:rsid w:val="00212324"/>
    <w:rsid w:val="00212393"/>
    <w:rsid w:val="0021315B"/>
    <w:rsid w:val="00213FD6"/>
    <w:rsid w:val="002142B3"/>
    <w:rsid w:val="00214519"/>
    <w:rsid w:val="00216F00"/>
    <w:rsid w:val="00217BB5"/>
    <w:rsid w:val="002237A8"/>
    <w:rsid w:val="00223AC3"/>
    <w:rsid w:val="00223EB4"/>
    <w:rsid w:val="0022527C"/>
    <w:rsid w:val="00226EFB"/>
    <w:rsid w:val="00227361"/>
    <w:rsid w:val="00230348"/>
    <w:rsid w:val="00230713"/>
    <w:rsid w:val="0023087D"/>
    <w:rsid w:val="0023262A"/>
    <w:rsid w:val="00233B5B"/>
    <w:rsid w:val="00233E26"/>
    <w:rsid w:val="002375E7"/>
    <w:rsid w:val="0024041F"/>
    <w:rsid w:val="00240DDF"/>
    <w:rsid w:val="002428BC"/>
    <w:rsid w:val="00246A8F"/>
    <w:rsid w:val="00247F9A"/>
    <w:rsid w:val="00250525"/>
    <w:rsid w:val="00250C5A"/>
    <w:rsid w:val="00251D42"/>
    <w:rsid w:val="002542AC"/>
    <w:rsid w:val="00254A6F"/>
    <w:rsid w:val="002578A0"/>
    <w:rsid w:val="00260BE9"/>
    <w:rsid w:val="00262BFF"/>
    <w:rsid w:val="0026422C"/>
    <w:rsid w:val="00265139"/>
    <w:rsid w:val="00273212"/>
    <w:rsid w:val="00274B19"/>
    <w:rsid w:val="00275612"/>
    <w:rsid w:val="00275D53"/>
    <w:rsid w:val="002766C5"/>
    <w:rsid w:val="002774B8"/>
    <w:rsid w:val="00277DA7"/>
    <w:rsid w:val="002814E2"/>
    <w:rsid w:val="00281AC1"/>
    <w:rsid w:val="0028259C"/>
    <w:rsid w:val="002835AA"/>
    <w:rsid w:val="00284C9C"/>
    <w:rsid w:val="00285CCE"/>
    <w:rsid w:val="00285F80"/>
    <w:rsid w:val="00291A35"/>
    <w:rsid w:val="0029270B"/>
    <w:rsid w:val="0029503F"/>
    <w:rsid w:val="00297905"/>
    <w:rsid w:val="002A1DDB"/>
    <w:rsid w:val="002A288B"/>
    <w:rsid w:val="002A4AFD"/>
    <w:rsid w:val="002A50DF"/>
    <w:rsid w:val="002A7FD8"/>
    <w:rsid w:val="002B058E"/>
    <w:rsid w:val="002B07B4"/>
    <w:rsid w:val="002B0A9B"/>
    <w:rsid w:val="002B441E"/>
    <w:rsid w:val="002B5FC4"/>
    <w:rsid w:val="002B614A"/>
    <w:rsid w:val="002B67EC"/>
    <w:rsid w:val="002B7477"/>
    <w:rsid w:val="002B7BCC"/>
    <w:rsid w:val="002C019B"/>
    <w:rsid w:val="002C0C09"/>
    <w:rsid w:val="002C0FB5"/>
    <w:rsid w:val="002C1238"/>
    <w:rsid w:val="002C1A1F"/>
    <w:rsid w:val="002C1D3A"/>
    <w:rsid w:val="002C3BC6"/>
    <w:rsid w:val="002C45B3"/>
    <w:rsid w:val="002C5517"/>
    <w:rsid w:val="002C5D59"/>
    <w:rsid w:val="002C6734"/>
    <w:rsid w:val="002D687D"/>
    <w:rsid w:val="002D6CC3"/>
    <w:rsid w:val="002D7C37"/>
    <w:rsid w:val="002E0C78"/>
    <w:rsid w:val="002E2516"/>
    <w:rsid w:val="002E3EE8"/>
    <w:rsid w:val="002E5186"/>
    <w:rsid w:val="002E7537"/>
    <w:rsid w:val="002E783D"/>
    <w:rsid w:val="002E7E4B"/>
    <w:rsid w:val="002F13F5"/>
    <w:rsid w:val="002F3034"/>
    <w:rsid w:val="002F48C4"/>
    <w:rsid w:val="002F6480"/>
    <w:rsid w:val="002F73BE"/>
    <w:rsid w:val="00304B0D"/>
    <w:rsid w:val="00307E4A"/>
    <w:rsid w:val="00312547"/>
    <w:rsid w:val="00314D10"/>
    <w:rsid w:val="003176BC"/>
    <w:rsid w:val="00317B74"/>
    <w:rsid w:val="003216C7"/>
    <w:rsid w:val="003216E4"/>
    <w:rsid w:val="00321D6B"/>
    <w:rsid w:val="003222B0"/>
    <w:rsid w:val="00323A5E"/>
    <w:rsid w:val="00323AF0"/>
    <w:rsid w:val="00324B99"/>
    <w:rsid w:val="00324DB0"/>
    <w:rsid w:val="003254B1"/>
    <w:rsid w:val="00326506"/>
    <w:rsid w:val="0033170C"/>
    <w:rsid w:val="00333AC8"/>
    <w:rsid w:val="003357E3"/>
    <w:rsid w:val="00337516"/>
    <w:rsid w:val="003538D8"/>
    <w:rsid w:val="00354018"/>
    <w:rsid w:val="00354747"/>
    <w:rsid w:val="003551E3"/>
    <w:rsid w:val="00355772"/>
    <w:rsid w:val="00356CF1"/>
    <w:rsid w:val="00356F7F"/>
    <w:rsid w:val="00357C27"/>
    <w:rsid w:val="00357ED9"/>
    <w:rsid w:val="00360F0B"/>
    <w:rsid w:val="00360FA3"/>
    <w:rsid w:val="0036224F"/>
    <w:rsid w:val="00362E3D"/>
    <w:rsid w:val="00362E70"/>
    <w:rsid w:val="003655F4"/>
    <w:rsid w:val="00365B40"/>
    <w:rsid w:val="003669C8"/>
    <w:rsid w:val="0036752C"/>
    <w:rsid w:val="00370497"/>
    <w:rsid w:val="00370C7D"/>
    <w:rsid w:val="00372658"/>
    <w:rsid w:val="003726D1"/>
    <w:rsid w:val="0037274B"/>
    <w:rsid w:val="00373EAD"/>
    <w:rsid w:val="00375663"/>
    <w:rsid w:val="00380725"/>
    <w:rsid w:val="00380C0F"/>
    <w:rsid w:val="00380ED0"/>
    <w:rsid w:val="00383079"/>
    <w:rsid w:val="003831B5"/>
    <w:rsid w:val="003848BB"/>
    <w:rsid w:val="00385AB1"/>
    <w:rsid w:val="003863A9"/>
    <w:rsid w:val="0038689F"/>
    <w:rsid w:val="003916CC"/>
    <w:rsid w:val="00397B8B"/>
    <w:rsid w:val="003A10AA"/>
    <w:rsid w:val="003A1C0F"/>
    <w:rsid w:val="003A37F6"/>
    <w:rsid w:val="003A3E3E"/>
    <w:rsid w:val="003A53CB"/>
    <w:rsid w:val="003A5B06"/>
    <w:rsid w:val="003B033C"/>
    <w:rsid w:val="003B0B0C"/>
    <w:rsid w:val="003B1269"/>
    <w:rsid w:val="003B1F71"/>
    <w:rsid w:val="003B28AC"/>
    <w:rsid w:val="003B2E39"/>
    <w:rsid w:val="003B2F2C"/>
    <w:rsid w:val="003B3ECD"/>
    <w:rsid w:val="003B4D28"/>
    <w:rsid w:val="003B6E14"/>
    <w:rsid w:val="003B7406"/>
    <w:rsid w:val="003B78FB"/>
    <w:rsid w:val="003B7B7D"/>
    <w:rsid w:val="003C1DFD"/>
    <w:rsid w:val="003C23A5"/>
    <w:rsid w:val="003C4751"/>
    <w:rsid w:val="003C581B"/>
    <w:rsid w:val="003C6E34"/>
    <w:rsid w:val="003D16AF"/>
    <w:rsid w:val="003D2D67"/>
    <w:rsid w:val="003D2E32"/>
    <w:rsid w:val="003D513A"/>
    <w:rsid w:val="003D54D7"/>
    <w:rsid w:val="003D5AD0"/>
    <w:rsid w:val="003D6491"/>
    <w:rsid w:val="003D6AF8"/>
    <w:rsid w:val="003D74E8"/>
    <w:rsid w:val="003D751F"/>
    <w:rsid w:val="003E0FC2"/>
    <w:rsid w:val="003E1AC4"/>
    <w:rsid w:val="003E1C10"/>
    <w:rsid w:val="003E3E62"/>
    <w:rsid w:val="003E41FB"/>
    <w:rsid w:val="003E46ED"/>
    <w:rsid w:val="003E4E33"/>
    <w:rsid w:val="003E51A6"/>
    <w:rsid w:val="003E522E"/>
    <w:rsid w:val="003E636B"/>
    <w:rsid w:val="003F2A81"/>
    <w:rsid w:val="003F60A5"/>
    <w:rsid w:val="003F7576"/>
    <w:rsid w:val="004024D5"/>
    <w:rsid w:val="00402A0A"/>
    <w:rsid w:val="0040343D"/>
    <w:rsid w:val="00403576"/>
    <w:rsid w:val="00407385"/>
    <w:rsid w:val="00407EE4"/>
    <w:rsid w:val="004125D0"/>
    <w:rsid w:val="00414340"/>
    <w:rsid w:val="00414A6C"/>
    <w:rsid w:val="004151D1"/>
    <w:rsid w:val="00415E89"/>
    <w:rsid w:val="00423227"/>
    <w:rsid w:val="00425AF0"/>
    <w:rsid w:val="00426471"/>
    <w:rsid w:val="004307B3"/>
    <w:rsid w:val="00432AA4"/>
    <w:rsid w:val="00434812"/>
    <w:rsid w:val="00435295"/>
    <w:rsid w:val="0043596E"/>
    <w:rsid w:val="00436EF3"/>
    <w:rsid w:val="00436F93"/>
    <w:rsid w:val="00442B2E"/>
    <w:rsid w:val="00442D84"/>
    <w:rsid w:val="0044519C"/>
    <w:rsid w:val="0044579A"/>
    <w:rsid w:val="00446A1D"/>
    <w:rsid w:val="00446C6B"/>
    <w:rsid w:val="004472BA"/>
    <w:rsid w:val="0044787D"/>
    <w:rsid w:val="004500B9"/>
    <w:rsid w:val="00450636"/>
    <w:rsid w:val="00450A73"/>
    <w:rsid w:val="00452875"/>
    <w:rsid w:val="004536AF"/>
    <w:rsid w:val="00455214"/>
    <w:rsid w:val="0045534F"/>
    <w:rsid w:val="00455BD5"/>
    <w:rsid w:val="00455CCA"/>
    <w:rsid w:val="004561E4"/>
    <w:rsid w:val="00462607"/>
    <w:rsid w:val="00466CD3"/>
    <w:rsid w:val="0047038D"/>
    <w:rsid w:val="004708EA"/>
    <w:rsid w:val="00471313"/>
    <w:rsid w:val="004714E8"/>
    <w:rsid w:val="00471D0D"/>
    <w:rsid w:val="0047357F"/>
    <w:rsid w:val="004737B9"/>
    <w:rsid w:val="00473FBF"/>
    <w:rsid w:val="00474C13"/>
    <w:rsid w:val="00476176"/>
    <w:rsid w:val="00476367"/>
    <w:rsid w:val="00477D41"/>
    <w:rsid w:val="00480317"/>
    <w:rsid w:val="00483C3A"/>
    <w:rsid w:val="0048638B"/>
    <w:rsid w:val="0048678A"/>
    <w:rsid w:val="004871C7"/>
    <w:rsid w:val="00492CA8"/>
    <w:rsid w:val="00493219"/>
    <w:rsid w:val="00494E12"/>
    <w:rsid w:val="004953CC"/>
    <w:rsid w:val="004955AB"/>
    <w:rsid w:val="00496C9F"/>
    <w:rsid w:val="00497D92"/>
    <w:rsid w:val="004A01C3"/>
    <w:rsid w:val="004A230D"/>
    <w:rsid w:val="004A4B64"/>
    <w:rsid w:val="004A7833"/>
    <w:rsid w:val="004B0C49"/>
    <w:rsid w:val="004B2572"/>
    <w:rsid w:val="004B2BC9"/>
    <w:rsid w:val="004B30A8"/>
    <w:rsid w:val="004B3F1E"/>
    <w:rsid w:val="004B4276"/>
    <w:rsid w:val="004C2857"/>
    <w:rsid w:val="004C475F"/>
    <w:rsid w:val="004C5EBA"/>
    <w:rsid w:val="004C63BC"/>
    <w:rsid w:val="004C6825"/>
    <w:rsid w:val="004D02BE"/>
    <w:rsid w:val="004D0427"/>
    <w:rsid w:val="004D134A"/>
    <w:rsid w:val="004D1502"/>
    <w:rsid w:val="004D2298"/>
    <w:rsid w:val="004D380B"/>
    <w:rsid w:val="004D3A6F"/>
    <w:rsid w:val="004D4593"/>
    <w:rsid w:val="004D5987"/>
    <w:rsid w:val="004D6931"/>
    <w:rsid w:val="004E228C"/>
    <w:rsid w:val="004E3027"/>
    <w:rsid w:val="004E7E02"/>
    <w:rsid w:val="004F143A"/>
    <w:rsid w:val="004F1478"/>
    <w:rsid w:val="004F1F8F"/>
    <w:rsid w:val="004F2022"/>
    <w:rsid w:val="004F2C9F"/>
    <w:rsid w:val="004F496D"/>
    <w:rsid w:val="004F7978"/>
    <w:rsid w:val="005054AB"/>
    <w:rsid w:val="00506FFA"/>
    <w:rsid w:val="0051056E"/>
    <w:rsid w:val="005107C1"/>
    <w:rsid w:val="0051148E"/>
    <w:rsid w:val="005117A8"/>
    <w:rsid w:val="00512BA0"/>
    <w:rsid w:val="00514BB5"/>
    <w:rsid w:val="00514BDF"/>
    <w:rsid w:val="00514CB8"/>
    <w:rsid w:val="00516949"/>
    <w:rsid w:val="005207A9"/>
    <w:rsid w:val="00521FAD"/>
    <w:rsid w:val="00522B8E"/>
    <w:rsid w:val="00522E8B"/>
    <w:rsid w:val="005233D2"/>
    <w:rsid w:val="00524E01"/>
    <w:rsid w:val="00526936"/>
    <w:rsid w:val="00527A51"/>
    <w:rsid w:val="00527F94"/>
    <w:rsid w:val="005301CC"/>
    <w:rsid w:val="00530433"/>
    <w:rsid w:val="005322F4"/>
    <w:rsid w:val="005326D0"/>
    <w:rsid w:val="0053586E"/>
    <w:rsid w:val="00543557"/>
    <w:rsid w:val="005441C6"/>
    <w:rsid w:val="00544FEA"/>
    <w:rsid w:val="00545138"/>
    <w:rsid w:val="00547417"/>
    <w:rsid w:val="00550DD4"/>
    <w:rsid w:val="005521F0"/>
    <w:rsid w:val="0055230B"/>
    <w:rsid w:val="00556594"/>
    <w:rsid w:val="005571B5"/>
    <w:rsid w:val="005572E9"/>
    <w:rsid w:val="0055790D"/>
    <w:rsid w:val="005606F6"/>
    <w:rsid w:val="005609EF"/>
    <w:rsid w:val="00560A93"/>
    <w:rsid w:val="00561209"/>
    <w:rsid w:val="005617B5"/>
    <w:rsid w:val="00564541"/>
    <w:rsid w:val="005647C0"/>
    <w:rsid w:val="00565713"/>
    <w:rsid w:val="00571817"/>
    <w:rsid w:val="00571FFD"/>
    <w:rsid w:val="0057260C"/>
    <w:rsid w:val="00573216"/>
    <w:rsid w:val="00574072"/>
    <w:rsid w:val="005744D6"/>
    <w:rsid w:val="005757F0"/>
    <w:rsid w:val="005758BC"/>
    <w:rsid w:val="0057707A"/>
    <w:rsid w:val="00580596"/>
    <w:rsid w:val="00581D3E"/>
    <w:rsid w:val="005824A8"/>
    <w:rsid w:val="00586733"/>
    <w:rsid w:val="00586972"/>
    <w:rsid w:val="00586A02"/>
    <w:rsid w:val="00590271"/>
    <w:rsid w:val="00591147"/>
    <w:rsid w:val="00591281"/>
    <w:rsid w:val="00593A7C"/>
    <w:rsid w:val="00593EDC"/>
    <w:rsid w:val="0059482F"/>
    <w:rsid w:val="005949EA"/>
    <w:rsid w:val="00595E22"/>
    <w:rsid w:val="005964D2"/>
    <w:rsid w:val="00597F84"/>
    <w:rsid w:val="00597FB7"/>
    <w:rsid w:val="005A02DD"/>
    <w:rsid w:val="005A06A1"/>
    <w:rsid w:val="005A0CCA"/>
    <w:rsid w:val="005A15D6"/>
    <w:rsid w:val="005A2349"/>
    <w:rsid w:val="005A3878"/>
    <w:rsid w:val="005A3AC0"/>
    <w:rsid w:val="005A700B"/>
    <w:rsid w:val="005A7977"/>
    <w:rsid w:val="005B1115"/>
    <w:rsid w:val="005B44AC"/>
    <w:rsid w:val="005B4DA9"/>
    <w:rsid w:val="005B6E29"/>
    <w:rsid w:val="005B7610"/>
    <w:rsid w:val="005C18EE"/>
    <w:rsid w:val="005C21E3"/>
    <w:rsid w:val="005C4FDF"/>
    <w:rsid w:val="005C6657"/>
    <w:rsid w:val="005C6719"/>
    <w:rsid w:val="005C72C8"/>
    <w:rsid w:val="005D0012"/>
    <w:rsid w:val="005D3169"/>
    <w:rsid w:val="005D555B"/>
    <w:rsid w:val="005D6AD5"/>
    <w:rsid w:val="005D7972"/>
    <w:rsid w:val="005E163C"/>
    <w:rsid w:val="005E3F05"/>
    <w:rsid w:val="005E4086"/>
    <w:rsid w:val="005E5DD1"/>
    <w:rsid w:val="005E635B"/>
    <w:rsid w:val="005F01EC"/>
    <w:rsid w:val="005F0679"/>
    <w:rsid w:val="005F1808"/>
    <w:rsid w:val="005F34E2"/>
    <w:rsid w:val="005F6625"/>
    <w:rsid w:val="00601573"/>
    <w:rsid w:val="006028CE"/>
    <w:rsid w:val="00603C29"/>
    <w:rsid w:val="00604A78"/>
    <w:rsid w:val="0061010A"/>
    <w:rsid w:val="006109F0"/>
    <w:rsid w:val="00611607"/>
    <w:rsid w:val="00611DBE"/>
    <w:rsid w:val="00615CEF"/>
    <w:rsid w:val="00615E60"/>
    <w:rsid w:val="00620DFD"/>
    <w:rsid w:val="0062105F"/>
    <w:rsid w:val="00621158"/>
    <w:rsid w:val="0062288B"/>
    <w:rsid w:val="006229F0"/>
    <w:rsid w:val="006254E8"/>
    <w:rsid w:val="00625672"/>
    <w:rsid w:val="0062687B"/>
    <w:rsid w:val="006309A6"/>
    <w:rsid w:val="006315E6"/>
    <w:rsid w:val="00634A42"/>
    <w:rsid w:val="0063514F"/>
    <w:rsid w:val="0063556F"/>
    <w:rsid w:val="00636EBA"/>
    <w:rsid w:val="00640F17"/>
    <w:rsid w:val="00641215"/>
    <w:rsid w:val="0064367C"/>
    <w:rsid w:val="006442F4"/>
    <w:rsid w:val="00644758"/>
    <w:rsid w:val="006455D4"/>
    <w:rsid w:val="00645A7F"/>
    <w:rsid w:val="00646B08"/>
    <w:rsid w:val="00650301"/>
    <w:rsid w:val="00652FB9"/>
    <w:rsid w:val="006561BD"/>
    <w:rsid w:val="00657696"/>
    <w:rsid w:val="0066026C"/>
    <w:rsid w:val="006616B2"/>
    <w:rsid w:val="00661755"/>
    <w:rsid w:val="00661AA2"/>
    <w:rsid w:val="00661EC4"/>
    <w:rsid w:val="006620AB"/>
    <w:rsid w:val="0066272C"/>
    <w:rsid w:val="006649BE"/>
    <w:rsid w:val="00664D7B"/>
    <w:rsid w:val="006656FB"/>
    <w:rsid w:val="006704C1"/>
    <w:rsid w:val="00670710"/>
    <w:rsid w:val="006709D0"/>
    <w:rsid w:val="00670BC4"/>
    <w:rsid w:val="00671A94"/>
    <w:rsid w:val="00672C85"/>
    <w:rsid w:val="00674596"/>
    <w:rsid w:val="00675A0C"/>
    <w:rsid w:val="00675E43"/>
    <w:rsid w:val="00676598"/>
    <w:rsid w:val="00676D47"/>
    <w:rsid w:val="00677F1A"/>
    <w:rsid w:val="00681433"/>
    <w:rsid w:val="00681972"/>
    <w:rsid w:val="00681BC9"/>
    <w:rsid w:val="00682950"/>
    <w:rsid w:val="006857FC"/>
    <w:rsid w:val="00687EF5"/>
    <w:rsid w:val="00690A89"/>
    <w:rsid w:val="006913F1"/>
    <w:rsid w:val="006916D2"/>
    <w:rsid w:val="00691B9E"/>
    <w:rsid w:val="006926A9"/>
    <w:rsid w:val="006933AE"/>
    <w:rsid w:val="0069355F"/>
    <w:rsid w:val="0069579A"/>
    <w:rsid w:val="006961BB"/>
    <w:rsid w:val="00697574"/>
    <w:rsid w:val="006A0BFD"/>
    <w:rsid w:val="006A196B"/>
    <w:rsid w:val="006A1BC2"/>
    <w:rsid w:val="006A3868"/>
    <w:rsid w:val="006A5F27"/>
    <w:rsid w:val="006A67BF"/>
    <w:rsid w:val="006A7FC6"/>
    <w:rsid w:val="006B0E68"/>
    <w:rsid w:val="006B102B"/>
    <w:rsid w:val="006B2F8C"/>
    <w:rsid w:val="006B5A3D"/>
    <w:rsid w:val="006B68E4"/>
    <w:rsid w:val="006B75CE"/>
    <w:rsid w:val="006B7DD3"/>
    <w:rsid w:val="006C0EA1"/>
    <w:rsid w:val="006C3482"/>
    <w:rsid w:val="006C4063"/>
    <w:rsid w:val="006C4897"/>
    <w:rsid w:val="006C6AB9"/>
    <w:rsid w:val="006D0182"/>
    <w:rsid w:val="006D0C72"/>
    <w:rsid w:val="006D350C"/>
    <w:rsid w:val="006D41B8"/>
    <w:rsid w:val="006D434A"/>
    <w:rsid w:val="006D50AE"/>
    <w:rsid w:val="006D5F81"/>
    <w:rsid w:val="006E58FD"/>
    <w:rsid w:val="006E635F"/>
    <w:rsid w:val="006E6B39"/>
    <w:rsid w:val="006E6FDB"/>
    <w:rsid w:val="006E726F"/>
    <w:rsid w:val="006F03FB"/>
    <w:rsid w:val="006F1428"/>
    <w:rsid w:val="006F19D3"/>
    <w:rsid w:val="006F21A2"/>
    <w:rsid w:val="006F2788"/>
    <w:rsid w:val="006F409F"/>
    <w:rsid w:val="006F40BA"/>
    <w:rsid w:val="006F5C2F"/>
    <w:rsid w:val="006F5F56"/>
    <w:rsid w:val="006F64CD"/>
    <w:rsid w:val="007013AC"/>
    <w:rsid w:val="00701417"/>
    <w:rsid w:val="00702A18"/>
    <w:rsid w:val="007031EB"/>
    <w:rsid w:val="00703393"/>
    <w:rsid w:val="00703A7C"/>
    <w:rsid w:val="00711599"/>
    <w:rsid w:val="0071441D"/>
    <w:rsid w:val="00715176"/>
    <w:rsid w:val="00715772"/>
    <w:rsid w:val="00715E0D"/>
    <w:rsid w:val="00716EE8"/>
    <w:rsid w:val="00720486"/>
    <w:rsid w:val="00722DF8"/>
    <w:rsid w:val="00723758"/>
    <w:rsid w:val="00723ECD"/>
    <w:rsid w:val="00726A06"/>
    <w:rsid w:val="00726AF1"/>
    <w:rsid w:val="00731D7A"/>
    <w:rsid w:val="0073740F"/>
    <w:rsid w:val="00737690"/>
    <w:rsid w:val="00737FF2"/>
    <w:rsid w:val="007435DA"/>
    <w:rsid w:val="007436F3"/>
    <w:rsid w:val="007445D1"/>
    <w:rsid w:val="0074733D"/>
    <w:rsid w:val="00747486"/>
    <w:rsid w:val="007549AE"/>
    <w:rsid w:val="00754CC6"/>
    <w:rsid w:val="00754E7F"/>
    <w:rsid w:val="00756901"/>
    <w:rsid w:val="00757A5C"/>
    <w:rsid w:val="00762241"/>
    <w:rsid w:val="0076504A"/>
    <w:rsid w:val="007662D4"/>
    <w:rsid w:val="00766EBD"/>
    <w:rsid w:val="00767564"/>
    <w:rsid w:val="0077146D"/>
    <w:rsid w:val="00773B50"/>
    <w:rsid w:val="00775639"/>
    <w:rsid w:val="00777568"/>
    <w:rsid w:val="00777E62"/>
    <w:rsid w:val="007803C4"/>
    <w:rsid w:val="00781ED6"/>
    <w:rsid w:val="007827B8"/>
    <w:rsid w:val="00782D76"/>
    <w:rsid w:val="007851FA"/>
    <w:rsid w:val="007857D1"/>
    <w:rsid w:val="0078668B"/>
    <w:rsid w:val="00786879"/>
    <w:rsid w:val="00790917"/>
    <w:rsid w:val="00790C4F"/>
    <w:rsid w:val="00792D05"/>
    <w:rsid w:val="007945CE"/>
    <w:rsid w:val="0079562C"/>
    <w:rsid w:val="00796A70"/>
    <w:rsid w:val="00797907"/>
    <w:rsid w:val="007A09B3"/>
    <w:rsid w:val="007A1746"/>
    <w:rsid w:val="007A2668"/>
    <w:rsid w:val="007A27F0"/>
    <w:rsid w:val="007A2DF6"/>
    <w:rsid w:val="007A53E5"/>
    <w:rsid w:val="007B0E40"/>
    <w:rsid w:val="007B2D60"/>
    <w:rsid w:val="007B338A"/>
    <w:rsid w:val="007B4407"/>
    <w:rsid w:val="007B53B9"/>
    <w:rsid w:val="007B5F7A"/>
    <w:rsid w:val="007B6446"/>
    <w:rsid w:val="007B715E"/>
    <w:rsid w:val="007B76F9"/>
    <w:rsid w:val="007C132F"/>
    <w:rsid w:val="007C31C5"/>
    <w:rsid w:val="007C38FE"/>
    <w:rsid w:val="007C3C08"/>
    <w:rsid w:val="007C4AD2"/>
    <w:rsid w:val="007C5C7E"/>
    <w:rsid w:val="007C62A7"/>
    <w:rsid w:val="007C6423"/>
    <w:rsid w:val="007C6AE8"/>
    <w:rsid w:val="007D05E9"/>
    <w:rsid w:val="007D1E6E"/>
    <w:rsid w:val="007D589A"/>
    <w:rsid w:val="007E10AF"/>
    <w:rsid w:val="007F04DF"/>
    <w:rsid w:val="007F0813"/>
    <w:rsid w:val="007F09D8"/>
    <w:rsid w:val="007F0F44"/>
    <w:rsid w:val="007F1A19"/>
    <w:rsid w:val="007F1DC2"/>
    <w:rsid w:val="007F2E1E"/>
    <w:rsid w:val="007F4411"/>
    <w:rsid w:val="007F4CF5"/>
    <w:rsid w:val="00801327"/>
    <w:rsid w:val="00804216"/>
    <w:rsid w:val="00805313"/>
    <w:rsid w:val="00805DED"/>
    <w:rsid w:val="008066C8"/>
    <w:rsid w:val="00810642"/>
    <w:rsid w:val="008111A2"/>
    <w:rsid w:val="00811838"/>
    <w:rsid w:val="008128DD"/>
    <w:rsid w:val="00812B37"/>
    <w:rsid w:val="00812D20"/>
    <w:rsid w:val="00813CAC"/>
    <w:rsid w:val="00814A29"/>
    <w:rsid w:val="008178C8"/>
    <w:rsid w:val="00817FAB"/>
    <w:rsid w:val="008218B6"/>
    <w:rsid w:val="0082192D"/>
    <w:rsid w:val="0082499B"/>
    <w:rsid w:val="00830CBE"/>
    <w:rsid w:val="008319F2"/>
    <w:rsid w:val="0083228F"/>
    <w:rsid w:val="0083340C"/>
    <w:rsid w:val="0083347B"/>
    <w:rsid w:val="00833EC6"/>
    <w:rsid w:val="00836A10"/>
    <w:rsid w:val="00840238"/>
    <w:rsid w:val="00840650"/>
    <w:rsid w:val="00840F44"/>
    <w:rsid w:val="00842505"/>
    <w:rsid w:val="00847E43"/>
    <w:rsid w:val="008500EE"/>
    <w:rsid w:val="008545AC"/>
    <w:rsid w:val="00855BD4"/>
    <w:rsid w:val="008572BB"/>
    <w:rsid w:val="00860DFF"/>
    <w:rsid w:val="008620F7"/>
    <w:rsid w:val="00862512"/>
    <w:rsid w:val="00863B33"/>
    <w:rsid w:val="008640A1"/>
    <w:rsid w:val="00864224"/>
    <w:rsid w:val="00864E2A"/>
    <w:rsid w:val="00866911"/>
    <w:rsid w:val="00866D89"/>
    <w:rsid w:val="00866E01"/>
    <w:rsid w:val="00867D52"/>
    <w:rsid w:val="00870041"/>
    <w:rsid w:val="00870D84"/>
    <w:rsid w:val="00871FBD"/>
    <w:rsid w:val="00873371"/>
    <w:rsid w:val="00874878"/>
    <w:rsid w:val="0087577B"/>
    <w:rsid w:val="00875860"/>
    <w:rsid w:val="00876347"/>
    <w:rsid w:val="0088097B"/>
    <w:rsid w:val="00880A52"/>
    <w:rsid w:val="0088231A"/>
    <w:rsid w:val="008823DB"/>
    <w:rsid w:val="008833FD"/>
    <w:rsid w:val="00884F0D"/>
    <w:rsid w:val="0088C31B"/>
    <w:rsid w:val="008902B1"/>
    <w:rsid w:val="0089232B"/>
    <w:rsid w:val="00892684"/>
    <w:rsid w:val="00893132"/>
    <w:rsid w:val="00893381"/>
    <w:rsid w:val="008967EC"/>
    <w:rsid w:val="00896A85"/>
    <w:rsid w:val="008A1921"/>
    <w:rsid w:val="008A1986"/>
    <w:rsid w:val="008A21AE"/>
    <w:rsid w:val="008A658A"/>
    <w:rsid w:val="008A763D"/>
    <w:rsid w:val="008A7D50"/>
    <w:rsid w:val="008B0291"/>
    <w:rsid w:val="008B02B0"/>
    <w:rsid w:val="008B043C"/>
    <w:rsid w:val="008B18B9"/>
    <w:rsid w:val="008B1FDA"/>
    <w:rsid w:val="008B36A1"/>
    <w:rsid w:val="008B3779"/>
    <w:rsid w:val="008B3FE5"/>
    <w:rsid w:val="008B43AE"/>
    <w:rsid w:val="008B47C6"/>
    <w:rsid w:val="008B4830"/>
    <w:rsid w:val="008B5C27"/>
    <w:rsid w:val="008B5E4C"/>
    <w:rsid w:val="008C0623"/>
    <w:rsid w:val="008C4478"/>
    <w:rsid w:val="008C5C50"/>
    <w:rsid w:val="008C5CB3"/>
    <w:rsid w:val="008C6BD0"/>
    <w:rsid w:val="008C76C5"/>
    <w:rsid w:val="008D18E6"/>
    <w:rsid w:val="008D24B5"/>
    <w:rsid w:val="008D370D"/>
    <w:rsid w:val="008D40AA"/>
    <w:rsid w:val="008D5DEE"/>
    <w:rsid w:val="008D6302"/>
    <w:rsid w:val="008D6512"/>
    <w:rsid w:val="008D6DCB"/>
    <w:rsid w:val="008D7D5A"/>
    <w:rsid w:val="008E0AD7"/>
    <w:rsid w:val="008E173B"/>
    <w:rsid w:val="008E20A2"/>
    <w:rsid w:val="008E3316"/>
    <w:rsid w:val="008E604B"/>
    <w:rsid w:val="008E7C3C"/>
    <w:rsid w:val="008F1C5B"/>
    <w:rsid w:val="008F2722"/>
    <w:rsid w:val="008F4879"/>
    <w:rsid w:val="008F54DD"/>
    <w:rsid w:val="008F5FBF"/>
    <w:rsid w:val="00900A55"/>
    <w:rsid w:val="009013D4"/>
    <w:rsid w:val="0090196D"/>
    <w:rsid w:val="00901FE8"/>
    <w:rsid w:val="00902A77"/>
    <w:rsid w:val="00902CE2"/>
    <w:rsid w:val="0090373E"/>
    <w:rsid w:val="00903F95"/>
    <w:rsid w:val="00907823"/>
    <w:rsid w:val="00907A72"/>
    <w:rsid w:val="00910686"/>
    <w:rsid w:val="00910914"/>
    <w:rsid w:val="00910C84"/>
    <w:rsid w:val="0091214F"/>
    <w:rsid w:val="009122D4"/>
    <w:rsid w:val="00912F1D"/>
    <w:rsid w:val="00913E62"/>
    <w:rsid w:val="009146F5"/>
    <w:rsid w:val="00914BB3"/>
    <w:rsid w:val="0091605B"/>
    <w:rsid w:val="0091636C"/>
    <w:rsid w:val="00916CAD"/>
    <w:rsid w:val="00917007"/>
    <w:rsid w:val="0092059F"/>
    <w:rsid w:val="00920819"/>
    <w:rsid w:val="00921864"/>
    <w:rsid w:val="009227C6"/>
    <w:rsid w:val="00922A96"/>
    <w:rsid w:val="00924004"/>
    <w:rsid w:val="00925263"/>
    <w:rsid w:val="00932883"/>
    <w:rsid w:val="00934C28"/>
    <w:rsid w:val="00936E4F"/>
    <w:rsid w:val="009370EE"/>
    <w:rsid w:val="009377CE"/>
    <w:rsid w:val="00941896"/>
    <w:rsid w:val="0094306C"/>
    <w:rsid w:val="00943262"/>
    <w:rsid w:val="009433E3"/>
    <w:rsid w:val="009478C9"/>
    <w:rsid w:val="0095200F"/>
    <w:rsid w:val="00954935"/>
    <w:rsid w:val="00955082"/>
    <w:rsid w:val="009555C7"/>
    <w:rsid w:val="00962648"/>
    <w:rsid w:val="00962B0A"/>
    <w:rsid w:val="009645E1"/>
    <w:rsid w:val="00965F39"/>
    <w:rsid w:val="00970906"/>
    <w:rsid w:val="00972AAF"/>
    <w:rsid w:val="009746F1"/>
    <w:rsid w:val="00977E77"/>
    <w:rsid w:val="00983861"/>
    <w:rsid w:val="00993185"/>
    <w:rsid w:val="0099339D"/>
    <w:rsid w:val="00994581"/>
    <w:rsid w:val="00995CFA"/>
    <w:rsid w:val="009969EE"/>
    <w:rsid w:val="009A0FB8"/>
    <w:rsid w:val="009A1740"/>
    <w:rsid w:val="009A189D"/>
    <w:rsid w:val="009A2CD8"/>
    <w:rsid w:val="009A2FA8"/>
    <w:rsid w:val="009A3EFE"/>
    <w:rsid w:val="009A510E"/>
    <w:rsid w:val="009A757F"/>
    <w:rsid w:val="009A7762"/>
    <w:rsid w:val="009B4916"/>
    <w:rsid w:val="009B539B"/>
    <w:rsid w:val="009B6021"/>
    <w:rsid w:val="009B60C0"/>
    <w:rsid w:val="009B774B"/>
    <w:rsid w:val="009C0A60"/>
    <w:rsid w:val="009C2CCA"/>
    <w:rsid w:val="009C4841"/>
    <w:rsid w:val="009C4A45"/>
    <w:rsid w:val="009C551A"/>
    <w:rsid w:val="009C6769"/>
    <w:rsid w:val="009C76C9"/>
    <w:rsid w:val="009C780D"/>
    <w:rsid w:val="009D24E6"/>
    <w:rsid w:val="009D460D"/>
    <w:rsid w:val="009E057D"/>
    <w:rsid w:val="009E05CF"/>
    <w:rsid w:val="009E07D3"/>
    <w:rsid w:val="009E1826"/>
    <w:rsid w:val="009E18DA"/>
    <w:rsid w:val="009E265B"/>
    <w:rsid w:val="009F0F4B"/>
    <w:rsid w:val="009F35A0"/>
    <w:rsid w:val="009F51BA"/>
    <w:rsid w:val="009F7A5F"/>
    <w:rsid w:val="00A007AB"/>
    <w:rsid w:val="00A02934"/>
    <w:rsid w:val="00A03642"/>
    <w:rsid w:val="00A03EA5"/>
    <w:rsid w:val="00A0434B"/>
    <w:rsid w:val="00A04A27"/>
    <w:rsid w:val="00A057AC"/>
    <w:rsid w:val="00A078AB"/>
    <w:rsid w:val="00A1064F"/>
    <w:rsid w:val="00A1068D"/>
    <w:rsid w:val="00A10C1C"/>
    <w:rsid w:val="00A12C16"/>
    <w:rsid w:val="00A12EFA"/>
    <w:rsid w:val="00A1305F"/>
    <w:rsid w:val="00A133DD"/>
    <w:rsid w:val="00A15E66"/>
    <w:rsid w:val="00A16EA3"/>
    <w:rsid w:val="00A20B38"/>
    <w:rsid w:val="00A22BC6"/>
    <w:rsid w:val="00A246E0"/>
    <w:rsid w:val="00A25681"/>
    <w:rsid w:val="00A259C5"/>
    <w:rsid w:val="00A25BED"/>
    <w:rsid w:val="00A25E4F"/>
    <w:rsid w:val="00A263C5"/>
    <w:rsid w:val="00A266F8"/>
    <w:rsid w:val="00A26AC9"/>
    <w:rsid w:val="00A27588"/>
    <w:rsid w:val="00A30A18"/>
    <w:rsid w:val="00A31E67"/>
    <w:rsid w:val="00A32289"/>
    <w:rsid w:val="00A33DF8"/>
    <w:rsid w:val="00A34023"/>
    <w:rsid w:val="00A3580D"/>
    <w:rsid w:val="00A373E5"/>
    <w:rsid w:val="00A377BC"/>
    <w:rsid w:val="00A379B8"/>
    <w:rsid w:val="00A41DA0"/>
    <w:rsid w:val="00A429BE"/>
    <w:rsid w:val="00A42A7D"/>
    <w:rsid w:val="00A42B17"/>
    <w:rsid w:val="00A44DB1"/>
    <w:rsid w:val="00A45688"/>
    <w:rsid w:val="00A46CB0"/>
    <w:rsid w:val="00A46EF1"/>
    <w:rsid w:val="00A4708D"/>
    <w:rsid w:val="00A4720E"/>
    <w:rsid w:val="00A5232B"/>
    <w:rsid w:val="00A537A2"/>
    <w:rsid w:val="00A53AAC"/>
    <w:rsid w:val="00A564DB"/>
    <w:rsid w:val="00A56D8B"/>
    <w:rsid w:val="00A56E90"/>
    <w:rsid w:val="00A60B0C"/>
    <w:rsid w:val="00A61D24"/>
    <w:rsid w:val="00A62180"/>
    <w:rsid w:val="00A63CFB"/>
    <w:rsid w:val="00A64522"/>
    <w:rsid w:val="00A65458"/>
    <w:rsid w:val="00A65846"/>
    <w:rsid w:val="00A66739"/>
    <w:rsid w:val="00A667E8"/>
    <w:rsid w:val="00A67986"/>
    <w:rsid w:val="00A72609"/>
    <w:rsid w:val="00A7366D"/>
    <w:rsid w:val="00A76C88"/>
    <w:rsid w:val="00A818FA"/>
    <w:rsid w:val="00A82B08"/>
    <w:rsid w:val="00A83571"/>
    <w:rsid w:val="00A83F25"/>
    <w:rsid w:val="00A84BB2"/>
    <w:rsid w:val="00A8669F"/>
    <w:rsid w:val="00A900F5"/>
    <w:rsid w:val="00A92634"/>
    <w:rsid w:val="00A94578"/>
    <w:rsid w:val="00A97B1A"/>
    <w:rsid w:val="00AA01E9"/>
    <w:rsid w:val="00AA034F"/>
    <w:rsid w:val="00AA1302"/>
    <w:rsid w:val="00AA2015"/>
    <w:rsid w:val="00AA2A9E"/>
    <w:rsid w:val="00AA427A"/>
    <w:rsid w:val="00AA59B1"/>
    <w:rsid w:val="00AA6542"/>
    <w:rsid w:val="00AA6E72"/>
    <w:rsid w:val="00AB17F1"/>
    <w:rsid w:val="00AB1CEB"/>
    <w:rsid w:val="00AB1F2B"/>
    <w:rsid w:val="00AB2EC3"/>
    <w:rsid w:val="00AB7149"/>
    <w:rsid w:val="00AB7A2E"/>
    <w:rsid w:val="00AC18DF"/>
    <w:rsid w:val="00AC2AE0"/>
    <w:rsid w:val="00AC4EA7"/>
    <w:rsid w:val="00AC53A1"/>
    <w:rsid w:val="00AC5F1F"/>
    <w:rsid w:val="00AD021E"/>
    <w:rsid w:val="00AD038E"/>
    <w:rsid w:val="00AD04EA"/>
    <w:rsid w:val="00AD0A07"/>
    <w:rsid w:val="00AD0DE0"/>
    <w:rsid w:val="00AD100E"/>
    <w:rsid w:val="00AD228B"/>
    <w:rsid w:val="00AD4124"/>
    <w:rsid w:val="00AD6BFC"/>
    <w:rsid w:val="00AE076A"/>
    <w:rsid w:val="00AE09A9"/>
    <w:rsid w:val="00AE0A2C"/>
    <w:rsid w:val="00AE0D3B"/>
    <w:rsid w:val="00AE37D2"/>
    <w:rsid w:val="00AE3CC1"/>
    <w:rsid w:val="00AE449C"/>
    <w:rsid w:val="00AE47BA"/>
    <w:rsid w:val="00AF06F4"/>
    <w:rsid w:val="00AF15D6"/>
    <w:rsid w:val="00AF4D35"/>
    <w:rsid w:val="00AF4F5D"/>
    <w:rsid w:val="00AF54D4"/>
    <w:rsid w:val="00AF54D7"/>
    <w:rsid w:val="00B00AFA"/>
    <w:rsid w:val="00B00F9A"/>
    <w:rsid w:val="00B01604"/>
    <w:rsid w:val="00B0368E"/>
    <w:rsid w:val="00B11AE9"/>
    <w:rsid w:val="00B11D2C"/>
    <w:rsid w:val="00B13869"/>
    <w:rsid w:val="00B1482D"/>
    <w:rsid w:val="00B14B8D"/>
    <w:rsid w:val="00B17D80"/>
    <w:rsid w:val="00B20A25"/>
    <w:rsid w:val="00B21442"/>
    <w:rsid w:val="00B216C1"/>
    <w:rsid w:val="00B2380C"/>
    <w:rsid w:val="00B25206"/>
    <w:rsid w:val="00B265DC"/>
    <w:rsid w:val="00B26DBA"/>
    <w:rsid w:val="00B3244A"/>
    <w:rsid w:val="00B324C4"/>
    <w:rsid w:val="00B369A2"/>
    <w:rsid w:val="00B36EC1"/>
    <w:rsid w:val="00B37F04"/>
    <w:rsid w:val="00B407DC"/>
    <w:rsid w:val="00B414EF"/>
    <w:rsid w:val="00B42AD2"/>
    <w:rsid w:val="00B4409C"/>
    <w:rsid w:val="00B441DE"/>
    <w:rsid w:val="00B467FF"/>
    <w:rsid w:val="00B50FF2"/>
    <w:rsid w:val="00B5231A"/>
    <w:rsid w:val="00B529A9"/>
    <w:rsid w:val="00B5310C"/>
    <w:rsid w:val="00B53855"/>
    <w:rsid w:val="00B60946"/>
    <w:rsid w:val="00B60CEE"/>
    <w:rsid w:val="00B6119A"/>
    <w:rsid w:val="00B62DB8"/>
    <w:rsid w:val="00B64E49"/>
    <w:rsid w:val="00B65628"/>
    <w:rsid w:val="00B66C51"/>
    <w:rsid w:val="00B7445D"/>
    <w:rsid w:val="00B74982"/>
    <w:rsid w:val="00B764E3"/>
    <w:rsid w:val="00B77009"/>
    <w:rsid w:val="00B821F1"/>
    <w:rsid w:val="00B8256B"/>
    <w:rsid w:val="00B8488B"/>
    <w:rsid w:val="00B850F5"/>
    <w:rsid w:val="00B869CD"/>
    <w:rsid w:val="00B903C3"/>
    <w:rsid w:val="00B911D8"/>
    <w:rsid w:val="00B91667"/>
    <w:rsid w:val="00B92028"/>
    <w:rsid w:val="00B920E2"/>
    <w:rsid w:val="00B96245"/>
    <w:rsid w:val="00B9725B"/>
    <w:rsid w:val="00B97782"/>
    <w:rsid w:val="00B97EA6"/>
    <w:rsid w:val="00BA26F3"/>
    <w:rsid w:val="00BA4A4F"/>
    <w:rsid w:val="00BA68E9"/>
    <w:rsid w:val="00BA6AC8"/>
    <w:rsid w:val="00BA791B"/>
    <w:rsid w:val="00BA7ECA"/>
    <w:rsid w:val="00BB044E"/>
    <w:rsid w:val="00BB3BE3"/>
    <w:rsid w:val="00BB45E8"/>
    <w:rsid w:val="00BB5198"/>
    <w:rsid w:val="00BB6E3F"/>
    <w:rsid w:val="00BB718C"/>
    <w:rsid w:val="00BC2CAC"/>
    <w:rsid w:val="00BC2F44"/>
    <w:rsid w:val="00BC36BA"/>
    <w:rsid w:val="00BC4FCA"/>
    <w:rsid w:val="00BC6055"/>
    <w:rsid w:val="00BC72A1"/>
    <w:rsid w:val="00BC7BA0"/>
    <w:rsid w:val="00BD03E7"/>
    <w:rsid w:val="00BD2107"/>
    <w:rsid w:val="00BD3038"/>
    <w:rsid w:val="00BD572C"/>
    <w:rsid w:val="00BD5C07"/>
    <w:rsid w:val="00BD5E30"/>
    <w:rsid w:val="00BD6C0D"/>
    <w:rsid w:val="00BD79EE"/>
    <w:rsid w:val="00BD7E1F"/>
    <w:rsid w:val="00BE04AA"/>
    <w:rsid w:val="00BE051F"/>
    <w:rsid w:val="00BE1C97"/>
    <w:rsid w:val="00BE220D"/>
    <w:rsid w:val="00BE3310"/>
    <w:rsid w:val="00BE40F1"/>
    <w:rsid w:val="00BE4FB1"/>
    <w:rsid w:val="00BE6BA7"/>
    <w:rsid w:val="00BF1048"/>
    <w:rsid w:val="00BF13BC"/>
    <w:rsid w:val="00BF16F6"/>
    <w:rsid w:val="00BF1F89"/>
    <w:rsid w:val="00BF24C1"/>
    <w:rsid w:val="00BF2861"/>
    <w:rsid w:val="00BF67D9"/>
    <w:rsid w:val="00C011E3"/>
    <w:rsid w:val="00C021F6"/>
    <w:rsid w:val="00C06932"/>
    <w:rsid w:val="00C079D3"/>
    <w:rsid w:val="00C10DF5"/>
    <w:rsid w:val="00C1146A"/>
    <w:rsid w:val="00C118FE"/>
    <w:rsid w:val="00C12988"/>
    <w:rsid w:val="00C12A27"/>
    <w:rsid w:val="00C1308E"/>
    <w:rsid w:val="00C140D3"/>
    <w:rsid w:val="00C14F89"/>
    <w:rsid w:val="00C15142"/>
    <w:rsid w:val="00C1575E"/>
    <w:rsid w:val="00C15F62"/>
    <w:rsid w:val="00C202AA"/>
    <w:rsid w:val="00C2043B"/>
    <w:rsid w:val="00C20927"/>
    <w:rsid w:val="00C23315"/>
    <w:rsid w:val="00C23A5F"/>
    <w:rsid w:val="00C24208"/>
    <w:rsid w:val="00C255D8"/>
    <w:rsid w:val="00C3001B"/>
    <w:rsid w:val="00C3104A"/>
    <w:rsid w:val="00C315FF"/>
    <w:rsid w:val="00C319E3"/>
    <w:rsid w:val="00C31B08"/>
    <w:rsid w:val="00C321C2"/>
    <w:rsid w:val="00C372C9"/>
    <w:rsid w:val="00C41263"/>
    <w:rsid w:val="00C41541"/>
    <w:rsid w:val="00C434F9"/>
    <w:rsid w:val="00C4639F"/>
    <w:rsid w:val="00C47302"/>
    <w:rsid w:val="00C47318"/>
    <w:rsid w:val="00C53A18"/>
    <w:rsid w:val="00C53E0C"/>
    <w:rsid w:val="00C53E93"/>
    <w:rsid w:val="00C54BE7"/>
    <w:rsid w:val="00C553B3"/>
    <w:rsid w:val="00C55739"/>
    <w:rsid w:val="00C567B3"/>
    <w:rsid w:val="00C5738D"/>
    <w:rsid w:val="00C57E09"/>
    <w:rsid w:val="00C6007F"/>
    <w:rsid w:val="00C607D7"/>
    <w:rsid w:val="00C60EC8"/>
    <w:rsid w:val="00C60F19"/>
    <w:rsid w:val="00C640DB"/>
    <w:rsid w:val="00C643C3"/>
    <w:rsid w:val="00C64A45"/>
    <w:rsid w:val="00C72668"/>
    <w:rsid w:val="00C7328C"/>
    <w:rsid w:val="00C746AF"/>
    <w:rsid w:val="00C7497A"/>
    <w:rsid w:val="00C757DF"/>
    <w:rsid w:val="00C75EEC"/>
    <w:rsid w:val="00C771CC"/>
    <w:rsid w:val="00C8045B"/>
    <w:rsid w:val="00C80B87"/>
    <w:rsid w:val="00C80E01"/>
    <w:rsid w:val="00C813E4"/>
    <w:rsid w:val="00C81A06"/>
    <w:rsid w:val="00C82DA3"/>
    <w:rsid w:val="00C9018A"/>
    <w:rsid w:val="00C9174C"/>
    <w:rsid w:val="00C91B1B"/>
    <w:rsid w:val="00C92C0A"/>
    <w:rsid w:val="00C9367C"/>
    <w:rsid w:val="00C93C1E"/>
    <w:rsid w:val="00C93C8E"/>
    <w:rsid w:val="00C97D62"/>
    <w:rsid w:val="00CA0066"/>
    <w:rsid w:val="00CA128A"/>
    <w:rsid w:val="00CA3D99"/>
    <w:rsid w:val="00CB056B"/>
    <w:rsid w:val="00CB0C42"/>
    <w:rsid w:val="00CB1915"/>
    <w:rsid w:val="00CB295B"/>
    <w:rsid w:val="00CB30C7"/>
    <w:rsid w:val="00CB4105"/>
    <w:rsid w:val="00CB50EA"/>
    <w:rsid w:val="00CB5388"/>
    <w:rsid w:val="00CB654D"/>
    <w:rsid w:val="00CB7066"/>
    <w:rsid w:val="00CB75CE"/>
    <w:rsid w:val="00CC149D"/>
    <w:rsid w:val="00CC1AAD"/>
    <w:rsid w:val="00CC2B71"/>
    <w:rsid w:val="00CC3EEF"/>
    <w:rsid w:val="00CC3F1D"/>
    <w:rsid w:val="00CC55C2"/>
    <w:rsid w:val="00CC5727"/>
    <w:rsid w:val="00CC5CFA"/>
    <w:rsid w:val="00CC7B82"/>
    <w:rsid w:val="00CD04D8"/>
    <w:rsid w:val="00CD051E"/>
    <w:rsid w:val="00CD0B6F"/>
    <w:rsid w:val="00CD13BD"/>
    <w:rsid w:val="00CD1F3F"/>
    <w:rsid w:val="00CD3B27"/>
    <w:rsid w:val="00CD42FE"/>
    <w:rsid w:val="00CD4AFE"/>
    <w:rsid w:val="00CD7749"/>
    <w:rsid w:val="00CD7B00"/>
    <w:rsid w:val="00CE14BD"/>
    <w:rsid w:val="00CE2E5C"/>
    <w:rsid w:val="00CE3E2B"/>
    <w:rsid w:val="00CE4917"/>
    <w:rsid w:val="00CE5FD7"/>
    <w:rsid w:val="00CE610D"/>
    <w:rsid w:val="00CF10A8"/>
    <w:rsid w:val="00CF167D"/>
    <w:rsid w:val="00CF342F"/>
    <w:rsid w:val="00CF431F"/>
    <w:rsid w:val="00CF65AF"/>
    <w:rsid w:val="00CF68BF"/>
    <w:rsid w:val="00D013F8"/>
    <w:rsid w:val="00D01F78"/>
    <w:rsid w:val="00D02D65"/>
    <w:rsid w:val="00D044F0"/>
    <w:rsid w:val="00D04CD0"/>
    <w:rsid w:val="00D05481"/>
    <w:rsid w:val="00D05DE2"/>
    <w:rsid w:val="00D05EF8"/>
    <w:rsid w:val="00D061C2"/>
    <w:rsid w:val="00D10EA7"/>
    <w:rsid w:val="00D12316"/>
    <w:rsid w:val="00D1302D"/>
    <w:rsid w:val="00D1346F"/>
    <w:rsid w:val="00D16611"/>
    <w:rsid w:val="00D16E73"/>
    <w:rsid w:val="00D20D39"/>
    <w:rsid w:val="00D218C1"/>
    <w:rsid w:val="00D22548"/>
    <w:rsid w:val="00D256DB"/>
    <w:rsid w:val="00D27AE6"/>
    <w:rsid w:val="00D306E6"/>
    <w:rsid w:val="00D333F4"/>
    <w:rsid w:val="00D33D15"/>
    <w:rsid w:val="00D35687"/>
    <w:rsid w:val="00D35FA3"/>
    <w:rsid w:val="00D402F4"/>
    <w:rsid w:val="00D40786"/>
    <w:rsid w:val="00D409D6"/>
    <w:rsid w:val="00D41083"/>
    <w:rsid w:val="00D427C6"/>
    <w:rsid w:val="00D43ECA"/>
    <w:rsid w:val="00D44ED7"/>
    <w:rsid w:val="00D47058"/>
    <w:rsid w:val="00D47852"/>
    <w:rsid w:val="00D50A35"/>
    <w:rsid w:val="00D50CD8"/>
    <w:rsid w:val="00D518AA"/>
    <w:rsid w:val="00D53B5A"/>
    <w:rsid w:val="00D54A50"/>
    <w:rsid w:val="00D5562B"/>
    <w:rsid w:val="00D56447"/>
    <w:rsid w:val="00D61D0F"/>
    <w:rsid w:val="00D62115"/>
    <w:rsid w:val="00D63445"/>
    <w:rsid w:val="00D63691"/>
    <w:rsid w:val="00D63997"/>
    <w:rsid w:val="00D63B7A"/>
    <w:rsid w:val="00D63CB2"/>
    <w:rsid w:val="00D66FBA"/>
    <w:rsid w:val="00D72F04"/>
    <w:rsid w:val="00D74B07"/>
    <w:rsid w:val="00D77954"/>
    <w:rsid w:val="00D80072"/>
    <w:rsid w:val="00D807F4"/>
    <w:rsid w:val="00D815EC"/>
    <w:rsid w:val="00D81926"/>
    <w:rsid w:val="00D864DF"/>
    <w:rsid w:val="00D86C68"/>
    <w:rsid w:val="00D907DA"/>
    <w:rsid w:val="00D91F10"/>
    <w:rsid w:val="00D930A2"/>
    <w:rsid w:val="00D933BD"/>
    <w:rsid w:val="00D94385"/>
    <w:rsid w:val="00D94C89"/>
    <w:rsid w:val="00D957DA"/>
    <w:rsid w:val="00D959EB"/>
    <w:rsid w:val="00D9657B"/>
    <w:rsid w:val="00D97CA3"/>
    <w:rsid w:val="00DA164D"/>
    <w:rsid w:val="00DA2274"/>
    <w:rsid w:val="00DA3825"/>
    <w:rsid w:val="00DA7213"/>
    <w:rsid w:val="00DA7F37"/>
    <w:rsid w:val="00DA7F48"/>
    <w:rsid w:val="00DB4D93"/>
    <w:rsid w:val="00DB60C0"/>
    <w:rsid w:val="00DB62B8"/>
    <w:rsid w:val="00DB684A"/>
    <w:rsid w:val="00DB6D7D"/>
    <w:rsid w:val="00DB772B"/>
    <w:rsid w:val="00DB7AC1"/>
    <w:rsid w:val="00DC0106"/>
    <w:rsid w:val="00DC0AAA"/>
    <w:rsid w:val="00DC262C"/>
    <w:rsid w:val="00DC3167"/>
    <w:rsid w:val="00DC497B"/>
    <w:rsid w:val="00DC6948"/>
    <w:rsid w:val="00DC73FF"/>
    <w:rsid w:val="00DC7DAA"/>
    <w:rsid w:val="00DD1673"/>
    <w:rsid w:val="00DD16C4"/>
    <w:rsid w:val="00DD2F23"/>
    <w:rsid w:val="00DD6D53"/>
    <w:rsid w:val="00DD6FBE"/>
    <w:rsid w:val="00DD734D"/>
    <w:rsid w:val="00DE1C5D"/>
    <w:rsid w:val="00DE5630"/>
    <w:rsid w:val="00DF04A8"/>
    <w:rsid w:val="00DF13D5"/>
    <w:rsid w:val="00DF26FF"/>
    <w:rsid w:val="00DF2763"/>
    <w:rsid w:val="00DF4A5E"/>
    <w:rsid w:val="00DF5C4C"/>
    <w:rsid w:val="00E013AF"/>
    <w:rsid w:val="00E01B78"/>
    <w:rsid w:val="00E0225B"/>
    <w:rsid w:val="00E0478E"/>
    <w:rsid w:val="00E0616D"/>
    <w:rsid w:val="00E07E7A"/>
    <w:rsid w:val="00E100C2"/>
    <w:rsid w:val="00E1060F"/>
    <w:rsid w:val="00E107F2"/>
    <w:rsid w:val="00E1404E"/>
    <w:rsid w:val="00E1554A"/>
    <w:rsid w:val="00E1561C"/>
    <w:rsid w:val="00E1703D"/>
    <w:rsid w:val="00E17532"/>
    <w:rsid w:val="00E17851"/>
    <w:rsid w:val="00E21530"/>
    <w:rsid w:val="00E234A9"/>
    <w:rsid w:val="00E24949"/>
    <w:rsid w:val="00E2529C"/>
    <w:rsid w:val="00E271AA"/>
    <w:rsid w:val="00E300B9"/>
    <w:rsid w:val="00E314F8"/>
    <w:rsid w:val="00E31F87"/>
    <w:rsid w:val="00E33510"/>
    <w:rsid w:val="00E33F4B"/>
    <w:rsid w:val="00E3457D"/>
    <w:rsid w:val="00E411F6"/>
    <w:rsid w:val="00E41C0F"/>
    <w:rsid w:val="00E42666"/>
    <w:rsid w:val="00E439D7"/>
    <w:rsid w:val="00E479DE"/>
    <w:rsid w:val="00E5035C"/>
    <w:rsid w:val="00E510A1"/>
    <w:rsid w:val="00E510DD"/>
    <w:rsid w:val="00E511AB"/>
    <w:rsid w:val="00E53A78"/>
    <w:rsid w:val="00E542CD"/>
    <w:rsid w:val="00E558EB"/>
    <w:rsid w:val="00E61CFC"/>
    <w:rsid w:val="00E62C16"/>
    <w:rsid w:val="00E63C88"/>
    <w:rsid w:val="00E641AB"/>
    <w:rsid w:val="00E64A3E"/>
    <w:rsid w:val="00E65314"/>
    <w:rsid w:val="00E660B2"/>
    <w:rsid w:val="00E6665A"/>
    <w:rsid w:val="00E66FE8"/>
    <w:rsid w:val="00E6726A"/>
    <w:rsid w:val="00E676A8"/>
    <w:rsid w:val="00E702B0"/>
    <w:rsid w:val="00E71EAF"/>
    <w:rsid w:val="00E72431"/>
    <w:rsid w:val="00E731A9"/>
    <w:rsid w:val="00E73CB2"/>
    <w:rsid w:val="00E7710E"/>
    <w:rsid w:val="00E77358"/>
    <w:rsid w:val="00E8117C"/>
    <w:rsid w:val="00E8427C"/>
    <w:rsid w:val="00E8622D"/>
    <w:rsid w:val="00E924E7"/>
    <w:rsid w:val="00E93EAA"/>
    <w:rsid w:val="00E94981"/>
    <w:rsid w:val="00E963B3"/>
    <w:rsid w:val="00E970E8"/>
    <w:rsid w:val="00E9735B"/>
    <w:rsid w:val="00EA17D8"/>
    <w:rsid w:val="00EB12DF"/>
    <w:rsid w:val="00EB2D43"/>
    <w:rsid w:val="00EB443A"/>
    <w:rsid w:val="00EC00D8"/>
    <w:rsid w:val="00EC1685"/>
    <w:rsid w:val="00EC3737"/>
    <w:rsid w:val="00EC3B2A"/>
    <w:rsid w:val="00EC3E42"/>
    <w:rsid w:val="00EC4EB5"/>
    <w:rsid w:val="00EC541C"/>
    <w:rsid w:val="00EC5ACF"/>
    <w:rsid w:val="00EC70C6"/>
    <w:rsid w:val="00ED1750"/>
    <w:rsid w:val="00ED25E9"/>
    <w:rsid w:val="00ED2748"/>
    <w:rsid w:val="00ED387E"/>
    <w:rsid w:val="00ED4997"/>
    <w:rsid w:val="00ED63E2"/>
    <w:rsid w:val="00EE14A0"/>
    <w:rsid w:val="00EE1F80"/>
    <w:rsid w:val="00EE28EE"/>
    <w:rsid w:val="00EE372F"/>
    <w:rsid w:val="00EE40F7"/>
    <w:rsid w:val="00EE52E2"/>
    <w:rsid w:val="00EE5FF5"/>
    <w:rsid w:val="00EF061C"/>
    <w:rsid w:val="00EF2EDB"/>
    <w:rsid w:val="00EF6299"/>
    <w:rsid w:val="00EF6A65"/>
    <w:rsid w:val="00F00A6C"/>
    <w:rsid w:val="00F03E30"/>
    <w:rsid w:val="00F04B99"/>
    <w:rsid w:val="00F05856"/>
    <w:rsid w:val="00F071BF"/>
    <w:rsid w:val="00F07C90"/>
    <w:rsid w:val="00F07D37"/>
    <w:rsid w:val="00F104DB"/>
    <w:rsid w:val="00F109D5"/>
    <w:rsid w:val="00F11617"/>
    <w:rsid w:val="00F120BF"/>
    <w:rsid w:val="00F12D0A"/>
    <w:rsid w:val="00F13431"/>
    <w:rsid w:val="00F14D25"/>
    <w:rsid w:val="00F15903"/>
    <w:rsid w:val="00F15D10"/>
    <w:rsid w:val="00F16429"/>
    <w:rsid w:val="00F20314"/>
    <w:rsid w:val="00F2185A"/>
    <w:rsid w:val="00F21E79"/>
    <w:rsid w:val="00F27767"/>
    <w:rsid w:val="00F30544"/>
    <w:rsid w:val="00F30CCD"/>
    <w:rsid w:val="00F33943"/>
    <w:rsid w:val="00F35CA9"/>
    <w:rsid w:val="00F35F14"/>
    <w:rsid w:val="00F3757D"/>
    <w:rsid w:val="00F40879"/>
    <w:rsid w:val="00F43B47"/>
    <w:rsid w:val="00F44AB1"/>
    <w:rsid w:val="00F44C18"/>
    <w:rsid w:val="00F46290"/>
    <w:rsid w:val="00F4630D"/>
    <w:rsid w:val="00F46CB1"/>
    <w:rsid w:val="00F472FA"/>
    <w:rsid w:val="00F47B8A"/>
    <w:rsid w:val="00F50435"/>
    <w:rsid w:val="00F5192B"/>
    <w:rsid w:val="00F52508"/>
    <w:rsid w:val="00F528BC"/>
    <w:rsid w:val="00F53471"/>
    <w:rsid w:val="00F54211"/>
    <w:rsid w:val="00F5432D"/>
    <w:rsid w:val="00F55B03"/>
    <w:rsid w:val="00F57F43"/>
    <w:rsid w:val="00F61A4D"/>
    <w:rsid w:val="00F643A6"/>
    <w:rsid w:val="00F64723"/>
    <w:rsid w:val="00F676A1"/>
    <w:rsid w:val="00F728CB"/>
    <w:rsid w:val="00F734C8"/>
    <w:rsid w:val="00F73F6A"/>
    <w:rsid w:val="00F7586A"/>
    <w:rsid w:val="00F77175"/>
    <w:rsid w:val="00F8072E"/>
    <w:rsid w:val="00F8102A"/>
    <w:rsid w:val="00F821D2"/>
    <w:rsid w:val="00F833E4"/>
    <w:rsid w:val="00F834EE"/>
    <w:rsid w:val="00F86041"/>
    <w:rsid w:val="00F872C9"/>
    <w:rsid w:val="00F91C84"/>
    <w:rsid w:val="00F92E0A"/>
    <w:rsid w:val="00F94E33"/>
    <w:rsid w:val="00FA07CA"/>
    <w:rsid w:val="00FA0B26"/>
    <w:rsid w:val="00FA2A45"/>
    <w:rsid w:val="00FA690A"/>
    <w:rsid w:val="00FA713E"/>
    <w:rsid w:val="00FA7FB8"/>
    <w:rsid w:val="00FB065B"/>
    <w:rsid w:val="00FB1C86"/>
    <w:rsid w:val="00FB4032"/>
    <w:rsid w:val="00FB4BBC"/>
    <w:rsid w:val="00FB5834"/>
    <w:rsid w:val="00FB6B28"/>
    <w:rsid w:val="00FB764B"/>
    <w:rsid w:val="00FC1DB9"/>
    <w:rsid w:val="00FC3210"/>
    <w:rsid w:val="00FC5C4F"/>
    <w:rsid w:val="00FC7B0D"/>
    <w:rsid w:val="00FD0A10"/>
    <w:rsid w:val="00FD2A75"/>
    <w:rsid w:val="00FD2B02"/>
    <w:rsid w:val="00FD4419"/>
    <w:rsid w:val="00FD4931"/>
    <w:rsid w:val="00FD6285"/>
    <w:rsid w:val="00FD6D3F"/>
    <w:rsid w:val="00FD755A"/>
    <w:rsid w:val="00FD774A"/>
    <w:rsid w:val="00FD7E06"/>
    <w:rsid w:val="00FE18E9"/>
    <w:rsid w:val="00FE1ABC"/>
    <w:rsid w:val="00FE1D8A"/>
    <w:rsid w:val="00FE2CCC"/>
    <w:rsid w:val="00FE301D"/>
    <w:rsid w:val="00FE4BB6"/>
    <w:rsid w:val="00FE71B8"/>
    <w:rsid w:val="00FF02C9"/>
    <w:rsid w:val="00FF2558"/>
    <w:rsid w:val="00FF26E7"/>
    <w:rsid w:val="00FF303E"/>
    <w:rsid w:val="02B1E362"/>
    <w:rsid w:val="02FA868C"/>
    <w:rsid w:val="038308A5"/>
    <w:rsid w:val="043C20F4"/>
    <w:rsid w:val="043E4CBD"/>
    <w:rsid w:val="048453CB"/>
    <w:rsid w:val="05813C67"/>
    <w:rsid w:val="05855F12"/>
    <w:rsid w:val="073FB477"/>
    <w:rsid w:val="0751A001"/>
    <w:rsid w:val="087AFB66"/>
    <w:rsid w:val="087EC7AB"/>
    <w:rsid w:val="08C340A6"/>
    <w:rsid w:val="092C2110"/>
    <w:rsid w:val="092F31CA"/>
    <w:rsid w:val="0946F9CF"/>
    <w:rsid w:val="0BD73335"/>
    <w:rsid w:val="0C63A5DF"/>
    <w:rsid w:val="0C749B25"/>
    <w:rsid w:val="0CC22ACB"/>
    <w:rsid w:val="0CD7FB3C"/>
    <w:rsid w:val="0D02562E"/>
    <w:rsid w:val="0D3AD4DF"/>
    <w:rsid w:val="0D5E0F7B"/>
    <w:rsid w:val="0DF35B32"/>
    <w:rsid w:val="0E264373"/>
    <w:rsid w:val="0E79E2D7"/>
    <w:rsid w:val="0ECDF8CF"/>
    <w:rsid w:val="0EDBC617"/>
    <w:rsid w:val="0EFBC0E9"/>
    <w:rsid w:val="0F11BAD1"/>
    <w:rsid w:val="102CAF4D"/>
    <w:rsid w:val="10B9B72A"/>
    <w:rsid w:val="11383CFA"/>
    <w:rsid w:val="117707CA"/>
    <w:rsid w:val="11B03751"/>
    <w:rsid w:val="11B8112B"/>
    <w:rsid w:val="145F9992"/>
    <w:rsid w:val="153445D8"/>
    <w:rsid w:val="1573AD32"/>
    <w:rsid w:val="1608FD5C"/>
    <w:rsid w:val="1621FBBC"/>
    <w:rsid w:val="1651BA12"/>
    <w:rsid w:val="1656F220"/>
    <w:rsid w:val="172E38F7"/>
    <w:rsid w:val="1789EC46"/>
    <w:rsid w:val="18892C2D"/>
    <w:rsid w:val="19016356"/>
    <w:rsid w:val="1903BA8F"/>
    <w:rsid w:val="190989FC"/>
    <w:rsid w:val="191595D0"/>
    <w:rsid w:val="19ED910E"/>
    <w:rsid w:val="1AB8BC9F"/>
    <w:rsid w:val="1AFBEB5A"/>
    <w:rsid w:val="1B23C4D1"/>
    <w:rsid w:val="1B3B1CAE"/>
    <w:rsid w:val="1BD27D07"/>
    <w:rsid w:val="1BE25611"/>
    <w:rsid w:val="1CFC21B1"/>
    <w:rsid w:val="1D05959A"/>
    <w:rsid w:val="1DABD383"/>
    <w:rsid w:val="1E25EC96"/>
    <w:rsid w:val="1E8FEC12"/>
    <w:rsid w:val="1ECBA59D"/>
    <w:rsid w:val="1F2CBBD4"/>
    <w:rsid w:val="1F756B79"/>
    <w:rsid w:val="1F8F5AE3"/>
    <w:rsid w:val="1FC31957"/>
    <w:rsid w:val="2080DE49"/>
    <w:rsid w:val="20F50532"/>
    <w:rsid w:val="217024DE"/>
    <w:rsid w:val="222A51C1"/>
    <w:rsid w:val="223DA753"/>
    <w:rsid w:val="22D3B27B"/>
    <w:rsid w:val="231AB1A7"/>
    <w:rsid w:val="23EF5C9E"/>
    <w:rsid w:val="2444C7F8"/>
    <w:rsid w:val="245E381C"/>
    <w:rsid w:val="2461D526"/>
    <w:rsid w:val="24809137"/>
    <w:rsid w:val="24BA6D34"/>
    <w:rsid w:val="2504C20D"/>
    <w:rsid w:val="252D4E76"/>
    <w:rsid w:val="2539BD9A"/>
    <w:rsid w:val="26D2D573"/>
    <w:rsid w:val="26FAAFA1"/>
    <w:rsid w:val="2712DF67"/>
    <w:rsid w:val="27764648"/>
    <w:rsid w:val="27D1F814"/>
    <w:rsid w:val="28BF1BA5"/>
    <w:rsid w:val="28FA9F41"/>
    <w:rsid w:val="2A028538"/>
    <w:rsid w:val="2A76E52A"/>
    <w:rsid w:val="2AD6EF07"/>
    <w:rsid w:val="2B0CFD42"/>
    <w:rsid w:val="2C91B4D8"/>
    <w:rsid w:val="2D178721"/>
    <w:rsid w:val="2D4B9831"/>
    <w:rsid w:val="2E9E02A7"/>
    <w:rsid w:val="2F6D5A3E"/>
    <w:rsid w:val="2F712EF1"/>
    <w:rsid w:val="2FC08461"/>
    <w:rsid w:val="2FCD8AA1"/>
    <w:rsid w:val="307E0EE8"/>
    <w:rsid w:val="30DBCE84"/>
    <w:rsid w:val="31BD761C"/>
    <w:rsid w:val="325B5898"/>
    <w:rsid w:val="329C33CC"/>
    <w:rsid w:val="33353CBF"/>
    <w:rsid w:val="347B0AFF"/>
    <w:rsid w:val="347D8105"/>
    <w:rsid w:val="349DB09D"/>
    <w:rsid w:val="35BA5F20"/>
    <w:rsid w:val="365A2DD8"/>
    <w:rsid w:val="36F6DC6F"/>
    <w:rsid w:val="37ECE3C6"/>
    <w:rsid w:val="38055F47"/>
    <w:rsid w:val="388E72A1"/>
    <w:rsid w:val="38DD451B"/>
    <w:rsid w:val="397A880A"/>
    <w:rsid w:val="39D53D40"/>
    <w:rsid w:val="3A74D8FB"/>
    <w:rsid w:val="3A7FFFCD"/>
    <w:rsid w:val="3B00DE06"/>
    <w:rsid w:val="3BB6DB2E"/>
    <w:rsid w:val="3C6092F6"/>
    <w:rsid w:val="3C74735C"/>
    <w:rsid w:val="3C81A867"/>
    <w:rsid w:val="3CCB32D3"/>
    <w:rsid w:val="3CD1DC26"/>
    <w:rsid w:val="3D4D90F3"/>
    <w:rsid w:val="3DA4FC5D"/>
    <w:rsid w:val="3E3F863E"/>
    <w:rsid w:val="3EB2BD9A"/>
    <w:rsid w:val="3EBA86D3"/>
    <w:rsid w:val="3F24976F"/>
    <w:rsid w:val="3FFF9197"/>
    <w:rsid w:val="41C64501"/>
    <w:rsid w:val="4220CF02"/>
    <w:rsid w:val="4233C3E5"/>
    <w:rsid w:val="423D8C82"/>
    <w:rsid w:val="424CD962"/>
    <w:rsid w:val="426CCB22"/>
    <w:rsid w:val="437ABF21"/>
    <w:rsid w:val="4397F211"/>
    <w:rsid w:val="44157C7F"/>
    <w:rsid w:val="44888035"/>
    <w:rsid w:val="44CD5B78"/>
    <w:rsid w:val="44DD854C"/>
    <w:rsid w:val="4611A641"/>
    <w:rsid w:val="4625F531"/>
    <w:rsid w:val="46D09580"/>
    <w:rsid w:val="480B88B7"/>
    <w:rsid w:val="48246F55"/>
    <w:rsid w:val="487AB5D7"/>
    <w:rsid w:val="48ABED10"/>
    <w:rsid w:val="4925CD8E"/>
    <w:rsid w:val="4954EBEB"/>
    <w:rsid w:val="49862DCF"/>
    <w:rsid w:val="49FECBA6"/>
    <w:rsid w:val="4A086FFE"/>
    <w:rsid w:val="4AC17B8D"/>
    <w:rsid w:val="4ACC116F"/>
    <w:rsid w:val="4BFD5169"/>
    <w:rsid w:val="4C5DD4B9"/>
    <w:rsid w:val="4E850DED"/>
    <w:rsid w:val="4EB7EE8B"/>
    <w:rsid w:val="5022A505"/>
    <w:rsid w:val="50605335"/>
    <w:rsid w:val="51273B2A"/>
    <w:rsid w:val="538E57CF"/>
    <w:rsid w:val="54351EE6"/>
    <w:rsid w:val="544947BD"/>
    <w:rsid w:val="557A8023"/>
    <w:rsid w:val="56C20760"/>
    <w:rsid w:val="5745D7D6"/>
    <w:rsid w:val="57882EB4"/>
    <w:rsid w:val="57D07357"/>
    <w:rsid w:val="57EEB9BE"/>
    <w:rsid w:val="58322176"/>
    <w:rsid w:val="584A233C"/>
    <w:rsid w:val="58DE412B"/>
    <w:rsid w:val="5928442B"/>
    <w:rsid w:val="5945174B"/>
    <w:rsid w:val="59AC749D"/>
    <w:rsid w:val="5A6E7889"/>
    <w:rsid w:val="5A7F1916"/>
    <w:rsid w:val="5B0EC39D"/>
    <w:rsid w:val="5B23F03F"/>
    <w:rsid w:val="5C0883CD"/>
    <w:rsid w:val="5C10C08D"/>
    <w:rsid w:val="5C5EE649"/>
    <w:rsid w:val="5DB210A7"/>
    <w:rsid w:val="5DCBB3A3"/>
    <w:rsid w:val="5FD8C477"/>
    <w:rsid w:val="60D9D7DF"/>
    <w:rsid w:val="616A19C8"/>
    <w:rsid w:val="6231C8C7"/>
    <w:rsid w:val="62B5557D"/>
    <w:rsid w:val="62BA3E92"/>
    <w:rsid w:val="64A8A2EB"/>
    <w:rsid w:val="6546E27E"/>
    <w:rsid w:val="65CEDCA0"/>
    <w:rsid w:val="686E254D"/>
    <w:rsid w:val="68D98045"/>
    <w:rsid w:val="696CDD43"/>
    <w:rsid w:val="6A1BB3A1"/>
    <w:rsid w:val="6B742FBC"/>
    <w:rsid w:val="6B7AE278"/>
    <w:rsid w:val="6BC3173A"/>
    <w:rsid w:val="6C37D54C"/>
    <w:rsid w:val="6C4D47DE"/>
    <w:rsid w:val="6D5618DE"/>
    <w:rsid w:val="6E153A6E"/>
    <w:rsid w:val="6E2BE275"/>
    <w:rsid w:val="6E665886"/>
    <w:rsid w:val="6F10F219"/>
    <w:rsid w:val="6FE43BF8"/>
    <w:rsid w:val="6FEBF356"/>
    <w:rsid w:val="70CF81EF"/>
    <w:rsid w:val="7138CA56"/>
    <w:rsid w:val="716E1524"/>
    <w:rsid w:val="71776F9D"/>
    <w:rsid w:val="71AAD3FF"/>
    <w:rsid w:val="71DC7672"/>
    <w:rsid w:val="721542A1"/>
    <w:rsid w:val="725D18EB"/>
    <w:rsid w:val="727FE7B3"/>
    <w:rsid w:val="72A757B0"/>
    <w:rsid w:val="72C41C6F"/>
    <w:rsid w:val="733DD320"/>
    <w:rsid w:val="7390CA61"/>
    <w:rsid w:val="73CC79D5"/>
    <w:rsid w:val="7405E39D"/>
    <w:rsid w:val="742D6DF1"/>
    <w:rsid w:val="7576F7F4"/>
    <w:rsid w:val="77B3A5B1"/>
    <w:rsid w:val="77D56195"/>
    <w:rsid w:val="792D9FCB"/>
    <w:rsid w:val="792E6DCF"/>
    <w:rsid w:val="7B1460D1"/>
    <w:rsid w:val="7B32E2C1"/>
    <w:rsid w:val="7B795FF4"/>
    <w:rsid w:val="7C61A4A2"/>
    <w:rsid w:val="7D9A2C3A"/>
    <w:rsid w:val="7E48A0F3"/>
    <w:rsid w:val="7F08D028"/>
    <w:rsid w:val="7F349A0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1B73FE"/>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02450D"/>
    <w:pPr>
      <w:spacing w:before="40" w:after="160" w:line="288" w:lineRule="auto"/>
      <w:jc w:val="both"/>
    </w:pPr>
    <w:rPr>
      <w:rFonts w:ascii="Arial" w:hAnsi="Arial"/>
      <w:color w:val="000000"/>
      <w:kern w:val="20"/>
      <w:lang w:val="de-AT" w:eastAsia="en-US"/>
    </w:rPr>
  </w:style>
  <w:style w:type="paragraph" w:styleId="berschrift1">
    <w:name w:val="heading 1"/>
    <w:basedOn w:val="Standard"/>
    <w:next w:val="Text"/>
    <w:link w:val="berschrift1Zchn"/>
    <w:qFormat/>
    <w:rsid w:val="00715772"/>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berschrift2">
    <w:name w:val="heading 2"/>
    <w:basedOn w:val="berschrift1"/>
    <w:next w:val="Text"/>
    <w:link w:val="berschrift2Zchn"/>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berschrift3">
    <w:name w:val="heading 3"/>
    <w:basedOn w:val="berschrift2"/>
    <w:next w:val="Text"/>
    <w:link w:val="berschrift3Zchn"/>
    <w:unhideWhenUsed/>
    <w:qFormat/>
    <w:rsid w:val="004C63BC"/>
    <w:pPr>
      <w:numPr>
        <w:ilvl w:val="2"/>
      </w:numPr>
      <w:outlineLvl w:val="2"/>
    </w:pPr>
    <w:rPr>
      <w:bCs/>
    </w:rPr>
  </w:style>
  <w:style w:type="paragraph" w:styleId="berschrift4">
    <w:name w:val="heading 4"/>
    <w:basedOn w:val="berschrift3"/>
    <w:next w:val="Text"/>
    <w:link w:val="berschrift4Zchn"/>
    <w:unhideWhenUsed/>
    <w:qFormat/>
    <w:rsid w:val="001E6259"/>
    <w:pPr>
      <w:numPr>
        <w:ilvl w:val="3"/>
      </w:numPr>
      <w:tabs>
        <w:tab w:val="left" w:pos="1800"/>
      </w:tabs>
      <w:outlineLvl w:val="3"/>
    </w:pPr>
    <w:rPr>
      <w:bCs w:val="0"/>
      <w:iCs/>
    </w:rPr>
  </w:style>
  <w:style w:type="paragraph" w:styleId="berschrift5">
    <w:name w:val="heading 5"/>
    <w:basedOn w:val="berschrift4"/>
    <w:next w:val="Text"/>
    <w:link w:val="berschrift5Zchn"/>
    <w:unhideWhenUsed/>
    <w:qFormat/>
    <w:rsid w:val="001E6259"/>
    <w:pPr>
      <w:numPr>
        <w:ilvl w:val="4"/>
      </w:numPr>
      <w:outlineLvl w:val="4"/>
    </w:pPr>
  </w:style>
  <w:style w:type="paragraph" w:styleId="berschrift6">
    <w:name w:val="heading 6"/>
    <w:basedOn w:val="berschrift5"/>
    <w:next w:val="Text"/>
    <w:link w:val="berschrift6Zchn"/>
    <w:unhideWhenUsed/>
    <w:qFormat/>
    <w:rsid w:val="001E6259"/>
    <w:pPr>
      <w:numPr>
        <w:ilvl w:val="5"/>
      </w:numPr>
      <w:outlineLvl w:val="5"/>
    </w:pPr>
    <w:rPr>
      <w:iCs w:val="0"/>
    </w:rPr>
  </w:style>
  <w:style w:type="paragraph" w:styleId="berschrift7">
    <w:name w:val="heading 7"/>
    <w:basedOn w:val="berschrift6"/>
    <w:next w:val="Text"/>
    <w:link w:val="berschrift7Zchn"/>
    <w:unhideWhenUsed/>
    <w:qFormat/>
    <w:rsid w:val="00913E62"/>
    <w:pPr>
      <w:numPr>
        <w:ilvl w:val="6"/>
      </w:numPr>
      <w:outlineLvl w:val="6"/>
    </w:pPr>
  </w:style>
  <w:style w:type="paragraph" w:styleId="berschrift8">
    <w:name w:val="heading 8"/>
    <w:basedOn w:val="berschrift7"/>
    <w:next w:val="Text"/>
    <w:link w:val="berschrift8Zchn"/>
    <w:unhideWhenUsed/>
    <w:qFormat/>
    <w:rsid w:val="00913E62"/>
    <w:pPr>
      <w:numPr>
        <w:ilvl w:val="7"/>
      </w:numPr>
      <w:outlineLvl w:val="7"/>
    </w:pPr>
  </w:style>
  <w:style w:type="paragraph" w:styleId="berschrift9">
    <w:name w:val="heading 9"/>
    <w:basedOn w:val="berschrift8"/>
    <w:next w:val="Standard"/>
    <w:link w:val="berschrift9Zchn"/>
    <w:unhideWhenUsed/>
    <w:qFormat/>
    <w:rsid w:val="00913E62"/>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Unterschrift">
    <w:name w:val="Signature"/>
    <w:basedOn w:val="Standard"/>
    <w:link w:val="UnterschriftZchn"/>
    <w:uiPriority w:val="9"/>
    <w:semiHidden/>
    <w:unhideWhenUsed/>
    <w:qFormat/>
    <w:rsid w:val="002E5186"/>
    <w:pPr>
      <w:ind w:left="4252"/>
    </w:pPr>
  </w:style>
  <w:style w:type="character" w:customStyle="1" w:styleId="UnterschriftZchn">
    <w:name w:val="Unterschrift Zchn"/>
    <w:link w:val="Unterschrift"/>
    <w:uiPriority w:val="9"/>
    <w:semiHidden/>
    <w:rsid w:val="002E5186"/>
    <w:rPr>
      <w:rFonts w:ascii="Arial" w:hAnsi="Arial"/>
      <w:color w:val="000000"/>
      <w:kern w:val="20"/>
      <w:lang w:eastAsia="en-US"/>
    </w:rPr>
  </w:style>
  <w:style w:type="paragraph" w:styleId="Verzeichnis1">
    <w:name w:val="toc 1"/>
    <w:basedOn w:val="Standard"/>
    <w:next w:val="Standard"/>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Verzeichnis2">
    <w:name w:val="toc 2"/>
    <w:basedOn w:val="Standard"/>
    <w:next w:val="Standard"/>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ellenraster">
    <w:name w:val="Table Grid"/>
    <w:basedOn w:val="NormaleTabell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pPr>
      <w:spacing w:after="0" w:line="240" w:lineRule="auto"/>
    </w:pPr>
    <w:rPr>
      <w:rFonts w:ascii="Tahoma" w:hAnsi="Tahoma" w:cs="Tahoma"/>
      <w:sz w:val="16"/>
    </w:rPr>
  </w:style>
  <w:style w:type="character" w:customStyle="1" w:styleId="SprechblasentextZchn">
    <w:name w:val="Sprechblasentext Zchn"/>
    <w:link w:val="Sprechblasentext"/>
    <w:uiPriority w:val="99"/>
    <w:semiHidden/>
    <w:rPr>
      <w:rFonts w:ascii="Tahoma" w:hAnsi="Tahoma" w:cs="Tahoma"/>
      <w:sz w:val="16"/>
    </w:rPr>
  </w:style>
  <w:style w:type="character" w:customStyle="1" w:styleId="berschrift1Zchn">
    <w:name w:val="Überschrift 1 Zchn"/>
    <w:link w:val="berschrift1"/>
    <w:rsid w:val="00715772"/>
    <w:rPr>
      <w:rFonts w:ascii="Arial Bold" w:hAnsi="Arial Bold"/>
      <w:b/>
      <w:caps/>
      <w:sz w:val="28"/>
      <w:szCs w:val="28"/>
      <w:lang w:val="en-GB" w:eastAsia="ja-JP"/>
    </w:rPr>
  </w:style>
  <w:style w:type="character" w:customStyle="1" w:styleId="berschrift2Zchn">
    <w:name w:val="Überschrift 2 Zchn"/>
    <w:link w:val="berschrift2"/>
    <w:rsid w:val="001E6259"/>
    <w:rPr>
      <w:rFonts w:ascii="Arial Bold" w:eastAsia="Times New Roman" w:hAnsi="Arial Bold" w:cs="Arial"/>
      <w:b/>
      <w:smallCaps/>
      <w:sz w:val="24"/>
      <w:szCs w:val="24"/>
      <w:lang w:val="en-GB" w:eastAsia="ja-JP"/>
    </w:rPr>
  </w:style>
  <w:style w:type="character" w:styleId="Platzhaltertext">
    <w:name w:val="Placeholder Text"/>
    <w:uiPriority w:val="99"/>
    <w:semiHidden/>
    <w:rPr>
      <w:color w:val="808080"/>
    </w:rPr>
  </w:style>
  <w:style w:type="paragraph" w:customStyle="1" w:styleId="Headerbar">
    <w:name w:val="Header bar"/>
    <w:basedOn w:val="Standard"/>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Literaturverzeichnis">
    <w:name w:val="Bibliography"/>
    <w:basedOn w:val="Standard"/>
    <w:next w:val="Standard"/>
    <w:uiPriority w:val="37"/>
    <w:semiHidden/>
    <w:unhideWhenUsed/>
  </w:style>
  <w:style w:type="paragraph" w:styleId="Blocktext">
    <w:name w:val="Block Text"/>
    <w:basedOn w:val="Standard"/>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Textkrper">
    <w:name w:val="Body Text"/>
    <w:basedOn w:val="Standard"/>
    <w:link w:val="TextkrperZchn"/>
    <w:semiHidden/>
    <w:unhideWhenUsed/>
    <w:pPr>
      <w:spacing w:after="120"/>
    </w:pPr>
  </w:style>
  <w:style w:type="character" w:customStyle="1" w:styleId="TextkrperZchn">
    <w:name w:val="Textkörper Zchn"/>
    <w:basedOn w:val="Absatz-Standardschriftart"/>
    <w:link w:val="Textkrper"/>
    <w:semiHidden/>
  </w:style>
  <w:style w:type="paragraph" w:styleId="Textkrper2">
    <w:name w:val="Body Text 2"/>
    <w:basedOn w:val="Standard"/>
    <w:link w:val="Textkrper2Zchn"/>
    <w:uiPriority w:val="99"/>
    <w:semiHidden/>
    <w:unhideWhenUsed/>
    <w:pPr>
      <w:spacing w:after="120" w:line="480" w:lineRule="auto"/>
    </w:pPr>
  </w:style>
  <w:style w:type="character" w:customStyle="1" w:styleId="Textkrper2Zchn">
    <w:name w:val="Textkörper 2 Zchn"/>
    <w:basedOn w:val="Absatz-Standardschriftart"/>
    <w:link w:val="Textkrper2"/>
    <w:uiPriority w:val="99"/>
    <w:semiHidden/>
  </w:style>
  <w:style w:type="paragraph" w:styleId="Textkrper3">
    <w:name w:val="Body Text 3"/>
    <w:basedOn w:val="Standard"/>
    <w:link w:val="Textkrper3Zchn"/>
    <w:uiPriority w:val="99"/>
    <w:semiHidden/>
    <w:unhideWhenUsed/>
    <w:pPr>
      <w:spacing w:after="120"/>
    </w:pPr>
    <w:rPr>
      <w:sz w:val="16"/>
    </w:rPr>
  </w:style>
  <w:style w:type="character" w:customStyle="1" w:styleId="Textkrper3Zchn">
    <w:name w:val="Textkörper 3 Zchn"/>
    <w:link w:val="Textkrper3"/>
    <w:uiPriority w:val="99"/>
    <w:semiHidden/>
    <w:rPr>
      <w:sz w:val="16"/>
    </w:rPr>
  </w:style>
  <w:style w:type="paragraph" w:styleId="Textkrper-Erstzeileneinzug">
    <w:name w:val="Body Text First Indent"/>
    <w:basedOn w:val="Textkrper"/>
    <w:link w:val="Textkrper-ErstzeileneinzugZchn"/>
    <w:uiPriority w:val="99"/>
    <w:semiHidden/>
    <w:unhideWhenUsed/>
    <w:pPr>
      <w:spacing w:after="200"/>
      <w:ind w:firstLine="360"/>
    </w:pPr>
  </w:style>
  <w:style w:type="character" w:customStyle="1" w:styleId="Textkrper-ErstzeileneinzugZchn">
    <w:name w:val="Textkörper-Erstzeileneinzug Zchn"/>
    <w:basedOn w:val="TextkrperZchn"/>
    <w:link w:val="Textkrper-Erstzeileneinzug"/>
    <w:uiPriority w:val="99"/>
    <w:semiHidden/>
  </w:style>
  <w:style w:type="paragraph" w:styleId="Textkrper-Zeileneinzug">
    <w:name w:val="Body Text Indent"/>
    <w:basedOn w:val="Standard"/>
    <w:link w:val="Textkrper-ZeileneinzugZchn"/>
    <w:uiPriority w:val="99"/>
    <w:semiHidden/>
    <w:unhideWhenUsed/>
    <w:pPr>
      <w:spacing w:after="120"/>
      <w:ind w:left="360"/>
    </w:pPr>
  </w:style>
  <w:style w:type="character" w:customStyle="1" w:styleId="Textkrper-ZeileneinzugZchn">
    <w:name w:val="Textkörper-Zeileneinzug Zchn"/>
    <w:basedOn w:val="Absatz-Standardschriftart"/>
    <w:link w:val="Textkrper-Zeileneinzug"/>
    <w:uiPriority w:val="99"/>
    <w:semiHidden/>
  </w:style>
  <w:style w:type="paragraph" w:styleId="Textkrper-Erstzeileneinzug2">
    <w:name w:val="Body Text First Indent 2"/>
    <w:basedOn w:val="Textkrper-Zeileneinzug"/>
    <w:link w:val="Textkrper-Erstzeileneinzug2Zchn"/>
    <w:uiPriority w:val="99"/>
    <w:semiHidden/>
    <w:unhideWhenUsed/>
    <w:pPr>
      <w:spacing w:after="200"/>
      <w:ind w:firstLine="360"/>
    </w:pPr>
  </w:style>
  <w:style w:type="character" w:customStyle="1" w:styleId="Textkrper-Erstzeileneinzug2Zchn">
    <w:name w:val="Textkörper-Erstzeileneinzug 2 Zchn"/>
    <w:basedOn w:val="Textkrper-ZeileneinzugZchn"/>
    <w:link w:val="Textkrper-Erstzeileneinzug2"/>
    <w:uiPriority w:val="99"/>
    <w:semiHidden/>
  </w:style>
  <w:style w:type="paragraph" w:styleId="Textkrper-Einzug2">
    <w:name w:val="Body Text Indent 2"/>
    <w:basedOn w:val="Standard"/>
    <w:link w:val="Textkrper-Einzug2Zchn"/>
    <w:uiPriority w:val="99"/>
    <w:semiHidden/>
    <w:unhideWhenUsed/>
    <w:pPr>
      <w:spacing w:after="120" w:line="480" w:lineRule="auto"/>
      <w:ind w:left="360"/>
    </w:pPr>
  </w:style>
  <w:style w:type="character" w:customStyle="1" w:styleId="Textkrper-Einzug2Zchn">
    <w:name w:val="Textkörper-Einzug 2 Zchn"/>
    <w:basedOn w:val="Absatz-Standardschriftart"/>
    <w:link w:val="Textkrper-Einzug2"/>
    <w:uiPriority w:val="99"/>
    <w:semiHidden/>
  </w:style>
  <w:style w:type="paragraph" w:styleId="Textkrper-Einzug3">
    <w:name w:val="Body Text Indent 3"/>
    <w:basedOn w:val="Standard"/>
    <w:link w:val="Textkrper-Einzug3Zchn"/>
    <w:uiPriority w:val="99"/>
    <w:semiHidden/>
    <w:unhideWhenUsed/>
    <w:pPr>
      <w:spacing w:after="120"/>
      <w:ind w:left="360"/>
    </w:pPr>
    <w:rPr>
      <w:sz w:val="16"/>
    </w:rPr>
  </w:style>
  <w:style w:type="character" w:customStyle="1" w:styleId="Textkrper-Einzug3Zchn">
    <w:name w:val="Textkörper-Einzug 3 Zchn"/>
    <w:link w:val="Textkrper-Einzug3"/>
    <w:uiPriority w:val="99"/>
    <w:semiHidden/>
    <w:rPr>
      <w:sz w:val="16"/>
    </w:rPr>
  </w:style>
  <w:style w:type="character" w:styleId="Buchtitel">
    <w:name w:val="Book Title"/>
    <w:uiPriority w:val="33"/>
    <w:unhideWhenUsed/>
    <w:rPr>
      <w:b/>
      <w:bCs/>
      <w:smallCaps/>
      <w:spacing w:val="5"/>
    </w:rPr>
  </w:style>
  <w:style w:type="paragraph" w:styleId="Beschriftung">
    <w:name w:val="caption"/>
    <w:aliases w:val="title,BildBeschriftung,FigureCaption,Titulo tabla,Caption2,Legend,label, Car Car Car,Car Car Car + Left,Left:  2,5 cm,First line:  1,25 cm + Left:  2,5 cm...,Car Car Car,ft_figure_title,25 cm + ....,Caption Char,CaptionCFMU,JBV-tabell"/>
    <w:basedOn w:val="Standard"/>
    <w:next w:val="Standard"/>
    <w:unhideWhenUsed/>
    <w:qFormat/>
    <w:rsid w:val="0043596E"/>
    <w:pPr>
      <w:spacing w:before="120" w:after="240" w:line="300" w:lineRule="atLeast"/>
      <w:jc w:val="center"/>
    </w:pPr>
    <w:rPr>
      <w:rFonts w:ascii="Arial Bold" w:hAnsi="Arial Bold"/>
      <w:b/>
      <w:bCs/>
      <w:color w:val="auto"/>
      <w:sz w:val="22"/>
      <w:szCs w:val="22"/>
    </w:rPr>
  </w:style>
  <w:style w:type="paragraph" w:styleId="Gruformel">
    <w:name w:val="Closing"/>
    <w:basedOn w:val="Standard"/>
    <w:link w:val="GruformelZchn"/>
    <w:uiPriority w:val="99"/>
    <w:semiHidden/>
    <w:unhideWhenUsed/>
    <w:pPr>
      <w:spacing w:after="0" w:line="240" w:lineRule="auto"/>
      <w:ind w:left="4320"/>
    </w:pPr>
  </w:style>
  <w:style w:type="character" w:customStyle="1" w:styleId="GruformelZchn">
    <w:name w:val="Grußformel Zchn"/>
    <w:basedOn w:val="Absatz-Standardschriftart"/>
    <w:link w:val="Gruformel"/>
    <w:uiPriority w:val="99"/>
    <w:semiHidden/>
  </w:style>
  <w:style w:type="table" w:styleId="FarbigesRaster">
    <w:name w:val="Colorful Grid"/>
    <w:basedOn w:val="NormaleTabelle"/>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FarbigesRaster-Akzent2">
    <w:name w:val="Colorful Grid Accent 2"/>
    <w:basedOn w:val="NormaleTabelle"/>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FarbigesRaster-Akzent3">
    <w:name w:val="Colorful Grid Accent 3"/>
    <w:basedOn w:val="NormaleTabelle"/>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FarbigesRaster-Akzent4">
    <w:name w:val="Colorful Grid Accent 4"/>
    <w:basedOn w:val="NormaleTabelle"/>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FarbigesRaster-Akzent5">
    <w:name w:val="Colorful Grid Accent 5"/>
    <w:basedOn w:val="NormaleTabelle"/>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FarbigeListe">
    <w:name w:val="Colorful List"/>
    <w:basedOn w:val="NormaleTabelle"/>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FarbigeListe-Akzent2">
    <w:name w:val="Colorful List Accent 2"/>
    <w:basedOn w:val="NormaleTabelle"/>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FarbigeListe-Akzent3">
    <w:name w:val="Colorful List Accent 3"/>
    <w:basedOn w:val="NormaleTabelle"/>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FarbigeListe-Akzent4">
    <w:name w:val="Colorful List Accent 4"/>
    <w:basedOn w:val="NormaleTabelle"/>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FarbigeListe-Akzent5">
    <w:name w:val="Colorful List Accent 5"/>
    <w:basedOn w:val="NormaleTabelle"/>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FarbigeListe-Akzent6">
    <w:name w:val="Colorful List Accent 6"/>
    <w:basedOn w:val="NormaleTabelle"/>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FarbigeSchattierung">
    <w:name w:val="Colorful Shading"/>
    <w:basedOn w:val="NormaleTabelle"/>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FarbigeSchattierung-Akzent4">
    <w:name w:val="Colorful Shading Accent 4"/>
    <w:basedOn w:val="NormaleTabelle"/>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customStyle="1" w:styleId="CommentReference">
    <w:name w:val="Comment Reference"/>
    <w:uiPriority w:val="99"/>
    <w:unhideWhenUsed/>
    <w:rPr>
      <w:sz w:val="16"/>
    </w:rPr>
  </w:style>
  <w:style w:type="paragraph" w:customStyle="1" w:styleId="CommentText">
    <w:name w:val="Comment Text"/>
    <w:basedOn w:val="Standard"/>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customStyle="1" w:styleId="CommentSubject">
    <w:name w:val="Comment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unkleListe">
    <w:name w:val="Dark List"/>
    <w:basedOn w:val="NormaleTabelle"/>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unkleListe-Akzent2">
    <w:name w:val="Dark List Accent 2"/>
    <w:basedOn w:val="NormaleTabelle"/>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unkleListe-Akzent3">
    <w:name w:val="Dark List Accent 3"/>
    <w:basedOn w:val="NormaleTabelle"/>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unkleListe-Akzent4">
    <w:name w:val="Dark List Accent 4"/>
    <w:basedOn w:val="NormaleTabelle"/>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unkleListe-Akzent5">
    <w:name w:val="Dark List Accent 5"/>
    <w:basedOn w:val="NormaleTabelle"/>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unkleListe-Akzent6">
    <w:name w:val="Dark List Accent 6"/>
    <w:basedOn w:val="NormaleTabelle"/>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um">
    <w:name w:val="Date"/>
    <w:basedOn w:val="Standard"/>
    <w:next w:val="Standard"/>
    <w:link w:val="DatumZchn"/>
    <w:uiPriority w:val="99"/>
    <w:semiHidden/>
    <w:unhideWhenUsed/>
  </w:style>
  <w:style w:type="character" w:customStyle="1" w:styleId="DatumZchn">
    <w:name w:val="Datum Zchn"/>
    <w:basedOn w:val="Absatz-Standardschriftart"/>
    <w:link w:val="Datum"/>
    <w:uiPriority w:val="99"/>
    <w:semiHidden/>
  </w:style>
  <w:style w:type="paragraph" w:styleId="Dokumentstruktur">
    <w:name w:val="Document Map"/>
    <w:basedOn w:val="Standard"/>
    <w:link w:val="DokumentstrukturZchn"/>
    <w:uiPriority w:val="99"/>
    <w:semiHidden/>
    <w:unhideWhenUsed/>
    <w:pPr>
      <w:spacing w:after="0" w:line="240" w:lineRule="auto"/>
    </w:pPr>
    <w:rPr>
      <w:rFonts w:ascii="Tahoma" w:hAnsi="Tahoma" w:cs="Tahoma"/>
      <w:sz w:val="16"/>
    </w:rPr>
  </w:style>
  <w:style w:type="character" w:customStyle="1" w:styleId="DokumentstrukturZchn">
    <w:name w:val="Dokumentstruktur Zchn"/>
    <w:link w:val="Dokumentstruktur"/>
    <w:uiPriority w:val="99"/>
    <w:semiHidden/>
    <w:rPr>
      <w:rFonts w:ascii="Tahoma" w:hAnsi="Tahoma" w:cs="Tahoma"/>
      <w:sz w:val="16"/>
    </w:rPr>
  </w:style>
  <w:style w:type="paragraph" w:styleId="E-Mail-Signatur">
    <w:name w:val="E-mail Signature"/>
    <w:basedOn w:val="Standard"/>
    <w:link w:val="E-Mail-SignaturZchn"/>
    <w:uiPriority w:val="99"/>
    <w:semiHidden/>
    <w:unhideWhenUsed/>
    <w:pPr>
      <w:spacing w:after="0" w:line="240" w:lineRule="auto"/>
    </w:pPr>
  </w:style>
  <w:style w:type="character" w:customStyle="1" w:styleId="E-Mail-SignaturZchn">
    <w:name w:val="E-Mail-Signatur Zchn"/>
    <w:basedOn w:val="Absatz-Standardschriftart"/>
    <w:link w:val="E-Mail-Signatur"/>
    <w:uiPriority w:val="99"/>
    <w:semiHidden/>
  </w:style>
  <w:style w:type="character" w:styleId="Hervorhebung">
    <w:name w:val="Emphasis"/>
    <w:uiPriority w:val="20"/>
    <w:unhideWhenUsed/>
    <w:rPr>
      <w:i/>
      <w:iCs/>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style>
  <w:style w:type="character" w:customStyle="1" w:styleId="EndnotentextZchn">
    <w:name w:val="Endnotentext Zchn"/>
    <w:link w:val="Endnotentext"/>
    <w:uiPriority w:val="99"/>
    <w:semiHidden/>
    <w:rPr>
      <w:sz w:val="20"/>
    </w:rPr>
  </w:style>
  <w:style w:type="paragraph" w:styleId="Umschlagabsenderadresse">
    <w:name w:val="envelope return"/>
    <w:basedOn w:val="Standard"/>
    <w:uiPriority w:val="99"/>
    <w:semiHidden/>
    <w:unhideWhenUsed/>
    <w:pPr>
      <w:spacing w:after="0" w:line="240" w:lineRule="auto"/>
    </w:pPr>
    <w:rPr>
      <w:rFonts w:ascii="Calibri" w:eastAsia="Times New Roman" w:hAnsi="Calibri" w:cs="Cordia New"/>
    </w:rPr>
  </w:style>
  <w:style w:type="character" w:styleId="BesuchterLink">
    <w:name w:val="FollowedHyperlink"/>
    <w:uiPriority w:val="99"/>
    <w:semiHidden/>
    <w:unhideWhenUsed/>
    <w:rPr>
      <w:color w:val="969696"/>
      <w:u w:val="single"/>
    </w:rPr>
  </w:style>
  <w:style w:type="character" w:styleId="Funotenzeichen">
    <w:name w:val="footnote reference"/>
    <w:uiPriority w:val="99"/>
    <w:unhideWhenUsed/>
    <w:rsid w:val="009C551A"/>
    <w:rPr>
      <w:vertAlign w:val="superscript"/>
    </w:rPr>
  </w:style>
  <w:style w:type="paragraph" w:styleId="Funotentext">
    <w:name w:val="footnote text"/>
    <w:aliases w:val="GTS_Footnote_Text"/>
    <w:basedOn w:val="Standard"/>
    <w:link w:val="FunotentextZchn"/>
    <w:uiPriority w:val="99"/>
    <w:unhideWhenUsed/>
    <w:rsid w:val="009C551A"/>
    <w:pPr>
      <w:spacing w:after="0" w:line="240" w:lineRule="auto"/>
    </w:pPr>
    <w:rPr>
      <w:color w:val="auto"/>
      <w:kern w:val="0"/>
      <w:lang w:val="en-GB" w:eastAsia="ja-JP"/>
    </w:rPr>
  </w:style>
  <w:style w:type="character" w:customStyle="1" w:styleId="FunotentextZchn">
    <w:name w:val="Fußnotentext Zchn"/>
    <w:aliases w:val="GTS_Footnote_Text Zchn"/>
    <w:link w:val="Funotentext"/>
    <w:uiPriority w:val="99"/>
    <w:rsid w:val="009C551A"/>
    <w:rPr>
      <w:rFonts w:ascii="Arial" w:hAnsi="Arial"/>
      <w:lang w:eastAsia="ja-JP"/>
    </w:rPr>
  </w:style>
  <w:style w:type="character" w:customStyle="1" w:styleId="berschrift3Zchn">
    <w:name w:val="Überschrift 3 Zchn"/>
    <w:link w:val="berschrift3"/>
    <w:rsid w:val="004C63BC"/>
    <w:rPr>
      <w:rFonts w:ascii="Arial Bold" w:eastAsia="Times New Roman" w:hAnsi="Arial Bold" w:cs="Arial"/>
      <w:b/>
      <w:bCs/>
      <w:smallCaps/>
      <w:sz w:val="24"/>
      <w:szCs w:val="24"/>
      <w:lang w:val="en-GB" w:eastAsia="ja-JP"/>
    </w:rPr>
  </w:style>
  <w:style w:type="character" w:customStyle="1" w:styleId="berschrift4Zchn">
    <w:name w:val="Überschrift 4 Zchn"/>
    <w:link w:val="berschrift4"/>
    <w:rsid w:val="001E6259"/>
    <w:rPr>
      <w:rFonts w:ascii="Arial Bold" w:eastAsia="Times New Roman" w:hAnsi="Arial Bold" w:cs="Arial"/>
      <w:b/>
      <w:iCs/>
      <w:smallCaps/>
      <w:sz w:val="24"/>
      <w:szCs w:val="24"/>
      <w:lang w:val="en-GB" w:eastAsia="ja-JP"/>
    </w:rPr>
  </w:style>
  <w:style w:type="character" w:customStyle="1" w:styleId="berschrift5Zchn">
    <w:name w:val="Überschrift 5 Zchn"/>
    <w:link w:val="berschrift5"/>
    <w:rsid w:val="001E6259"/>
    <w:rPr>
      <w:rFonts w:ascii="Arial Bold" w:eastAsia="Times New Roman" w:hAnsi="Arial Bold" w:cs="Arial"/>
      <w:b/>
      <w:iCs/>
      <w:smallCaps/>
      <w:sz w:val="24"/>
      <w:szCs w:val="24"/>
      <w:lang w:val="en-GB" w:eastAsia="ja-JP"/>
    </w:rPr>
  </w:style>
  <w:style w:type="character" w:customStyle="1" w:styleId="berschrift6Zchn">
    <w:name w:val="Überschrift 6 Zchn"/>
    <w:link w:val="berschrift6"/>
    <w:rsid w:val="001E6259"/>
    <w:rPr>
      <w:rFonts w:ascii="Arial Bold" w:eastAsia="Times New Roman" w:hAnsi="Arial Bold" w:cs="Arial"/>
      <w:b/>
      <w:smallCaps/>
      <w:sz w:val="24"/>
      <w:szCs w:val="24"/>
      <w:lang w:val="en-GB" w:eastAsia="ja-JP"/>
    </w:rPr>
  </w:style>
  <w:style w:type="character" w:customStyle="1" w:styleId="berschrift7Zchn">
    <w:name w:val="Überschrift 7 Zchn"/>
    <w:link w:val="berschrift7"/>
    <w:rsid w:val="00913E62"/>
    <w:rPr>
      <w:rFonts w:ascii="Arial Bold" w:eastAsia="Times New Roman" w:hAnsi="Arial Bold" w:cs="Arial"/>
      <w:b/>
      <w:smallCaps/>
      <w:sz w:val="24"/>
      <w:szCs w:val="24"/>
      <w:lang w:val="en-GB" w:eastAsia="ja-JP"/>
    </w:rPr>
  </w:style>
  <w:style w:type="character" w:customStyle="1" w:styleId="berschrift8Zchn">
    <w:name w:val="Überschrift 8 Zchn"/>
    <w:link w:val="berschrift8"/>
    <w:rsid w:val="00913E62"/>
    <w:rPr>
      <w:rFonts w:ascii="Arial Bold" w:eastAsia="Times New Roman" w:hAnsi="Arial Bold" w:cs="Arial"/>
      <w:b/>
      <w:smallCaps/>
      <w:sz w:val="24"/>
      <w:szCs w:val="24"/>
      <w:lang w:val="en-GB" w:eastAsia="ja-JP"/>
    </w:rPr>
  </w:style>
  <w:style w:type="character" w:customStyle="1" w:styleId="berschrift9Zchn">
    <w:name w:val="Überschrift 9 Zchn"/>
    <w:link w:val="berschrift9"/>
    <w:rsid w:val="00913E62"/>
    <w:rPr>
      <w:rFonts w:ascii="Arial Bold" w:eastAsia="Times New Roman" w:hAnsi="Arial Bold" w:cs="Arial"/>
      <w:b/>
      <w:smallCaps/>
      <w:sz w:val="24"/>
      <w:szCs w:val="24"/>
      <w:lang w:val="en-GB" w:eastAsia="ja-JP"/>
    </w:rPr>
  </w:style>
  <w:style w:type="character" w:styleId="HTMLAkronym">
    <w:name w:val="HTML Acronym"/>
    <w:basedOn w:val="Absatz-Standardschriftart"/>
    <w:uiPriority w:val="99"/>
    <w:semiHidden/>
    <w:unhideWhenUsed/>
  </w:style>
  <w:style w:type="paragraph" w:styleId="HTMLAdresse">
    <w:name w:val="HTML Address"/>
    <w:basedOn w:val="Standard"/>
    <w:link w:val="HTMLAdresseZchn"/>
    <w:uiPriority w:val="99"/>
    <w:unhideWhenUsed/>
    <w:pPr>
      <w:spacing w:after="0" w:line="240" w:lineRule="auto"/>
    </w:pPr>
    <w:rPr>
      <w:i/>
      <w:iCs/>
    </w:rPr>
  </w:style>
  <w:style w:type="character" w:customStyle="1" w:styleId="HTMLAdresseZchn">
    <w:name w:val="HTML Adresse Zchn"/>
    <w:link w:val="HTMLAdresse"/>
    <w:uiPriority w:val="99"/>
    <w:rPr>
      <w:i/>
      <w:iCs/>
    </w:rPr>
  </w:style>
  <w:style w:type="character" w:styleId="HTMLZitat">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Tastatur">
    <w:name w:val="HTML Keyboard"/>
    <w:uiPriority w:val="99"/>
    <w:semiHidden/>
    <w:unhideWhenUsed/>
    <w:rPr>
      <w:rFonts w:ascii="Consolas" w:hAnsi="Consolas" w:cs="Consolas"/>
      <w:sz w:val="20"/>
    </w:rPr>
  </w:style>
  <w:style w:type="paragraph" w:styleId="HTMLVorformatiert">
    <w:name w:val="HTML Preformatted"/>
    <w:basedOn w:val="Standard"/>
    <w:link w:val="HTMLVorformatiertZchn"/>
    <w:uiPriority w:val="99"/>
    <w:semiHidden/>
    <w:unhideWhenUsed/>
    <w:pPr>
      <w:spacing w:after="0" w:line="240" w:lineRule="auto"/>
    </w:pPr>
    <w:rPr>
      <w:rFonts w:ascii="Consolas" w:hAnsi="Consolas" w:cs="Consolas"/>
    </w:rPr>
  </w:style>
  <w:style w:type="character" w:customStyle="1" w:styleId="HTMLVorformatiertZchn">
    <w:name w:val="HTML Vorformatiert Zchn"/>
    <w:link w:val="HTMLVorformatiert"/>
    <w:uiPriority w:val="99"/>
    <w:semiHidden/>
    <w:rPr>
      <w:rFonts w:ascii="Consolas" w:hAnsi="Consolas" w:cs="Consolas"/>
      <w:sz w:val="20"/>
    </w:rPr>
  </w:style>
  <w:style w:type="character" w:styleId="HTMLBeispiel">
    <w:name w:val="HTML Sample"/>
    <w:uiPriority w:val="99"/>
    <w:semiHidden/>
    <w:unhideWhenUsed/>
    <w:rPr>
      <w:rFonts w:ascii="Consolas" w:hAnsi="Consolas" w:cs="Consolas"/>
      <w:sz w:val="24"/>
    </w:rPr>
  </w:style>
  <w:style w:type="character" w:styleId="HTMLSchreibmaschine">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Standard"/>
    <w:next w:val="Standard"/>
    <w:autoRedefine/>
    <w:uiPriority w:val="99"/>
    <w:semiHidden/>
    <w:unhideWhenUsed/>
    <w:pPr>
      <w:spacing w:after="0" w:line="240" w:lineRule="auto"/>
      <w:ind w:left="220" w:hanging="220"/>
    </w:pPr>
  </w:style>
  <w:style w:type="paragraph" w:styleId="Index2">
    <w:name w:val="index 2"/>
    <w:basedOn w:val="Standard"/>
    <w:next w:val="Standard"/>
    <w:autoRedefine/>
    <w:uiPriority w:val="99"/>
    <w:semiHidden/>
    <w:unhideWhenUsed/>
    <w:pPr>
      <w:spacing w:after="0" w:line="240" w:lineRule="auto"/>
      <w:ind w:left="440" w:hanging="220"/>
    </w:pPr>
  </w:style>
  <w:style w:type="paragraph" w:styleId="Index3">
    <w:name w:val="index 3"/>
    <w:basedOn w:val="Standard"/>
    <w:next w:val="Standard"/>
    <w:autoRedefine/>
    <w:uiPriority w:val="99"/>
    <w:semiHidden/>
    <w:unhideWhenUsed/>
    <w:pPr>
      <w:spacing w:after="0" w:line="240" w:lineRule="auto"/>
      <w:ind w:left="660" w:hanging="220"/>
    </w:pPr>
  </w:style>
  <w:style w:type="paragraph" w:styleId="Index4">
    <w:name w:val="index 4"/>
    <w:basedOn w:val="Standard"/>
    <w:next w:val="Standard"/>
    <w:autoRedefine/>
    <w:uiPriority w:val="99"/>
    <w:semiHidden/>
    <w:unhideWhenUsed/>
    <w:pPr>
      <w:spacing w:after="0" w:line="240" w:lineRule="auto"/>
      <w:ind w:left="880" w:hanging="220"/>
    </w:pPr>
  </w:style>
  <w:style w:type="paragraph" w:styleId="Index5">
    <w:name w:val="index 5"/>
    <w:basedOn w:val="Standard"/>
    <w:next w:val="Standard"/>
    <w:autoRedefine/>
    <w:uiPriority w:val="99"/>
    <w:semiHidden/>
    <w:unhideWhenUsed/>
    <w:pPr>
      <w:spacing w:after="0" w:line="240" w:lineRule="auto"/>
      <w:ind w:left="1100" w:hanging="220"/>
    </w:pPr>
  </w:style>
  <w:style w:type="paragraph" w:styleId="Index6">
    <w:name w:val="index 6"/>
    <w:basedOn w:val="Standard"/>
    <w:next w:val="Standard"/>
    <w:autoRedefine/>
    <w:uiPriority w:val="99"/>
    <w:semiHidden/>
    <w:unhideWhenUsed/>
    <w:pPr>
      <w:spacing w:after="0" w:line="240" w:lineRule="auto"/>
      <w:ind w:left="1320" w:hanging="220"/>
    </w:pPr>
  </w:style>
  <w:style w:type="paragraph" w:styleId="Index7">
    <w:name w:val="index 7"/>
    <w:basedOn w:val="Standard"/>
    <w:next w:val="Standard"/>
    <w:autoRedefine/>
    <w:uiPriority w:val="99"/>
    <w:semiHidden/>
    <w:unhideWhenUsed/>
    <w:pPr>
      <w:spacing w:after="0" w:line="240" w:lineRule="auto"/>
      <w:ind w:left="1540" w:hanging="220"/>
    </w:pPr>
  </w:style>
  <w:style w:type="paragraph" w:styleId="Index8">
    <w:name w:val="index 8"/>
    <w:basedOn w:val="Standard"/>
    <w:next w:val="Standard"/>
    <w:autoRedefine/>
    <w:uiPriority w:val="99"/>
    <w:semiHidden/>
    <w:unhideWhenUsed/>
    <w:pPr>
      <w:spacing w:after="0" w:line="240" w:lineRule="auto"/>
      <w:ind w:left="1760" w:hanging="220"/>
    </w:pPr>
  </w:style>
  <w:style w:type="paragraph" w:styleId="Index9">
    <w:name w:val="index 9"/>
    <w:basedOn w:val="Standard"/>
    <w:next w:val="Standard"/>
    <w:autoRedefine/>
    <w:uiPriority w:val="99"/>
    <w:semiHidden/>
    <w:unhideWhenUsed/>
    <w:pPr>
      <w:spacing w:after="0" w:line="240" w:lineRule="auto"/>
      <w:ind w:left="1980" w:hanging="220"/>
    </w:pPr>
  </w:style>
  <w:style w:type="paragraph" w:styleId="Indexberschrift">
    <w:name w:val="index heading"/>
    <w:basedOn w:val="Standard"/>
    <w:next w:val="Index1"/>
    <w:uiPriority w:val="99"/>
    <w:semiHidden/>
    <w:unhideWhenUsed/>
    <w:rPr>
      <w:rFonts w:ascii="Calibri" w:eastAsia="Times New Roman" w:hAnsi="Calibri" w:cs="Cordia New"/>
      <w:b/>
      <w:bCs/>
    </w:rPr>
  </w:style>
  <w:style w:type="character" w:styleId="IntensiveHervorhebung">
    <w:name w:val="Intense Emphasis"/>
    <w:uiPriority w:val="21"/>
    <w:unhideWhenUsed/>
    <w:rPr>
      <w:b/>
      <w:bCs/>
      <w:i/>
      <w:iCs/>
      <w:color w:val="7E97AD"/>
    </w:rPr>
  </w:style>
  <w:style w:type="paragraph" w:styleId="IntensivesZitat">
    <w:name w:val="Intense Quote"/>
    <w:basedOn w:val="Standard"/>
    <w:next w:val="Standard"/>
    <w:link w:val="IntensivesZitatZchn"/>
    <w:uiPriority w:val="30"/>
    <w:unhideWhenUsed/>
    <w:pPr>
      <w:pBdr>
        <w:bottom w:val="single" w:sz="4" w:space="4" w:color="7E97AD"/>
      </w:pBdr>
      <w:spacing w:before="200" w:after="280"/>
      <w:ind w:left="936" w:right="936"/>
    </w:pPr>
    <w:rPr>
      <w:b/>
      <w:bCs/>
      <w:i/>
      <w:iCs/>
      <w:color w:val="7E97AD"/>
    </w:rPr>
  </w:style>
  <w:style w:type="character" w:customStyle="1" w:styleId="IntensivesZitatZchn">
    <w:name w:val="Intensives Zitat Zchn"/>
    <w:link w:val="IntensivesZitat"/>
    <w:uiPriority w:val="30"/>
    <w:rPr>
      <w:b/>
      <w:bCs/>
      <w:i/>
      <w:iCs/>
      <w:color w:val="7E97AD"/>
    </w:rPr>
  </w:style>
  <w:style w:type="character" w:styleId="IntensiverVerweis">
    <w:name w:val="Intense Reference"/>
    <w:uiPriority w:val="32"/>
    <w:unhideWhenUsed/>
    <w:rPr>
      <w:b/>
      <w:bCs/>
      <w:smallCaps/>
      <w:color w:val="CC8E60"/>
      <w:spacing w:val="5"/>
      <w:u w:val="single"/>
    </w:rPr>
  </w:style>
  <w:style w:type="table" w:styleId="HellesRaster">
    <w:name w:val="Light Grid"/>
    <w:basedOn w:val="NormaleTabelle"/>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HellesRaster-Akzent1">
    <w:name w:val="Light Grid Accent 1"/>
    <w:basedOn w:val="NormaleTabelle"/>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HellesRaster-Akzent2">
    <w:name w:val="Light Grid Accent 2"/>
    <w:basedOn w:val="NormaleTabelle"/>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HellesRaster-Akzent3">
    <w:name w:val="Light Grid Accent 3"/>
    <w:basedOn w:val="NormaleTabelle"/>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HellesRaster-Akzent4">
    <w:name w:val="Light Grid Accent 4"/>
    <w:basedOn w:val="NormaleTabelle"/>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HellesRaster-Akzent5">
    <w:name w:val="Light Grid Accent 5"/>
    <w:basedOn w:val="NormaleTabelle"/>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HellesRaster-Akzent6">
    <w:name w:val="Light Grid Accent 6"/>
    <w:basedOn w:val="NormaleTabelle"/>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HelleListe">
    <w:name w:val="Light List"/>
    <w:basedOn w:val="NormaleTabelle"/>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HelleListe-Akzent2">
    <w:name w:val="Light List Accent 2"/>
    <w:basedOn w:val="NormaleTabelle"/>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HelleListe-Akzent3">
    <w:name w:val="Light List Accent 3"/>
    <w:basedOn w:val="NormaleTabelle"/>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HelleListe-Akzent4">
    <w:name w:val="Light List Accent 4"/>
    <w:basedOn w:val="NormaleTabelle"/>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HelleListe-Akzent5">
    <w:name w:val="Light List Accent 5"/>
    <w:basedOn w:val="NormaleTabelle"/>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HelleListe-Akzent6">
    <w:name w:val="Light List Accent 6"/>
    <w:basedOn w:val="NormaleTabelle"/>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HelleSchattierung">
    <w:name w:val="Light Shading"/>
    <w:basedOn w:val="NormaleTabelle"/>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HelleSchattierung-Akzent1">
    <w:name w:val="Light Shading Accent 1"/>
    <w:basedOn w:val="NormaleTabelle"/>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HelleSchattierung-Akzent2">
    <w:name w:val="Light Shading Accent 2"/>
    <w:basedOn w:val="NormaleTabelle"/>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HelleSchattierung-Akzent3">
    <w:name w:val="Light Shading Accent 3"/>
    <w:basedOn w:val="NormaleTabelle"/>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HelleSchattierung-Akzent4">
    <w:name w:val="Light Shading Accent 4"/>
    <w:basedOn w:val="NormaleTabelle"/>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HelleSchattierung-Akzent5">
    <w:name w:val="Light Shading Accent 5"/>
    <w:basedOn w:val="NormaleTabelle"/>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HelleSchattierung-Akzent6">
    <w:name w:val="Light Shading Accent 6"/>
    <w:basedOn w:val="NormaleTabelle"/>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Zeilennummer">
    <w:name w:val="line number"/>
    <w:basedOn w:val="Absatz-Standardschriftart"/>
    <w:uiPriority w:val="99"/>
    <w:semiHidden/>
    <w:unhideWhenUsed/>
  </w:style>
  <w:style w:type="paragraph" w:styleId="Liste">
    <w:name w:val="List"/>
    <w:basedOn w:val="Standard"/>
    <w:uiPriority w:val="99"/>
    <w:semiHidden/>
    <w:unhideWhenUsed/>
    <w:rsid w:val="009C551A"/>
    <w:pPr>
      <w:ind w:left="360" w:hanging="360"/>
      <w:contextualSpacing/>
    </w:pPr>
    <w:rPr>
      <w:color w:val="auto"/>
      <w:kern w:val="0"/>
      <w:lang w:val="en-GB" w:eastAsia="ja-JP"/>
    </w:rPr>
  </w:style>
  <w:style w:type="paragraph" w:styleId="Liste2">
    <w:name w:val="List 2"/>
    <w:basedOn w:val="Standard"/>
    <w:uiPriority w:val="99"/>
    <w:semiHidden/>
    <w:unhideWhenUsed/>
    <w:rsid w:val="009C551A"/>
    <w:pPr>
      <w:ind w:left="720" w:hanging="360"/>
      <w:contextualSpacing/>
    </w:pPr>
    <w:rPr>
      <w:color w:val="auto"/>
      <w:kern w:val="0"/>
      <w:lang w:val="en-GB" w:eastAsia="ja-JP"/>
    </w:rPr>
  </w:style>
  <w:style w:type="paragraph" w:styleId="Liste3">
    <w:name w:val="List 3"/>
    <w:basedOn w:val="Standard"/>
    <w:uiPriority w:val="99"/>
    <w:semiHidden/>
    <w:unhideWhenUsed/>
    <w:rsid w:val="009C551A"/>
    <w:pPr>
      <w:ind w:left="1080" w:hanging="360"/>
      <w:contextualSpacing/>
    </w:pPr>
    <w:rPr>
      <w:color w:val="auto"/>
      <w:kern w:val="0"/>
      <w:lang w:val="en-GB" w:eastAsia="ja-JP"/>
    </w:rPr>
  </w:style>
  <w:style w:type="paragraph" w:styleId="Liste4">
    <w:name w:val="List 4"/>
    <w:basedOn w:val="Standard"/>
    <w:uiPriority w:val="99"/>
    <w:semiHidden/>
    <w:unhideWhenUsed/>
    <w:rsid w:val="009C551A"/>
    <w:pPr>
      <w:ind w:left="1440" w:hanging="360"/>
      <w:contextualSpacing/>
    </w:pPr>
    <w:rPr>
      <w:color w:val="auto"/>
      <w:kern w:val="0"/>
      <w:lang w:val="en-GB" w:eastAsia="ja-JP"/>
    </w:rPr>
  </w:style>
  <w:style w:type="paragraph" w:styleId="Liste5">
    <w:name w:val="List 5"/>
    <w:basedOn w:val="Standard"/>
    <w:uiPriority w:val="99"/>
    <w:semiHidden/>
    <w:unhideWhenUsed/>
    <w:rsid w:val="009C551A"/>
    <w:pPr>
      <w:ind w:left="1800" w:hanging="360"/>
      <w:contextualSpacing/>
    </w:pPr>
    <w:rPr>
      <w:color w:val="auto"/>
      <w:kern w:val="0"/>
      <w:lang w:val="en-GB" w:eastAsia="ja-JP"/>
    </w:rPr>
  </w:style>
  <w:style w:type="paragraph" w:styleId="Aufzhlungszeichen">
    <w:name w:val="List Bullet"/>
    <w:aliases w:val="List Bullet Level 1"/>
    <w:basedOn w:val="Standard"/>
    <w:link w:val="AufzhlungszeichenZchn"/>
    <w:uiPriority w:val="1"/>
    <w:unhideWhenUsed/>
    <w:qFormat/>
    <w:rsid w:val="00230348"/>
    <w:pPr>
      <w:numPr>
        <w:numId w:val="6"/>
      </w:numPr>
      <w:spacing w:before="60" w:after="120" w:line="300" w:lineRule="atLeast"/>
      <w:ind w:left="426"/>
      <w:jc w:val="left"/>
    </w:pPr>
    <w:rPr>
      <w:color w:val="auto"/>
      <w:kern w:val="0"/>
      <w:sz w:val="22"/>
      <w:lang w:eastAsia="ja-JP"/>
    </w:rPr>
  </w:style>
  <w:style w:type="paragraph" w:styleId="Aufzhlungszeichen2">
    <w:name w:val="List Bullet 2"/>
    <w:basedOn w:val="Listennummer"/>
    <w:uiPriority w:val="99"/>
    <w:unhideWhenUsed/>
    <w:rsid w:val="002C5D59"/>
    <w:pPr>
      <w:tabs>
        <w:tab w:val="left" w:pos="1080"/>
      </w:tabs>
      <w:spacing w:after="120" w:line="300" w:lineRule="atLeast"/>
      <w:ind w:left="1080" w:hanging="540"/>
    </w:pPr>
  </w:style>
  <w:style w:type="paragraph" w:styleId="Aufzhlungszeichen3">
    <w:name w:val="List Bullet 3"/>
    <w:basedOn w:val="Standard"/>
    <w:uiPriority w:val="99"/>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Aufzhlungszeichen4">
    <w:name w:val="List Bullet 4"/>
    <w:basedOn w:val="Standard"/>
    <w:uiPriority w:val="99"/>
    <w:unhideWhenUsed/>
    <w:rsid w:val="009C551A"/>
    <w:pPr>
      <w:numPr>
        <w:ilvl w:val="3"/>
        <w:numId w:val="3"/>
      </w:numPr>
      <w:spacing w:before="60" w:after="60"/>
      <w:contextualSpacing/>
    </w:pPr>
    <w:rPr>
      <w:color w:val="auto"/>
      <w:kern w:val="0"/>
      <w:lang w:val="en-GB" w:eastAsia="ja-JP"/>
    </w:rPr>
  </w:style>
  <w:style w:type="paragraph" w:styleId="Aufzhlungszeichen5">
    <w:name w:val="List Bullet 5"/>
    <w:basedOn w:val="Standard"/>
    <w:uiPriority w:val="99"/>
    <w:semiHidden/>
    <w:unhideWhenUsed/>
    <w:rsid w:val="009C551A"/>
    <w:pPr>
      <w:numPr>
        <w:numId w:val="1"/>
      </w:numPr>
      <w:contextualSpacing/>
    </w:pPr>
    <w:rPr>
      <w:color w:val="auto"/>
      <w:kern w:val="0"/>
      <w:lang w:val="en-GB" w:eastAsia="ja-JP"/>
    </w:rPr>
  </w:style>
  <w:style w:type="paragraph" w:styleId="Listenfortsetzung">
    <w:name w:val="List Continue"/>
    <w:basedOn w:val="Standard"/>
    <w:uiPriority w:val="99"/>
    <w:semiHidden/>
    <w:unhideWhenUsed/>
    <w:pPr>
      <w:spacing w:after="120"/>
      <w:ind w:left="360"/>
      <w:contextualSpacing/>
    </w:pPr>
  </w:style>
  <w:style w:type="paragraph" w:styleId="Listenfortsetzung2">
    <w:name w:val="List Continue 2"/>
    <w:basedOn w:val="Standard"/>
    <w:uiPriority w:val="99"/>
    <w:semiHidden/>
    <w:unhideWhenUsed/>
    <w:pPr>
      <w:spacing w:after="120"/>
      <w:ind w:left="720"/>
      <w:contextualSpacing/>
    </w:pPr>
  </w:style>
  <w:style w:type="paragraph" w:styleId="Listenfortsetzung3">
    <w:name w:val="List Continue 3"/>
    <w:basedOn w:val="Standard"/>
    <w:uiPriority w:val="99"/>
    <w:semiHidden/>
    <w:unhideWhenUsed/>
    <w:pPr>
      <w:spacing w:after="120"/>
      <w:ind w:left="1080"/>
      <w:contextualSpacing/>
    </w:pPr>
  </w:style>
  <w:style w:type="paragraph" w:styleId="Listenfortsetzung4">
    <w:name w:val="List Continue 4"/>
    <w:basedOn w:val="Standard"/>
    <w:uiPriority w:val="99"/>
    <w:semiHidden/>
    <w:unhideWhenUsed/>
    <w:pPr>
      <w:spacing w:after="120"/>
      <w:ind w:left="1440"/>
      <w:contextualSpacing/>
    </w:pPr>
  </w:style>
  <w:style w:type="paragraph" w:styleId="Listenfortsetzung5">
    <w:name w:val="List Continue 5"/>
    <w:basedOn w:val="Standard"/>
    <w:uiPriority w:val="99"/>
    <w:semiHidden/>
    <w:unhideWhenUsed/>
    <w:pPr>
      <w:spacing w:after="120"/>
      <w:ind w:left="1800"/>
      <w:contextualSpacing/>
    </w:pPr>
  </w:style>
  <w:style w:type="paragraph" w:styleId="Listennummer">
    <w:name w:val="List Number"/>
    <w:basedOn w:val="Standard"/>
    <w:uiPriority w:val="1"/>
    <w:qFormat/>
    <w:rsid w:val="009C551A"/>
    <w:pPr>
      <w:numPr>
        <w:numId w:val="2"/>
      </w:numPr>
      <w:spacing w:before="60" w:after="60"/>
    </w:pPr>
    <w:rPr>
      <w:color w:val="auto"/>
      <w:kern w:val="0"/>
      <w:lang w:val="en-GB" w:eastAsia="ja-JP"/>
    </w:rPr>
  </w:style>
  <w:style w:type="paragraph" w:styleId="Listennummer2">
    <w:name w:val="List Number 2"/>
    <w:basedOn w:val="Listennumm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pPr>
    <w:rPr>
      <w:rFonts w:eastAsia="Arial Unicode MS"/>
      <w:sz w:val="20"/>
    </w:rPr>
  </w:style>
  <w:style w:type="paragraph" w:styleId="Verzeichnis3">
    <w:name w:val="toc 3"/>
    <w:basedOn w:val="Standard"/>
    <w:next w:val="Standard"/>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Kopfzeile">
    <w:name w:val="header"/>
    <w:basedOn w:val="Standard"/>
    <w:link w:val="KopfzeileZchn"/>
    <w:uiPriority w:val="99"/>
    <w:unhideWhenUsed/>
    <w:rsid w:val="009C551A"/>
    <w:pPr>
      <w:tabs>
        <w:tab w:val="center" w:pos="4536"/>
        <w:tab w:val="right" w:pos="9072"/>
      </w:tabs>
    </w:pPr>
    <w:rPr>
      <w:color w:val="auto"/>
      <w:kern w:val="0"/>
      <w:lang w:val="en-GB" w:eastAsia="ja-JP"/>
    </w:rPr>
  </w:style>
  <w:style w:type="paragraph" w:styleId="Listenabsatz">
    <w:name w:val="List Paragraph"/>
    <w:basedOn w:val="Abbildungsverzeichnis"/>
    <w:uiPriority w:val="34"/>
    <w:unhideWhenUsed/>
    <w:qFormat/>
    <w:rsid w:val="0017648E"/>
    <w:pPr>
      <w:spacing w:after="120" w:line="240" w:lineRule="auto"/>
    </w:pPr>
    <w:rPr>
      <w:lang w:val="de-AT" w:eastAsia="ja-JP"/>
    </w:rPr>
  </w:style>
  <w:style w:type="paragraph" w:styleId="Makrotext">
    <w:name w:val="macro"/>
    <w:link w:val="MakrotextZchn"/>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krotextZchn">
    <w:name w:val="Makrotext Zchn"/>
    <w:link w:val="Makrotext"/>
    <w:uiPriority w:val="99"/>
    <w:semiHidden/>
    <w:rPr>
      <w:rFonts w:ascii="Consolas" w:hAnsi="Consolas" w:cs="Consolas"/>
      <w:sz w:val="20"/>
    </w:rPr>
  </w:style>
  <w:style w:type="table" w:styleId="MittleresRaster1">
    <w:name w:val="Medium Grid 1"/>
    <w:basedOn w:val="NormaleTabelle"/>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ittleresRaster1-Akzent2">
    <w:name w:val="Medium Grid 1 Accent 2"/>
    <w:basedOn w:val="NormaleTabelle"/>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ittleresRaster1-Akzent3">
    <w:name w:val="Medium Grid 1 Accent 3"/>
    <w:basedOn w:val="NormaleTabelle"/>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ittleresRaster1-Akzent4">
    <w:name w:val="Medium Grid 1 Accent 4"/>
    <w:basedOn w:val="NormaleTabelle"/>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ittleresRaster1-Akzent5">
    <w:name w:val="Medium Grid 1 Accent 5"/>
    <w:basedOn w:val="NormaleTabelle"/>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ittleresRaster1-Akzent6">
    <w:name w:val="Medium Grid 1 Accent 6"/>
    <w:basedOn w:val="NormaleTabelle"/>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ittleresRaster2">
    <w:name w:val="Medium Grid 2"/>
    <w:basedOn w:val="NormaleTabelle"/>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ittleresRaster2-Akzent2">
    <w:name w:val="Medium Grid 2 Accent 2"/>
    <w:basedOn w:val="NormaleTabelle"/>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ittleresRaster2-Akzent3">
    <w:name w:val="Medium Grid 2 Accent 3"/>
    <w:basedOn w:val="NormaleTabelle"/>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ittleresRaster2-Akzent4">
    <w:name w:val="Medium Grid 2 Accent 4"/>
    <w:basedOn w:val="NormaleTabelle"/>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ittleresRaster2-Akzent5">
    <w:name w:val="Medium Grid 2 Accent 5"/>
    <w:basedOn w:val="NormaleTabelle"/>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ittleresRaster2-Akzent6">
    <w:name w:val="Medium Grid 2 Accent 6"/>
    <w:basedOn w:val="NormaleTabelle"/>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ittleresRaster3">
    <w:name w:val="Medium Grid 3"/>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ittleresRaster3-Akzent2">
    <w:name w:val="Medium Grid 3 Accent 2"/>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ittleresRaster3-Akzent3">
    <w:name w:val="Medium Grid 3 Accent 3"/>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ittleresRaster3-Akzent4">
    <w:name w:val="Medium Grid 3 Accent 4"/>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ittleresRaster3-Akzent5">
    <w:name w:val="Medium Grid 3 Accent 5"/>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ittleresRaster3-Akzent6">
    <w:name w:val="Medium Grid 3 Accent 6"/>
    <w:basedOn w:val="NormaleTabelle"/>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ittlereListe1">
    <w:name w:val="Medium List 1"/>
    <w:basedOn w:val="NormaleTabelle"/>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ittlereListe1-Akzent1">
    <w:name w:val="Medium List 1 Accent 1"/>
    <w:basedOn w:val="NormaleTabelle"/>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ittlereListe1-Akzent2">
    <w:name w:val="Medium List 1 Accent 2"/>
    <w:basedOn w:val="NormaleTabelle"/>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ittlereListe1-Akzent3">
    <w:name w:val="Medium List 1 Accent 3"/>
    <w:basedOn w:val="NormaleTabelle"/>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ittlereListe1-Akzent4">
    <w:name w:val="Medium List 1 Accent 4"/>
    <w:basedOn w:val="NormaleTabelle"/>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ittlereListe1-Akzent5">
    <w:name w:val="Medium List 1 Accent 5"/>
    <w:basedOn w:val="NormaleTabelle"/>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ittlereListe1-Akzent6">
    <w:name w:val="Medium List 1 Accent 6"/>
    <w:basedOn w:val="NormaleTabelle"/>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ittlereListe2">
    <w:name w:val="Medium List 2"/>
    <w:basedOn w:val="NormaleTabelle"/>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ittlereSchattierung1">
    <w:name w:val="Medium Shading 1"/>
    <w:basedOn w:val="NormaleTabelle"/>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ittlereSchattierung1-Akzent1">
    <w:name w:val="Medium Shading 1 Accent 1"/>
    <w:basedOn w:val="NormaleTabelle"/>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ittlereSchattierung1-Akzent2">
    <w:name w:val="Medium Shading 1 Accent 2"/>
    <w:basedOn w:val="NormaleTabelle"/>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ittlereSchattierung1-Akzent3">
    <w:name w:val="Medium Shading 1 Accent 3"/>
    <w:basedOn w:val="NormaleTabelle"/>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ittlereSchattierung1-Akzent4">
    <w:name w:val="Medium Shading 1 Accent 4"/>
    <w:basedOn w:val="NormaleTabelle"/>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ittlereSchattierung1-Akzent5">
    <w:name w:val="Medium Shading 1 Accent 5"/>
    <w:basedOn w:val="NormaleTabelle"/>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ittlereSchattierung2">
    <w:name w:val="Medium Shading 2"/>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Nachrichtenkopf">
    <w:name w:val="Message Header"/>
    <w:basedOn w:val="Standard"/>
    <w:link w:val="NachrichtenkopfZchn"/>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NachrichtenkopfZchn">
    <w:name w:val="Nachrichtenkopf Zchn"/>
    <w:link w:val="Nachrichtenkopf"/>
    <w:uiPriority w:val="99"/>
    <w:semiHidden/>
    <w:rPr>
      <w:rFonts w:ascii="Calibri" w:eastAsia="Times New Roman" w:hAnsi="Calibri" w:cs="Cordia New"/>
      <w:sz w:val="24"/>
      <w:shd w:val="pct20" w:color="auto" w:fill="auto"/>
    </w:rPr>
  </w:style>
  <w:style w:type="paragraph" w:styleId="StandardWeb">
    <w:name w:val="Normal (Web)"/>
    <w:basedOn w:val="Standard"/>
    <w:uiPriority w:val="99"/>
    <w:semiHidden/>
    <w:unhideWhenUsed/>
    <w:rPr>
      <w:rFonts w:ascii="Times New Roman" w:hAnsi="Times New Roman" w:cs="Times New Roman"/>
      <w:sz w:val="24"/>
    </w:rPr>
  </w:style>
  <w:style w:type="paragraph" w:styleId="Standardeinzug">
    <w:name w:val="Normal Indent"/>
    <w:basedOn w:val="Standard"/>
    <w:semiHidden/>
    <w:unhideWhenUsed/>
    <w:pPr>
      <w:ind w:left="720"/>
    </w:pPr>
  </w:style>
  <w:style w:type="paragraph" w:styleId="Fu-Endnotenberschrift">
    <w:name w:val="Note Heading"/>
    <w:basedOn w:val="Standard"/>
    <w:next w:val="Standard"/>
    <w:link w:val="Fu-EndnotenberschriftZchn"/>
    <w:uiPriority w:val="99"/>
    <w:semiHidden/>
    <w:unhideWhenUsed/>
    <w:pPr>
      <w:spacing w:after="0" w:line="240" w:lineRule="auto"/>
    </w:pPr>
  </w:style>
  <w:style w:type="character" w:customStyle="1" w:styleId="Fu-EndnotenberschriftZchn">
    <w:name w:val="Fuß/-Endnotenüberschrift Zchn"/>
    <w:basedOn w:val="Absatz-Standardschriftart"/>
    <w:link w:val="Fu-Endnotenberschrift"/>
    <w:uiPriority w:val="99"/>
    <w:semiHidden/>
  </w:style>
  <w:style w:type="character" w:styleId="Seitenzahl">
    <w:name w:val="page number"/>
    <w:basedOn w:val="Absatz-Standardschriftart"/>
    <w:uiPriority w:val="99"/>
    <w:semiHidden/>
    <w:unhideWhenUsed/>
  </w:style>
  <w:style w:type="paragraph" w:styleId="NurText">
    <w:name w:val="Plain Text"/>
    <w:basedOn w:val="Standard"/>
    <w:link w:val="NurTextZchn"/>
    <w:uiPriority w:val="99"/>
    <w:semiHidden/>
    <w:unhideWhenUsed/>
    <w:pPr>
      <w:spacing w:after="0" w:line="240" w:lineRule="auto"/>
    </w:pPr>
    <w:rPr>
      <w:rFonts w:ascii="Consolas" w:hAnsi="Consolas" w:cs="Consolas"/>
      <w:sz w:val="21"/>
    </w:rPr>
  </w:style>
  <w:style w:type="character" w:customStyle="1" w:styleId="NurTextZchn">
    <w:name w:val="Nur Text Zchn"/>
    <w:link w:val="NurText"/>
    <w:uiPriority w:val="99"/>
    <w:semiHidden/>
    <w:rPr>
      <w:rFonts w:ascii="Consolas" w:hAnsi="Consolas" w:cs="Consolas"/>
      <w:sz w:val="21"/>
    </w:rPr>
  </w:style>
  <w:style w:type="paragraph" w:styleId="Anrede">
    <w:name w:val="Salutation"/>
    <w:basedOn w:val="Standard"/>
    <w:next w:val="Standard"/>
    <w:link w:val="AnredeZchn"/>
    <w:uiPriority w:val="99"/>
    <w:semiHidden/>
    <w:unhideWhenUsed/>
  </w:style>
  <w:style w:type="character" w:customStyle="1" w:styleId="AnredeZchn">
    <w:name w:val="Anrede Zchn"/>
    <w:basedOn w:val="Absatz-Standardschriftart"/>
    <w:link w:val="Anrede"/>
    <w:uiPriority w:val="99"/>
    <w:semiHidden/>
  </w:style>
  <w:style w:type="character" w:customStyle="1" w:styleId="KopfzeileZchn">
    <w:name w:val="Kopfzeile Zchn"/>
    <w:link w:val="Kopfzeile"/>
    <w:uiPriority w:val="99"/>
    <w:rsid w:val="009C551A"/>
    <w:rPr>
      <w:rFonts w:ascii="Arial" w:hAnsi="Arial"/>
      <w:lang w:eastAsia="ja-JP"/>
    </w:rPr>
  </w:style>
  <w:style w:type="paragraph" w:styleId="Fuzeile">
    <w:name w:val="footer"/>
    <w:basedOn w:val="Standard"/>
    <w:link w:val="FuzeileZchn"/>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jc w:val="center"/>
    </w:pPr>
  </w:style>
  <w:style w:type="character" w:styleId="SchwacheHervorhebung">
    <w:name w:val="Subtle Emphasis"/>
    <w:uiPriority w:val="19"/>
    <w:unhideWhenUsed/>
    <w:rPr>
      <w:i/>
      <w:iCs/>
      <w:color w:val="808080"/>
    </w:rPr>
  </w:style>
  <w:style w:type="character" w:styleId="SchwacherVerweis">
    <w:name w:val="Subtle Reference"/>
    <w:uiPriority w:val="31"/>
    <w:unhideWhenUsed/>
    <w:rPr>
      <w:smallCaps/>
      <w:color w:val="CC8E60"/>
      <w:u w:val="single"/>
    </w:rPr>
  </w:style>
  <w:style w:type="table" w:styleId="Tabelle3D-Effekt1">
    <w:name w:val="Table 3D effects 1"/>
    <w:basedOn w:val="NormaleTabelle"/>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1">
    <w:name w:val="Table Classic 1"/>
    <w:basedOn w:val="NormaleTabelle"/>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Spalten1">
    <w:name w:val="Table Columns 1"/>
    <w:basedOn w:val="NormaleTabelle"/>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Aktuell">
    <w:name w:val="Table Contemporary"/>
    <w:basedOn w:val="NormaleTabelle"/>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legant">
    <w:name w:val="Table Elegant"/>
    <w:basedOn w:val="NormaleTabelle"/>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Raster1">
    <w:name w:val="Table Grid 1"/>
    <w:basedOn w:val="NormaleTabelle"/>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Rechtsgrundlagenverzeichnis">
    <w:name w:val="table of authorities"/>
    <w:basedOn w:val="Standard"/>
    <w:next w:val="Standard"/>
    <w:uiPriority w:val="99"/>
    <w:semiHidden/>
    <w:unhideWhenUsed/>
    <w:rsid w:val="001E6259"/>
    <w:pPr>
      <w:spacing w:after="0"/>
      <w:ind w:left="220" w:hanging="220"/>
    </w:pPr>
    <w:rPr>
      <w:lang w:val="en-GB"/>
    </w:rPr>
  </w:style>
  <w:style w:type="paragraph" w:styleId="Abbildungsverzeichnis">
    <w:name w:val="table of figures"/>
    <w:basedOn w:val="Standard"/>
    <w:next w:val="Standard"/>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elleProfessionell">
    <w:name w:val="Table Professional"/>
    <w:basedOn w:val="NormaleTabelle"/>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Einfach1">
    <w:name w:val="Table Simple 1"/>
    <w:basedOn w:val="NormaleTabelle"/>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Spezial1">
    <w:name w:val="Table Subtle 1"/>
    <w:basedOn w:val="NormaleTabelle"/>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Web1">
    <w:name w:val="Table Web 1"/>
    <w:basedOn w:val="NormaleTabelle"/>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aliases w:val="Project Title"/>
    <w:basedOn w:val="Standard"/>
    <w:next w:val="Standard"/>
    <w:link w:val="TitelZchn"/>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elZchn">
    <w:name w:val="Titel Zchn"/>
    <w:aliases w:val="Project Title Zchn"/>
    <w:link w:val="Titel"/>
    <w:uiPriority w:val="19"/>
    <w:rsid w:val="00074CD8"/>
    <w:rPr>
      <w:rFonts w:ascii="Arial" w:eastAsia="Times New Roman" w:hAnsi="Arial" w:cs="Cordia New"/>
      <w:b/>
      <w:caps/>
      <w:color w:val="000000" w:themeColor="text1"/>
      <w:spacing w:val="40"/>
      <w:kern w:val="28"/>
      <w:sz w:val="52"/>
      <w:lang w:val="en-US" w:eastAsia="en-US"/>
    </w:rPr>
  </w:style>
  <w:style w:type="paragraph" w:styleId="RGV-berschrift">
    <w:name w:val="toa heading"/>
    <w:basedOn w:val="Standard"/>
    <w:next w:val="Standard"/>
    <w:uiPriority w:val="99"/>
    <w:semiHidden/>
    <w:unhideWhenUsed/>
    <w:rsid w:val="001E6259"/>
    <w:pPr>
      <w:spacing w:before="120"/>
    </w:pPr>
    <w:rPr>
      <w:rFonts w:ascii="Calibri" w:eastAsia="Times New Roman" w:hAnsi="Calibri" w:cs="Cordia New"/>
      <w:b/>
      <w:bCs/>
      <w:sz w:val="24"/>
      <w:lang w:val="en-GB"/>
    </w:rPr>
  </w:style>
  <w:style w:type="character" w:customStyle="1" w:styleId="FuzeileZchn">
    <w:name w:val="Fußzeile Zchn"/>
    <w:link w:val="Fuzeile"/>
    <w:rsid w:val="00D27AE6"/>
    <w:rPr>
      <w:rFonts w:ascii="Arial" w:hAnsi="Arial"/>
      <w:kern w:val="20"/>
      <w:sz w:val="18"/>
      <w:szCs w:val="18"/>
      <w:lang w:val="en-US" w:eastAsia="en-US"/>
    </w:rPr>
  </w:style>
  <w:style w:type="table" w:customStyle="1" w:styleId="Tablestyle">
    <w:name w:val="Table style"/>
    <w:basedOn w:val="NormaleTabelle"/>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berschrift1"/>
    <w:next w:val="Standard"/>
    <w:uiPriority w:val="3"/>
    <w:rsid w:val="001E6259"/>
    <w:pPr>
      <w:numPr>
        <w:numId w:val="0"/>
      </w:numPr>
      <w:outlineLvl w:val="9"/>
    </w:pPr>
  </w:style>
  <w:style w:type="paragraph" w:styleId="Verzeichnis4">
    <w:name w:val="toc 4"/>
    <w:basedOn w:val="Standard"/>
    <w:next w:val="Standard"/>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Inhaltsverzeichnisberschrift">
    <w:name w:val="TOC Heading"/>
    <w:basedOn w:val="berschrift1"/>
    <w:next w:val="Standard"/>
    <w:uiPriority w:val="39"/>
    <w:unhideWhenUsed/>
    <w:qFormat/>
    <w:rsid w:val="002064C2"/>
    <w:pPr>
      <w:numPr>
        <w:numId w:val="0"/>
      </w:numPr>
      <w:outlineLvl w:val="9"/>
    </w:pPr>
  </w:style>
  <w:style w:type="paragraph" w:customStyle="1" w:styleId="ListofFiguresandTablesHeading">
    <w:name w:val="List of Figures and Tables Heading"/>
    <w:basedOn w:val="berschrift1"/>
    <w:next w:val="Standard"/>
    <w:uiPriority w:val="3"/>
    <w:qFormat/>
    <w:rsid w:val="00F04B99"/>
    <w:pPr>
      <w:pageBreakBefore w:val="0"/>
      <w:numPr>
        <w:numId w:val="0"/>
      </w:numPr>
      <w:outlineLvl w:val="9"/>
    </w:pPr>
    <w:rPr>
      <w:color w:val="000000" w:themeColor="text1"/>
      <w:lang w:val="en-CA"/>
    </w:rPr>
  </w:style>
  <w:style w:type="paragraph" w:styleId="Listennummer4">
    <w:name w:val="List Number 4"/>
    <w:basedOn w:val="Standard"/>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Standard"/>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berschrift1"/>
    <w:next w:val="Standard"/>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230348"/>
    <w:pPr>
      <w:keepLines/>
      <w:tabs>
        <w:tab w:val="left" w:pos="0"/>
      </w:tabs>
      <w:spacing w:before="60" w:after="240" w:line="300" w:lineRule="atLeast"/>
    </w:pPr>
    <w:rPr>
      <w:rFonts w:ascii="Arial" w:eastAsia="Times New Roman" w:hAnsi="Arial" w:cs="Times New Roman"/>
      <w:sz w:val="22"/>
      <w:lang w:val="de-AT"/>
    </w:rPr>
  </w:style>
  <w:style w:type="table" w:customStyle="1" w:styleId="TableGrid1">
    <w:name w:val="Table Grid1"/>
    <w:basedOn w:val="NormaleTabelle"/>
    <w:next w:val="Tabellenraster"/>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berschrift1"/>
    <w:next w:val="Standard"/>
    <w:qFormat/>
    <w:rsid w:val="004C63BC"/>
    <w:pPr>
      <w:numPr>
        <w:numId w:val="7"/>
      </w:numPr>
    </w:pPr>
  </w:style>
  <w:style w:type="paragraph" w:customStyle="1" w:styleId="AppendixHeadingLevel2">
    <w:name w:val="Appendix Heading Level 2"/>
    <w:basedOn w:val="AppendixHeadingLevel1"/>
    <w:next w:val="Standard"/>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Standard"/>
    <w:qFormat/>
    <w:rsid w:val="004C63BC"/>
    <w:pPr>
      <w:numPr>
        <w:ilvl w:val="2"/>
      </w:numPr>
      <w:outlineLvl w:val="2"/>
    </w:pPr>
  </w:style>
  <w:style w:type="paragraph" w:customStyle="1" w:styleId="AppendixHeadingLevel4">
    <w:name w:val="Appendix Heading Level 4"/>
    <w:basedOn w:val="AppendixHeadingLevel3"/>
    <w:next w:val="Standard"/>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el"/>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paragraph" w:customStyle="1" w:styleId="ThalesBodyText">
    <w:name w:val="Thales_Body Text"/>
    <w:rsid w:val="003863A9"/>
    <w:pPr>
      <w:spacing w:after="120"/>
    </w:pPr>
    <w:rPr>
      <w:rFonts w:ascii="Arial" w:eastAsiaTheme="minorHAnsi" w:hAnsi="Arial" w:cstheme="minorBidi"/>
      <w:szCs w:val="22"/>
      <w:lang w:val="de-DE" w:eastAsia="en-US"/>
    </w:rPr>
  </w:style>
  <w:style w:type="paragraph" w:customStyle="1" w:styleId="ThalesHeading1">
    <w:name w:val="Thales_Heading 1"/>
    <w:next w:val="ThalesBodyText"/>
    <w:rsid w:val="005441C6"/>
    <w:pPr>
      <w:keepNext/>
      <w:numPr>
        <w:numId w:val="12"/>
      </w:numPr>
      <w:spacing w:after="120"/>
      <w:outlineLvl w:val="0"/>
    </w:pPr>
    <w:rPr>
      <w:rFonts w:ascii="Arial Bold" w:eastAsiaTheme="minorHAnsi" w:hAnsi="Arial Bold" w:cstheme="minorBidi"/>
      <w:b/>
      <w:color w:val="5DBFD4"/>
      <w:position w:val="28"/>
      <w:sz w:val="32"/>
      <w:szCs w:val="22"/>
      <w:lang w:val="en-GB" w:eastAsia="en-US"/>
    </w:rPr>
  </w:style>
  <w:style w:type="paragraph" w:customStyle="1" w:styleId="ThalesHeading2">
    <w:name w:val="Thales_Heading 2"/>
    <w:next w:val="ThalesBodyText"/>
    <w:rsid w:val="005441C6"/>
    <w:pPr>
      <w:numPr>
        <w:ilvl w:val="1"/>
        <w:numId w:val="12"/>
      </w:numPr>
      <w:spacing w:after="120" w:line="259" w:lineRule="auto"/>
      <w:outlineLvl w:val="1"/>
    </w:pPr>
    <w:rPr>
      <w:rFonts w:ascii="Arial Bold" w:eastAsiaTheme="minorHAnsi" w:hAnsi="Arial Bold" w:cstheme="minorBidi"/>
      <w:b/>
      <w:color w:val="5DBFD4"/>
      <w:sz w:val="24"/>
      <w:szCs w:val="22"/>
      <w:lang w:val="de-AT" w:eastAsia="en-US"/>
    </w:rPr>
  </w:style>
  <w:style w:type="paragraph" w:customStyle="1" w:styleId="ThalesHeading3">
    <w:name w:val="Thales_Heading 3"/>
    <w:basedOn w:val="ThalesHeading2"/>
    <w:next w:val="ThalesBodyText"/>
    <w:rsid w:val="005441C6"/>
    <w:pPr>
      <w:numPr>
        <w:ilvl w:val="2"/>
      </w:numPr>
    </w:pPr>
  </w:style>
  <w:style w:type="paragraph" w:customStyle="1" w:styleId="ThalesHeading4">
    <w:name w:val="Thales_Heading 4"/>
    <w:basedOn w:val="ThalesHeading3"/>
    <w:next w:val="ThalesBodyText"/>
    <w:rsid w:val="005441C6"/>
    <w:pPr>
      <w:numPr>
        <w:ilvl w:val="3"/>
      </w:numPr>
    </w:pPr>
  </w:style>
  <w:style w:type="paragraph" w:customStyle="1" w:styleId="ThalesBulletLevel1">
    <w:name w:val="Thales_Bullet Level 1"/>
    <w:rsid w:val="005441C6"/>
    <w:pPr>
      <w:numPr>
        <w:numId w:val="13"/>
      </w:numPr>
      <w:spacing w:after="120"/>
    </w:pPr>
    <w:rPr>
      <w:rFonts w:ascii="Arial" w:eastAsiaTheme="minorHAnsi" w:hAnsi="Arial" w:cstheme="minorBidi"/>
      <w:szCs w:val="22"/>
      <w:lang w:val="de-AT" w:eastAsia="en-US"/>
    </w:rPr>
  </w:style>
  <w:style w:type="paragraph" w:customStyle="1" w:styleId="Paragraph">
    <w:name w:val="Paragraph"/>
    <w:basedOn w:val="Standard"/>
    <w:link w:val="ParagraphChar"/>
    <w:uiPriority w:val="3"/>
    <w:qFormat/>
    <w:rsid w:val="005441C6"/>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Absatz-Standardschriftart"/>
    <w:link w:val="Paragraph"/>
    <w:uiPriority w:val="3"/>
    <w:rsid w:val="005441C6"/>
    <w:rPr>
      <w:rFonts w:ascii="Arial" w:eastAsia="Times New Roman" w:hAnsi="Arial" w:cs="Arial"/>
      <w:iCs/>
      <w:szCs w:val="22"/>
      <w:lang w:val="en-GB" w:eastAsia="de-DE"/>
    </w:rPr>
  </w:style>
  <w:style w:type="character" w:customStyle="1" w:styleId="commenttext0">
    <w:name w:val="commenttext"/>
    <w:basedOn w:val="Absatz-Standardschriftart"/>
    <w:rsid w:val="005441C6"/>
  </w:style>
  <w:style w:type="character" w:customStyle="1" w:styleId="normaltextrun">
    <w:name w:val="normaltextrun"/>
    <w:basedOn w:val="Absatz-Standardschriftart"/>
    <w:rsid w:val="005441C6"/>
  </w:style>
  <w:style w:type="character" w:customStyle="1" w:styleId="eop">
    <w:name w:val="eop"/>
    <w:basedOn w:val="Absatz-Standardschriftart"/>
    <w:rsid w:val="005441C6"/>
  </w:style>
  <w:style w:type="paragraph" w:customStyle="1" w:styleId="paragraph0">
    <w:name w:val="paragraph"/>
    <w:basedOn w:val="Standard"/>
    <w:rsid w:val="005441C6"/>
    <w:pPr>
      <w:spacing w:before="100" w:beforeAutospacing="1" w:after="100" w:afterAutospacing="1" w:line="240" w:lineRule="auto"/>
      <w:jc w:val="left"/>
    </w:pPr>
    <w:rPr>
      <w:rFonts w:ascii="Times New Roman" w:eastAsia="Times New Roman" w:hAnsi="Times New Roman" w:cs="Times New Roman"/>
      <w:color w:val="auto"/>
      <w:kern w:val="0"/>
      <w:sz w:val="24"/>
      <w:szCs w:val="24"/>
      <w:lang w:eastAsia="de-AT"/>
    </w:rPr>
  </w:style>
  <w:style w:type="character" w:customStyle="1" w:styleId="findhit">
    <w:name w:val="findhit"/>
    <w:basedOn w:val="Absatz-Standardschriftart"/>
    <w:rsid w:val="005441C6"/>
  </w:style>
  <w:style w:type="character" w:styleId="Fett">
    <w:name w:val="Strong"/>
    <w:basedOn w:val="Absatz-Standardschriftart"/>
    <w:uiPriority w:val="1"/>
    <w:qFormat/>
    <w:rsid w:val="005441C6"/>
    <w:rPr>
      <w:b/>
      <w:bCs/>
    </w:rPr>
  </w:style>
  <w:style w:type="paragraph" w:customStyle="1" w:styleId="ThalesBulletLevel2">
    <w:name w:val="Thales_Bullet Level 2"/>
    <w:rsid w:val="00E558EB"/>
    <w:pPr>
      <w:numPr>
        <w:numId w:val="11"/>
      </w:numPr>
      <w:spacing w:after="120" w:line="259" w:lineRule="auto"/>
      <w:ind w:left="709" w:hanging="295"/>
      <w:contextualSpacing/>
    </w:pPr>
    <w:rPr>
      <w:rFonts w:ascii="Arial" w:eastAsiaTheme="minorHAnsi" w:hAnsi="Arial" w:cstheme="minorBidi"/>
      <w:szCs w:val="22"/>
      <w:lang w:val="de-AT" w:eastAsia="en-US"/>
    </w:rPr>
  </w:style>
  <w:style w:type="paragraph" w:customStyle="1" w:styleId="ThalesBulletLevel3">
    <w:name w:val="Thales_Bullet Level 3"/>
    <w:rsid w:val="00E558EB"/>
    <w:pPr>
      <w:numPr>
        <w:ilvl w:val="2"/>
        <w:numId w:val="10"/>
      </w:numPr>
      <w:spacing w:after="120" w:line="259" w:lineRule="auto"/>
      <w:ind w:left="1077" w:hanging="357"/>
      <w:contextualSpacing/>
    </w:pPr>
    <w:rPr>
      <w:rFonts w:ascii="Arial" w:eastAsiaTheme="minorHAnsi" w:hAnsi="Arial" w:cstheme="minorBidi"/>
      <w:lang w:val="de-AT" w:eastAsia="en-US"/>
    </w:rPr>
  </w:style>
  <w:style w:type="character" w:customStyle="1" w:styleId="rynqvb">
    <w:name w:val="rynqvb"/>
    <w:basedOn w:val="Absatz-Standardschriftart"/>
    <w:rsid w:val="00E558EB"/>
  </w:style>
  <w:style w:type="character" w:customStyle="1" w:styleId="hilighti">
    <w:name w:val="hilighti"/>
    <w:basedOn w:val="Absatz-Standardschriftart"/>
    <w:rsid w:val="00E558EB"/>
  </w:style>
  <w:style w:type="character" w:customStyle="1" w:styleId="thalesbodytext-h">
    <w:name w:val="thalesbodytext-h"/>
    <w:basedOn w:val="Absatz-Standardschriftart"/>
    <w:rsid w:val="00E558EB"/>
  </w:style>
  <w:style w:type="character" w:customStyle="1" w:styleId="ui-provider">
    <w:name w:val="ui-provider"/>
    <w:basedOn w:val="Absatz-Standardschriftart"/>
    <w:rsid w:val="00E558EB"/>
  </w:style>
  <w:style w:type="paragraph" w:styleId="Verzeichnis5">
    <w:name w:val="toc 5"/>
    <w:basedOn w:val="Standard"/>
    <w:next w:val="Standard"/>
    <w:autoRedefine/>
    <w:uiPriority w:val="39"/>
    <w:unhideWhenUsed/>
    <w:rsid w:val="006B2F8C"/>
    <w:pPr>
      <w:spacing w:before="0" w:after="100" w:line="259" w:lineRule="auto"/>
      <w:ind w:left="880"/>
      <w:jc w:val="left"/>
    </w:pPr>
    <w:rPr>
      <w:rFonts w:asciiTheme="minorHAnsi" w:eastAsiaTheme="minorEastAsia" w:hAnsiTheme="minorHAnsi" w:cstheme="minorBidi"/>
      <w:color w:val="auto"/>
      <w:kern w:val="0"/>
      <w:sz w:val="22"/>
      <w:szCs w:val="22"/>
      <w:lang w:val="en-US"/>
    </w:rPr>
  </w:style>
  <w:style w:type="paragraph" w:styleId="Verzeichnis6">
    <w:name w:val="toc 6"/>
    <w:basedOn w:val="Standard"/>
    <w:next w:val="Standard"/>
    <w:autoRedefine/>
    <w:uiPriority w:val="39"/>
    <w:unhideWhenUsed/>
    <w:rsid w:val="006B2F8C"/>
    <w:pPr>
      <w:spacing w:before="0" w:after="100" w:line="259" w:lineRule="auto"/>
      <w:ind w:left="1100"/>
      <w:jc w:val="left"/>
    </w:pPr>
    <w:rPr>
      <w:rFonts w:asciiTheme="minorHAnsi" w:eastAsiaTheme="minorEastAsia" w:hAnsiTheme="minorHAnsi" w:cstheme="minorBidi"/>
      <w:color w:val="auto"/>
      <w:kern w:val="0"/>
      <w:sz w:val="22"/>
      <w:szCs w:val="22"/>
      <w:lang w:val="en-US"/>
    </w:rPr>
  </w:style>
  <w:style w:type="paragraph" w:styleId="Verzeichnis7">
    <w:name w:val="toc 7"/>
    <w:basedOn w:val="Standard"/>
    <w:next w:val="Standard"/>
    <w:autoRedefine/>
    <w:uiPriority w:val="39"/>
    <w:unhideWhenUsed/>
    <w:rsid w:val="006B2F8C"/>
    <w:pPr>
      <w:spacing w:before="0" w:after="100" w:line="259" w:lineRule="auto"/>
      <w:ind w:left="1320"/>
      <w:jc w:val="left"/>
    </w:pPr>
    <w:rPr>
      <w:rFonts w:asciiTheme="minorHAnsi" w:eastAsiaTheme="minorEastAsia" w:hAnsiTheme="minorHAnsi" w:cstheme="minorBidi"/>
      <w:color w:val="auto"/>
      <w:kern w:val="0"/>
      <w:sz w:val="22"/>
      <w:szCs w:val="22"/>
      <w:lang w:val="en-US"/>
    </w:rPr>
  </w:style>
  <w:style w:type="paragraph" w:styleId="Verzeichnis8">
    <w:name w:val="toc 8"/>
    <w:basedOn w:val="Standard"/>
    <w:next w:val="Standard"/>
    <w:autoRedefine/>
    <w:uiPriority w:val="39"/>
    <w:unhideWhenUsed/>
    <w:rsid w:val="006B2F8C"/>
    <w:pPr>
      <w:spacing w:before="0" w:after="100" w:line="259" w:lineRule="auto"/>
      <w:ind w:left="1540"/>
      <w:jc w:val="left"/>
    </w:pPr>
    <w:rPr>
      <w:rFonts w:asciiTheme="minorHAnsi" w:eastAsiaTheme="minorEastAsia" w:hAnsiTheme="minorHAnsi" w:cstheme="minorBidi"/>
      <w:color w:val="auto"/>
      <w:kern w:val="0"/>
      <w:sz w:val="22"/>
      <w:szCs w:val="22"/>
      <w:lang w:val="en-US"/>
    </w:rPr>
  </w:style>
  <w:style w:type="paragraph" w:styleId="Verzeichnis9">
    <w:name w:val="toc 9"/>
    <w:basedOn w:val="Standard"/>
    <w:next w:val="Standard"/>
    <w:autoRedefine/>
    <w:uiPriority w:val="39"/>
    <w:unhideWhenUsed/>
    <w:rsid w:val="006B2F8C"/>
    <w:pPr>
      <w:spacing w:before="0" w:after="100" w:line="259" w:lineRule="auto"/>
      <w:ind w:left="1760"/>
      <w:jc w:val="left"/>
    </w:pPr>
    <w:rPr>
      <w:rFonts w:asciiTheme="minorHAnsi" w:eastAsiaTheme="minorEastAsia" w:hAnsiTheme="minorHAnsi" w:cstheme="minorBidi"/>
      <w:color w:val="auto"/>
      <w:kern w:val="0"/>
      <w:sz w:val="22"/>
      <w:szCs w:val="22"/>
      <w:lang w:val="en-US"/>
    </w:rPr>
  </w:style>
  <w:style w:type="character" w:styleId="NichtaufgelsteErwhnung">
    <w:name w:val="Unresolved Mention"/>
    <w:basedOn w:val="Absatz-Standardschriftart"/>
    <w:uiPriority w:val="99"/>
    <w:semiHidden/>
    <w:unhideWhenUsed/>
    <w:rsid w:val="006B2F8C"/>
    <w:rPr>
      <w:color w:val="605E5C"/>
      <w:shd w:val="clear" w:color="auto" w:fill="E1DFDD"/>
    </w:rPr>
  </w:style>
  <w:style w:type="paragraph" w:customStyle="1" w:styleId="ThalesTableText">
    <w:name w:val="Thales_Table Text"/>
    <w:rsid w:val="00080358"/>
    <w:pPr>
      <w:spacing w:before="60" w:after="60"/>
    </w:pPr>
    <w:rPr>
      <w:rFonts w:ascii="Arial" w:eastAsiaTheme="minorHAnsi" w:hAnsi="Arial" w:cstheme="minorBidi"/>
      <w:szCs w:val="22"/>
      <w:lang w:val="en-GB" w:eastAsia="en-US"/>
    </w:rPr>
  </w:style>
  <w:style w:type="paragraph" w:customStyle="1" w:styleId="ThalesTableHeading">
    <w:name w:val="Thales_Table Heading"/>
    <w:rsid w:val="00080358"/>
    <w:pPr>
      <w:spacing w:before="60" w:after="60"/>
    </w:pPr>
    <w:rPr>
      <w:rFonts w:ascii="Arial" w:eastAsiaTheme="minorHAnsi" w:hAnsi="Arial" w:cstheme="minorBidi"/>
      <w:b/>
      <w:szCs w:val="22"/>
      <w:lang w:val="en-GB" w:eastAsia="en-US"/>
    </w:rPr>
  </w:style>
  <w:style w:type="paragraph" w:customStyle="1" w:styleId="ThalesNumberLevel1">
    <w:name w:val="Thales_Number Level 1"/>
    <w:rsid w:val="00035F4D"/>
    <w:pPr>
      <w:numPr>
        <w:numId w:val="14"/>
      </w:numPr>
      <w:spacing w:after="160" w:line="256" w:lineRule="auto"/>
    </w:pPr>
    <w:rPr>
      <w:rFonts w:ascii="Arial" w:eastAsiaTheme="minorHAnsi" w:hAnsi="Arial" w:cstheme="minorBidi"/>
      <w:sz w:val="22"/>
      <w:szCs w:val="22"/>
      <w:lang w:val="en-GB" w:eastAsia="en-US"/>
    </w:rPr>
  </w:style>
  <w:style w:type="paragraph" w:customStyle="1" w:styleId="ThalesNumberLevel2">
    <w:name w:val="Thales_Number Level 2"/>
    <w:rsid w:val="00035F4D"/>
    <w:pPr>
      <w:numPr>
        <w:ilvl w:val="1"/>
        <w:numId w:val="14"/>
      </w:numPr>
      <w:spacing w:after="160" w:line="256" w:lineRule="auto"/>
    </w:pPr>
    <w:rPr>
      <w:rFonts w:ascii="Arial" w:eastAsiaTheme="minorHAnsi" w:hAnsi="Arial" w:cstheme="minorBidi"/>
      <w:sz w:val="22"/>
      <w:szCs w:val="22"/>
      <w:lang w:val="en-GB" w:eastAsia="en-US"/>
    </w:rPr>
  </w:style>
  <w:style w:type="paragraph" w:customStyle="1" w:styleId="ThalesNumberLevel3">
    <w:name w:val="Thales_Number Level 3"/>
    <w:rsid w:val="00035F4D"/>
    <w:pPr>
      <w:numPr>
        <w:ilvl w:val="2"/>
        <w:numId w:val="14"/>
      </w:numPr>
      <w:spacing w:after="160" w:line="256" w:lineRule="auto"/>
    </w:pPr>
    <w:rPr>
      <w:rFonts w:ascii="Arial" w:eastAsiaTheme="minorHAnsi" w:hAnsi="Arial" w:cstheme="minorBidi"/>
      <w:sz w:val="22"/>
      <w:szCs w:val="22"/>
      <w:lang w:val="en-GB" w:eastAsia="en-US"/>
    </w:rPr>
  </w:style>
  <w:style w:type="paragraph" w:customStyle="1" w:styleId="table10left">
    <w:name w:val="table:10:left"/>
    <w:basedOn w:val="Standard"/>
    <w:rsid w:val="00035F4D"/>
    <w:pPr>
      <w:spacing w:before="0" w:after="0" w:line="240" w:lineRule="auto"/>
      <w:jc w:val="left"/>
    </w:pPr>
    <w:rPr>
      <w:rFonts w:eastAsia="Times New Roman" w:cs="Times New Roman"/>
      <w:color w:val="auto"/>
      <w:kern w:val="0"/>
      <w:szCs w:val="24"/>
      <w:lang w:val="de-DE" w:eastAsia="de-DE"/>
    </w:rPr>
  </w:style>
  <w:style w:type="numbering" w:customStyle="1" w:styleId="ThalesNumberList">
    <w:name w:val="Thales_Number List"/>
    <w:uiPriority w:val="99"/>
    <w:rsid w:val="00035F4D"/>
    <w:pPr>
      <w:numPr>
        <w:numId w:val="14"/>
      </w:numPr>
    </w:pPr>
  </w:style>
  <w:style w:type="paragraph" w:customStyle="1" w:styleId="GTSBodyText">
    <w:name w:val="GTS_Body_Text"/>
    <w:rsid w:val="009B539B"/>
    <w:pPr>
      <w:spacing w:after="120"/>
      <w:jc w:val="both"/>
    </w:pPr>
    <w:rPr>
      <w:rFonts w:ascii="Arial" w:eastAsiaTheme="minorHAnsi" w:hAnsi="Arial" w:cstheme="minorBidi"/>
      <w:szCs w:val="22"/>
      <w:lang w:val="en-GB" w:eastAsia="en-US"/>
    </w:rPr>
  </w:style>
  <w:style w:type="character" w:customStyle="1" w:styleId="GTSHeading3Inline">
    <w:name w:val="GTS_Heading_3_Inline"/>
    <w:basedOn w:val="Absatz-Standardschriftart"/>
    <w:uiPriority w:val="1"/>
    <w:rsid w:val="009B539B"/>
    <w:rPr>
      <w:b/>
      <w:bCs w:val="0"/>
      <w:color w:val="1F4E79" w:themeColor="accent1" w:themeShade="80"/>
    </w:rPr>
  </w:style>
  <w:style w:type="character" w:customStyle="1" w:styleId="AWKTabnormalZchn">
    <w:name w:val="AWK_Tab_normal Zchn"/>
    <w:basedOn w:val="Absatz-Standardschriftart"/>
    <w:link w:val="AWKTabnormal"/>
    <w:locked/>
    <w:rsid w:val="00C7328C"/>
    <w:rPr>
      <w:rFonts w:ascii="Trebuchet MS" w:eastAsia="Times New Roman" w:hAnsi="Trebuchet MS" w:cs="Times New Roman"/>
      <w:lang w:val="de-DE" w:eastAsia="de-AT"/>
    </w:rPr>
  </w:style>
  <w:style w:type="paragraph" w:customStyle="1" w:styleId="AWKTabnormal">
    <w:name w:val="AWK_Tab_normal"/>
    <w:basedOn w:val="Standard"/>
    <w:link w:val="AWKTabnormalZchn"/>
    <w:rsid w:val="00C7328C"/>
    <w:pPr>
      <w:spacing w:before="60" w:after="60" w:line="240" w:lineRule="auto"/>
      <w:jc w:val="left"/>
    </w:pPr>
    <w:rPr>
      <w:rFonts w:ascii="Trebuchet MS" w:eastAsia="Times New Roman" w:hAnsi="Trebuchet MS" w:cs="Times New Roman"/>
      <w:color w:val="auto"/>
      <w:kern w:val="0"/>
      <w:lang w:val="de-DE" w:eastAsia="de-AT"/>
    </w:rPr>
  </w:style>
  <w:style w:type="character" w:customStyle="1" w:styleId="AWKTab1Zchn">
    <w:name w:val="AWK_Tab1 Zchn"/>
    <w:basedOn w:val="Absatz-Standardschriftart"/>
    <w:link w:val="AWKTab1"/>
    <w:locked/>
    <w:rsid w:val="00C7328C"/>
    <w:rPr>
      <w:rFonts w:ascii="Trebuchet MS" w:eastAsia="Times New Roman" w:hAnsi="Trebuchet MS" w:cs="Times New Roman"/>
      <w:b/>
      <w:lang w:val="de-DE" w:eastAsia="de-AT"/>
    </w:rPr>
  </w:style>
  <w:style w:type="paragraph" w:customStyle="1" w:styleId="AWKTab1">
    <w:name w:val="AWK_Tab1"/>
    <w:basedOn w:val="Standard"/>
    <w:link w:val="AWKTab1Zchn"/>
    <w:rsid w:val="00C7328C"/>
    <w:pPr>
      <w:spacing w:before="120" w:after="120" w:line="240" w:lineRule="auto"/>
      <w:ind w:left="62" w:right="62"/>
      <w:jc w:val="left"/>
    </w:pPr>
    <w:rPr>
      <w:rFonts w:ascii="Trebuchet MS" w:eastAsia="Times New Roman" w:hAnsi="Trebuchet MS" w:cs="Times New Roman"/>
      <w:b/>
      <w:color w:val="auto"/>
      <w:kern w:val="0"/>
      <w:lang w:val="de-DE" w:eastAsia="de-AT"/>
    </w:rPr>
  </w:style>
  <w:style w:type="character" w:customStyle="1" w:styleId="AWKTextZchn">
    <w:name w:val="AWK_Text Zchn"/>
    <w:basedOn w:val="Absatz-Standardschriftart"/>
    <w:link w:val="AWKText"/>
    <w:locked/>
    <w:rsid w:val="00C7328C"/>
    <w:rPr>
      <w:rFonts w:ascii="Trebuchet MS" w:eastAsia="Times New Roman" w:hAnsi="Trebuchet MS" w:cs="Times New Roman"/>
      <w:color w:val="000000"/>
      <w:lang w:val="de-AT" w:eastAsia="de-AT"/>
    </w:rPr>
  </w:style>
  <w:style w:type="paragraph" w:customStyle="1" w:styleId="AWKText">
    <w:name w:val="AWK_Text"/>
    <w:basedOn w:val="Standard"/>
    <w:link w:val="AWKTextZchn"/>
    <w:rsid w:val="00C7328C"/>
    <w:pPr>
      <w:spacing w:before="0" w:after="0" w:line="240" w:lineRule="auto"/>
    </w:pPr>
    <w:rPr>
      <w:rFonts w:ascii="Trebuchet MS" w:eastAsia="Times New Roman" w:hAnsi="Trebuchet MS" w:cs="Times New Roman"/>
      <w:kern w:val="0"/>
      <w:lang w:eastAsia="de-AT"/>
    </w:rPr>
  </w:style>
  <w:style w:type="paragraph" w:customStyle="1" w:styleId="msonormal0">
    <w:name w:val="msonormal"/>
    <w:basedOn w:val="Standard"/>
    <w:rsid w:val="002019F5"/>
    <w:pPr>
      <w:spacing w:before="100" w:beforeAutospacing="1" w:after="100" w:afterAutospacing="1" w:line="240" w:lineRule="auto"/>
      <w:jc w:val="left"/>
    </w:pPr>
    <w:rPr>
      <w:rFonts w:ascii="Times New Roman" w:eastAsia="Times New Roman" w:hAnsi="Times New Roman" w:cs="Times New Roman"/>
      <w:color w:val="auto"/>
      <w:kern w:val="0"/>
      <w:sz w:val="24"/>
      <w:szCs w:val="24"/>
      <w:lang w:val="en-US"/>
    </w:rPr>
  </w:style>
  <w:style w:type="paragraph" w:customStyle="1" w:styleId="ULbullet1">
    <w:name w:val="UL:bullet:1"/>
    <w:basedOn w:val="Standard"/>
    <w:uiPriority w:val="1"/>
    <w:rsid w:val="00F21E79"/>
    <w:pPr>
      <w:numPr>
        <w:numId w:val="21"/>
      </w:numPr>
      <w:spacing w:before="60" w:after="60" w:line="254" w:lineRule="auto"/>
      <w:ind w:left="425" w:hanging="425"/>
    </w:pPr>
    <w:rPr>
      <w:rFonts w:eastAsia="Times New Roman" w:cs="Times New Roman"/>
      <w:color w:val="auto"/>
      <w:kern w:val="0"/>
      <w:sz w:val="22"/>
      <w:szCs w:val="22"/>
      <w:lang w:val="en-GB" w:eastAsia="de-DE"/>
    </w:rPr>
  </w:style>
  <w:style w:type="numbering" w:customStyle="1" w:styleId="ThalesHeadingNumbers">
    <w:name w:val="Thales_Heading Numbers"/>
    <w:uiPriority w:val="99"/>
    <w:rsid w:val="00F21E79"/>
    <w:pPr>
      <w:numPr>
        <w:numId w:val="21"/>
      </w:numPr>
    </w:pPr>
  </w:style>
  <w:style w:type="character" w:customStyle="1" w:styleId="tlid-translation">
    <w:name w:val="tlid-translation"/>
    <w:basedOn w:val="Absatz-Standardschriftart"/>
    <w:rsid w:val="0012486C"/>
  </w:style>
  <w:style w:type="table" w:customStyle="1" w:styleId="ThalesTableDesign1">
    <w:name w:val="Thales_Table Design 1"/>
    <w:basedOn w:val="NormaleTabelle"/>
    <w:uiPriority w:val="99"/>
    <w:rsid w:val="0012486C"/>
    <w:rPr>
      <w:rFonts w:ascii="Arial" w:eastAsiaTheme="minorHAnsi" w:hAnsi="Arial" w:cstheme="minorBidi"/>
      <w:szCs w:val="22"/>
      <w:lang w:val="en-GB" w:eastAsia="en-US"/>
    </w:rPr>
    <w:tblPr>
      <w:tblStyleRowBandSize w:val="1"/>
      <w:tblInd w:w="0" w:type="nil"/>
    </w:tblPr>
    <w:tblStylePr w:type="firstRow">
      <w:rPr>
        <w:rFonts w:ascii="Arial" w:hAnsi="Arial" w:cs="Arial" w:hint="default"/>
        <w:b w:val="0"/>
        <w:i w:val="0"/>
        <w:color w:val="auto"/>
        <w:sz w:val="20"/>
        <w:szCs w:val="20"/>
      </w:rPr>
      <w:tblPr/>
      <w:tcPr>
        <w:tcBorders>
          <w:top w:val="nil"/>
          <w:left w:val="nil"/>
          <w:bottom w:val="nil"/>
          <w:right w:val="nil"/>
          <w:insideH w:val="nil"/>
          <w:insideV w:val="nil"/>
          <w:tl2br w:val="nil"/>
          <w:tr2bl w:val="nil"/>
        </w:tcBorders>
        <w:shd w:val="clear" w:color="auto" w:fill="DDE4EC"/>
      </w:tcPr>
    </w:tblStylePr>
    <w:tblStylePr w:type="band1Horz">
      <w:tblPr/>
      <w:tcPr>
        <w:tcBorders>
          <w:top w:val="nil"/>
          <w:left w:val="nil"/>
          <w:bottom w:val="nil"/>
          <w:right w:val="nil"/>
          <w:insideH w:val="nil"/>
          <w:insideV w:val="nil"/>
          <w:tl2br w:val="nil"/>
          <w:tr2bl w:val="nil"/>
        </w:tcBorders>
        <w:shd w:val="clear" w:color="auto" w:fill="FFFFFF" w:themeFill="background1"/>
      </w:tcPr>
    </w:tblStylePr>
    <w:tblStylePr w:type="band2Horz">
      <w:tblPr/>
      <w:tcPr>
        <w:shd w:val="clear" w:color="auto" w:fill="DDE4EC"/>
      </w:tcPr>
    </w:tblStylePr>
  </w:style>
  <w:style w:type="table" w:customStyle="1" w:styleId="ThalesTableDesign11">
    <w:name w:val="Thales_Table Design 11"/>
    <w:basedOn w:val="NormaleTabelle"/>
    <w:uiPriority w:val="99"/>
    <w:rsid w:val="008C0623"/>
    <w:rPr>
      <w:rFonts w:ascii="Arial" w:eastAsiaTheme="minorHAnsi" w:hAnsi="Arial" w:cstheme="minorBidi"/>
      <w:szCs w:val="22"/>
      <w:lang w:val="en-GB" w:eastAsia="en-US"/>
    </w:rPr>
    <w:tblPr>
      <w:tblStyleRowBandSize w:val="1"/>
      <w:tblInd w:w="113" w:type="dxa"/>
    </w:tblPr>
    <w:tblStylePr w:type="firstRow">
      <w:rPr>
        <w:rFonts w:ascii="Arial" w:hAnsi="Arial"/>
        <w:b w:val="0"/>
        <w:i w:val="0"/>
        <w:color w:val="auto"/>
        <w:sz w:val="20"/>
      </w:rPr>
      <w:tblPr/>
      <w:trPr>
        <w:tblHeader/>
      </w:trPr>
      <w:tcPr>
        <w:tcBorders>
          <w:top w:val="nil"/>
          <w:left w:val="nil"/>
          <w:bottom w:val="nil"/>
          <w:right w:val="nil"/>
          <w:insideH w:val="nil"/>
          <w:insideV w:val="nil"/>
          <w:tl2br w:val="nil"/>
          <w:tr2bl w:val="nil"/>
        </w:tcBorders>
        <w:shd w:val="clear" w:color="auto" w:fill="DDE4EC"/>
      </w:tcPr>
    </w:tblStylePr>
    <w:tblStylePr w:type="band1Horz">
      <w:tblPr/>
      <w:tcPr>
        <w:tcBorders>
          <w:top w:val="nil"/>
          <w:left w:val="nil"/>
          <w:bottom w:val="nil"/>
          <w:right w:val="nil"/>
          <w:insideH w:val="nil"/>
          <w:insideV w:val="nil"/>
          <w:tl2br w:val="nil"/>
          <w:tr2bl w:val="nil"/>
        </w:tcBorders>
        <w:shd w:val="clear" w:color="auto" w:fill="FFFFFF" w:themeFill="background1"/>
      </w:tcPr>
    </w:tblStylePr>
    <w:tblStylePr w:type="band2Horz">
      <w:tblPr/>
      <w:tcPr>
        <w:shd w:val="clear" w:color="auto" w:fill="DDE4EC"/>
      </w:tcPr>
    </w:tblStylePr>
  </w:style>
  <w:style w:type="paragraph" w:customStyle="1" w:styleId="GTSTableHeadingSmall">
    <w:name w:val="GTS_Table_Heading_Small"/>
    <w:basedOn w:val="Standard"/>
    <w:rsid w:val="008C0623"/>
    <w:pPr>
      <w:keepNext/>
      <w:keepLines/>
      <w:spacing w:before="0" w:after="0" w:line="240" w:lineRule="auto"/>
      <w:jc w:val="left"/>
    </w:pPr>
    <w:rPr>
      <w:rFonts w:ascii="Arial Bold" w:eastAsia="Times New Roman" w:hAnsi="Arial Bold" w:cs="Arial"/>
      <w:b/>
      <w:bCs/>
      <w:caps/>
      <w:color w:val="auto"/>
      <w:kern w:val="0"/>
      <w:sz w:val="15"/>
      <w:szCs w:val="18"/>
      <w:lang w:val="de-DE" w:eastAsia="de-DE"/>
    </w:rPr>
  </w:style>
  <w:style w:type="paragraph" w:customStyle="1" w:styleId="StyleGTSTableTextSmall">
    <w:name w:val="Style GTS_Table_Text_Small"/>
    <w:basedOn w:val="Standard"/>
    <w:rsid w:val="008C0623"/>
    <w:pPr>
      <w:keepNext/>
      <w:keepLines/>
      <w:spacing w:before="0" w:after="0" w:line="240" w:lineRule="auto"/>
      <w:jc w:val="left"/>
    </w:pPr>
    <w:rPr>
      <w:rFonts w:eastAsia="Times New Roman" w:cs="Arial"/>
      <w:color w:val="auto"/>
      <w:kern w:val="0"/>
      <w:sz w:val="16"/>
      <w:szCs w:val="18"/>
      <w:lang w:val="de-DE" w:eastAsia="de-DE"/>
    </w:rPr>
  </w:style>
  <w:style w:type="paragraph" w:customStyle="1" w:styleId="ListBulletLevel2">
    <w:name w:val="List Bullet Level 2"/>
    <w:basedOn w:val="Aufzhlungszeichen"/>
    <w:link w:val="ListBulletLevel2Char"/>
    <w:qFormat/>
    <w:rsid w:val="00230348"/>
    <w:pPr>
      <w:numPr>
        <w:ilvl w:val="1"/>
      </w:numPr>
      <w:ind w:left="709"/>
    </w:pPr>
  </w:style>
  <w:style w:type="paragraph" w:customStyle="1" w:styleId="ListBulletLevel3">
    <w:name w:val="List Bullet Level 3"/>
    <w:basedOn w:val="ListBulletLevel2"/>
    <w:link w:val="ListBulletLevel3Char"/>
    <w:qFormat/>
    <w:rsid w:val="00230348"/>
    <w:pPr>
      <w:numPr>
        <w:ilvl w:val="2"/>
      </w:numPr>
      <w:ind w:left="1134"/>
    </w:pPr>
  </w:style>
  <w:style w:type="character" w:customStyle="1" w:styleId="AufzhlungszeichenZchn">
    <w:name w:val="Aufzählungszeichen Zchn"/>
    <w:aliases w:val="List Bullet Level 1 Zchn"/>
    <w:basedOn w:val="Absatz-Standardschriftart"/>
    <w:link w:val="Aufzhlungszeichen"/>
    <w:uiPriority w:val="1"/>
    <w:rsid w:val="00230348"/>
    <w:rPr>
      <w:rFonts w:ascii="Arial" w:hAnsi="Arial"/>
      <w:sz w:val="22"/>
      <w:lang w:val="de-AT" w:eastAsia="ja-JP"/>
    </w:rPr>
  </w:style>
  <w:style w:type="character" w:customStyle="1" w:styleId="ListBulletLevel2Char">
    <w:name w:val="List Bullet Level 2 Char"/>
    <w:basedOn w:val="AufzhlungszeichenZchn"/>
    <w:link w:val="ListBulletLevel2"/>
    <w:rsid w:val="00230348"/>
    <w:rPr>
      <w:rFonts w:ascii="Arial" w:hAnsi="Arial"/>
      <w:sz w:val="22"/>
      <w:lang w:val="de-AT" w:eastAsia="ja-JP"/>
    </w:rPr>
  </w:style>
  <w:style w:type="table" w:styleId="Gitternetztabelle4">
    <w:name w:val="Grid Table 4"/>
    <w:basedOn w:val="NormaleTabelle"/>
    <w:uiPriority w:val="49"/>
    <w:rsid w:val="006D50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BulletLevel3Char">
    <w:name w:val="List Bullet Level 3 Char"/>
    <w:basedOn w:val="ListBulletLevel2Char"/>
    <w:link w:val="ListBulletLevel3"/>
    <w:rsid w:val="00230348"/>
    <w:rPr>
      <w:rFonts w:ascii="Arial" w:hAnsi="Arial"/>
      <w:sz w:val="22"/>
      <w:lang w:val="de-AT" w:eastAsia="ja-JP"/>
    </w:rPr>
  </w:style>
  <w:style w:type="table" w:styleId="Gitternetztabelle6farbig">
    <w:name w:val="Grid Table 6 Colorful"/>
    <w:basedOn w:val="NormaleTabelle"/>
    <w:uiPriority w:val="51"/>
    <w:rsid w:val="006B5A3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erarbeitung">
    <w:name w:val="Revision"/>
    <w:hidden/>
    <w:uiPriority w:val="99"/>
    <w:semiHidden/>
    <w:rsid w:val="00B869CD"/>
    <w:rPr>
      <w:rFonts w:ascii="Arial" w:hAnsi="Arial"/>
      <w:color w:val="000000"/>
      <w:kern w:val="20"/>
      <w:lang w:val="de-AT" w:eastAsia="en-US"/>
    </w:rPr>
  </w:style>
  <w:style w:type="paragraph" w:customStyle="1" w:styleId="TableHeading">
    <w:name w:val="Table Heading"/>
    <w:basedOn w:val="Tabletext"/>
    <w:qFormat/>
    <w:rsid w:val="00240DDF"/>
    <w:pPr>
      <w:tabs>
        <w:tab w:val="clear" w:pos="0"/>
        <w:tab w:val="left" w:pos="1080"/>
      </w:tabs>
    </w:pPr>
    <w:rPr>
      <w:b/>
      <w:lang w:val="en-GB"/>
    </w:rPr>
  </w:style>
  <w:style w:type="paragraph" w:customStyle="1" w:styleId="TableBullet">
    <w:name w:val="Table Bullet"/>
    <w:basedOn w:val="Tabletext"/>
    <w:qFormat/>
    <w:rsid w:val="00BF1048"/>
    <w:pPr>
      <w:numPr>
        <w:numId w:val="42"/>
      </w:numPr>
      <w:tabs>
        <w:tab w:val="clear" w:pos="0"/>
        <w:tab w:val="left" w:pos="1080"/>
      </w:tabs>
      <w:ind w:left="319" w:hanging="284"/>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351134">
      <w:bodyDiv w:val="1"/>
      <w:marLeft w:val="0"/>
      <w:marRight w:val="0"/>
      <w:marTop w:val="0"/>
      <w:marBottom w:val="0"/>
      <w:divBdr>
        <w:top w:val="none" w:sz="0" w:space="0" w:color="auto"/>
        <w:left w:val="none" w:sz="0" w:space="0" w:color="auto"/>
        <w:bottom w:val="none" w:sz="0" w:space="0" w:color="auto"/>
        <w:right w:val="none" w:sz="0" w:space="0" w:color="auto"/>
      </w:divBdr>
    </w:div>
    <w:div w:id="296032590">
      <w:bodyDiv w:val="1"/>
      <w:marLeft w:val="0"/>
      <w:marRight w:val="0"/>
      <w:marTop w:val="0"/>
      <w:marBottom w:val="0"/>
      <w:divBdr>
        <w:top w:val="none" w:sz="0" w:space="0" w:color="auto"/>
        <w:left w:val="none" w:sz="0" w:space="0" w:color="auto"/>
        <w:bottom w:val="none" w:sz="0" w:space="0" w:color="auto"/>
        <w:right w:val="none" w:sz="0" w:space="0" w:color="auto"/>
      </w:divBdr>
    </w:div>
    <w:div w:id="373963313">
      <w:bodyDiv w:val="1"/>
      <w:marLeft w:val="0"/>
      <w:marRight w:val="0"/>
      <w:marTop w:val="0"/>
      <w:marBottom w:val="0"/>
      <w:divBdr>
        <w:top w:val="none" w:sz="0" w:space="0" w:color="auto"/>
        <w:left w:val="none" w:sz="0" w:space="0" w:color="auto"/>
        <w:bottom w:val="none" w:sz="0" w:space="0" w:color="auto"/>
        <w:right w:val="none" w:sz="0" w:space="0" w:color="auto"/>
      </w:divBdr>
    </w:div>
    <w:div w:id="387850114">
      <w:bodyDiv w:val="1"/>
      <w:marLeft w:val="0"/>
      <w:marRight w:val="0"/>
      <w:marTop w:val="0"/>
      <w:marBottom w:val="0"/>
      <w:divBdr>
        <w:top w:val="none" w:sz="0" w:space="0" w:color="auto"/>
        <w:left w:val="none" w:sz="0" w:space="0" w:color="auto"/>
        <w:bottom w:val="none" w:sz="0" w:space="0" w:color="auto"/>
        <w:right w:val="none" w:sz="0" w:space="0" w:color="auto"/>
      </w:divBdr>
    </w:div>
    <w:div w:id="507328618">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64616068">
      <w:bodyDiv w:val="1"/>
      <w:marLeft w:val="0"/>
      <w:marRight w:val="0"/>
      <w:marTop w:val="0"/>
      <w:marBottom w:val="0"/>
      <w:divBdr>
        <w:top w:val="none" w:sz="0" w:space="0" w:color="auto"/>
        <w:left w:val="none" w:sz="0" w:space="0" w:color="auto"/>
        <w:bottom w:val="none" w:sz="0" w:space="0" w:color="auto"/>
        <w:right w:val="none" w:sz="0" w:space="0" w:color="auto"/>
      </w:divBdr>
      <w:divsChild>
        <w:div w:id="487789330">
          <w:marLeft w:val="0"/>
          <w:marRight w:val="0"/>
          <w:marTop w:val="0"/>
          <w:marBottom w:val="0"/>
          <w:divBdr>
            <w:top w:val="none" w:sz="0" w:space="0" w:color="auto"/>
            <w:left w:val="none" w:sz="0" w:space="0" w:color="auto"/>
            <w:bottom w:val="none" w:sz="0" w:space="0" w:color="auto"/>
            <w:right w:val="none" w:sz="0" w:space="0" w:color="auto"/>
          </w:divBdr>
          <w:divsChild>
            <w:div w:id="886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22558909">
      <w:bodyDiv w:val="1"/>
      <w:marLeft w:val="0"/>
      <w:marRight w:val="0"/>
      <w:marTop w:val="0"/>
      <w:marBottom w:val="0"/>
      <w:divBdr>
        <w:top w:val="none" w:sz="0" w:space="0" w:color="auto"/>
        <w:left w:val="none" w:sz="0" w:space="0" w:color="auto"/>
        <w:bottom w:val="none" w:sz="0" w:space="0" w:color="auto"/>
        <w:right w:val="none" w:sz="0" w:space="0" w:color="auto"/>
      </w:divBdr>
    </w:div>
    <w:div w:id="1051810741">
      <w:bodyDiv w:val="1"/>
      <w:marLeft w:val="0"/>
      <w:marRight w:val="0"/>
      <w:marTop w:val="0"/>
      <w:marBottom w:val="0"/>
      <w:divBdr>
        <w:top w:val="none" w:sz="0" w:space="0" w:color="auto"/>
        <w:left w:val="none" w:sz="0" w:space="0" w:color="auto"/>
        <w:bottom w:val="none" w:sz="0" w:space="0" w:color="auto"/>
        <w:right w:val="none" w:sz="0" w:space="0" w:color="auto"/>
      </w:divBdr>
    </w:div>
    <w:div w:id="1121151955">
      <w:bodyDiv w:val="1"/>
      <w:marLeft w:val="0"/>
      <w:marRight w:val="0"/>
      <w:marTop w:val="0"/>
      <w:marBottom w:val="0"/>
      <w:divBdr>
        <w:top w:val="none" w:sz="0" w:space="0" w:color="auto"/>
        <w:left w:val="none" w:sz="0" w:space="0" w:color="auto"/>
        <w:bottom w:val="none" w:sz="0" w:space="0" w:color="auto"/>
        <w:right w:val="none" w:sz="0" w:space="0" w:color="auto"/>
      </w:divBdr>
    </w:div>
    <w:div w:id="1152939697">
      <w:bodyDiv w:val="1"/>
      <w:marLeft w:val="0"/>
      <w:marRight w:val="0"/>
      <w:marTop w:val="0"/>
      <w:marBottom w:val="0"/>
      <w:divBdr>
        <w:top w:val="none" w:sz="0" w:space="0" w:color="auto"/>
        <w:left w:val="none" w:sz="0" w:space="0" w:color="auto"/>
        <w:bottom w:val="none" w:sz="0" w:space="0" w:color="auto"/>
        <w:right w:val="none" w:sz="0" w:space="0" w:color="auto"/>
      </w:divBdr>
    </w:div>
    <w:div w:id="1204439847">
      <w:bodyDiv w:val="1"/>
      <w:marLeft w:val="0"/>
      <w:marRight w:val="0"/>
      <w:marTop w:val="0"/>
      <w:marBottom w:val="0"/>
      <w:divBdr>
        <w:top w:val="none" w:sz="0" w:space="0" w:color="auto"/>
        <w:left w:val="none" w:sz="0" w:space="0" w:color="auto"/>
        <w:bottom w:val="none" w:sz="0" w:space="0" w:color="auto"/>
        <w:right w:val="none" w:sz="0" w:space="0" w:color="auto"/>
      </w:divBdr>
    </w:div>
    <w:div w:id="1271738174">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417434689">
      <w:bodyDiv w:val="1"/>
      <w:marLeft w:val="0"/>
      <w:marRight w:val="0"/>
      <w:marTop w:val="0"/>
      <w:marBottom w:val="0"/>
      <w:divBdr>
        <w:top w:val="none" w:sz="0" w:space="0" w:color="auto"/>
        <w:left w:val="none" w:sz="0" w:space="0" w:color="auto"/>
        <w:bottom w:val="none" w:sz="0" w:space="0" w:color="auto"/>
        <w:right w:val="none" w:sz="0" w:space="0" w:color="auto"/>
      </w:divBdr>
    </w:div>
    <w:div w:id="1428308816">
      <w:bodyDiv w:val="1"/>
      <w:marLeft w:val="0"/>
      <w:marRight w:val="0"/>
      <w:marTop w:val="0"/>
      <w:marBottom w:val="0"/>
      <w:divBdr>
        <w:top w:val="none" w:sz="0" w:space="0" w:color="auto"/>
        <w:left w:val="none" w:sz="0" w:space="0" w:color="auto"/>
        <w:bottom w:val="none" w:sz="0" w:space="0" w:color="auto"/>
        <w:right w:val="none" w:sz="0" w:space="0" w:color="auto"/>
      </w:divBdr>
      <w:divsChild>
        <w:div w:id="1542593830">
          <w:marLeft w:val="0"/>
          <w:marRight w:val="0"/>
          <w:marTop w:val="0"/>
          <w:marBottom w:val="0"/>
          <w:divBdr>
            <w:top w:val="none" w:sz="0" w:space="0" w:color="auto"/>
            <w:left w:val="none" w:sz="0" w:space="0" w:color="auto"/>
            <w:bottom w:val="none" w:sz="0" w:space="0" w:color="auto"/>
            <w:right w:val="none" w:sz="0" w:space="0" w:color="auto"/>
          </w:divBdr>
          <w:divsChild>
            <w:div w:id="1365330864">
              <w:marLeft w:val="0"/>
              <w:marRight w:val="0"/>
              <w:marTop w:val="0"/>
              <w:marBottom w:val="0"/>
              <w:divBdr>
                <w:top w:val="none" w:sz="0" w:space="0" w:color="auto"/>
                <w:left w:val="none" w:sz="0" w:space="0" w:color="auto"/>
                <w:bottom w:val="none" w:sz="0" w:space="0" w:color="auto"/>
                <w:right w:val="none" w:sz="0" w:space="0" w:color="auto"/>
              </w:divBdr>
            </w:div>
            <w:div w:id="1383750084">
              <w:marLeft w:val="0"/>
              <w:marRight w:val="0"/>
              <w:marTop w:val="0"/>
              <w:marBottom w:val="0"/>
              <w:divBdr>
                <w:top w:val="none" w:sz="0" w:space="0" w:color="auto"/>
                <w:left w:val="none" w:sz="0" w:space="0" w:color="auto"/>
                <w:bottom w:val="none" w:sz="0" w:space="0" w:color="auto"/>
                <w:right w:val="none" w:sz="0" w:space="0" w:color="auto"/>
              </w:divBdr>
              <w:divsChild>
                <w:div w:id="1799762372">
                  <w:marLeft w:val="0"/>
                  <w:marRight w:val="0"/>
                  <w:marTop w:val="0"/>
                  <w:marBottom w:val="0"/>
                  <w:divBdr>
                    <w:top w:val="none" w:sz="0" w:space="0" w:color="auto"/>
                    <w:left w:val="none" w:sz="0" w:space="0" w:color="auto"/>
                    <w:bottom w:val="none" w:sz="0" w:space="0" w:color="auto"/>
                    <w:right w:val="none" w:sz="0" w:space="0" w:color="auto"/>
                  </w:divBdr>
                  <w:divsChild>
                    <w:div w:id="1361781402">
                      <w:marLeft w:val="0"/>
                      <w:marRight w:val="0"/>
                      <w:marTop w:val="0"/>
                      <w:marBottom w:val="0"/>
                      <w:divBdr>
                        <w:top w:val="none" w:sz="0" w:space="0" w:color="auto"/>
                        <w:left w:val="none" w:sz="0" w:space="0" w:color="auto"/>
                        <w:bottom w:val="none" w:sz="0" w:space="0" w:color="auto"/>
                        <w:right w:val="none" w:sz="0" w:space="0" w:color="auto"/>
                      </w:divBdr>
                      <w:divsChild>
                        <w:div w:id="1279796252">
                          <w:marLeft w:val="0"/>
                          <w:marRight w:val="0"/>
                          <w:marTop w:val="0"/>
                          <w:marBottom w:val="0"/>
                          <w:divBdr>
                            <w:top w:val="none" w:sz="0" w:space="0" w:color="auto"/>
                            <w:left w:val="none" w:sz="0" w:space="0" w:color="auto"/>
                            <w:bottom w:val="none" w:sz="0" w:space="0" w:color="auto"/>
                            <w:right w:val="none" w:sz="0" w:space="0" w:color="auto"/>
                          </w:divBdr>
                        </w:div>
                      </w:divsChild>
                    </w:div>
                    <w:div w:id="2134668230">
                      <w:marLeft w:val="0"/>
                      <w:marRight w:val="0"/>
                      <w:marTop w:val="0"/>
                      <w:marBottom w:val="0"/>
                      <w:divBdr>
                        <w:top w:val="none" w:sz="0" w:space="0" w:color="auto"/>
                        <w:left w:val="none" w:sz="0" w:space="0" w:color="auto"/>
                        <w:bottom w:val="none" w:sz="0" w:space="0" w:color="auto"/>
                        <w:right w:val="none" w:sz="0" w:space="0" w:color="auto"/>
                      </w:divBdr>
                      <w:divsChild>
                        <w:div w:id="2129231617">
                          <w:marLeft w:val="0"/>
                          <w:marRight w:val="0"/>
                          <w:marTop w:val="0"/>
                          <w:marBottom w:val="0"/>
                          <w:divBdr>
                            <w:top w:val="none" w:sz="0" w:space="0" w:color="auto"/>
                            <w:left w:val="none" w:sz="0" w:space="0" w:color="auto"/>
                            <w:bottom w:val="none" w:sz="0" w:space="0" w:color="auto"/>
                            <w:right w:val="none" w:sz="0" w:space="0" w:color="auto"/>
                          </w:divBdr>
                        </w:div>
                      </w:divsChild>
                    </w:div>
                    <w:div w:id="1668560409">
                      <w:marLeft w:val="0"/>
                      <w:marRight w:val="0"/>
                      <w:marTop w:val="0"/>
                      <w:marBottom w:val="0"/>
                      <w:divBdr>
                        <w:top w:val="none" w:sz="0" w:space="0" w:color="auto"/>
                        <w:left w:val="none" w:sz="0" w:space="0" w:color="auto"/>
                        <w:bottom w:val="none" w:sz="0" w:space="0" w:color="auto"/>
                        <w:right w:val="none" w:sz="0" w:space="0" w:color="auto"/>
                      </w:divBdr>
                      <w:divsChild>
                        <w:div w:id="178665408">
                          <w:marLeft w:val="0"/>
                          <w:marRight w:val="0"/>
                          <w:marTop w:val="0"/>
                          <w:marBottom w:val="0"/>
                          <w:divBdr>
                            <w:top w:val="none" w:sz="0" w:space="0" w:color="auto"/>
                            <w:left w:val="none" w:sz="0" w:space="0" w:color="auto"/>
                            <w:bottom w:val="none" w:sz="0" w:space="0" w:color="auto"/>
                            <w:right w:val="none" w:sz="0" w:space="0" w:color="auto"/>
                          </w:divBdr>
                        </w:div>
                      </w:divsChild>
                    </w:div>
                    <w:div w:id="30692442">
                      <w:marLeft w:val="0"/>
                      <w:marRight w:val="0"/>
                      <w:marTop w:val="0"/>
                      <w:marBottom w:val="0"/>
                      <w:divBdr>
                        <w:top w:val="none" w:sz="0" w:space="0" w:color="auto"/>
                        <w:left w:val="none" w:sz="0" w:space="0" w:color="auto"/>
                        <w:bottom w:val="none" w:sz="0" w:space="0" w:color="auto"/>
                        <w:right w:val="none" w:sz="0" w:space="0" w:color="auto"/>
                      </w:divBdr>
                      <w:divsChild>
                        <w:div w:id="2046248234">
                          <w:marLeft w:val="0"/>
                          <w:marRight w:val="0"/>
                          <w:marTop w:val="0"/>
                          <w:marBottom w:val="0"/>
                          <w:divBdr>
                            <w:top w:val="none" w:sz="0" w:space="0" w:color="auto"/>
                            <w:left w:val="none" w:sz="0" w:space="0" w:color="auto"/>
                            <w:bottom w:val="none" w:sz="0" w:space="0" w:color="auto"/>
                            <w:right w:val="none" w:sz="0" w:space="0" w:color="auto"/>
                          </w:divBdr>
                        </w:div>
                      </w:divsChild>
                    </w:div>
                    <w:div w:id="1817188763">
                      <w:marLeft w:val="0"/>
                      <w:marRight w:val="0"/>
                      <w:marTop w:val="0"/>
                      <w:marBottom w:val="0"/>
                      <w:divBdr>
                        <w:top w:val="none" w:sz="0" w:space="0" w:color="auto"/>
                        <w:left w:val="none" w:sz="0" w:space="0" w:color="auto"/>
                        <w:bottom w:val="none" w:sz="0" w:space="0" w:color="auto"/>
                        <w:right w:val="none" w:sz="0" w:space="0" w:color="auto"/>
                      </w:divBdr>
                      <w:divsChild>
                        <w:div w:id="761414096">
                          <w:marLeft w:val="0"/>
                          <w:marRight w:val="0"/>
                          <w:marTop w:val="0"/>
                          <w:marBottom w:val="0"/>
                          <w:divBdr>
                            <w:top w:val="none" w:sz="0" w:space="0" w:color="auto"/>
                            <w:left w:val="none" w:sz="0" w:space="0" w:color="auto"/>
                            <w:bottom w:val="none" w:sz="0" w:space="0" w:color="auto"/>
                            <w:right w:val="none" w:sz="0" w:space="0" w:color="auto"/>
                          </w:divBdr>
                        </w:div>
                      </w:divsChild>
                    </w:div>
                    <w:div w:id="50927187">
                      <w:marLeft w:val="0"/>
                      <w:marRight w:val="0"/>
                      <w:marTop w:val="0"/>
                      <w:marBottom w:val="0"/>
                      <w:divBdr>
                        <w:top w:val="none" w:sz="0" w:space="0" w:color="auto"/>
                        <w:left w:val="none" w:sz="0" w:space="0" w:color="auto"/>
                        <w:bottom w:val="none" w:sz="0" w:space="0" w:color="auto"/>
                        <w:right w:val="none" w:sz="0" w:space="0" w:color="auto"/>
                      </w:divBdr>
                      <w:divsChild>
                        <w:div w:id="1346635059">
                          <w:marLeft w:val="0"/>
                          <w:marRight w:val="0"/>
                          <w:marTop w:val="0"/>
                          <w:marBottom w:val="0"/>
                          <w:divBdr>
                            <w:top w:val="none" w:sz="0" w:space="0" w:color="auto"/>
                            <w:left w:val="none" w:sz="0" w:space="0" w:color="auto"/>
                            <w:bottom w:val="none" w:sz="0" w:space="0" w:color="auto"/>
                            <w:right w:val="none" w:sz="0" w:space="0" w:color="auto"/>
                          </w:divBdr>
                        </w:div>
                      </w:divsChild>
                    </w:div>
                    <w:div w:id="777876656">
                      <w:marLeft w:val="0"/>
                      <w:marRight w:val="0"/>
                      <w:marTop w:val="0"/>
                      <w:marBottom w:val="0"/>
                      <w:divBdr>
                        <w:top w:val="none" w:sz="0" w:space="0" w:color="auto"/>
                        <w:left w:val="none" w:sz="0" w:space="0" w:color="auto"/>
                        <w:bottom w:val="none" w:sz="0" w:space="0" w:color="auto"/>
                        <w:right w:val="none" w:sz="0" w:space="0" w:color="auto"/>
                      </w:divBdr>
                      <w:divsChild>
                        <w:div w:id="246772185">
                          <w:marLeft w:val="0"/>
                          <w:marRight w:val="0"/>
                          <w:marTop w:val="0"/>
                          <w:marBottom w:val="0"/>
                          <w:divBdr>
                            <w:top w:val="none" w:sz="0" w:space="0" w:color="auto"/>
                            <w:left w:val="none" w:sz="0" w:space="0" w:color="auto"/>
                            <w:bottom w:val="none" w:sz="0" w:space="0" w:color="auto"/>
                            <w:right w:val="none" w:sz="0" w:space="0" w:color="auto"/>
                          </w:divBdr>
                        </w:div>
                      </w:divsChild>
                    </w:div>
                    <w:div w:id="980498147">
                      <w:marLeft w:val="0"/>
                      <w:marRight w:val="0"/>
                      <w:marTop w:val="0"/>
                      <w:marBottom w:val="0"/>
                      <w:divBdr>
                        <w:top w:val="none" w:sz="0" w:space="0" w:color="auto"/>
                        <w:left w:val="none" w:sz="0" w:space="0" w:color="auto"/>
                        <w:bottom w:val="none" w:sz="0" w:space="0" w:color="auto"/>
                        <w:right w:val="none" w:sz="0" w:space="0" w:color="auto"/>
                      </w:divBdr>
                      <w:divsChild>
                        <w:div w:id="1004670114">
                          <w:marLeft w:val="0"/>
                          <w:marRight w:val="0"/>
                          <w:marTop w:val="0"/>
                          <w:marBottom w:val="0"/>
                          <w:divBdr>
                            <w:top w:val="none" w:sz="0" w:space="0" w:color="auto"/>
                            <w:left w:val="none" w:sz="0" w:space="0" w:color="auto"/>
                            <w:bottom w:val="none" w:sz="0" w:space="0" w:color="auto"/>
                            <w:right w:val="none" w:sz="0" w:space="0" w:color="auto"/>
                          </w:divBdr>
                        </w:div>
                      </w:divsChild>
                    </w:div>
                    <w:div w:id="877593566">
                      <w:marLeft w:val="0"/>
                      <w:marRight w:val="0"/>
                      <w:marTop w:val="0"/>
                      <w:marBottom w:val="0"/>
                      <w:divBdr>
                        <w:top w:val="none" w:sz="0" w:space="0" w:color="auto"/>
                        <w:left w:val="none" w:sz="0" w:space="0" w:color="auto"/>
                        <w:bottom w:val="none" w:sz="0" w:space="0" w:color="auto"/>
                        <w:right w:val="none" w:sz="0" w:space="0" w:color="auto"/>
                      </w:divBdr>
                      <w:divsChild>
                        <w:div w:id="1202355410">
                          <w:marLeft w:val="0"/>
                          <w:marRight w:val="0"/>
                          <w:marTop w:val="0"/>
                          <w:marBottom w:val="0"/>
                          <w:divBdr>
                            <w:top w:val="none" w:sz="0" w:space="0" w:color="auto"/>
                            <w:left w:val="none" w:sz="0" w:space="0" w:color="auto"/>
                            <w:bottom w:val="none" w:sz="0" w:space="0" w:color="auto"/>
                            <w:right w:val="none" w:sz="0" w:space="0" w:color="auto"/>
                          </w:divBdr>
                        </w:div>
                      </w:divsChild>
                    </w:div>
                    <w:div w:id="547108998">
                      <w:marLeft w:val="0"/>
                      <w:marRight w:val="0"/>
                      <w:marTop w:val="0"/>
                      <w:marBottom w:val="0"/>
                      <w:divBdr>
                        <w:top w:val="none" w:sz="0" w:space="0" w:color="auto"/>
                        <w:left w:val="none" w:sz="0" w:space="0" w:color="auto"/>
                        <w:bottom w:val="none" w:sz="0" w:space="0" w:color="auto"/>
                        <w:right w:val="none" w:sz="0" w:space="0" w:color="auto"/>
                      </w:divBdr>
                      <w:divsChild>
                        <w:div w:id="1682972541">
                          <w:marLeft w:val="0"/>
                          <w:marRight w:val="0"/>
                          <w:marTop w:val="0"/>
                          <w:marBottom w:val="0"/>
                          <w:divBdr>
                            <w:top w:val="none" w:sz="0" w:space="0" w:color="auto"/>
                            <w:left w:val="none" w:sz="0" w:space="0" w:color="auto"/>
                            <w:bottom w:val="none" w:sz="0" w:space="0" w:color="auto"/>
                            <w:right w:val="none" w:sz="0" w:space="0" w:color="auto"/>
                          </w:divBdr>
                        </w:div>
                      </w:divsChild>
                    </w:div>
                    <w:div w:id="936063972">
                      <w:marLeft w:val="0"/>
                      <w:marRight w:val="0"/>
                      <w:marTop w:val="0"/>
                      <w:marBottom w:val="0"/>
                      <w:divBdr>
                        <w:top w:val="none" w:sz="0" w:space="0" w:color="auto"/>
                        <w:left w:val="none" w:sz="0" w:space="0" w:color="auto"/>
                        <w:bottom w:val="none" w:sz="0" w:space="0" w:color="auto"/>
                        <w:right w:val="none" w:sz="0" w:space="0" w:color="auto"/>
                      </w:divBdr>
                      <w:divsChild>
                        <w:div w:id="207373795">
                          <w:marLeft w:val="0"/>
                          <w:marRight w:val="0"/>
                          <w:marTop w:val="0"/>
                          <w:marBottom w:val="0"/>
                          <w:divBdr>
                            <w:top w:val="none" w:sz="0" w:space="0" w:color="auto"/>
                            <w:left w:val="none" w:sz="0" w:space="0" w:color="auto"/>
                            <w:bottom w:val="none" w:sz="0" w:space="0" w:color="auto"/>
                            <w:right w:val="none" w:sz="0" w:space="0" w:color="auto"/>
                          </w:divBdr>
                        </w:div>
                      </w:divsChild>
                    </w:div>
                    <w:div w:id="24794972">
                      <w:marLeft w:val="0"/>
                      <w:marRight w:val="0"/>
                      <w:marTop w:val="0"/>
                      <w:marBottom w:val="0"/>
                      <w:divBdr>
                        <w:top w:val="none" w:sz="0" w:space="0" w:color="auto"/>
                        <w:left w:val="none" w:sz="0" w:space="0" w:color="auto"/>
                        <w:bottom w:val="none" w:sz="0" w:space="0" w:color="auto"/>
                        <w:right w:val="none" w:sz="0" w:space="0" w:color="auto"/>
                      </w:divBdr>
                      <w:divsChild>
                        <w:div w:id="1099834470">
                          <w:marLeft w:val="0"/>
                          <w:marRight w:val="0"/>
                          <w:marTop w:val="0"/>
                          <w:marBottom w:val="0"/>
                          <w:divBdr>
                            <w:top w:val="none" w:sz="0" w:space="0" w:color="auto"/>
                            <w:left w:val="none" w:sz="0" w:space="0" w:color="auto"/>
                            <w:bottom w:val="none" w:sz="0" w:space="0" w:color="auto"/>
                            <w:right w:val="none" w:sz="0" w:space="0" w:color="auto"/>
                          </w:divBdr>
                        </w:div>
                      </w:divsChild>
                    </w:div>
                    <w:div w:id="892161365">
                      <w:marLeft w:val="0"/>
                      <w:marRight w:val="0"/>
                      <w:marTop w:val="0"/>
                      <w:marBottom w:val="0"/>
                      <w:divBdr>
                        <w:top w:val="none" w:sz="0" w:space="0" w:color="auto"/>
                        <w:left w:val="none" w:sz="0" w:space="0" w:color="auto"/>
                        <w:bottom w:val="none" w:sz="0" w:space="0" w:color="auto"/>
                        <w:right w:val="none" w:sz="0" w:space="0" w:color="auto"/>
                      </w:divBdr>
                      <w:divsChild>
                        <w:div w:id="178348664">
                          <w:marLeft w:val="0"/>
                          <w:marRight w:val="0"/>
                          <w:marTop w:val="0"/>
                          <w:marBottom w:val="0"/>
                          <w:divBdr>
                            <w:top w:val="none" w:sz="0" w:space="0" w:color="auto"/>
                            <w:left w:val="none" w:sz="0" w:space="0" w:color="auto"/>
                            <w:bottom w:val="none" w:sz="0" w:space="0" w:color="auto"/>
                            <w:right w:val="none" w:sz="0" w:space="0" w:color="auto"/>
                          </w:divBdr>
                        </w:div>
                      </w:divsChild>
                    </w:div>
                    <w:div w:id="983048371">
                      <w:marLeft w:val="0"/>
                      <w:marRight w:val="0"/>
                      <w:marTop w:val="0"/>
                      <w:marBottom w:val="0"/>
                      <w:divBdr>
                        <w:top w:val="none" w:sz="0" w:space="0" w:color="auto"/>
                        <w:left w:val="none" w:sz="0" w:space="0" w:color="auto"/>
                        <w:bottom w:val="none" w:sz="0" w:space="0" w:color="auto"/>
                        <w:right w:val="none" w:sz="0" w:space="0" w:color="auto"/>
                      </w:divBdr>
                      <w:divsChild>
                        <w:div w:id="1625890776">
                          <w:marLeft w:val="0"/>
                          <w:marRight w:val="0"/>
                          <w:marTop w:val="0"/>
                          <w:marBottom w:val="0"/>
                          <w:divBdr>
                            <w:top w:val="none" w:sz="0" w:space="0" w:color="auto"/>
                            <w:left w:val="none" w:sz="0" w:space="0" w:color="auto"/>
                            <w:bottom w:val="none" w:sz="0" w:space="0" w:color="auto"/>
                            <w:right w:val="none" w:sz="0" w:space="0" w:color="auto"/>
                          </w:divBdr>
                        </w:div>
                      </w:divsChild>
                    </w:div>
                    <w:div w:id="1231378971">
                      <w:marLeft w:val="0"/>
                      <w:marRight w:val="0"/>
                      <w:marTop w:val="0"/>
                      <w:marBottom w:val="0"/>
                      <w:divBdr>
                        <w:top w:val="none" w:sz="0" w:space="0" w:color="auto"/>
                        <w:left w:val="none" w:sz="0" w:space="0" w:color="auto"/>
                        <w:bottom w:val="none" w:sz="0" w:space="0" w:color="auto"/>
                        <w:right w:val="none" w:sz="0" w:space="0" w:color="auto"/>
                      </w:divBdr>
                      <w:divsChild>
                        <w:div w:id="1920022434">
                          <w:marLeft w:val="0"/>
                          <w:marRight w:val="0"/>
                          <w:marTop w:val="0"/>
                          <w:marBottom w:val="0"/>
                          <w:divBdr>
                            <w:top w:val="none" w:sz="0" w:space="0" w:color="auto"/>
                            <w:left w:val="none" w:sz="0" w:space="0" w:color="auto"/>
                            <w:bottom w:val="none" w:sz="0" w:space="0" w:color="auto"/>
                            <w:right w:val="none" w:sz="0" w:space="0" w:color="auto"/>
                          </w:divBdr>
                        </w:div>
                      </w:divsChild>
                    </w:div>
                    <w:div w:id="1280723159">
                      <w:marLeft w:val="0"/>
                      <w:marRight w:val="0"/>
                      <w:marTop w:val="0"/>
                      <w:marBottom w:val="0"/>
                      <w:divBdr>
                        <w:top w:val="none" w:sz="0" w:space="0" w:color="auto"/>
                        <w:left w:val="none" w:sz="0" w:space="0" w:color="auto"/>
                        <w:bottom w:val="none" w:sz="0" w:space="0" w:color="auto"/>
                        <w:right w:val="none" w:sz="0" w:space="0" w:color="auto"/>
                      </w:divBdr>
                      <w:divsChild>
                        <w:div w:id="1608082901">
                          <w:marLeft w:val="0"/>
                          <w:marRight w:val="0"/>
                          <w:marTop w:val="0"/>
                          <w:marBottom w:val="0"/>
                          <w:divBdr>
                            <w:top w:val="none" w:sz="0" w:space="0" w:color="auto"/>
                            <w:left w:val="none" w:sz="0" w:space="0" w:color="auto"/>
                            <w:bottom w:val="none" w:sz="0" w:space="0" w:color="auto"/>
                            <w:right w:val="none" w:sz="0" w:space="0" w:color="auto"/>
                          </w:divBdr>
                        </w:div>
                      </w:divsChild>
                    </w:div>
                    <w:div w:id="577062744">
                      <w:marLeft w:val="0"/>
                      <w:marRight w:val="0"/>
                      <w:marTop w:val="0"/>
                      <w:marBottom w:val="0"/>
                      <w:divBdr>
                        <w:top w:val="none" w:sz="0" w:space="0" w:color="auto"/>
                        <w:left w:val="none" w:sz="0" w:space="0" w:color="auto"/>
                        <w:bottom w:val="none" w:sz="0" w:space="0" w:color="auto"/>
                        <w:right w:val="none" w:sz="0" w:space="0" w:color="auto"/>
                      </w:divBdr>
                      <w:divsChild>
                        <w:div w:id="235171365">
                          <w:marLeft w:val="0"/>
                          <w:marRight w:val="0"/>
                          <w:marTop w:val="0"/>
                          <w:marBottom w:val="0"/>
                          <w:divBdr>
                            <w:top w:val="none" w:sz="0" w:space="0" w:color="auto"/>
                            <w:left w:val="none" w:sz="0" w:space="0" w:color="auto"/>
                            <w:bottom w:val="none" w:sz="0" w:space="0" w:color="auto"/>
                            <w:right w:val="none" w:sz="0" w:space="0" w:color="auto"/>
                          </w:divBdr>
                        </w:div>
                      </w:divsChild>
                    </w:div>
                    <w:div w:id="2085565924">
                      <w:marLeft w:val="0"/>
                      <w:marRight w:val="0"/>
                      <w:marTop w:val="0"/>
                      <w:marBottom w:val="0"/>
                      <w:divBdr>
                        <w:top w:val="none" w:sz="0" w:space="0" w:color="auto"/>
                        <w:left w:val="none" w:sz="0" w:space="0" w:color="auto"/>
                        <w:bottom w:val="none" w:sz="0" w:space="0" w:color="auto"/>
                        <w:right w:val="none" w:sz="0" w:space="0" w:color="auto"/>
                      </w:divBdr>
                      <w:divsChild>
                        <w:div w:id="686374643">
                          <w:marLeft w:val="0"/>
                          <w:marRight w:val="0"/>
                          <w:marTop w:val="0"/>
                          <w:marBottom w:val="0"/>
                          <w:divBdr>
                            <w:top w:val="none" w:sz="0" w:space="0" w:color="auto"/>
                            <w:left w:val="none" w:sz="0" w:space="0" w:color="auto"/>
                            <w:bottom w:val="none" w:sz="0" w:space="0" w:color="auto"/>
                            <w:right w:val="none" w:sz="0" w:space="0" w:color="auto"/>
                          </w:divBdr>
                        </w:div>
                      </w:divsChild>
                    </w:div>
                    <w:div w:id="463812754">
                      <w:marLeft w:val="0"/>
                      <w:marRight w:val="0"/>
                      <w:marTop w:val="0"/>
                      <w:marBottom w:val="0"/>
                      <w:divBdr>
                        <w:top w:val="none" w:sz="0" w:space="0" w:color="auto"/>
                        <w:left w:val="none" w:sz="0" w:space="0" w:color="auto"/>
                        <w:bottom w:val="none" w:sz="0" w:space="0" w:color="auto"/>
                        <w:right w:val="none" w:sz="0" w:space="0" w:color="auto"/>
                      </w:divBdr>
                      <w:divsChild>
                        <w:div w:id="381832658">
                          <w:marLeft w:val="0"/>
                          <w:marRight w:val="0"/>
                          <w:marTop w:val="0"/>
                          <w:marBottom w:val="0"/>
                          <w:divBdr>
                            <w:top w:val="none" w:sz="0" w:space="0" w:color="auto"/>
                            <w:left w:val="none" w:sz="0" w:space="0" w:color="auto"/>
                            <w:bottom w:val="none" w:sz="0" w:space="0" w:color="auto"/>
                            <w:right w:val="none" w:sz="0" w:space="0" w:color="auto"/>
                          </w:divBdr>
                        </w:div>
                      </w:divsChild>
                    </w:div>
                    <w:div w:id="763379345">
                      <w:marLeft w:val="0"/>
                      <w:marRight w:val="0"/>
                      <w:marTop w:val="0"/>
                      <w:marBottom w:val="0"/>
                      <w:divBdr>
                        <w:top w:val="none" w:sz="0" w:space="0" w:color="auto"/>
                        <w:left w:val="none" w:sz="0" w:space="0" w:color="auto"/>
                        <w:bottom w:val="none" w:sz="0" w:space="0" w:color="auto"/>
                        <w:right w:val="none" w:sz="0" w:space="0" w:color="auto"/>
                      </w:divBdr>
                      <w:divsChild>
                        <w:div w:id="1080905845">
                          <w:marLeft w:val="0"/>
                          <w:marRight w:val="0"/>
                          <w:marTop w:val="0"/>
                          <w:marBottom w:val="0"/>
                          <w:divBdr>
                            <w:top w:val="none" w:sz="0" w:space="0" w:color="auto"/>
                            <w:left w:val="none" w:sz="0" w:space="0" w:color="auto"/>
                            <w:bottom w:val="none" w:sz="0" w:space="0" w:color="auto"/>
                            <w:right w:val="none" w:sz="0" w:space="0" w:color="auto"/>
                          </w:divBdr>
                        </w:div>
                      </w:divsChild>
                    </w:div>
                    <w:div w:id="823397093">
                      <w:marLeft w:val="0"/>
                      <w:marRight w:val="0"/>
                      <w:marTop w:val="0"/>
                      <w:marBottom w:val="0"/>
                      <w:divBdr>
                        <w:top w:val="none" w:sz="0" w:space="0" w:color="auto"/>
                        <w:left w:val="none" w:sz="0" w:space="0" w:color="auto"/>
                        <w:bottom w:val="none" w:sz="0" w:space="0" w:color="auto"/>
                        <w:right w:val="none" w:sz="0" w:space="0" w:color="auto"/>
                      </w:divBdr>
                      <w:divsChild>
                        <w:div w:id="1793133847">
                          <w:marLeft w:val="0"/>
                          <w:marRight w:val="0"/>
                          <w:marTop w:val="0"/>
                          <w:marBottom w:val="0"/>
                          <w:divBdr>
                            <w:top w:val="none" w:sz="0" w:space="0" w:color="auto"/>
                            <w:left w:val="none" w:sz="0" w:space="0" w:color="auto"/>
                            <w:bottom w:val="none" w:sz="0" w:space="0" w:color="auto"/>
                            <w:right w:val="none" w:sz="0" w:space="0" w:color="auto"/>
                          </w:divBdr>
                        </w:div>
                      </w:divsChild>
                    </w:div>
                    <w:div w:id="1409960899">
                      <w:marLeft w:val="0"/>
                      <w:marRight w:val="0"/>
                      <w:marTop w:val="0"/>
                      <w:marBottom w:val="0"/>
                      <w:divBdr>
                        <w:top w:val="none" w:sz="0" w:space="0" w:color="auto"/>
                        <w:left w:val="none" w:sz="0" w:space="0" w:color="auto"/>
                        <w:bottom w:val="none" w:sz="0" w:space="0" w:color="auto"/>
                        <w:right w:val="none" w:sz="0" w:space="0" w:color="auto"/>
                      </w:divBdr>
                      <w:divsChild>
                        <w:div w:id="204567515">
                          <w:marLeft w:val="0"/>
                          <w:marRight w:val="0"/>
                          <w:marTop w:val="0"/>
                          <w:marBottom w:val="0"/>
                          <w:divBdr>
                            <w:top w:val="none" w:sz="0" w:space="0" w:color="auto"/>
                            <w:left w:val="none" w:sz="0" w:space="0" w:color="auto"/>
                            <w:bottom w:val="none" w:sz="0" w:space="0" w:color="auto"/>
                            <w:right w:val="none" w:sz="0" w:space="0" w:color="auto"/>
                          </w:divBdr>
                        </w:div>
                      </w:divsChild>
                    </w:div>
                    <w:div w:id="1175071225">
                      <w:marLeft w:val="0"/>
                      <w:marRight w:val="0"/>
                      <w:marTop w:val="0"/>
                      <w:marBottom w:val="0"/>
                      <w:divBdr>
                        <w:top w:val="none" w:sz="0" w:space="0" w:color="auto"/>
                        <w:left w:val="none" w:sz="0" w:space="0" w:color="auto"/>
                        <w:bottom w:val="none" w:sz="0" w:space="0" w:color="auto"/>
                        <w:right w:val="none" w:sz="0" w:space="0" w:color="auto"/>
                      </w:divBdr>
                      <w:divsChild>
                        <w:div w:id="234515302">
                          <w:marLeft w:val="0"/>
                          <w:marRight w:val="0"/>
                          <w:marTop w:val="0"/>
                          <w:marBottom w:val="0"/>
                          <w:divBdr>
                            <w:top w:val="none" w:sz="0" w:space="0" w:color="auto"/>
                            <w:left w:val="none" w:sz="0" w:space="0" w:color="auto"/>
                            <w:bottom w:val="none" w:sz="0" w:space="0" w:color="auto"/>
                            <w:right w:val="none" w:sz="0" w:space="0" w:color="auto"/>
                          </w:divBdr>
                        </w:div>
                      </w:divsChild>
                    </w:div>
                    <w:div w:id="1022438707">
                      <w:marLeft w:val="0"/>
                      <w:marRight w:val="0"/>
                      <w:marTop w:val="0"/>
                      <w:marBottom w:val="0"/>
                      <w:divBdr>
                        <w:top w:val="none" w:sz="0" w:space="0" w:color="auto"/>
                        <w:left w:val="none" w:sz="0" w:space="0" w:color="auto"/>
                        <w:bottom w:val="none" w:sz="0" w:space="0" w:color="auto"/>
                        <w:right w:val="none" w:sz="0" w:space="0" w:color="auto"/>
                      </w:divBdr>
                      <w:divsChild>
                        <w:div w:id="1522930831">
                          <w:marLeft w:val="0"/>
                          <w:marRight w:val="0"/>
                          <w:marTop w:val="0"/>
                          <w:marBottom w:val="0"/>
                          <w:divBdr>
                            <w:top w:val="none" w:sz="0" w:space="0" w:color="auto"/>
                            <w:left w:val="none" w:sz="0" w:space="0" w:color="auto"/>
                            <w:bottom w:val="none" w:sz="0" w:space="0" w:color="auto"/>
                            <w:right w:val="none" w:sz="0" w:space="0" w:color="auto"/>
                          </w:divBdr>
                        </w:div>
                      </w:divsChild>
                    </w:div>
                    <w:div w:id="1419791989">
                      <w:marLeft w:val="0"/>
                      <w:marRight w:val="0"/>
                      <w:marTop w:val="0"/>
                      <w:marBottom w:val="0"/>
                      <w:divBdr>
                        <w:top w:val="none" w:sz="0" w:space="0" w:color="auto"/>
                        <w:left w:val="none" w:sz="0" w:space="0" w:color="auto"/>
                        <w:bottom w:val="none" w:sz="0" w:space="0" w:color="auto"/>
                        <w:right w:val="none" w:sz="0" w:space="0" w:color="auto"/>
                      </w:divBdr>
                      <w:divsChild>
                        <w:div w:id="559099045">
                          <w:marLeft w:val="0"/>
                          <w:marRight w:val="0"/>
                          <w:marTop w:val="0"/>
                          <w:marBottom w:val="0"/>
                          <w:divBdr>
                            <w:top w:val="none" w:sz="0" w:space="0" w:color="auto"/>
                            <w:left w:val="none" w:sz="0" w:space="0" w:color="auto"/>
                            <w:bottom w:val="none" w:sz="0" w:space="0" w:color="auto"/>
                            <w:right w:val="none" w:sz="0" w:space="0" w:color="auto"/>
                          </w:divBdr>
                        </w:div>
                      </w:divsChild>
                    </w:div>
                    <w:div w:id="686296312">
                      <w:marLeft w:val="0"/>
                      <w:marRight w:val="0"/>
                      <w:marTop w:val="0"/>
                      <w:marBottom w:val="0"/>
                      <w:divBdr>
                        <w:top w:val="none" w:sz="0" w:space="0" w:color="auto"/>
                        <w:left w:val="none" w:sz="0" w:space="0" w:color="auto"/>
                        <w:bottom w:val="none" w:sz="0" w:space="0" w:color="auto"/>
                        <w:right w:val="none" w:sz="0" w:space="0" w:color="auto"/>
                      </w:divBdr>
                      <w:divsChild>
                        <w:div w:id="158933372">
                          <w:marLeft w:val="0"/>
                          <w:marRight w:val="0"/>
                          <w:marTop w:val="0"/>
                          <w:marBottom w:val="0"/>
                          <w:divBdr>
                            <w:top w:val="none" w:sz="0" w:space="0" w:color="auto"/>
                            <w:left w:val="none" w:sz="0" w:space="0" w:color="auto"/>
                            <w:bottom w:val="none" w:sz="0" w:space="0" w:color="auto"/>
                            <w:right w:val="none" w:sz="0" w:space="0" w:color="auto"/>
                          </w:divBdr>
                        </w:div>
                      </w:divsChild>
                    </w:div>
                    <w:div w:id="1181822836">
                      <w:marLeft w:val="0"/>
                      <w:marRight w:val="0"/>
                      <w:marTop w:val="0"/>
                      <w:marBottom w:val="0"/>
                      <w:divBdr>
                        <w:top w:val="none" w:sz="0" w:space="0" w:color="auto"/>
                        <w:left w:val="none" w:sz="0" w:space="0" w:color="auto"/>
                        <w:bottom w:val="none" w:sz="0" w:space="0" w:color="auto"/>
                        <w:right w:val="none" w:sz="0" w:space="0" w:color="auto"/>
                      </w:divBdr>
                      <w:divsChild>
                        <w:div w:id="419301952">
                          <w:marLeft w:val="0"/>
                          <w:marRight w:val="0"/>
                          <w:marTop w:val="0"/>
                          <w:marBottom w:val="0"/>
                          <w:divBdr>
                            <w:top w:val="none" w:sz="0" w:space="0" w:color="auto"/>
                            <w:left w:val="none" w:sz="0" w:space="0" w:color="auto"/>
                            <w:bottom w:val="none" w:sz="0" w:space="0" w:color="auto"/>
                            <w:right w:val="none" w:sz="0" w:space="0" w:color="auto"/>
                          </w:divBdr>
                        </w:div>
                      </w:divsChild>
                    </w:div>
                    <w:div w:id="1083769411">
                      <w:marLeft w:val="0"/>
                      <w:marRight w:val="0"/>
                      <w:marTop w:val="0"/>
                      <w:marBottom w:val="0"/>
                      <w:divBdr>
                        <w:top w:val="none" w:sz="0" w:space="0" w:color="auto"/>
                        <w:left w:val="none" w:sz="0" w:space="0" w:color="auto"/>
                        <w:bottom w:val="none" w:sz="0" w:space="0" w:color="auto"/>
                        <w:right w:val="none" w:sz="0" w:space="0" w:color="auto"/>
                      </w:divBdr>
                      <w:divsChild>
                        <w:div w:id="483283865">
                          <w:marLeft w:val="0"/>
                          <w:marRight w:val="0"/>
                          <w:marTop w:val="0"/>
                          <w:marBottom w:val="0"/>
                          <w:divBdr>
                            <w:top w:val="none" w:sz="0" w:space="0" w:color="auto"/>
                            <w:left w:val="none" w:sz="0" w:space="0" w:color="auto"/>
                            <w:bottom w:val="none" w:sz="0" w:space="0" w:color="auto"/>
                            <w:right w:val="none" w:sz="0" w:space="0" w:color="auto"/>
                          </w:divBdr>
                        </w:div>
                      </w:divsChild>
                    </w:div>
                    <w:div w:id="1481311295">
                      <w:marLeft w:val="0"/>
                      <w:marRight w:val="0"/>
                      <w:marTop w:val="0"/>
                      <w:marBottom w:val="0"/>
                      <w:divBdr>
                        <w:top w:val="none" w:sz="0" w:space="0" w:color="auto"/>
                        <w:left w:val="none" w:sz="0" w:space="0" w:color="auto"/>
                        <w:bottom w:val="none" w:sz="0" w:space="0" w:color="auto"/>
                        <w:right w:val="none" w:sz="0" w:space="0" w:color="auto"/>
                      </w:divBdr>
                      <w:divsChild>
                        <w:div w:id="1534343551">
                          <w:marLeft w:val="0"/>
                          <w:marRight w:val="0"/>
                          <w:marTop w:val="0"/>
                          <w:marBottom w:val="0"/>
                          <w:divBdr>
                            <w:top w:val="none" w:sz="0" w:space="0" w:color="auto"/>
                            <w:left w:val="none" w:sz="0" w:space="0" w:color="auto"/>
                            <w:bottom w:val="none" w:sz="0" w:space="0" w:color="auto"/>
                            <w:right w:val="none" w:sz="0" w:space="0" w:color="auto"/>
                          </w:divBdr>
                        </w:div>
                      </w:divsChild>
                    </w:div>
                    <w:div w:id="527565217">
                      <w:marLeft w:val="0"/>
                      <w:marRight w:val="0"/>
                      <w:marTop w:val="0"/>
                      <w:marBottom w:val="0"/>
                      <w:divBdr>
                        <w:top w:val="none" w:sz="0" w:space="0" w:color="auto"/>
                        <w:left w:val="none" w:sz="0" w:space="0" w:color="auto"/>
                        <w:bottom w:val="none" w:sz="0" w:space="0" w:color="auto"/>
                        <w:right w:val="none" w:sz="0" w:space="0" w:color="auto"/>
                      </w:divBdr>
                      <w:divsChild>
                        <w:div w:id="1936404367">
                          <w:marLeft w:val="0"/>
                          <w:marRight w:val="0"/>
                          <w:marTop w:val="0"/>
                          <w:marBottom w:val="0"/>
                          <w:divBdr>
                            <w:top w:val="none" w:sz="0" w:space="0" w:color="auto"/>
                            <w:left w:val="none" w:sz="0" w:space="0" w:color="auto"/>
                            <w:bottom w:val="none" w:sz="0" w:space="0" w:color="auto"/>
                            <w:right w:val="none" w:sz="0" w:space="0" w:color="auto"/>
                          </w:divBdr>
                        </w:div>
                      </w:divsChild>
                    </w:div>
                    <w:div w:id="1401362907">
                      <w:marLeft w:val="0"/>
                      <w:marRight w:val="0"/>
                      <w:marTop w:val="0"/>
                      <w:marBottom w:val="0"/>
                      <w:divBdr>
                        <w:top w:val="none" w:sz="0" w:space="0" w:color="auto"/>
                        <w:left w:val="none" w:sz="0" w:space="0" w:color="auto"/>
                        <w:bottom w:val="none" w:sz="0" w:space="0" w:color="auto"/>
                        <w:right w:val="none" w:sz="0" w:space="0" w:color="auto"/>
                      </w:divBdr>
                      <w:divsChild>
                        <w:div w:id="2010675107">
                          <w:marLeft w:val="0"/>
                          <w:marRight w:val="0"/>
                          <w:marTop w:val="0"/>
                          <w:marBottom w:val="0"/>
                          <w:divBdr>
                            <w:top w:val="none" w:sz="0" w:space="0" w:color="auto"/>
                            <w:left w:val="none" w:sz="0" w:space="0" w:color="auto"/>
                            <w:bottom w:val="none" w:sz="0" w:space="0" w:color="auto"/>
                            <w:right w:val="none" w:sz="0" w:space="0" w:color="auto"/>
                          </w:divBdr>
                        </w:div>
                      </w:divsChild>
                    </w:div>
                    <w:div w:id="1661080391">
                      <w:marLeft w:val="0"/>
                      <w:marRight w:val="0"/>
                      <w:marTop w:val="0"/>
                      <w:marBottom w:val="0"/>
                      <w:divBdr>
                        <w:top w:val="none" w:sz="0" w:space="0" w:color="auto"/>
                        <w:left w:val="none" w:sz="0" w:space="0" w:color="auto"/>
                        <w:bottom w:val="none" w:sz="0" w:space="0" w:color="auto"/>
                        <w:right w:val="none" w:sz="0" w:space="0" w:color="auto"/>
                      </w:divBdr>
                      <w:divsChild>
                        <w:div w:id="2013951831">
                          <w:marLeft w:val="0"/>
                          <w:marRight w:val="0"/>
                          <w:marTop w:val="0"/>
                          <w:marBottom w:val="0"/>
                          <w:divBdr>
                            <w:top w:val="none" w:sz="0" w:space="0" w:color="auto"/>
                            <w:left w:val="none" w:sz="0" w:space="0" w:color="auto"/>
                            <w:bottom w:val="none" w:sz="0" w:space="0" w:color="auto"/>
                            <w:right w:val="none" w:sz="0" w:space="0" w:color="auto"/>
                          </w:divBdr>
                        </w:div>
                      </w:divsChild>
                    </w:div>
                    <w:div w:id="2109424191">
                      <w:marLeft w:val="0"/>
                      <w:marRight w:val="0"/>
                      <w:marTop w:val="0"/>
                      <w:marBottom w:val="0"/>
                      <w:divBdr>
                        <w:top w:val="none" w:sz="0" w:space="0" w:color="auto"/>
                        <w:left w:val="none" w:sz="0" w:space="0" w:color="auto"/>
                        <w:bottom w:val="none" w:sz="0" w:space="0" w:color="auto"/>
                        <w:right w:val="none" w:sz="0" w:space="0" w:color="auto"/>
                      </w:divBdr>
                      <w:divsChild>
                        <w:div w:id="536546918">
                          <w:marLeft w:val="0"/>
                          <w:marRight w:val="0"/>
                          <w:marTop w:val="0"/>
                          <w:marBottom w:val="0"/>
                          <w:divBdr>
                            <w:top w:val="none" w:sz="0" w:space="0" w:color="auto"/>
                            <w:left w:val="none" w:sz="0" w:space="0" w:color="auto"/>
                            <w:bottom w:val="none" w:sz="0" w:space="0" w:color="auto"/>
                            <w:right w:val="none" w:sz="0" w:space="0" w:color="auto"/>
                          </w:divBdr>
                        </w:div>
                      </w:divsChild>
                    </w:div>
                    <w:div w:id="1145465982">
                      <w:marLeft w:val="0"/>
                      <w:marRight w:val="0"/>
                      <w:marTop w:val="0"/>
                      <w:marBottom w:val="0"/>
                      <w:divBdr>
                        <w:top w:val="none" w:sz="0" w:space="0" w:color="auto"/>
                        <w:left w:val="none" w:sz="0" w:space="0" w:color="auto"/>
                        <w:bottom w:val="none" w:sz="0" w:space="0" w:color="auto"/>
                        <w:right w:val="none" w:sz="0" w:space="0" w:color="auto"/>
                      </w:divBdr>
                      <w:divsChild>
                        <w:div w:id="2075228454">
                          <w:marLeft w:val="0"/>
                          <w:marRight w:val="0"/>
                          <w:marTop w:val="0"/>
                          <w:marBottom w:val="0"/>
                          <w:divBdr>
                            <w:top w:val="none" w:sz="0" w:space="0" w:color="auto"/>
                            <w:left w:val="none" w:sz="0" w:space="0" w:color="auto"/>
                            <w:bottom w:val="none" w:sz="0" w:space="0" w:color="auto"/>
                            <w:right w:val="none" w:sz="0" w:space="0" w:color="auto"/>
                          </w:divBdr>
                        </w:div>
                      </w:divsChild>
                    </w:div>
                    <w:div w:id="368065137">
                      <w:marLeft w:val="0"/>
                      <w:marRight w:val="0"/>
                      <w:marTop w:val="0"/>
                      <w:marBottom w:val="0"/>
                      <w:divBdr>
                        <w:top w:val="none" w:sz="0" w:space="0" w:color="auto"/>
                        <w:left w:val="none" w:sz="0" w:space="0" w:color="auto"/>
                        <w:bottom w:val="none" w:sz="0" w:space="0" w:color="auto"/>
                        <w:right w:val="none" w:sz="0" w:space="0" w:color="auto"/>
                      </w:divBdr>
                      <w:divsChild>
                        <w:div w:id="1134710713">
                          <w:marLeft w:val="0"/>
                          <w:marRight w:val="0"/>
                          <w:marTop w:val="0"/>
                          <w:marBottom w:val="0"/>
                          <w:divBdr>
                            <w:top w:val="none" w:sz="0" w:space="0" w:color="auto"/>
                            <w:left w:val="none" w:sz="0" w:space="0" w:color="auto"/>
                            <w:bottom w:val="none" w:sz="0" w:space="0" w:color="auto"/>
                            <w:right w:val="none" w:sz="0" w:space="0" w:color="auto"/>
                          </w:divBdr>
                        </w:div>
                      </w:divsChild>
                    </w:div>
                    <w:div w:id="1570458633">
                      <w:marLeft w:val="0"/>
                      <w:marRight w:val="0"/>
                      <w:marTop w:val="0"/>
                      <w:marBottom w:val="0"/>
                      <w:divBdr>
                        <w:top w:val="none" w:sz="0" w:space="0" w:color="auto"/>
                        <w:left w:val="none" w:sz="0" w:space="0" w:color="auto"/>
                        <w:bottom w:val="none" w:sz="0" w:space="0" w:color="auto"/>
                        <w:right w:val="none" w:sz="0" w:space="0" w:color="auto"/>
                      </w:divBdr>
                      <w:divsChild>
                        <w:div w:id="550848900">
                          <w:marLeft w:val="0"/>
                          <w:marRight w:val="0"/>
                          <w:marTop w:val="0"/>
                          <w:marBottom w:val="0"/>
                          <w:divBdr>
                            <w:top w:val="none" w:sz="0" w:space="0" w:color="auto"/>
                            <w:left w:val="none" w:sz="0" w:space="0" w:color="auto"/>
                            <w:bottom w:val="none" w:sz="0" w:space="0" w:color="auto"/>
                            <w:right w:val="none" w:sz="0" w:space="0" w:color="auto"/>
                          </w:divBdr>
                        </w:div>
                      </w:divsChild>
                    </w:div>
                    <w:div w:id="190724946">
                      <w:marLeft w:val="0"/>
                      <w:marRight w:val="0"/>
                      <w:marTop w:val="0"/>
                      <w:marBottom w:val="0"/>
                      <w:divBdr>
                        <w:top w:val="none" w:sz="0" w:space="0" w:color="auto"/>
                        <w:left w:val="none" w:sz="0" w:space="0" w:color="auto"/>
                        <w:bottom w:val="none" w:sz="0" w:space="0" w:color="auto"/>
                        <w:right w:val="none" w:sz="0" w:space="0" w:color="auto"/>
                      </w:divBdr>
                      <w:divsChild>
                        <w:div w:id="133763177">
                          <w:marLeft w:val="0"/>
                          <w:marRight w:val="0"/>
                          <w:marTop w:val="0"/>
                          <w:marBottom w:val="0"/>
                          <w:divBdr>
                            <w:top w:val="none" w:sz="0" w:space="0" w:color="auto"/>
                            <w:left w:val="none" w:sz="0" w:space="0" w:color="auto"/>
                            <w:bottom w:val="none" w:sz="0" w:space="0" w:color="auto"/>
                            <w:right w:val="none" w:sz="0" w:space="0" w:color="auto"/>
                          </w:divBdr>
                        </w:div>
                      </w:divsChild>
                    </w:div>
                    <w:div w:id="1694379674">
                      <w:marLeft w:val="0"/>
                      <w:marRight w:val="0"/>
                      <w:marTop w:val="0"/>
                      <w:marBottom w:val="0"/>
                      <w:divBdr>
                        <w:top w:val="none" w:sz="0" w:space="0" w:color="auto"/>
                        <w:left w:val="none" w:sz="0" w:space="0" w:color="auto"/>
                        <w:bottom w:val="none" w:sz="0" w:space="0" w:color="auto"/>
                        <w:right w:val="none" w:sz="0" w:space="0" w:color="auto"/>
                      </w:divBdr>
                      <w:divsChild>
                        <w:div w:id="15533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987578">
      <w:bodyDiv w:val="1"/>
      <w:marLeft w:val="0"/>
      <w:marRight w:val="0"/>
      <w:marTop w:val="0"/>
      <w:marBottom w:val="0"/>
      <w:divBdr>
        <w:top w:val="none" w:sz="0" w:space="0" w:color="auto"/>
        <w:left w:val="none" w:sz="0" w:space="0" w:color="auto"/>
        <w:bottom w:val="none" w:sz="0" w:space="0" w:color="auto"/>
        <w:right w:val="none" w:sz="0" w:space="0" w:color="auto"/>
      </w:divBdr>
    </w:div>
    <w:div w:id="1649940008">
      <w:bodyDiv w:val="1"/>
      <w:marLeft w:val="0"/>
      <w:marRight w:val="0"/>
      <w:marTop w:val="0"/>
      <w:marBottom w:val="0"/>
      <w:divBdr>
        <w:top w:val="none" w:sz="0" w:space="0" w:color="auto"/>
        <w:left w:val="none" w:sz="0" w:space="0" w:color="auto"/>
        <w:bottom w:val="none" w:sz="0" w:space="0" w:color="auto"/>
        <w:right w:val="none" w:sz="0" w:space="0" w:color="auto"/>
      </w:divBdr>
    </w:div>
    <w:div w:id="1707830967">
      <w:bodyDiv w:val="1"/>
      <w:marLeft w:val="0"/>
      <w:marRight w:val="0"/>
      <w:marTop w:val="0"/>
      <w:marBottom w:val="0"/>
      <w:divBdr>
        <w:top w:val="none" w:sz="0" w:space="0" w:color="auto"/>
        <w:left w:val="none" w:sz="0" w:space="0" w:color="auto"/>
        <w:bottom w:val="none" w:sz="0" w:space="0" w:color="auto"/>
        <w:right w:val="none" w:sz="0" w:space="0" w:color="auto"/>
      </w:divBdr>
    </w:div>
    <w:div w:id="1733386465">
      <w:bodyDiv w:val="1"/>
      <w:marLeft w:val="0"/>
      <w:marRight w:val="0"/>
      <w:marTop w:val="0"/>
      <w:marBottom w:val="0"/>
      <w:divBdr>
        <w:top w:val="none" w:sz="0" w:space="0" w:color="auto"/>
        <w:left w:val="none" w:sz="0" w:space="0" w:color="auto"/>
        <w:bottom w:val="none" w:sz="0" w:space="0" w:color="auto"/>
        <w:right w:val="none" w:sz="0" w:space="0" w:color="auto"/>
      </w:divBdr>
    </w:div>
    <w:div w:id="1857424619">
      <w:bodyDiv w:val="1"/>
      <w:marLeft w:val="0"/>
      <w:marRight w:val="0"/>
      <w:marTop w:val="0"/>
      <w:marBottom w:val="0"/>
      <w:divBdr>
        <w:top w:val="none" w:sz="0" w:space="0" w:color="auto"/>
        <w:left w:val="none" w:sz="0" w:space="0" w:color="auto"/>
        <w:bottom w:val="none" w:sz="0" w:space="0" w:color="auto"/>
        <w:right w:val="none" w:sz="0" w:space="0" w:color="auto"/>
      </w:divBdr>
    </w:div>
    <w:div w:id="1908566332">
      <w:bodyDiv w:val="1"/>
      <w:marLeft w:val="0"/>
      <w:marRight w:val="0"/>
      <w:marTop w:val="0"/>
      <w:marBottom w:val="0"/>
      <w:divBdr>
        <w:top w:val="none" w:sz="0" w:space="0" w:color="auto"/>
        <w:left w:val="none" w:sz="0" w:space="0" w:color="auto"/>
        <w:bottom w:val="none" w:sz="0" w:space="0" w:color="auto"/>
        <w:right w:val="none" w:sz="0" w:space="0" w:color="auto"/>
      </w:divBdr>
    </w:div>
    <w:div w:id="1993440017">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20695713">
      <w:bodyDiv w:val="1"/>
      <w:marLeft w:val="0"/>
      <w:marRight w:val="0"/>
      <w:marTop w:val="0"/>
      <w:marBottom w:val="0"/>
      <w:divBdr>
        <w:top w:val="none" w:sz="0" w:space="0" w:color="auto"/>
        <w:left w:val="none" w:sz="0" w:space="0" w:color="auto"/>
        <w:bottom w:val="none" w:sz="0" w:space="0" w:color="auto"/>
        <w:right w:val="none" w:sz="0" w:space="0" w:color="auto"/>
      </w:divBdr>
      <w:divsChild>
        <w:div w:id="1076977086">
          <w:marLeft w:val="0"/>
          <w:marRight w:val="0"/>
          <w:marTop w:val="0"/>
          <w:marBottom w:val="0"/>
          <w:divBdr>
            <w:top w:val="none" w:sz="0" w:space="0" w:color="auto"/>
            <w:left w:val="none" w:sz="0" w:space="0" w:color="auto"/>
            <w:bottom w:val="none" w:sz="0" w:space="0" w:color="auto"/>
            <w:right w:val="none" w:sz="0" w:space="0" w:color="auto"/>
          </w:divBdr>
        </w:div>
      </w:divsChild>
    </w:div>
    <w:div w:id="2055538556">
      <w:bodyDiv w:val="1"/>
      <w:marLeft w:val="0"/>
      <w:marRight w:val="0"/>
      <w:marTop w:val="0"/>
      <w:marBottom w:val="0"/>
      <w:divBdr>
        <w:top w:val="none" w:sz="0" w:space="0" w:color="auto"/>
        <w:left w:val="none" w:sz="0" w:space="0" w:color="auto"/>
        <w:bottom w:val="none" w:sz="0" w:space="0" w:color="auto"/>
        <w:right w:val="none" w:sz="0" w:space="0" w:color="auto"/>
      </w:divBdr>
    </w:div>
    <w:div w:id="2092309217">
      <w:bodyDiv w:val="1"/>
      <w:marLeft w:val="0"/>
      <w:marRight w:val="0"/>
      <w:marTop w:val="0"/>
      <w:marBottom w:val="0"/>
      <w:divBdr>
        <w:top w:val="none" w:sz="0" w:space="0" w:color="auto"/>
        <w:left w:val="none" w:sz="0" w:space="0" w:color="auto"/>
        <w:bottom w:val="none" w:sz="0" w:space="0" w:color="auto"/>
        <w:right w:val="none" w:sz="0" w:space="0" w:color="auto"/>
      </w:divBdr>
    </w:div>
    <w:div w:id="2101486525">
      <w:bodyDiv w:val="1"/>
      <w:marLeft w:val="0"/>
      <w:marRight w:val="0"/>
      <w:marTop w:val="0"/>
      <w:marBottom w:val="0"/>
      <w:divBdr>
        <w:top w:val="none" w:sz="0" w:space="0" w:color="auto"/>
        <w:left w:val="none" w:sz="0" w:space="0" w:color="auto"/>
        <w:bottom w:val="none" w:sz="0" w:space="0" w:color="auto"/>
        <w:right w:val="none" w:sz="0" w:space="0" w:color="auto"/>
      </w:divBdr>
      <w:divsChild>
        <w:div w:id="1288973842">
          <w:marLeft w:val="0"/>
          <w:marRight w:val="0"/>
          <w:marTop w:val="0"/>
          <w:marBottom w:val="0"/>
          <w:divBdr>
            <w:top w:val="none" w:sz="0" w:space="0" w:color="auto"/>
            <w:left w:val="none" w:sz="0" w:space="0" w:color="auto"/>
            <w:bottom w:val="none" w:sz="0" w:space="0" w:color="auto"/>
            <w:right w:val="none" w:sz="0" w:space="0" w:color="auto"/>
          </w:divBdr>
          <w:divsChild>
            <w:div w:id="10721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package" Target="embeddings/Microsoft_Visio_Drawing1.vsdx"/><Relationship Id="rId42" Type="http://schemas.openxmlformats.org/officeDocument/2006/relationships/image" Target="media/image17.emf"/><Relationship Id="rId47" Type="http://schemas.openxmlformats.org/officeDocument/2006/relationships/image" Target="media/image19.png"/><Relationship Id="rId63" Type="http://schemas.openxmlformats.org/officeDocument/2006/relationships/image" Target="media/image33.emf"/><Relationship Id="rId68" Type="http://schemas.openxmlformats.org/officeDocument/2006/relationships/image" Target="media/image38.emf"/><Relationship Id="rId84" Type="http://schemas.openxmlformats.org/officeDocument/2006/relationships/package" Target="embeddings/Microsoft_Visio_Drawing19.vsdx"/><Relationship Id="rId89" Type="http://schemas.openxmlformats.org/officeDocument/2006/relationships/header" Target="header5.xml"/><Relationship Id="rId16" Type="http://schemas.openxmlformats.org/officeDocument/2006/relationships/footer" Target="footer3.xml"/><Relationship Id="R62f62d5e916a4438" Type="http://schemas.microsoft.com/office/2018/08/relationships/commentsExtensible" Target="commentsExtensible.xml"/><Relationship Id="rId11" Type="http://schemas.openxmlformats.org/officeDocument/2006/relationships/header" Target="header1.xml"/><Relationship Id="rId32" Type="http://schemas.openxmlformats.org/officeDocument/2006/relationships/image" Target="media/image12.emf"/><Relationship Id="rId37" Type="http://schemas.openxmlformats.org/officeDocument/2006/relationships/package" Target="embeddings/Microsoft_Visio_Drawing9.vsdx"/><Relationship Id="rId53" Type="http://schemas.openxmlformats.org/officeDocument/2006/relationships/image" Target="media/image25.emf"/><Relationship Id="rId58" Type="http://schemas.openxmlformats.org/officeDocument/2006/relationships/image" Target="media/image29.emf"/><Relationship Id="rId74" Type="http://schemas.openxmlformats.org/officeDocument/2006/relationships/image" Target="media/image43.png"/><Relationship Id="rId79" Type="http://schemas.openxmlformats.org/officeDocument/2006/relationships/image" Target="media/image46.emf"/><Relationship Id="rId102" Type="http://schemas.openxmlformats.org/officeDocument/2006/relationships/glossaryDocument" Target="glossary/document.xml"/><Relationship Id="rId5" Type="http://schemas.openxmlformats.org/officeDocument/2006/relationships/numbering" Target="numbering.xml"/><Relationship Id="rId90" Type="http://schemas.openxmlformats.org/officeDocument/2006/relationships/footer" Target="footer4.xml"/><Relationship Id="rId95" Type="http://schemas.openxmlformats.org/officeDocument/2006/relationships/image" Target="media/image52.emf"/><Relationship Id="rId22" Type="http://schemas.openxmlformats.org/officeDocument/2006/relationships/image" Target="media/image7.emf"/><Relationship Id="rId27" Type="http://schemas.openxmlformats.org/officeDocument/2006/relationships/package" Target="embeddings/Microsoft_Visio_Drawing4.vsdx"/><Relationship Id="rId43" Type="http://schemas.openxmlformats.org/officeDocument/2006/relationships/package" Target="embeddings/Microsoft_Visio_Drawing12.vsdx"/><Relationship Id="rId48" Type="http://schemas.openxmlformats.org/officeDocument/2006/relationships/image" Target="media/image20.png"/><Relationship Id="rId64" Type="http://schemas.openxmlformats.org/officeDocument/2006/relationships/image" Target="media/image34.emf"/><Relationship Id="rId69" Type="http://schemas.openxmlformats.org/officeDocument/2006/relationships/package" Target="embeddings/Microsoft_Visio_Drawing17.vsdx"/><Relationship Id="rId80" Type="http://schemas.openxmlformats.org/officeDocument/2006/relationships/package" Target="embeddings/Microsoft_Visio_Drawing18.vsdx"/><Relationship Id="rId85" Type="http://schemas.openxmlformats.org/officeDocument/2006/relationships/image" Target="media/image50.png"/><Relationship Id="rId12" Type="http://schemas.openxmlformats.org/officeDocument/2006/relationships/header" Target="header2.xml"/><Relationship Id="rId17" Type="http://schemas.openxmlformats.org/officeDocument/2006/relationships/image" Target="media/image4.emf"/><Relationship Id="rId25" Type="http://schemas.openxmlformats.org/officeDocument/2006/relationships/package" Target="embeddings/Microsoft_Visio_Drawing3.vsdx"/><Relationship Id="rId33" Type="http://schemas.openxmlformats.org/officeDocument/2006/relationships/package" Target="embeddings/Microsoft_Visio_Drawing7.vsdx"/><Relationship Id="rId38" Type="http://schemas.openxmlformats.org/officeDocument/2006/relationships/image" Target="media/image15.emf"/><Relationship Id="rId46" Type="http://schemas.openxmlformats.org/officeDocument/2006/relationships/package" Target="embeddings/Microsoft_Visio_Drawing14.vsdx"/><Relationship Id="rId59" Type="http://schemas.openxmlformats.org/officeDocument/2006/relationships/image" Target="media/image30.emf"/><Relationship Id="rId67" Type="http://schemas.openxmlformats.org/officeDocument/2006/relationships/image" Target="media/image37.emf"/><Relationship Id="rId103" Type="http://schemas.openxmlformats.org/officeDocument/2006/relationships/theme" Target="theme/theme1.xml"/><Relationship Id="rId20" Type="http://schemas.openxmlformats.org/officeDocument/2006/relationships/image" Target="media/image6.emf"/><Relationship Id="rId41" Type="http://schemas.openxmlformats.org/officeDocument/2006/relationships/package" Target="embeddings/Microsoft_Visio_Drawing11.vsdx"/><Relationship Id="rId54" Type="http://schemas.openxmlformats.org/officeDocument/2006/relationships/image" Target="media/image26.emf"/><Relationship Id="rId62" Type="http://schemas.openxmlformats.org/officeDocument/2006/relationships/image" Target="media/image32.emf"/><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49.emf"/><Relationship Id="rId88" Type="http://schemas.openxmlformats.org/officeDocument/2006/relationships/header" Target="header4.xml"/><Relationship Id="rId91" Type="http://schemas.openxmlformats.org/officeDocument/2006/relationships/footer" Target="footer5.xml"/><Relationship Id="rId96" Type="http://schemas.openxmlformats.org/officeDocument/2006/relationships/package" Target="embeddings/Microsoft_Visio_Drawing21.vsd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package" Target="embeddings/Microsoft_Visio_Drawing2.vsdx"/><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image" Target="media/image21.png"/><Relationship Id="rId57" Type="http://schemas.openxmlformats.org/officeDocument/2006/relationships/image" Target="media/image28.emf"/><Relationship Id="rId10" Type="http://schemas.openxmlformats.org/officeDocument/2006/relationships/endnotes" Target="endnotes.xml"/><Relationship Id="rId31" Type="http://schemas.openxmlformats.org/officeDocument/2006/relationships/package" Target="embeddings/Microsoft_Visio_Drawing6.vsdx"/><Relationship Id="rId44" Type="http://schemas.openxmlformats.org/officeDocument/2006/relationships/image" Target="media/image18.emf"/><Relationship Id="rId52" Type="http://schemas.openxmlformats.org/officeDocument/2006/relationships/image" Target="media/image24.png"/><Relationship Id="rId60" Type="http://schemas.openxmlformats.org/officeDocument/2006/relationships/package" Target="embeddings/Microsoft_Visio_Drawing16.vsdx"/><Relationship Id="rId65" Type="http://schemas.openxmlformats.org/officeDocument/2006/relationships/image" Target="media/image35.emf"/><Relationship Id="rId73" Type="http://schemas.openxmlformats.org/officeDocument/2006/relationships/image" Target="media/image42.png"/><Relationship Id="rId78" Type="http://schemas.openxmlformats.org/officeDocument/2006/relationships/image" Target="media/image45.png"/><Relationship Id="rId81" Type="http://schemas.openxmlformats.org/officeDocument/2006/relationships/image" Target="media/image47.png"/><Relationship Id="rId86" Type="http://schemas.openxmlformats.org/officeDocument/2006/relationships/image" Target="media/image51.emf"/><Relationship Id="rId94" Type="http://schemas.openxmlformats.org/officeDocument/2006/relationships/header" Target="header7.xml"/><Relationship Id="rId99" Type="http://schemas.openxmlformats.org/officeDocument/2006/relationships/image" Target="media/image54.png"/><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package" Target="embeddings/Microsoft_Visio_Drawing.vsdx"/><Relationship Id="rId39" Type="http://schemas.openxmlformats.org/officeDocument/2006/relationships/package" Target="embeddings/Microsoft_Visio_Drawing10.vsdx"/><Relationship Id="rId34" Type="http://schemas.openxmlformats.org/officeDocument/2006/relationships/image" Target="media/image13.emf"/><Relationship Id="rId50" Type="http://schemas.openxmlformats.org/officeDocument/2006/relationships/image" Target="media/image22.png"/><Relationship Id="rId55" Type="http://schemas.openxmlformats.org/officeDocument/2006/relationships/package" Target="embeddings/Microsoft_Visio_Drawing15.vsdx"/><Relationship Id="rId76" Type="http://schemas.openxmlformats.org/officeDocument/2006/relationships/hyperlink" Target="https://www.ris.bka.gv.at/eli/bgbl/I/2025/94" TargetMode="External"/><Relationship Id="rId97" Type="http://schemas.openxmlformats.org/officeDocument/2006/relationships/image" Target="media/image53.emf"/><Relationship Id="rId7" Type="http://schemas.openxmlformats.org/officeDocument/2006/relationships/settings" Target="settings.xml"/><Relationship Id="rId71" Type="http://schemas.openxmlformats.org/officeDocument/2006/relationships/image" Target="media/image40.png"/><Relationship Id="rId92" Type="http://schemas.openxmlformats.org/officeDocument/2006/relationships/header" Target="header6.xml"/><Relationship Id="rId2" Type="http://schemas.openxmlformats.org/officeDocument/2006/relationships/customXml" Target="../customXml/item2.xml"/><Relationship Id="rId29" Type="http://schemas.openxmlformats.org/officeDocument/2006/relationships/package" Target="embeddings/Microsoft_Visio_Drawing5.vsdx"/><Relationship Id="rId24" Type="http://schemas.openxmlformats.org/officeDocument/2006/relationships/image" Target="media/image8.emf"/><Relationship Id="rId40" Type="http://schemas.openxmlformats.org/officeDocument/2006/relationships/image" Target="media/image16.emf"/><Relationship Id="rId45" Type="http://schemas.openxmlformats.org/officeDocument/2006/relationships/package" Target="embeddings/Microsoft_Visio_Drawing13.vsdx"/><Relationship Id="rId66" Type="http://schemas.openxmlformats.org/officeDocument/2006/relationships/image" Target="media/image36.emf"/><Relationship Id="rId87" Type="http://schemas.openxmlformats.org/officeDocument/2006/relationships/package" Target="embeddings/Microsoft_Visio_Drawing20.vsdx"/><Relationship Id="rId61" Type="http://schemas.openxmlformats.org/officeDocument/2006/relationships/image" Target="media/image31.emf"/><Relationship Id="rId82" Type="http://schemas.openxmlformats.org/officeDocument/2006/relationships/image" Target="media/image48.png"/><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image" Target="media/image11.emf"/><Relationship Id="rId35" Type="http://schemas.openxmlformats.org/officeDocument/2006/relationships/package" Target="embeddings/Microsoft_Visio_Drawing8.vsdx"/><Relationship Id="rId56" Type="http://schemas.openxmlformats.org/officeDocument/2006/relationships/image" Target="media/image27.emf"/><Relationship Id="rId77" Type="http://schemas.openxmlformats.org/officeDocument/2006/relationships/hyperlink" Target="https://www.ris.bka.gv.at/GeltendeFassung.wxe?Abfrage=Bundesnormen&amp;Gesetzesnummer=20010722" TargetMode="External"/><Relationship Id="rId100"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image" Target="media/image23.png"/><Relationship Id="rId72" Type="http://schemas.openxmlformats.org/officeDocument/2006/relationships/image" Target="media/image41.png"/><Relationship Id="rId93" Type="http://schemas.openxmlformats.org/officeDocument/2006/relationships/footer" Target="footer6.xml"/><Relationship Id="rId98" Type="http://schemas.openxmlformats.org/officeDocument/2006/relationships/package" Target="embeddings/Microsoft_Visio_Drawing22.vsdx"/><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tzhalt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tzhaltertext"/>
            </w:rPr>
            <w:t>[Title]</w:t>
          </w:r>
        </w:p>
      </w:docPartBody>
    </w:docPart>
    <w:docPart>
      <w:docPartPr>
        <w:name w:val="6EA79E6B7BDB43E7B7B5A8B4A34675D4"/>
        <w:category>
          <w:name w:val="General"/>
          <w:gallery w:val="placeholder"/>
        </w:category>
        <w:types>
          <w:type w:val="bbPlcHdr"/>
        </w:types>
        <w:behaviors>
          <w:behavior w:val="content"/>
        </w:behaviors>
        <w:guid w:val="{3EA85AD2-5A84-4426-8C03-32743C59BFC3}"/>
      </w:docPartPr>
      <w:docPartBody>
        <w:p w:rsidR="006109F0" w:rsidRDefault="006109F0" w:rsidP="006109F0">
          <w:pPr>
            <w:pStyle w:val="6EA79E6B7BDB43E7B7B5A8B4A34675D4"/>
          </w:pPr>
          <w:r w:rsidRPr="00934502">
            <w:rPr>
              <w:rStyle w:val="Platzhaltertext"/>
            </w:rPr>
            <w:t>[Title]</w:t>
          </w:r>
        </w:p>
      </w:docPartBody>
    </w:docPart>
    <w:docPart>
      <w:docPartPr>
        <w:name w:val="5F2F166BF1784CD68EE136665888F338"/>
        <w:category>
          <w:name w:val="General"/>
          <w:gallery w:val="placeholder"/>
        </w:category>
        <w:types>
          <w:type w:val="bbPlcHdr"/>
        </w:types>
        <w:behaviors>
          <w:behavior w:val="content"/>
        </w:behaviors>
        <w:guid w:val="{204B685A-FACC-4619-91EB-43CC47F3D9CE}"/>
      </w:docPartPr>
      <w:docPartBody>
        <w:p w:rsidR="006109F0" w:rsidRDefault="006109F0" w:rsidP="006109F0">
          <w:pPr>
            <w:pStyle w:val="5F2F166BF1784CD68EE136665888F338"/>
          </w:pPr>
          <w:r w:rsidRPr="00934502">
            <w:rPr>
              <w:rStyle w:val="Platzhalt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Hitachi Sans">
    <w:panose1 w:val="00000000000000000000"/>
    <w:charset w:val="00"/>
    <w:family w:val="auto"/>
    <w:pitch w:val="variable"/>
    <w:sig w:usb0="A00000EF" w:usb1="4000A07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87A81"/>
    <w:rsid w:val="000B7D13"/>
    <w:rsid w:val="00137A8E"/>
    <w:rsid w:val="00144690"/>
    <w:rsid w:val="00154225"/>
    <w:rsid w:val="0016389A"/>
    <w:rsid w:val="001C1B76"/>
    <w:rsid w:val="001D02D0"/>
    <w:rsid w:val="002A7587"/>
    <w:rsid w:val="002D213A"/>
    <w:rsid w:val="0035614C"/>
    <w:rsid w:val="00373E1F"/>
    <w:rsid w:val="00397CA5"/>
    <w:rsid w:val="003A73F8"/>
    <w:rsid w:val="003F32D2"/>
    <w:rsid w:val="003F3F9F"/>
    <w:rsid w:val="003F6EE4"/>
    <w:rsid w:val="00423CB8"/>
    <w:rsid w:val="00446F6D"/>
    <w:rsid w:val="00450E02"/>
    <w:rsid w:val="00473EC8"/>
    <w:rsid w:val="004A3482"/>
    <w:rsid w:val="004D0DEC"/>
    <w:rsid w:val="00550038"/>
    <w:rsid w:val="005A58E9"/>
    <w:rsid w:val="005A69C7"/>
    <w:rsid w:val="005E0567"/>
    <w:rsid w:val="006109F0"/>
    <w:rsid w:val="00645666"/>
    <w:rsid w:val="006E51E1"/>
    <w:rsid w:val="00723627"/>
    <w:rsid w:val="00783DBD"/>
    <w:rsid w:val="0078553D"/>
    <w:rsid w:val="007A505B"/>
    <w:rsid w:val="007B1665"/>
    <w:rsid w:val="00813CAC"/>
    <w:rsid w:val="00826064"/>
    <w:rsid w:val="0086326E"/>
    <w:rsid w:val="0088682D"/>
    <w:rsid w:val="008B5C27"/>
    <w:rsid w:val="008D6F33"/>
    <w:rsid w:val="00933939"/>
    <w:rsid w:val="009550C5"/>
    <w:rsid w:val="00960504"/>
    <w:rsid w:val="00960FC8"/>
    <w:rsid w:val="00975EA4"/>
    <w:rsid w:val="009835A7"/>
    <w:rsid w:val="009D6D3E"/>
    <w:rsid w:val="009E554B"/>
    <w:rsid w:val="00AD1385"/>
    <w:rsid w:val="00AD4767"/>
    <w:rsid w:val="00B4020E"/>
    <w:rsid w:val="00BB45E8"/>
    <w:rsid w:val="00BF1ACB"/>
    <w:rsid w:val="00C20790"/>
    <w:rsid w:val="00C72437"/>
    <w:rsid w:val="00C73782"/>
    <w:rsid w:val="00C81240"/>
    <w:rsid w:val="00C82721"/>
    <w:rsid w:val="00CD3573"/>
    <w:rsid w:val="00CE4D14"/>
    <w:rsid w:val="00CF4FB8"/>
    <w:rsid w:val="00D574A9"/>
    <w:rsid w:val="00D67681"/>
    <w:rsid w:val="00DA3825"/>
    <w:rsid w:val="00E4426A"/>
    <w:rsid w:val="00E51BEF"/>
    <w:rsid w:val="00E523CC"/>
    <w:rsid w:val="00E55787"/>
    <w:rsid w:val="00E8622D"/>
    <w:rsid w:val="00EA0AA4"/>
    <w:rsid w:val="00EA3533"/>
    <w:rsid w:val="00EC58EE"/>
    <w:rsid w:val="00ED1F60"/>
    <w:rsid w:val="00F04514"/>
    <w:rsid w:val="00F60FF6"/>
    <w:rsid w:val="00F8056D"/>
    <w:rsid w:val="00F95A0A"/>
    <w:rsid w:val="00FD755A"/>
    <w:rsid w:val="00FF7A1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3F32D2"/>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6EA79E6B7BDB43E7B7B5A8B4A34675D4">
    <w:name w:val="6EA79E6B7BDB43E7B7B5A8B4A34675D4"/>
    <w:rsid w:val="006109F0"/>
    <w:rPr>
      <w:lang w:val="de-AT" w:eastAsia="de-AT"/>
    </w:rPr>
  </w:style>
  <w:style w:type="paragraph" w:customStyle="1" w:styleId="5F2F166BF1784CD68EE136665888F338">
    <w:name w:val="5F2F166BF1784CD68EE136665888F338"/>
    <w:rsid w:val="006109F0"/>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D68582EA61824C83DFEE30F0A57123" ma:contentTypeVersion="19" ma:contentTypeDescription="Create a new document." ma:contentTypeScope="" ma:versionID="def3fac8e97e4c0ea9725329e1c6551e">
  <xsd:schema xmlns:xsd="http://www.w3.org/2001/XMLSchema" xmlns:xs="http://www.w3.org/2001/XMLSchema" xmlns:p="http://schemas.microsoft.com/office/2006/metadata/properties" xmlns:ns1="http://schemas.microsoft.com/sharepoint/v3" xmlns:ns2="2f9dc90f-1299-4b9a-818c-ce6c4da475dd" xmlns:ns3="d6727227-78a3-4c6b-8cf9-fbafb3cba6e5" targetNamespace="http://schemas.microsoft.com/office/2006/metadata/properties" ma:root="true" ma:fieldsID="05b26b410d3663b466e9699fbdb0271e" ns1:_="" ns2:_="" ns3:_="">
    <xsd:import namespace="http://schemas.microsoft.com/sharepoint/v3"/>
    <xsd:import namespace="2f9dc90f-1299-4b9a-818c-ce6c4da475dd"/>
    <xsd:import namespace="d6727227-78a3-4c6b-8cf9-fbafb3cba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2:Notes" minOccurs="0"/>
                <xsd:element ref="ns2:MediaServiceSearchProperties"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9dc90f-1299-4b9a-818c-ce6c4da475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element name="Comment" ma:index="26"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727227-78a3-4c6b-8cf9-fbafb3cba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549b0e7f-8387-4258-85dc-c5eafec7bade}" ma:internalName="TaxCatchAll" ma:showField="CatchAllData" ma:web="d6727227-78a3-4c6b-8cf9-fbafb3cba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2f9dc90f-1299-4b9a-818c-ce6c4da475dd" xsi:nil="true"/>
    <_ip_UnifiedCompliancePolicyUIAction xmlns="http://schemas.microsoft.com/sharepoint/v3" xsi:nil="true"/>
    <lcf76f155ced4ddcb4097134ff3c332f xmlns="2f9dc90f-1299-4b9a-818c-ce6c4da475dd">
      <Terms xmlns="http://schemas.microsoft.com/office/infopath/2007/PartnerControls"/>
    </lcf76f155ced4ddcb4097134ff3c332f>
    <TaxCatchAll xmlns="d6727227-78a3-4c6b-8cf9-fbafb3cba6e5" xsi:nil="true"/>
    <_ip_UnifiedCompliancePolicyProperties xmlns="http://schemas.microsoft.com/sharepoint/v3" xsi:nil="true"/>
    <Comment xmlns="2f9dc90f-1299-4b9a-818c-ce6c4da475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11775-554B-4D54-9A01-B26658DDC0CB}"/>
</file>

<file path=customXml/itemProps2.xml><?xml version="1.0" encoding="utf-8"?>
<ds:datastoreItem xmlns:ds="http://schemas.openxmlformats.org/officeDocument/2006/customXml" ds:itemID="{61FE092D-5522-41C6-8EE4-C1C18BA2F48A}">
  <ds:schemaRefs>
    <ds:schemaRef ds:uri="http://purl.org/dc/terms/"/>
    <ds:schemaRef ds:uri="d6727227-78a3-4c6b-8cf9-fbafb3cba6e5"/>
    <ds:schemaRef ds:uri="2f9dc90f-1299-4b9a-818c-ce6c4da475dd"/>
    <ds:schemaRef ds:uri="http://purl.org/dc/elements/1.1/"/>
    <ds:schemaRef ds:uri="http://schemas.microsoft.com/sharepoint/v3"/>
    <ds:schemaRef ds:uri="http://www.w3.org/XML/1998/namespace"/>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80544D2F-D448-4B35-AFA5-93792AD82E2A}">
  <ds:schemaRefs>
    <ds:schemaRef ds:uri="http://schemas.microsoft.com/sharepoint/v3/contenttype/forms"/>
  </ds:schemaRefs>
</ds:datastoreItem>
</file>

<file path=customXml/itemProps4.xml><?xml version="1.0" encoding="utf-8"?>
<ds:datastoreItem xmlns:ds="http://schemas.openxmlformats.org/officeDocument/2006/customXml" ds:itemID="{6C6D8B41-E2E4-4F15-9FB5-064213E4E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208</Pages>
  <Words>51581</Words>
  <Characters>324966</Characters>
  <Application>Microsoft Office Word</Application>
  <DocSecurity>0</DocSecurity>
  <Lines>2708</Lines>
  <Paragraphs>751</Paragraphs>
  <ScaleCrop>false</ScaleCrop>
  <HeadingPairs>
    <vt:vector size="2" baseType="variant">
      <vt:variant>
        <vt:lpstr>Titel</vt:lpstr>
      </vt:variant>
      <vt:variant>
        <vt:i4>1</vt:i4>
      </vt:variant>
    </vt:vector>
  </HeadingPairs>
  <TitlesOfParts>
    <vt:vector size="1" baseType="lpstr">
      <vt:lpstr>Digitales Stellwerk | Technische Konzepte</vt:lpstr>
    </vt:vector>
  </TitlesOfParts>
  <Company>Hitachi Rail</Company>
  <LinksUpToDate>false</LinksUpToDate>
  <CharactersWithSpaces>375796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Digitales Stellwerk | Technische Konzepte</dc:title>
  <dc:subject/>
  <dc:creator>EICHBERGER Matthias;HOLZKNECHT Robert</dc:creator>
  <cp:keywords/>
  <cp:lastModifiedBy>Robert HOLZKNECHT</cp:lastModifiedBy>
  <cp:revision>74</cp:revision>
  <cp:lastPrinted>2026-04-08T15:22:00Z</cp:lastPrinted>
  <dcterms:created xsi:type="dcterms:W3CDTF">2026-01-14T10:11:00Z</dcterms:created>
  <dcterms:modified xsi:type="dcterms:W3CDTF">2026-07-03T09:28:00Z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2024-07-25T10:47:15Z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aa63d323-6490-4d46-8706-16e1ed124c95</vt:lpwstr>
  </property>
  <property fmtid="{D5CDD505-2E9C-101B-9397-08002B2CF9AE}" pid="8" name="MSIP_Label_35f56cb4-cf75-4ce6-b7c8-188d9e5f1dd3_ContentBits">
    <vt:lpwstr>0</vt:lpwstr>
  </property>
  <property fmtid="{D5CDD505-2E9C-101B-9397-08002B2CF9AE}" pid="9" name="ContentTypeId">
    <vt:lpwstr>0x01010069D68582EA61824C83DFEE30F0A57123</vt:lpwstr>
  </property>
  <property fmtid="{D5CDD505-2E9C-101B-9397-08002B2CF9AE}" pid="10" name="MediaServiceImageTags">
    <vt:lpwstr/>
  </property>
  <property fmtid="{D5CDD505-2E9C-101B-9397-08002B2CF9AE}" pid="11" name="Status">
    <vt:lpwstr>V6</vt:lpwstr>
  </property>
</Properties>
</file>