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8D" w:rsidRPr="004D6E24" w:rsidRDefault="004D6E24" w:rsidP="004D6E24">
      <w:pPr>
        <w:pStyle w:val="SemEspaamento"/>
        <w:pBdr>
          <w:bottom w:val="single" w:sz="12" w:space="1" w:color="auto"/>
        </w:pBdr>
        <w:rPr>
          <w:b/>
          <w:sz w:val="32"/>
        </w:rPr>
      </w:pPr>
      <w:r w:rsidRPr="004D6E24">
        <w:rPr>
          <w:b/>
          <w:sz w:val="32"/>
        </w:rPr>
        <w:t>DOCUMENTAÇÃO DA API MEDICAR</w:t>
      </w:r>
    </w:p>
    <w:p w:rsidR="004D6E24" w:rsidRPr="004D6E24" w:rsidRDefault="004D6E24" w:rsidP="004D6E24">
      <w:pPr>
        <w:pStyle w:val="SemEspaamento"/>
        <w:rPr>
          <w:b/>
          <w:sz w:val="32"/>
        </w:rPr>
      </w:pPr>
    </w:p>
    <w:p w:rsidR="004D6E24" w:rsidRPr="004D6E24" w:rsidRDefault="004D6E24" w:rsidP="004D6E24">
      <w:pPr>
        <w:pStyle w:val="SemEspaamento"/>
        <w:numPr>
          <w:ilvl w:val="0"/>
          <w:numId w:val="1"/>
        </w:numPr>
        <w:ind w:left="284" w:hanging="284"/>
        <w:rPr>
          <w:b/>
          <w:sz w:val="28"/>
        </w:rPr>
      </w:pPr>
      <w:r w:rsidRPr="004D6E24">
        <w:rPr>
          <w:b/>
          <w:sz w:val="28"/>
        </w:rPr>
        <w:t>Descrição</w:t>
      </w:r>
      <w:r w:rsidRPr="004D6E24">
        <w:rPr>
          <w:b/>
          <w:sz w:val="28"/>
        </w:rPr>
        <w:br/>
      </w:r>
    </w:p>
    <w:p w:rsidR="004D6E24" w:rsidRDefault="004D6E24" w:rsidP="004D6E24">
      <w:pPr>
        <w:pStyle w:val="SemEspaamento"/>
        <w:rPr>
          <w:sz w:val="24"/>
        </w:rPr>
      </w:pPr>
      <w:r w:rsidRPr="004D6E24">
        <w:rPr>
          <w:sz w:val="24"/>
        </w:rPr>
        <w:t xml:space="preserve">Trata-se de uma aplicação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desenvolvida utilizando a linguagem C# (C</w:t>
      </w:r>
      <w:r w:rsidR="0021621F">
        <w:rPr>
          <w:sz w:val="24"/>
        </w:rPr>
        <w:t xml:space="preserve"> </w:t>
      </w:r>
      <w:r>
        <w:rPr>
          <w:sz w:val="24"/>
        </w:rPr>
        <w:t>Sharp)</w:t>
      </w:r>
      <w:r w:rsidR="0021621F">
        <w:rPr>
          <w:sz w:val="24"/>
        </w:rPr>
        <w:t xml:space="preserve"> no framework .Net Core 6.</w:t>
      </w:r>
    </w:p>
    <w:p w:rsidR="00EA0AF6" w:rsidRDefault="00EA0AF6" w:rsidP="004D6E24">
      <w:pPr>
        <w:pStyle w:val="SemEspaamento"/>
        <w:rPr>
          <w:sz w:val="24"/>
        </w:rPr>
      </w:pPr>
    </w:p>
    <w:p w:rsidR="00EA0AF6" w:rsidRDefault="00EA0AF6" w:rsidP="00EA0AF6">
      <w:pPr>
        <w:pStyle w:val="SemEspaamento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Instalação</w:t>
      </w:r>
    </w:p>
    <w:p w:rsidR="00EA0AF6" w:rsidRDefault="00EA0AF6" w:rsidP="00EA0AF6">
      <w:pPr>
        <w:pStyle w:val="SemEspaamento"/>
        <w:rPr>
          <w:b/>
          <w:sz w:val="24"/>
        </w:rPr>
      </w:pPr>
    </w:p>
    <w:p w:rsidR="00EA0AF6" w:rsidRDefault="00EA0AF6" w:rsidP="00EA0AF6">
      <w:pPr>
        <w:pStyle w:val="SemEspaamento"/>
        <w:jc w:val="both"/>
        <w:rPr>
          <w:sz w:val="24"/>
        </w:rPr>
      </w:pPr>
      <w:r>
        <w:rPr>
          <w:sz w:val="24"/>
        </w:rPr>
        <w:t xml:space="preserve">A aplicação necessita apenas de dois requisitos: O .Net Framework 6 instalado e o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.</w:t>
      </w:r>
    </w:p>
    <w:p w:rsidR="00EA0AF6" w:rsidRDefault="00EA0AF6" w:rsidP="00EA0AF6">
      <w:pPr>
        <w:pStyle w:val="SemEspaamento"/>
        <w:jc w:val="both"/>
        <w:rPr>
          <w:sz w:val="24"/>
        </w:rPr>
      </w:pPr>
      <w:r w:rsidRPr="00EA0AF6">
        <w:rPr>
          <w:sz w:val="24"/>
        </w:rPr>
        <w:t xml:space="preserve">A </w:t>
      </w:r>
      <w:r>
        <w:rPr>
          <w:sz w:val="24"/>
        </w:rPr>
        <w:t xml:space="preserve">criação do ambiente para o correto funcionamento da aplicação consiste em duas etapas: A criação dos containers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que hospedam os bancos utilizados e após isso, a aplicação das </w:t>
      </w:r>
      <w:proofErr w:type="spellStart"/>
      <w:r>
        <w:rPr>
          <w:sz w:val="24"/>
        </w:rPr>
        <w:t>migrations</w:t>
      </w:r>
      <w:proofErr w:type="spellEnd"/>
      <w:r>
        <w:rPr>
          <w:sz w:val="24"/>
        </w:rPr>
        <w:t xml:space="preserve"> para construção da estrutura do banco de dados.</w:t>
      </w:r>
    </w:p>
    <w:p w:rsidR="00EA0AF6" w:rsidRDefault="00EA0AF6" w:rsidP="00EA0AF6">
      <w:pPr>
        <w:pStyle w:val="SemEspaamento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 xml:space="preserve">Criação dos Containers: </w:t>
      </w:r>
      <w:r>
        <w:rPr>
          <w:sz w:val="24"/>
        </w:rPr>
        <w:t xml:space="preserve">Dois containers foram utilizados para a construção da aplicação, um container Microsoft SQL Server e o container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. A seguir, estão os comandos utilizados para a instalação dos containers.</w:t>
      </w:r>
      <w:r>
        <w:rPr>
          <w:sz w:val="24"/>
        </w:rPr>
        <w:br/>
      </w:r>
    </w:p>
    <w:p w:rsidR="00EA0AF6" w:rsidRPr="00EA0AF6" w:rsidRDefault="00EA0AF6" w:rsidP="00EA0AF6">
      <w:pPr>
        <w:pStyle w:val="SemEspaamento"/>
        <w:ind w:left="720"/>
        <w:jc w:val="both"/>
        <w:rPr>
          <w:b/>
          <w:sz w:val="24"/>
        </w:rPr>
      </w:pPr>
      <w:r w:rsidRPr="00EA0AF6">
        <w:rPr>
          <w:b/>
          <w:sz w:val="24"/>
        </w:rPr>
        <w:t>Criando o Container MSSQL</w:t>
      </w:r>
    </w:p>
    <w:p w:rsidR="00EA0AF6" w:rsidRPr="00EA0AF6" w:rsidRDefault="00EA0AF6" w:rsidP="00EA0AF6">
      <w:pPr>
        <w:pStyle w:val="SemEspaamento"/>
        <w:ind w:left="720"/>
        <w:jc w:val="both"/>
        <w:rPr>
          <w:rFonts w:ascii="Courier New" w:hAnsi="Courier New" w:cs="Courier New"/>
          <w:color w:val="4472C4" w:themeColor="accent5"/>
          <w:sz w:val="24"/>
        </w:rPr>
      </w:pPr>
      <w:proofErr w:type="spellStart"/>
      <w:proofErr w:type="gramStart"/>
      <w:r w:rsidRPr="00EA0AF6">
        <w:rPr>
          <w:rFonts w:ascii="Courier New" w:hAnsi="Courier New" w:cs="Courier New"/>
          <w:color w:val="4472C4" w:themeColor="accent5"/>
          <w:sz w:val="24"/>
        </w:rPr>
        <w:t>docker</w:t>
      </w:r>
      <w:proofErr w:type="spellEnd"/>
      <w:proofErr w:type="gramEnd"/>
      <w:r w:rsidRPr="00EA0AF6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Pr="00EA0AF6">
        <w:rPr>
          <w:rFonts w:ascii="Courier New" w:hAnsi="Courier New" w:cs="Courier New"/>
          <w:color w:val="4472C4" w:themeColor="accent5"/>
          <w:sz w:val="24"/>
        </w:rPr>
        <w:t>run</w:t>
      </w:r>
      <w:proofErr w:type="spellEnd"/>
      <w:r w:rsidRPr="00EA0AF6">
        <w:rPr>
          <w:rFonts w:ascii="Courier New" w:hAnsi="Courier New" w:cs="Courier New"/>
          <w:color w:val="4472C4" w:themeColor="accent5"/>
          <w:sz w:val="24"/>
        </w:rPr>
        <w:t xml:space="preserve"> --</w:t>
      </w:r>
      <w:proofErr w:type="spellStart"/>
      <w:r w:rsidRPr="00EA0AF6">
        <w:rPr>
          <w:rFonts w:ascii="Courier New" w:hAnsi="Courier New" w:cs="Courier New"/>
          <w:color w:val="4472C4" w:themeColor="accent5"/>
          <w:sz w:val="24"/>
        </w:rPr>
        <w:t>name</w:t>
      </w:r>
      <w:proofErr w:type="spellEnd"/>
      <w:r w:rsidRPr="00EA0AF6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Pr="00EA0AF6">
        <w:rPr>
          <w:rFonts w:ascii="Courier New" w:hAnsi="Courier New" w:cs="Courier New"/>
          <w:color w:val="4472C4" w:themeColor="accent5"/>
          <w:sz w:val="24"/>
        </w:rPr>
        <w:t>SqlServer</w:t>
      </w:r>
      <w:proofErr w:type="spellEnd"/>
      <w:r w:rsidRPr="00EA0AF6">
        <w:rPr>
          <w:rFonts w:ascii="Courier New" w:hAnsi="Courier New" w:cs="Courier New"/>
          <w:color w:val="4472C4" w:themeColor="accent5"/>
          <w:sz w:val="24"/>
        </w:rPr>
        <w:t xml:space="preserve"> -e "ACCEPT_EULA=Y" -e "MSSQL_SA_PASSWORD=abcd.1234" -p 1433:1433 -d mcr.microsoft.com/</w:t>
      </w:r>
      <w:proofErr w:type="spellStart"/>
      <w:r w:rsidRPr="00EA0AF6">
        <w:rPr>
          <w:rFonts w:ascii="Courier New" w:hAnsi="Courier New" w:cs="Courier New"/>
          <w:color w:val="4472C4" w:themeColor="accent5"/>
          <w:sz w:val="24"/>
        </w:rPr>
        <w:t>mssql</w:t>
      </w:r>
      <w:proofErr w:type="spellEnd"/>
      <w:r w:rsidRPr="00EA0AF6">
        <w:rPr>
          <w:rFonts w:ascii="Courier New" w:hAnsi="Courier New" w:cs="Courier New"/>
          <w:color w:val="4472C4" w:themeColor="accent5"/>
          <w:sz w:val="24"/>
        </w:rPr>
        <w:t>/server:2022-latest</w:t>
      </w:r>
    </w:p>
    <w:p w:rsidR="00EA0AF6" w:rsidRPr="00EA0AF6" w:rsidRDefault="00EA0AF6" w:rsidP="00EA0AF6">
      <w:pPr>
        <w:pStyle w:val="SemEspaamento"/>
        <w:ind w:left="720"/>
        <w:jc w:val="both"/>
        <w:rPr>
          <w:sz w:val="24"/>
        </w:rPr>
      </w:pPr>
    </w:p>
    <w:p w:rsidR="00EA0AF6" w:rsidRPr="00EA0AF6" w:rsidRDefault="00EA0AF6" w:rsidP="00EA0AF6">
      <w:pPr>
        <w:pStyle w:val="SemEspaamento"/>
        <w:ind w:left="720"/>
        <w:jc w:val="both"/>
        <w:rPr>
          <w:b/>
          <w:sz w:val="24"/>
        </w:rPr>
      </w:pPr>
      <w:r w:rsidRPr="00EA0AF6">
        <w:rPr>
          <w:b/>
          <w:sz w:val="24"/>
        </w:rPr>
        <w:t>Criando Container Mongo</w:t>
      </w:r>
    </w:p>
    <w:p w:rsidR="00EA0AF6" w:rsidRPr="00EA0AF6" w:rsidRDefault="00EA0AF6" w:rsidP="00EA0AF6">
      <w:pPr>
        <w:pStyle w:val="SemEspaamento"/>
        <w:ind w:left="720"/>
        <w:jc w:val="both"/>
        <w:rPr>
          <w:rFonts w:ascii="Courier New" w:hAnsi="Courier New" w:cs="Courier New"/>
          <w:color w:val="4472C4" w:themeColor="accent5"/>
          <w:sz w:val="24"/>
          <w:lang w:val="en-US"/>
        </w:rPr>
      </w:pPr>
      <w:proofErr w:type="spellStart"/>
      <w:r w:rsidRPr="00EA0AF6">
        <w:rPr>
          <w:rFonts w:ascii="Courier New" w:hAnsi="Courier New" w:cs="Courier New"/>
          <w:color w:val="4472C4" w:themeColor="accent5"/>
          <w:sz w:val="24"/>
          <w:lang w:val="en-US"/>
        </w:rPr>
        <w:t>docker</w:t>
      </w:r>
      <w:proofErr w:type="spellEnd"/>
      <w:r w:rsidRPr="00EA0AF6">
        <w:rPr>
          <w:rFonts w:ascii="Courier New" w:hAnsi="Courier New" w:cs="Courier New"/>
          <w:color w:val="4472C4" w:themeColor="accent5"/>
          <w:sz w:val="24"/>
          <w:lang w:val="en-US"/>
        </w:rPr>
        <w:t xml:space="preserve"> run --name </w:t>
      </w:r>
      <w:proofErr w:type="spellStart"/>
      <w:r w:rsidRPr="00EA0AF6">
        <w:rPr>
          <w:rFonts w:ascii="Courier New" w:hAnsi="Courier New" w:cs="Courier New"/>
          <w:color w:val="4472C4" w:themeColor="accent5"/>
          <w:sz w:val="24"/>
          <w:lang w:val="en-US"/>
        </w:rPr>
        <w:t>MongoDb</w:t>
      </w:r>
      <w:proofErr w:type="spellEnd"/>
      <w:r w:rsidRPr="00EA0AF6">
        <w:rPr>
          <w:rFonts w:ascii="Courier New" w:hAnsi="Courier New" w:cs="Courier New"/>
          <w:color w:val="4472C4" w:themeColor="accent5"/>
          <w:sz w:val="24"/>
          <w:lang w:val="en-US"/>
        </w:rPr>
        <w:t xml:space="preserve"> -d -p 27017:27017 -p 28017:28017 -e MONGO_INITDB_ROOT_USERNAME=admin -e MONGO_INITDB_ROOT_PASSWORD=abcd.1234 </w:t>
      </w:r>
      <w:proofErr w:type="spellStart"/>
      <w:r w:rsidRPr="00EA0AF6">
        <w:rPr>
          <w:rFonts w:ascii="Courier New" w:hAnsi="Courier New" w:cs="Courier New"/>
          <w:color w:val="4472C4" w:themeColor="accent5"/>
          <w:sz w:val="24"/>
          <w:lang w:val="en-US"/>
        </w:rPr>
        <w:t>mongo:latest</w:t>
      </w:r>
      <w:proofErr w:type="spellEnd"/>
      <w:r>
        <w:rPr>
          <w:rFonts w:ascii="Courier New" w:hAnsi="Courier New" w:cs="Courier New"/>
          <w:color w:val="4472C4" w:themeColor="accent5"/>
          <w:sz w:val="24"/>
          <w:lang w:val="en-US"/>
        </w:rPr>
        <w:br/>
      </w:r>
    </w:p>
    <w:p w:rsidR="0014476D" w:rsidRPr="0014476D" w:rsidRDefault="00EA0AF6" w:rsidP="0014476D">
      <w:pPr>
        <w:pStyle w:val="SemEspaamento"/>
        <w:numPr>
          <w:ilvl w:val="0"/>
          <w:numId w:val="2"/>
        </w:numPr>
        <w:rPr>
          <w:b/>
          <w:sz w:val="24"/>
        </w:rPr>
      </w:pPr>
      <w:r w:rsidRPr="0014476D">
        <w:rPr>
          <w:b/>
          <w:sz w:val="24"/>
        </w:rPr>
        <w:t xml:space="preserve">Criação e aplicação das </w:t>
      </w:r>
      <w:proofErr w:type="spellStart"/>
      <w:r w:rsidRPr="0014476D">
        <w:rPr>
          <w:b/>
          <w:sz w:val="24"/>
        </w:rPr>
        <w:t>Migrations</w:t>
      </w:r>
      <w:proofErr w:type="spellEnd"/>
      <w:r w:rsidRPr="0014476D">
        <w:rPr>
          <w:b/>
          <w:sz w:val="24"/>
        </w:rPr>
        <w:t xml:space="preserve">: </w:t>
      </w:r>
      <w:r w:rsidR="0014476D" w:rsidRPr="0014476D">
        <w:rPr>
          <w:sz w:val="24"/>
        </w:rPr>
        <w:t xml:space="preserve">O </w:t>
      </w:r>
      <w:proofErr w:type="gramStart"/>
      <w:r w:rsidR="0014476D" w:rsidRPr="0014476D">
        <w:rPr>
          <w:sz w:val="24"/>
        </w:rPr>
        <w:t>fonte desenvolvido</w:t>
      </w:r>
      <w:proofErr w:type="gramEnd"/>
      <w:r w:rsidR="0014476D" w:rsidRPr="0014476D">
        <w:rPr>
          <w:sz w:val="24"/>
        </w:rPr>
        <w:t xml:space="preserve"> utilizou o método de </w:t>
      </w:r>
      <w:proofErr w:type="spellStart"/>
      <w:r w:rsidR="0014476D" w:rsidRPr="0014476D">
        <w:rPr>
          <w:sz w:val="24"/>
        </w:rPr>
        <w:t>Code</w:t>
      </w:r>
      <w:proofErr w:type="spellEnd"/>
      <w:r w:rsidR="0014476D" w:rsidRPr="0014476D">
        <w:rPr>
          <w:sz w:val="24"/>
        </w:rPr>
        <w:t xml:space="preserve"> </w:t>
      </w:r>
      <w:proofErr w:type="spellStart"/>
      <w:r w:rsidR="0014476D" w:rsidRPr="0014476D">
        <w:rPr>
          <w:sz w:val="24"/>
        </w:rPr>
        <w:t>First</w:t>
      </w:r>
      <w:proofErr w:type="spellEnd"/>
      <w:r w:rsidR="0014476D" w:rsidRPr="0014476D">
        <w:rPr>
          <w:sz w:val="24"/>
        </w:rPr>
        <w:t xml:space="preserve"> com o Entity Framework, que dispensa a criação manual do banco a partir do Manager, os comandos a seguir devem ser executados como terminal aberto dentro do projeto de repositório da API</w:t>
      </w:r>
      <w:r w:rsidR="0014476D">
        <w:rPr>
          <w:sz w:val="24"/>
        </w:rPr>
        <w:t xml:space="preserve"> (Pasta: </w:t>
      </w:r>
      <w:proofErr w:type="spellStart"/>
      <w:r w:rsidR="0014476D">
        <w:rPr>
          <w:sz w:val="24"/>
        </w:rPr>
        <w:t>MedicarApi.Repositories</w:t>
      </w:r>
      <w:proofErr w:type="spellEnd"/>
      <w:r w:rsidR="0014476D">
        <w:rPr>
          <w:sz w:val="24"/>
        </w:rPr>
        <w:t>)</w:t>
      </w:r>
      <w:r w:rsidR="0014476D" w:rsidRPr="0014476D">
        <w:rPr>
          <w:sz w:val="24"/>
        </w:rPr>
        <w:t xml:space="preserve">: </w:t>
      </w:r>
      <w:r w:rsidR="0014476D" w:rsidRPr="0014476D">
        <w:rPr>
          <w:sz w:val="24"/>
        </w:rPr>
        <w:br/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dotnet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ef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migrations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add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FirstMigration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br/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dotnet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ef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database</w:t>
      </w:r>
      <w:proofErr w:type="spellEnd"/>
      <w:r w:rsidR="0014476D" w:rsidRPr="0014476D">
        <w:rPr>
          <w:rFonts w:ascii="Courier New" w:hAnsi="Courier New" w:cs="Courier New"/>
          <w:color w:val="4472C4" w:themeColor="accent5"/>
          <w:sz w:val="24"/>
        </w:rPr>
        <w:t xml:space="preserve"> </w:t>
      </w:r>
      <w:proofErr w:type="spellStart"/>
      <w:r w:rsidR="0014476D" w:rsidRPr="0014476D">
        <w:rPr>
          <w:rFonts w:ascii="Courier New" w:hAnsi="Courier New" w:cs="Courier New"/>
          <w:color w:val="4472C4" w:themeColor="accent5"/>
          <w:sz w:val="24"/>
        </w:rPr>
        <w:t>update</w:t>
      </w:r>
      <w:proofErr w:type="spellEnd"/>
    </w:p>
    <w:p w:rsidR="0021621F" w:rsidRPr="00EA0AF6" w:rsidRDefault="0021621F" w:rsidP="004D6E24">
      <w:pPr>
        <w:pStyle w:val="SemEspaamento"/>
        <w:rPr>
          <w:sz w:val="24"/>
        </w:rPr>
      </w:pPr>
    </w:p>
    <w:p w:rsidR="0021621F" w:rsidRPr="0021621F" w:rsidRDefault="0021621F" w:rsidP="0021621F">
      <w:pPr>
        <w:pStyle w:val="SemEspaamento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Tecnologias e métodos utilizados</w:t>
      </w:r>
      <w:r>
        <w:rPr>
          <w:b/>
          <w:sz w:val="28"/>
        </w:rPr>
        <w:br/>
      </w:r>
    </w:p>
    <w:p w:rsidR="0021621F" w:rsidRDefault="0021621F" w:rsidP="0021621F">
      <w:pPr>
        <w:pStyle w:val="SemEspaamento"/>
        <w:rPr>
          <w:sz w:val="24"/>
        </w:rPr>
      </w:pPr>
      <w:r w:rsidRPr="0021621F">
        <w:rPr>
          <w:sz w:val="24"/>
        </w:rPr>
        <w:t>Para o desenvolvimento da aplicação</w:t>
      </w:r>
      <w:r>
        <w:rPr>
          <w:sz w:val="24"/>
        </w:rPr>
        <w:t>, seguem algumas das tecnologias e métodos utilizados, suas descrições e funções para a aplicação.</w:t>
      </w:r>
    </w:p>
    <w:p w:rsidR="0021621F" w:rsidRDefault="0021621F" w:rsidP="0021621F">
      <w:pPr>
        <w:pStyle w:val="SemEspaamento"/>
        <w:rPr>
          <w:sz w:val="24"/>
        </w:rPr>
      </w:pPr>
    </w:p>
    <w:p w:rsidR="000579A5" w:rsidRDefault="000579A5" w:rsidP="000579A5">
      <w:pPr>
        <w:pStyle w:val="SemEspaamento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Imagens hospedadas em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Apesar de não estarem diretamente inclusas no código, imagens de servidores Microsoft SQL Server 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hospedadas localmente utilizando o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foram utilizadas durante 100% do processo de desenvolvimento da aplicação. A utilização das imagens viabilizou e facilitou o </w:t>
      </w:r>
      <w:r>
        <w:rPr>
          <w:sz w:val="24"/>
        </w:rPr>
        <w:lastRenderedPageBreak/>
        <w:t>uso de recursos de infraestrutura mais complexa que em um ambiente de produção seriam facilmente vinculados a aplicação.</w:t>
      </w:r>
    </w:p>
    <w:p w:rsidR="0061512C" w:rsidRPr="005636B4" w:rsidRDefault="0061512C" w:rsidP="000579A5">
      <w:pPr>
        <w:pStyle w:val="SemEspaamento"/>
        <w:numPr>
          <w:ilvl w:val="0"/>
          <w:numId w:val="1"/>
        </w:numPr>
        <w:jc w:val="both"/>
        <w:rPr>
          <w:b/>
          <w:sz w:val="24"/>
        </w:rPr>
      </w:pPr>
      <w:r w:rsidRPr="0061512C">
        <w:rPr>
          <w:b/>
          <w:sz w:val="24"/>
        </w:rPr>
        <w:t>Bancos de Dados:</w:t>
      </w:r>
      <w:r w:rsidR="000579A5">
        <w:rPr>
          <w:b/>
          <w:sz w:val="24"/>
        </w:rPr>
        <w:t xml:space="preserve"> </w:t>
      </w:r>
      <w:r w:rsidR="000579A5">
        <w:rPr>
          <w:sz w:val="24"/>
        </w:rPr>
        <w:t xml:space="preserve">Para o desenvolvimento da aplicação foram utilizados dois bancos de dados distintos, o banco de dados relacional </w:t>
      </w:r>
      <w:r w:rsidR="000579A5" w:rsidRPr="00E24475">
        <w:rPr>
          <w:b/>
          <w:sz w:val="24"/>
        </w:rPr>
        <w:t>Microsoft SQL Server</w:t>
      </w:r>
      <w:r w:rsidR="000579A5">
        <w:rPr>
          <w:sz w:val="24"/>
        </w:rPr>
        <w:t xml:space="preserve"> e </w:t>
      </w:r>
      <w:r w:rsidR="00E24475">
        <w:rPr>
          <w:sz w:val="24"/>
        </w:rPr>
        <w:t xml:space="preserve">o </w:t>
      </w:r>
      <w:r w:rsidR="00E24475" w:rsidRPr="00E24475">
        <w:rPr>
          <w:sz w:val="24"/>
        </w:rPr>
        <w:t>banco</w:t>
      </w:r>
      <w:r w:rsidR="000579A5">
        <w:rPr>
          <w:sz w:val="24"/>
        </w:rPr>
        <w:t xml:space="preserve"> de dados </w:t>
      </w:r>
      <w:proofErr w:type="spellStart"/>
      <w:r w:rsidR="000579A5">
        <w:rPr>
          <w:sz w:val="24"/>
        </w:rPr>
        <w:t>NoSQL</w:t>
      </w:r>
      <w:proofErr w:type="spellEnd"/>
      <w:r w:rsidR="000579A5">
        <w:rPr>
          <w:sz w:val="24"/>
        </w:rPr>
        <w:t xml:space="preserve"> (Não Relacional) </w:t>
      </w:r>
      <w:proofErr w:type="spellStart"/>
      <w:r w:rsidR="000579A5" w:rsidRPr="00E24475">
        <w:rPr>
          <w:b/>
          <w:sz w:val="24"/>
        </w:rPr>
        <w:t>MongoDB</w:t>
      </w:r>
      <w:proofErr w:type="spellEnd"/>
      <w:r w:rsidR="000579A5">
        <w:rPr>
          <w:sz w:val="24"/>
        </w:rPr>
        <w:t xml:space="preserve">. O motivo das escolhas se deve ao objetivo </w:t>
      </w:r>
      <w:r w:rsidR="005636B4">
        <w:rPr>
          <w:sz w:val="24"/>
        </w:rPr>
        <w:t>de a</w:t>
      </w:r>
      <w:r w:rsidR="000579A5">
        <w:rPr>
          <w:sz w:val="24"/>
        </w:rPr>
        <w:t xml:space="preserve"> aplicação envolver o uso de dados de diferentes volatilidades. Utilizando o banco </w:t>
      </w:r>
      <w:proofErr w:type="spellStart"/>
      <w:r w:rsidR="000579A5">
        <w:rPr>
          <w:sz w:val="24"/>
        </w:rPr>
        <w:t>NoSQL</w:t>
      </w:r>
      <w:proofErr w:type="spellEnd"/>
      <w:r w:rsidR="000579A5">
        <w:rPr>
          <w:sz w:val="24"/>
        </w:rPr>
        <w:t xml:space="preserve"> para o armazenamento e manipulação de dados mais voláteis e o banco de dados Relacional para o armazenamento e manipulação de dados mais permanentes.</w:t>
      </w:r>
    </w:p>
    <w:p w:rsidR="005636B4" w:rsidRPr="000579A5" w:rsidRDefault="005636B4" w:rsidP="000579A5">
      <w:pPr>
        <w:pStyle w:val="SemEspaamento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ORM: </w:t>
      </w:r>
      <w:r>
        <w:rPr>
          <w:sz w:val="24"/>
        </w:rPr>
        <w:t xml:space="preserve">Como escolha para o uso de técnicas de mapeamento de objeto relacional, o ORM utilizado foi o </w:t>
      </w:r>
      <w:r w:rsidRPr="005636B4">
        <w:rPr>
          <w:b/>
          <w:sz w:val="24"/>
        </w:rPr>
        <w:t>Entity Framework</w:t>
      </w:r>
      <w:r>
        <w:rPr>
          <w:b/>
          <w:sz w:val="24"/>
        </w:rPr>
        <w:t>.</w:t>
      </w:r>
      <w:r>
        <w:rPr>
          <w:sz w:val="24"/>
        </w:rPr>
        <w:t xml:space="preserve"> Pela possibilidade do uso das funções do LINQ como construtor de Queries que aumenta a produtividade e agilidade na hora do desenvolvimento.</w:t>
      </w:r>
    </w:p>
    <w:p w:rsidR="005636B4" w:rsidRDefault="000579A5" w:rsidP="005636B4">
      <w:pPr>
        <w:pStyle w:val="SemEspaamento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Autenticação por Token:</w:t>
      </w:r>
      <w:r>
        <w:rPr>
          <w:sz w:val="24"/>
        </w:rPr>
        <w:t xml:space="preserve"> Um método de autenticação por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bearer</w:t>
      </w:r>
      <w:proofErr w:type="spellEnd"/>
      <w:r>
        <w:rPr>
          <w:sz w:val="24"/>
        </w:rPr>
        <w:t xml:space="preserve"> também foi implementado. O a autenticação utilizada foi o </w:t>
      </w:r>
      <w:r w:rsidRPr="00E24475">
        <w:rPr>
          <w:b/>
          <w:sz w:val="24"/>
        </w:rPr>
        <w:t>jwt.io</w:t>
      </w:r>
      <w:r>
        <w:rPr>
          <w:sz w:val="24"/>
        </w:rPr>
        <w:t>.</w:t>
      </w:r>
      <w:r w:rsidR="005636B4">
        <w:rPr>
          <w:sz w:val="24"/>
        </w:rPr>
        <w:t xml:space="preserve"> A autenticação foi utilizada para controle de acessos, principalmente por roles. Para a agilização do processo de desenvolvimento, os usuários autenticados foram colocados de forma fixa no código, porém, o modelo possui total possibilidade de aplicação de métodos de </w:t>
      </w:r>
      <w:proofErr w:type="spellStart"/>
      <w:r w:rsidR="005636B4">
        <w:rPr>
          <w:sz w:val="24"/>
        </w:rPr>
        <w:t>refresh</w:t>
      </w:r>
      <w:proofErr w:type="spellEnd"/>
      <w:r w:rsidR="005636B4">
        <w:rPr>
          <w:sz w:val="24"/>
        </w:rPr>
        <w:t xml:space="preserve"> </w:t>
      </w:r>
      <w:proofErr w:type="spellStart"/>
      <w:r w:rsidR="005636B4">
        <w:rPr>
          <w:sz w:val="24"/>
        </w:rPr>
        <w:t>token</w:t>
      </w:r>
      <w:proofErr w:type="spellEnd"/>
      <w:r w:rsidR="005636B4">
        <w:rPr>
          <w:sz w:val="24"/>
        </w:rPr>
        <w:t xml:space="preserve"> e consulta dinâmica de usuários.</w:t>
      </w:r>
      <w:r w:rsidR="005636B4" w:rsidRPr="0061512C">
        <w:rPr>
          <w:b/>
          <w:sz w:val="24"/>
        </w:rPr>
        <w:t xml:space="preserve"> </w:t>
      </w:r>
    </w:p>
    <w:p w:rsidR="009520A8" w:rsidRPr="0014476D" w:rsidRDefault="009520A8" w:rsidP="005636B4">
      <w:pPr>
        <w:pStyle w:val="SemEspaamento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Arquitetura:</w:t>
      </w:r>
      <w:r>
        <w:rPr>
          <w:sz w:val="24"/>
        </w:rPr>
        <w:t xml:space="preserve"> O modelo de arquitetura utilizado foi o </w:t>
      </w:r>
      <w:r w:rsidRPr="009520A8">
        <w:rPr>
          <w:b/>
          <w:sz w:val="24"/>
        </w:rPr>
        <w:t>CQRS</w:t>
      </w:r>
      <w:r>
        <w:rPr>
          <w:sz w:val="24"/>
        </w:rPr>
        <w:t xml:space="preserve"> com o uso da biblioteca </w:t>
      </w:r>
      <w:proofErr w:type="spellStart"/>
      <w:r w:rsidRPr="009520A8">
        <w:rPr>
          <w:b/>
          <w:sz w:val="24"/>
        </w:rPr>
        <w:t>MediatR</w:t>
      </w:r>
      <w:proofErr w:type="spellEnd"/>
      <w:r>
        <w:rPr>
          <w:sz w:val="24"/>
        </w:rPr>
        <w:t xml:space="preserve">. O modelo de segregação de responsabilidade faz o desacoplamento do domínio e separa as funções em manipuladores de </w:t>
      </w:r>
      <w:r w:rsidR="006D1EF3">
        <w:rPr>
          <w:sz w:val="24"/>
        </w:rPr>
        <w:t>comando e consulta.</w:t>
      </w:r>
    </w:p>
    <w:p w:rsidR="0014476D" w:rsidRPr="0014476D" w:rsidRDefault="0014476D" w:rsidP="005636B4">
      <w:pPr>
        <w:pStyle w:val="SemEspaamento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Validações: </w:t>
      </w:r>
      <w:r>
        <w:rPr>
          <w:sz w:val="24"/>
        </w:rPr>
        <w:t xml:space="preserve">Para realizar algumas validações nos dados inseridos a partir das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, a biblioteca </w:t>
      </w:r>
      <w:proofErr w:type="spellStart"/>
      <w:r w:rsidRPr="00E14102">
        <w:rPr>
          <w:b/>
          <w:sz w:val="24"/>
        </w:rPr>
        <w:t>Fluent</w:t>
      </w:r>
      <w:proofErr w:type="spellEnd"/>
      <w:r w:rsidRPr="00E14102">
        <w:rPr>
          <w:b/>
          <w:sz w:val="24"/>
        </w:rPr>
        <w:t xml:space="preserve"> </w:t>
      </w:r>
      <w:proofErr w:type="spellStart"/>
      <w:r w:rsidRPr="00E14102">
        <w:rPr>
          <w:b/>
          <w:sz w:val="24"/>
        </w:rPr>
        <w:t>Validation</w:t>
      </w:r>
      <w:proofErr w:type="spellEnd"/>
      <w:r>
        <w:rPr>
          <w:sz w:val="24"/>
        </w:rPr>
        <w:t xml:space="preserve"> foi aplicada, realizando as validações mais simples como por variáveis nulas ou vazias e convergências de datas. </w:t>
      </w:r>
      <w:r w:rsidR="003D355E">
        <w:rPr>
          <w:sz w:val="24"/>
        </w:rPr>
        <w:t xml:space="preserve">O objetivo no uso das validações era abranger o maior alcance de casos possíveis e tornar a aplicação mais </w:t>
      </w:r>
      <w:r w:rsidR="00E14102">
        <w:rPr>
          <w:sz w:val="24"/>
        </w:rPr>
        <w:t>preparada contra erros e inserções incorretas</w:t>
      </w:r>
      <w:r w:rsidR="003D355E">
        <w:rPr>
          <w:sz w:val="24"/>
        </w:rPr>
        <w:t>.</w:t>
      </w:r>
    </w:p>
    <w:p w:rsidR="0014476D" w:rsidRDefault="0014476D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B931D4" w:rsidRDefault="00B931D4" w:rsidP="0014476D">
      <w:pPr>
        <w:pStyle w:val="SemEspaamento"/>
        <w:jc w:val="both"/>
        <w:rPr>
          <w:sz w:val="24"/>
        </w:rPr>
      </w:pPr>
    </w:p>
    <w:p w:rsidR="0014476D" w:rsidRDefault="0014476D" w:rsidP="0014476D">
      <w:pPr>
        <w:pStyle w:val="SemEspaamento"/>
        <w:numPr>
          <w:ilvl w:val="0"/>
          <w:numId w:val="1"/>
        </w:numPr>
        <w:ind w:left="284" w:hanging="284"/>
        <w:rPr>
          <w:b/>
          <w:sz w:val="28"/>
        </w:rPr>
      </w:pPr>
      <w:r w:rsidRPr="0014476D">
        <w:rPr>
          <w:b/>
          <w:sz w:val="28"/>
        </w:rPr>
        <w:lastRenderedPageBreak/>
        <w:t>Controladores e Ações</w:t>
      </w:r>
    </w:p>
    <w:p w:rsidR="00B931D4" w:rsidRPr="00B931D4" w:rsidRDefault="00F87F5F" w:rsidP="00B931D4">
      <w:pPr>
        <w:pStyle w:val="SemEspaamento"/>
        <w:numPr>
          <w:ilvl w:val="0"/>
          <w:numId w:val="3"/>
        </w:numPr>
        <w:ind w:left="1068"/>
        <w:jc w:val="both"/>
        <w:rPr>
          <w:rFonts w:ascii="Courier New" w:hAnsi="Courier New" w:cs="Courier New"/>
          <w:sz w:val="24"/>
        </w:rPr>
      </w:pPr>
      <w:proofErr w:type="spellStart"/>
      <w:r>
        <w:rPr>
          <w:b/>
          <w:sz w:val="24"/>
        </w:rPr>
        <w:t>AuthenticationController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F87F5F">
        <w:rPr>
          <w:sz w:val="24"/>
        </w:rPr>
        <w:t xml:space="preserve">Tem o propósito de fornecer a </w:t>
      </w:r>
      <w:proofErr w:type="spellStart"/>
      <w:r w:rsidRPr="00F87F5F">
        <w:rPr>
          <w:sz w:val="24"/>
        </w:rPr>
        <w:t>Action</w:t>
      </w:r>
      <w:proofErr w:type="spellEnd"/>
      <w:r w:rsidRPr="00F87F5F">
        <w:rPr>
          <w:sz w:val="24"/>
        </w:rPr>
        <w:t xml:space="preserve"> que gera o </w:t>
      </w:r>
      <w:proofErr w:type="spellStart"/>
      <w:r w:rsidRPr="00F87F5F">
        <w:rPr>
          <w:sz w:val="24"/>
        </w:rPr>
        <w:t>token</w:t>
      </w:r>
      <w:proofErr w:type="spellEnd"/>
      <w:r w:rsidRPr="00F87F5F">
        <w:rPr>
          <w:sz w:val="24"/>
        </w:rPr>
        <w:t xml:space="preserve"> de autenticação.</w:t>
      </w:r>
    </w:p>
    <w:p w:rsidR="00735056" w:rsidRPr="00B931D4" w:rsidRDefault="00B931D4" w:rsidP="00B931D4">
      <w:pPr>
        <w:pStyle w:val="SemEspaamento"/>
        <w:numPr>
          <w:ilvl w:val="1"/>
          <w:numId w:val="4"/>
        </w:numPr>
        <w:rPr>
          <w:rFonts w:cstheme="minorHAnsi"/>
          <w:b/>
          <w:sz w:val="24"/>
        </w:rPr>
      </w:pPr>
      <w:r w:rsidRPr="00845A84">
        <w:rPr>
          <w:rFonts w:ascii="Courier New" w:hAnsi="Courier New" w:cs="Courier New"/>
          <w:sz w:val="24"/>
        </w:rPr>
        <w:t>POST /</w:t>
      </w:r>
      <w:proofErr w:type="spellStart"/>
      <w:r w:rsidRPr="00845A84">
        <w:rPr>
          <w:rFonts w:ascii="Courier New" w:hAnsi="Courier New" w:cs="Courier New"/>
          <w:sz w:val="24"/>
        </w:rPr>
        <w:t>Login</w:t>
      </w:r>
      <w:proofErr w:type="spellEnd"/>
      <w:r w:rsidRPr="00845A84">
        <w:rPr>
          <w:rFonts w:ascii="Courier New" w:hAnsi="Courier New" w:cs="Courier New"/>
          <w:sz w:val="24"/>
        </w:rPr>
        <w:t>/</w:t>
      </w:r>
      <w:proofErr w:type="spellStart"/>
      <w:r w:rsidRPr="00845A84">
        <w:rPr>
          <w:rFonts w:ascii="Courier New" w:hAnsi="Courier New" w:cs="Courier New"/>
          <w:sz w:val="24"/>
        </w:rPr>
        <w:t>Authenticate</w:t>
      </w:r>
      <w:proofErr w:type="spellEnd"/>
      <w:r>
        <w:rPr>
          <w:rFonts w:ascii="Courier New" w:hAnsi="Courier New" w:cs="Courier New"/>
          <w:sz w:val="24"/>
        </w:rPr>
        <w:br/>
      </w:r>
      <w:r w:rsidRPr="00B931D4">
        <w:rPr>
          <w:rFonts w:cstheme="minorHAnsi"/>
          <w:b/>
          <w:sz w:val="24"/>
        </w:rPr>
        <w:t>Descrição:</w:t>
      </w:r>
      <w:r>
        <w:rPr>
          <w:rFonts w:cstheme="minorHAnsi"/>
          <w:b/>
          <w:sz w:val="24"/>
        </w:rPr>
        <w:t xml:space="preserve"> </w:t>
      </w:r>
      <w:r w:rsidR="00735056">
        <w:rPr>
          <w:rFonts w:cstheme="minorHAnsi"/>
          <w:sz w:val="24"/>
        </w:rPr>
        <w:t xml:space="preserve">A partir de um objeto contendo usuário e senha, gera um </w:t>
      </w:r>
      <w:proofErr w:type="spellStart"/>
      <w:r w:rsidR="00735056">
        <w:rPr>
          <w:rFonts w:cstheme="minorHAnsi"/>
          <w:sz w:val="24"/>
        </w:rPr>
        <w:t>token</w:t>
      </w:r>
      <w:proofErr w:type="spellEnd"/>
      <w:r w:rsidR="00735056">
        <w:rPr>
          <w:rFonts w:cstheme="minorHAnsi"/>
          <w:sz w:val="24"/>
        </w:rPr>
        <w:t xml:space="preserve"> com validade de 8 horas a partir do momento da requisição.</w:t>
      </w:r>
      <w:r w:rsidRPr="00B931D4">
        <w:rPr>
          <w:rFonts w:cstheme="minorHAnsi"/>
          <w:b/>
          <w:sz w:val="24"/>
        </w:rPr>
        <w:br/>
        <w:t>Requisição: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337"/>
        <w:gridCol w:w="4057"/>
      </w:tblGrid>
      <w:tr w:rsidR="00735056" w:rsidRPr="00735056" w:rsidTr="00735056">
        <w:tc>
          <w:tcPr>
            <w:tcW w:w="0" w:type="auto"/>
            <w:hideMark/>
          </w:tcPr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hideMark/>
          </w:tcPr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username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Hashirama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 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Senju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password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doakcqtvcabyz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735056" w:rsidRPr="00B931D4" w:rsidRDefault="00B931D4" w:rsidP="00735056">
      <w:pPr>
        <w:pStyle w:val="SemEspaamento"/>
        <w:ind w:left="1440"/>
        <w:rPr>
          <w:rFonts w:ascii="Courier New" w:hAnsi="Courier New" w:cs="Courier New"/>
          <w:sz w:val="24"/>
        </w:rPr>
      </w:pPr>
      <w:r w:rsidRPr="00B931D4">
        <w:rPr>
          <w:rFonts w:cstheme="minorHAnsi"/>
          <w:b/>
          <w:sz w:val="24"/>
        </w:rPr>
        <w:t>Resposta:</w:t>
      </w:r>
    </w:p>
    <w:tbl>
      <w:tblPr>
        <w:tblStyle w:val="TabeladeGradeClara"/>
        <w:tblW w:w="7371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425"/>
        <w:gridCol w:w="6946"/>
      </w:tblGrid>
      <w:tr w:rsidR="00735056" w:rsidRPr="00735056" w:rsidTr="00735056">
        <w:tc>
          <w:tcPr>
            <w:tcW w:w="425" w:type="dxa"/>
            <w:hideMark/>
          </w:tcPr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6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7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8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946" w:type="dxa"/>
            <w:hideMark/>
          </w:tcPr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user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{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"id"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"a41dab94-d09a-46c9-8344-bf4e9d5f2ff4"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username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Hashirama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 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Senju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password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"role"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Hokage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},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token</w:t>
            </w:r>
            <w:proofErr w:type="spellEnd"/>
            <w:r w:rsidRPr="0073505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"eyJhbGciOiJIUzI1NiIsInR5cCI6IkpXVCJ9.eyJ1bmlxdWVfbmFtZSI6Ikhhc2hpcmFtYSBTZW5qdSIsInJvbGUiOiJIb2thZ2UiLCJuYmYiOjE2ODcyMDU0MTMsImV4cCI6MTY4NzIzNDIxMywiaWF0IjoxNjg3MjA1NDEzfQ.iIchAK2m3oqLOztt2oeShvawqOxcFJps2i4hGf7E3XM"</w:t>
            </w:r>
          </w:p>
          <w:p w:rsidR="00735056" w:rsidRPr="00735056" w:rsidRDefault="00735056" w:rsidP="00735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73505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F87F5F" w:rsidRPr="00B931D4" w:rsidRDefault="00F87F5F" w:rsidP="00735056">
      <w:pPr>
        <w:pStyle w:val="SemEspaamento"/>
        <w:ind w:left="1440"/>
        <w:rPr>
          <w:rFonts w:ascii="Courier New" w:hAnsi="Courier New" w:cs="Courier New"/>
          <w:sz w:val="24"/>
        </w:rPr>
      </w:pPr>
    </w:p>
    <w:p w:rsidR="00845A84" w:rsidRPr="00F87F5F" w:rsidRDefault="00845A84" w:rsidP="00845A84">
      <w:pPr>
        <w:pStyle w:val="SemEspaamento"/>
        <w:jc w:val="both"/>
        <w:rPr>
          <w:rFonts w:ascii="Courier New" w:hAnsi="Courier New" w:cs="Courier New"/>
          <w:b/>
          <w:sz w:val="24"/>
        </w:rPr>
      </w:pPr>
    </w:p>
    <w:p w:rsidR="0014476D" w:rsidRPr="00B931D4" w:rsidRDefault="00F87F5F" w:rsidP="00F87F5F">
      <w:pPr>
        <w:pStyle w:val="SemEspaamento"/>
        <w:numPr>
          <w:ilvl w:val="0"/>
          <w:numId w:val="3"/>
        </w:numPr>
        <w:ind w:left="1068"/>
        <w:jc w:val="both"/>
        <w:rPr>
          <w:b/>
          <w:sz w:val="24"/>
        </w:rPr>
      </w:pPr>
      <w:proofErr w:type="spellStart"/>
      <w:r>
        <w:rPr>
          <w:b/>
          <w:sz w:val="24"/>
        </w:rPr>
        <w:t>MedicoController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O propósito da </w:t>
      </w:r>
      <w:proofErr w:type="spellStart"/>
      <w:r>
        <w:rPr>
          <w:sz w:val="24"/>
        </w:rPr>
        <w:t>controller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é conter todas as ações referentes a médicos, que se entende como o cadastro de médicos e a criação de suas disponibilidades.</w:t>
      </w:r>
    </w:p>
    <w:p w:rsidR="00B931D4" w:rsidRDefault="00B931D4" w:rsidP="00B931D4">
      <w:pPr>
        <w:pStyle w:val="SemEspaamento"/>
        <w:numPr>
          <w:ilvl w:val="1"/>
          <w:numId w:val="3"/>
        </w:numPr>
        <w:rPr>
          <w:rFonts w:cstheme="minorHAnsi"/>
          <w:b/>
          <w:sz w:val="24"/>
        </w:rPr>
      </w:pPr>
      <w:r w:rsidRPr="00845A84">
        <w:rPr>
          <w:rFonts w:ascii="Courier New" w:hAnsi="Courier New" w:cs="Courier New"/>
          <w:sz w:val="24"/>
        </w:rPr>
        <w:t>POST /Medico/</w:t>
      </w:r>
      <w:proofErr w:type="spellStart"/>
      <w:r w:rsidRPr="00845A84">
        <w:rPr>
          <w:rFonts w:ascii="Courier New" w:hAnsi="Courier New" w:cs="Courier New"/>
          <w:sz w:val="24"/>
        </w:rPr>
        <w:t>InserirMedico</w:t>
      </w:r>
      <w:proofErr w:type="spellEnd"/>
      <w:r>
        <w:rPr>
          <w:rFonts w:ascii="Courier New" w:hAnsi="Courier New" w:cs="Courier New"/>
          <w:sz w:val="24"/>
        </w:rPr>
        <w:br/>
      </w:r>
      <w:r w:rsidRPr="00B931D4">
        <w:rPr>
          <w:rFonts w:cstheme="minorHAnsi"/>
          <w:b/>
          <w:sz w:val="24"/>
        </w:rPr>
        <w:t>Descrição: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B931D4">
        <w:rPr>
          <w:rFonts w:cstheme="minorHAnsi"/>
          <w:sz w:val="24"/>
        </w:rPr>
        <w:t>Action</w:t>
      </w:r>
      <w:proofErr w:type="spellEnd"/>
      <w:r w:rsidRPr="00B931D4">
        <w:rPr>
          <w:rFonts w:cstheme="minorHAnsi"/>
          <w:sz w:val="24"/>
        </w:rPr>
        <w:t xml:space="preserve"> que realiza o cadastro de novos médicos e os armazena na base.</w:t>
      </w:r>
      <w:r>
        <w:rPr>
          <w:rFonts w:ascii="Courier New" w:hAnsi="Courier New" w:cs="Courier New"/>
          <w:sz w:val="24"/>
        </w:rPr>
        <w:br/>
      </w:r>
      <w:r w:rsidRPr="00845A84">
        <w:rPr>
          <w:rFonts w:cstheme="minorHAnsi"/>
          <w:b/>
          <w:sz w:val="24"/>
        </w:rPr>
        <w:t>Requisição</w:t>
      </w:r>
      <w:r>
        <w:rPr>
          <w:rFonts w:cstheme="minorHAnsi"/>
          <w:b/>
          <w:sz w:val="24"/>
        </w:rPr>
        <w:t>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337"/>
        <w:gridCol w:w="3817"/>
      </w:tblGrid>
      <w:tr w:rsidR="00B931D4" w:rsidRPr="00845A84" w:rsidTr="00132135">
        <w:tc>
          <w:tcPr>
            <w:tcW w:w="0" w:type="auto"/>
            <w:hideMark/>
          </w:tcPr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845A8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"nome"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"Pamela </w:t>
            </w:r>
            <w:proofErr w:type="spellStart"/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Isley</w:t>
            </w:r>
            <w:proofErr w:type="spellEnd"/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845A8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845A8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crm</w:t>
            </w:r>
            <w:proofErr w:type="spellEnd"/>
            <w:r w:rsidRPr="00845A8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"CRM 1010BR/CE"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</w:t>
            </w:r>
            <w:r w:rsidRPr="00845A8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"email"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pt-BR"/>
              </w:rPr>
              <w:t>"dra.ivy@gmail.com"</w:t>
            </w:r>
          </w:p>
          <w:p w:rsidR="00B931D4" w:rsidRPr="00845A8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845A8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B931D4" w:rsidRPr="00845A84" w:rsidRDefault="00B931D4" w:rsidP="00B931D4">
      <w:pPr>
        <w:pStyle w:val="SemEspaamento"/>
        <w:ind w:left="1440"/>
        <w:rPr>
          <w:rFonts w:ascii="Courier New" w:hAnsi="Courier New" w:cs="Courier New"/>
          <w:sz w:val="24"/>
        </w:rPr>
      </w:pPr>
      <w:r>
        <w:rPr>
          <w:rFonts w:cstheme="minorHAnsi"/>
          <w:b/>
          <w:sz w:val="24"/>
        </w:rPr>
        <w:t>Resposta: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457"/>
        <w:gridCol w:w="5857"/>
      </w:tblGrid>
      <w:tr w:rsidR="00B931D4" w:rsidRPr="00B931D4" w:rsidTr="00132135">
        <w:tc>
          <w:tcPr>
            <w:tcW w:w="0" w:type="auto"/>
            <w:hideMark/>
          </w:tcPr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2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3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4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5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6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7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8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9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"status"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"Medico cadastrado com sucesso!"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"validation"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 {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isValid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pt-BR"/>
              </w:rPr>
              <w:t>true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"errors"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 [],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ruleSetsExecuted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 [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   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"default"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]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B931D4" w:rsidRPr="00845A84" w:rsidRDefault="00B931D4" w:rsidP="00B931D4">
      <w:pPr>
        <w:pStyle w:val="SemEspaamento"/>
        <w:ind w:left="1440"/>
        <w:rPr>
          <w:rFonts w:ascii="Courier New" w:hAnsi="Courier New" w:cs="Courier New"/>
          <w:sz w:val="24"/>
        </w:rPr>
      </w:pPr>
    </w:p>
    <w:p w:rsidR="00B931D4" w:rsidRDefault="00B931D4" w:rsidP="00B931D4">
      <w:pPr>
        <w:pStyle w:val="SemEspaamento"/>
        <w:numPr>
          <w:ilvl w:val="1"/>
          <w:numId w:val="3"/>
        </w:numPr>
        <w:rPr>
          <w:rFonts w:cstheme="minorHAnsi"/>
          <w:sz w:val="24"/>
        </w:rPr>
      </w:pPr>
      <w:r w:rsidRPr="00845A84">
        <w:rPr>
          <w:rFonts w:ascii="Courier New" w:hAnsi="Courier New" w:cs="Courier New"/>
          <w:sz w:val="24"/>
        </w:rPr>
        <w:lastRenderedPageBreak/>
        <w:t>POST /Medico/</w:t>
      </w:r>
      <w:proofErr w:type="spellStart"/>
      <w:r w:rsidRPr="00845A84">
        <w:rPr>
          <w:rFonts w:ascii="Courier New" w:hAnsi="Courier New" w:cs="Courier New"/>
          <w:sz w:val="24"/>
        </w:rPr>
        <w:t>CriarAgenda</w:t>
      </w:r>
      <w:proofErr w:type="spellEnd"/>
      <w:r>
        <w:rPr>
          <w:rFonts w:ascii="Courier New" w:hAnsi="Courier New" w:cs="Courier New"/>
          <w:sz w:val="24"/>
        </w:rPr>
        <w:br/>
      </w:r>
      <w:r w:rsidRPr="00B931D4">
        <w:rPr>
          <w:rFonts w:cstheme="minorHAnsi"/>
          <w:b/>
          <w:sz w:val="24"/>
        </w:rPr>
        <w:t>Descrição: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Action</w:t>
      </w:r>
      <w:proofErr w:type="spellEnd"/>
      <w:r>
        <w:rPr>
          <w:rFonts w:cstheme="minorHAnsi"/>
          <w:sz w:val="24"/>
        </w:rPr>
        <w:t xml:space="preserve"> que realiza o cadastro de agenda para os médicos já inseridos na base.</w:t>
      </w:r>
      <w:r>
        <w:rPr>
          <w:rFonts w:cstheme="minorHAnsi"/>
          <w:sz w:val="24"/>
        </w:rPr>
        <w:br/>
      </w:r>
      <w:r w:rsidRPr="00B931D4">
        <w:rPr>
          <w:rFonts w:cstheme="minorHAnsi"/>
          <w:b/>
          <w:sz w:val="24"/>
        </w:rPr>
        <w:t>Requisição: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337"/>
        <w:gridCol w:w="5137"/>
      </w:tblGrid>
      <w:tr w:rsidR="00B931D4" w:rsidRPr="00B931D4" w:rsidTr="00132135">
        <w:tc>
          <w:tcPr>
            <w:tcW w:w="0" w:type="auto"/>
            <w:hideMark/>
          </w:tcPr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crm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"CRM 1007BR"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"dia"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"2023-06-19"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horarios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[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"09:30"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"10:30"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"11:30"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B931D4" w:rsidRPr="00845A84" w:rsidRDefault="00B931D4" w:rsidP="00B931D4">
      <w:pPr>
        <w:pStyle w:val="SemEspaamento"/>
        <w:ind w:left="1440"/>
        <w:rPr>
          <w:rFonts w:ascii="Courier New" w:hAnsi="Courier New" w:cs="Courier New"/>
          <w:sz w:val="24"/>
        </w:rPr>
      </w:pPr>
      <w:r w:rsidRPr="00B931D4">
        <w:rPr>
          <w:rFonts w:cstheme="minorHAnsi"/>
          <w:b/>
          <w:sz w:val="24"/>
        </w:rPr>
        <w:t>Resposta: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457"/>
        <w:gridCol w:w="5377"/>
      </w:tblGrid>
      <w:tr w:rsidR="00B931D4" w:rsidRPr="00B931D4" w:rsidTr="00132135">
        <w:tc>
          <w:tcPr>
            <w:tcW w:w="0" w:type="auto"/>
            <w:hideMark/>
          </w:tcPr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2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3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4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5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6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7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8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9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10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11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12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13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hideMark/>
          </w:tcPr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"medico"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{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"nome"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"Pamela 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Isley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crm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"CRM 1010BR/CE"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"status"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"Agenda criada com sucesso!"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"validation"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 {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isValid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B931D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pt-BR"/>
              </w:rPr>
              <w:t>true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"errors"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 [],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ruleSetsExecuted</w:t>
            </w:r>
            <w:proofErr w:type="spellEnd"/>
            <w:r w:rsidRPr="00B931D4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: [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    </w:t>
            </w: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"default"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]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:rsidR="00B931D4" w:rsidRPr="00B931D4" w:rsidRDefault="00B931D4" w:rsidP="00132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931D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B931D4" w:rsidRPr="00F87F5F" w:rsidRDefault="00B931D4" w:rsidP="00B931D4">
      <w:pPr>
        <w:pStyle w:val="SemEspaamento"/>
        <w:numPr>
          <w:ilvl w:val="0"/>
          <w:numId w:val="4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AgendaController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Contém as funções que giram em torno das agendas dos médicos já cadastrados, desde a marcação de horário até consultas de horários disponíveis.</w:t>
      </w:r>
      <w:r w:rsidRPr="00F87F5F">
        <w:rPr>
          <w:b/>
          <w:sz w:val="24"/>
        </w:rPr>
        <w:t xml:space="preserve"> </w:t>
      </w:r>
    </w:p>
    <w:p w:rsidR="00F87F5F" w:rsidRPr="00845A84" w:rsidRDefault="00F87F5F" w:rsidP="00B931D4">
      <w:pPr>
        <w:pStyle w:val="SemEspaamento"/>
        <w:numPr>
          <w:ilvl w:val="1"/>
          <w:numId w:val="4"/>
        </w:numPr>
        <w:rPr>
          <w:rFonts w:ascii="Courier New" w:hAnsi="Courier New" w:cs="Courier New"/>
          <w:sz w:val="24"/>
        </w:rPr>
      </w:pPr>
      <w:r w:rsidRPr="00845A84">
        <w:rPr>
          <w:rFonts w:ascii="Courier New" w:hAnsi="Courier New" w:cs="Courier New"/>
          <w:sz w:val="24"/>
        </w:rPr>
        <w:t>GET /consultas</w:t>
      </w:r>
      <w:r w:rsidR="00735056">
        <w:rPr>
          <w:rFonts w:ascii="Courier New" w:hAnsi="Courier New" w:cs="Courier New"/>
          <w:sz w:val="24"/>
        </w:rPr>
        <w:br/>
      </w:r>
      <w:r w:rsidR="00735056" w:rsidRPr="00735056">
        <w:rPr>
          <w:rFonts w:cstheme="minorHAnsi"/>
          <w:b/>
          <w:sz w:val="24"/>
        </w:rPr>
        <w:t>Descrição:</w:t>
      </w:r>
      <w:r w:rsidR="00735056">
        <w:rPr>
          <w:rFonts w:cstheme="minorHAnsi"/>
          <w:b/>
          <w:sz w:val="24"/>
        </w:rPr>
        <w:t xml:space="preserve"> </w:t>
      </w:r>
      <w:r w:rsidR="00735056">
        <w:rPr>
          <w:rFonts w:cstheme="minorHAnsi"/>
          <w:sz w:val="24"/>
        </w:rPr>
        <w:t>Quando acessada, traz as informações de todas as consultas marcadas que ainda irão ocorrer.</w:t>
      </w:r>
      <w:r w:rsidR="00735056" w:rsidRPr="00735056">
        <w:rPr>
          <w:rFonts w:cstheme="minorHAnsi"/>
          <w:b/>
          <w:sz w:val="24"/>
        </w:rPr>
        <w:br/>
        <w:t>Resposta:</w:t>
      </w:r>
    </w:p>
    <w:p w:rsidR="00B02C95" w:rsidRPr="001A4380" w:rsidRDefault="00F87F5F" w:rsidP="00B931D4">
      <w:pPr>
        <w:pStyle w:val="SemEspaamento"/>
        <w:numPr>
          <w:ilvl w:val="1"/>
          <w:numId w:val="4"/>
        </w:numPr>
        <w:rPr>
          <w:rFonts w:cstheme="minorHAnsi"/>
          <w:b/>
          <w:sz w:val="24"/>
        </w:rPr>
      </w:pPr>
      <w:r w:rsidRPr="00845A84">
        <w:rPr>
          <w:rFonts w:ascii="Courier New" w:hAnsi="Courier New" w:cs="Courier New"/>
          <w:sz w:val="24"/>
        </w:rPr>
        <w:t>POST /consultas</w:t>
      </w:r>
      <w:r w:rsidR="00735056">
        <w:rPr>
          <w:rFonts w:ascii="Courier New" w:hAnsi="Courier New" w:cs="Courier New"/>
          <w:sz w:val="24"/>
        </w:rPr>
        <w:br/>
      </w:r>
      <w:r w:rsidR="00735056" w:rsidRPr="001A4380">
        <w:rPr>
          <w:rFonts w:cstheme="minorHAnsi"/>
          <w:b/>
          <w:sz w:val="24"/>
        </w:rPr>
        <w:t>Descrição:</w:t>
      </w:r>
      <w:r w:rsidR="001A4380">
        <w:rPr>
          <w:rFonts w:cstheme="minorHAnsi"/>
          <w:b/>
          <w:sz w:val="24"/>
        </w:rPr>
        <w:t xml:space="preserve"> </w:t>
      </w:r>
      <w:r w:rsidR="001A4380">
        <w:rPr>
          <w:rFonts w:cstheme="minorHAnsi"/>
          <w:sz w:val="24"/>
        </w:rPr>
        <w:t>Realiza a marcação de uma consulta e marca na agenda do médico. Recebe um objeto contendo o dia, a hora e o id do médico.</w:t>
      </w:r>
      <w:r w:rsidR="00735056" w:rsidRPr="001A4380">
        <w:rPr>
          <w:rFonts w:cstheme="minorHAnsi"/>
          <w:b/>
          <w:sz w:val="24"/>
        </w:rPr>
        <w:br/>
        <w:t>Requisição: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337"/>
        <w:gridCol w:w="2857"/>
      </w:tblGrid>
      <w:tr w:rsidR="00B02C95" w:rsidRPr="00B02C95" w:rsidTr="00B02C95">
        <w:tc>
          <w:tcPr>
            <w:tcW w:w="0" w:type="auto"/>
            <w:hideMark/>
          </w:tcPr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4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hideMark/>
          </w:tcPr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medico_id</w:t>
            </w:r>
            <w:proofErr w:type="spellEnd"/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02C9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4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"dia"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"2023-06-21"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horario</w:t>
            </w:r>
            <w:proofErr w:type="spellEnd"/>
            <w:r w:rsidRPr="00B02C95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"09:30"</w:t>
            </w:r>
          </w:p>
          <w:p w:rsidR="00B02C95" w:rsidRPr="00B02C95" w:rsidRDefault="00B02C95" w:rsidP="00B02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B02C9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1B23C1" w:rsidRPr="00845A84" w:rsidRDefault="00735056" w:rsidP="00B02C95">
      <w:pPr>
        <w:pStyle w:val="SemEspaamento"/>
        <w:ind w:left="1440"/>
        <w:rPr>
          <w:rFonts w:ascii="Courier New" w:hAnsi="Courier New" w:cs="Courier New"/>
          <w:sz w:val="24"/>
        </w:rPr>
      </w:pPr>
      <w:r w:rsidRPr="001A4380">
        <w:rPr>
          <w:rFonts w:cstheme="minorHAnsi"/>
          <w:b/>
          <w:sz w:val="24"/>
        </w:rPr>
        <w:t>Resposta:</w:t>
      </w:r>
    </w:p>
    <w:tbl>
      <w:tblPr>
        <w:tblStyle w:val="TabeladeGradeClara"/>
        <w:tblW w:w="7875" w:type="dxa"/>
        <w:tblInd w:w="1413" w:type="dxa"/>
        <w:tblLook w:val="04A0" w:firstRow="1" w:lastRow="0" w:firstColumn="1" w:lastColumn="0" w:noHBand="0" w:noVBand="1"/>
      </w:tblPr>
      <w:tblGrid>
        <w:gridCol w:w="457"/>
        <w:gridCol w:w="7418"/>
      </w:tblGrid>
      <w:tr w:rsidR="001B23C1" w:rsidRPr="001B23C1" w:rsidTr="001B23C1">
        <w:tc>
          <w:tcPr>
            <w:tcW w:w="0" w:type="auto"/>
            <w:hideMark/>
          </w:tcPr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2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3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4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5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6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7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8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9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10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11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"id"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"6490bd3aef56f83faefa0217"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"medico"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{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"id"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4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"nome"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"Pamela </w:t>
            </w:r>
            <w:proofErr w:type="spellStart"/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Isley</w:t>
            </w:r>
            <w:proofErr w:type="spellEnd"/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crm</w:t>
            </w:r>
            <w:proofErr w:type="spellEnd"/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pt-BR"/>
              </w:rPr>
              <w:t>"CRM 1010BR/CE"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"email"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pt-BR"/>
              </w:rPr>
              <w:t>"dra.ivy@gmail.com"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data_agendamento</w:t>
            </w:r>
            <w:proofErr w:type="spellEnd"/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"2023-06-19T17:40:26.2076484-03:00"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"dia"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"2023-06-21T00:00:00"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horario</w:t>
            </w:r>
            <w:proofErr w:type="spellEnd"/>
            <w:r w:rsidRPr="001B23C1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"09:30"</w:t>
            </w:r>
          </w:p>
          <w:p w:rsidR="001B23C1" w:rsidRPr="001B23C1" w:rsidRDefault="001B23C1" w:rsidP="001B2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B23C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:rsidR="00F87F5F" w:rsidRPr="00845A84" w:rsidRDefault="00F87F5F" w:rsidP="00B02C95">
      <w:pPr>
        <w:pStyle w:val="SemEspaamento"/>
        <w:ind w:left="1440"/>
        <w:rPr>
          <w:rFonts w:ascii="Courier New" w:hAnsi="Courier New" w:cs="Courier New"/>
          <w:sz w:val="24"/>
        </w:rPr>
      </w:pPr>
    </w:p>
    <w:p w:rsidR="001F5D3A" w:rsidRPr="001B23C1" w:rsidRDefault="00F87F5F" w:rsidP="00B931D4">
      <w:pPr>
        <w:pStyle w:val="SemEspaamento"/>
        <w:numPr>
          <w:ilvl w:val="1"/>
          <w:numId w:val="4"/>
        </w:numPr>
        <w:rPr>
          <w:rFonts w:cstheme="minorHAnsi"/>
          <w:b/>
          <w:sz w:val="24"/>
        </w:rPr>
      </w:pPr>
      <w:r w:rsidRPr="00845A84">
        <w:rPr>
          <w:rFonts w:ascii="Courier New" w:hAnsi="Courier New" w:cs="Courier New"/>
          <w:sz w:val="24"/>
        </w:rPr>
        <w:t>GET /agendas</w:t>
      </w:r>
      <w:r w:rsidR="001B23C1">
        <w:rPr>
          <w:rFonts w:ascii="Courier New" w:hAnsi="Courier New" w:cs="Courier New"/>
          <w:sz w:val="24"/>
        </w:rPr>
        <w:br/>
      </w:r>
      <w:r w:rsidR="001B23C1" w:rsidRPr="001B23C1">
        <w:rPr>
          <w:rFonts w:cstheme="minorHAnsi"/>
          <w:b/>
          <w:sz w:val="24"/>
        </w:rPr>
        <w:t>Descrição:</w:t>
      </w:r>
      <w:r w:rsidR="001B23C1">
        <w:rPr>
          <w:rFonts w:cstheme="minorHAnsi"/>
          <w:b/>
          <w:sz w:val="24"/>
        </w:rPr>
        <w:t xml:space="preserve"> </w:t>
      </w:r>
      <w:r w:rsidR="001B23C1">
        <w:rPr>
          <w:rFonts w:cstheme="minorHAnsi"/>
          <w:sz w:val="24"/>
        </w:rPr>
        <w:t xml:space="preserve">Realiza a consulta pelas agendas disponíveis dos médicos, podendo ser filtrada por um período contendo data de início e data de fim de consulta e por uma listagem de médicos que pode ser pela identificação interna ou pelo </w:t>
      </w:r>
      <w:proofErr w:type="spellStart"/>
      <w:r w:rsidR="001B23C1">
        <w:rPr>
          <w:rFonts w:cstheme="minorHAnsi"/>
          <w:sz w:val="24"/>
        </w:rPr>
        <w:t>crm</w:t>
      </w:r>
      <w:proofErr w:type="spellEnd"/>
      <w:r w:rsidR="001B23C1">
        <w:rPr>
          <w:rFonts w:cstheme="minorHAnsi"/>
          <w:sz w:val="24"/>
        </w:rPr>
        <w:t>. Todas as informações devem ser passadas na query da URL como parâmetros.</w:t>
      </w:r>
      <w:r w:rsidR="001B23C1" w:rsidRPr="001B23C1">
        <w:rPr>
          <w:rFonts w:cstheme="minorHAnsi"/>
          <w:b/>
          <w:sz w:val="24"/>
        </w:rPr>
        <w:br/>
        <w:t>Requisição:</w:t>
      </w:r>
    </w:p>
    <w:tbl>
      <w:tblPr>
        <w:tblStyle w:val="TabeladeGradeClara"/>
        <w:tblW w:w="793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1F5D3A" w:rsidTr="001F5D3A">
        <w:tc>
          <w:tcPr>
            <w:tcW w:w="7938" w:type="dxa"/>
          </w:tcPr>
          <w:p w:rsidR="001F5D3A" w:rsidRPr="001F5D3A" w:rsidRDefault="001F5D3A" w:rsidP="001F5D3A">
            <w:pPr>
              <w:pStyle w:val="SemEspaamento"/>
              <w:rPr>
                <w:rFonts w:ascii="Courier New" w:hAnsi="Courier New" w:cs="Courier New"/>
                <w:sz w:val="24"/>
              </w:rPr>
            </w:pPr>
            <w:r w:rsidRPr="001F5D3A">
              <w:rPr>
                <w:rFonts w:ascii="Courier New" w:hAnsi="Courier New" w:cs="Courier New"/>
                <w:sz w:val="24"/>
              </w:rPr>
              <w:t>/</w:t>
            </w:r>
            <w:proofErr w:type="gramStart"/>
            <w:r w:rsidRPr="001F5D3A">
              <w:rPr>
                <w:rFonts w:ascii="Courier New" w:hAnsi="Courier New" w:cs="Courier New"/>
                <w:sz w:val="24"/>
              </w:rPr>
              <w:t>agendas?medico</w:t>
            </w:r>
            <w:proofErr w:type="gramEnd"/>
            <w:r w:rsidRPr="001F5D3A">
              <w:rPr>
                <w:rFonts w:ascii="Courier New" w:hAnsi="Courier New" w:cs="Courier New"/>
                <w:sz w:val="24"/>
              </w:rPr>
              <w:t>=1&amp;medico=2&amp;medico=3&amp;medico=4&amp;data_inicio=2023-06-18&amp;data_final=2023-06-21</w:t>
            </w:r>
          </w:p>
          <w:p w:rsidR="001F5D3A" w:rsidRPr="001F5D3A" w:rsidRDefault="001F5D3A" w:rsidP="001F5D3A">
            <w:pPr>
              <w:pStyle w:val="SemEspaamento"/>
              <w:rPr>
                <w:rFonts w:ascii="Courier New" w:hAnsi="Courier New" w:cs="Courier New"/>
                <w:sz w:val="24"/>
              </w:rPr>
            </w:pPr>
            <w:r w:rsidRPr="001F5D3A">
              <w:rPr>
                <w:rFonts w:ascii="Courier New" w:hAnsi="Courier New" w:cs="Courier New"/>
                <w:sz w:val="24"/>
              </w:rPr>
              <w:t>Ou</w:t>
            </w:r>
          </w:p>
          <w:p w:rsidR="001F5D3A" w:rsidRDefault="001F5D3A" w:rsidP="001F5D3A">
            <w:pPr>
              <w:pStyle w:val="SemEspaamento"/>
              <w:rPr>
                <w:rFonts w:cstheme="minorHAnsi"/>
                <w:b/>
                <w:sz w:val="24"/>
              </w:rPr>
            </w:pPr>
            <w:r w:rsidRPr="001F5D3A">
              <w:rPr>
                <w:rFonts w:ascii="Courier New" w:hAnsi="Courier New" w:cs="Courier New"/>
                <w:sz w:val="24"/>
              </w:rPr>
              <w:t>/</w:t>
            </w:r>
            <w:proofErr w:type="spellStart"/>
            <w:proofErr w:type="gramStart"/>
            <w:r w:rsidRPr="001F5D3A">
              <w:rPr>
                <w:rFonts w:ascii="Courier New" w:hAnsi="Courier New" w:cs="Courier New"/>
                <w:sz w:val="24"/>
              </w:rPr>
              <w:t>agendas?crm</w:t>
            </w:r>
            <w:proofErr w:type="spellEnd"/>
            <w:proofErr w:type="gramEnd"/>
            <w:r w:rsidRPr="001F5D3A">
              <w:rPr>
                <w:rFonts w:ascii="Courier New" w:hAnsi="Courier New" w:cs="Courier New"/>
                <w:sz w:val="24"/>
              </w:rPr>
              <w:t>=CRM 1007BR&amp;crm=CRM 1000BR&amp;crm=CRM 1010BR/</w:t>
            </w:r>
            <w:proofErr w:type="spellStart"/>
            <w:r w:rsidRPr="001F5D3A">
              <w:rPr>
                <w:rFonts w:ascii="Courier New" w:hAnsi="Courier New" w:cs="Courier New"/>
                <w:sz w:val="24"/>
              </w:rPr>
              <w:t>CE&amp;data_inicio</w:t>
            </w:r>
            <w:proofErr w:type="spellEnd"/>
            <w:r w:rsidRPr="001F5D3A">
              <w:rPr>
                <w:rFonts w:ascii="Courier New" w:hAnsi="Courier New" w:cs="Courier New"/>
                <w:sz w:val="24"/>
              </w:rPr>
              <w:t>=2023-06-20&amp;data_final=2023-06-25</w:t>
            </w:r>
          </w:p>
        </w:tc>
      </w:tr>
    </w:tbl>
    <w:p w:rsidR="001F5D3A" w:rsidRPr="00845A84" w:rsidRDefault="001B23C1" w:rsidP="001F5D3A">
      <w:pPr>
        <w:pStyle w:val="SemEspaamento"/>
        <w:ind w:left="1440"/>
        <w:rPr>
          <w:rFonts w:ascii="Courier New" w:hAnsi="Courier New" w:cs="Courier New"/>
          <w:sz w:val="24"/>
        </w:rPr>
      </w:pPr>
      <w:r w:rsidRPr="001B23C1">
        <w:rPr>
          <w:rFonts w:cstheme="minorHAnsi"/>
          <w:b/>
          <w:sz w:val="24"/>
        </w:rPr>
        <w:t>Resposta:</w:t>
      </w:r>
    </w:p>
    <w:tbl>
      <w:tblPr>
        <w:tblStyle w:val="TabeladeGradeClara"/>
        <w:tblW w:w="0" w:type="auto"/>
        <w:tblInd w:w="1413" w:type="dxa"/>
        <w:tblLook w:val="04A0" w:firstRow="1" w:lastRow="0" w:firstColumn="1" w:lastColumn="0" w:noHBand="0" w:noVBand="1"/>
      </w:tblPr>
      <w:tblGrid>
        <w:gridCol w:w="457"/>
        <w:gridCol w:w="5737"/>
      </w:tblGrid>
      <w:tr w:rsidR="001F5D3A" w:rsidRPr="001F5D3A" w:rsidTr="001F5D3A">
        <w:tc>
          <w:tcPr>
            <w:tcW w:w="0" w:type="auto"/>
            <w:hideMark/>
          </w:tcPr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2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3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4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5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6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7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8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9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10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11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12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13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14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15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16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17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18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19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20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21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22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23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24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25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26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27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28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29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30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31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32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33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34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35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hideMark/>
          </w:tcPr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[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{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"medico"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{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"id"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2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crm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"CRM 1007BR"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"nome"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Sakura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 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Haruno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"email"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pt-BR"/>
              </w:rPr>
              <w:t>"sakura.haruno@gmail.com"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"agenda"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[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{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"dia"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"2023-06-20T00:00:00"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horarios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[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"13:00"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"15:00"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]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}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]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{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"medico"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{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"id"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pt-BR"/>
              </w:rPr>
              <w:t>4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crm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pt-BR"/>
              </w:rPr>
              <w:t>"CRM 1010BR/CE"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"nome"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 xml:space="preserve">"Pamela 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Isley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email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"dra.ivy@gmail.com"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},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"agenda"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[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{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"dia"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: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"2023-06-21T00:00:00"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proofErr w:type="spellStart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horarios</w:t>
            </w:r>
            <w:proofErr w:type="spellEnd"/>
            <w:r w:rsidRPr="001F5D3A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pt-BR"/>
              </w:rPr>
              <w:t>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: [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"10:30"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"11:30"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]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}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]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:rsidR="001F5D3A" w:rsidRPr="001F5D3A" w:rsidRDefault="001F5D3A" w:rsidP="001F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1F5D3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]</w:t>
            </w:r>
          </w:p>
        </w:tc>
      </w:tr>
    </w:tbl>
    <w:p w:rsidR="00F87F5F" w:rsidRPr="00845A84" w:rsidRDefault="001F5D3A" w:rsidP="001F5D3A">
      <w:pPr>
        <w:pStyle w:val="SemEspaamento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1F5D3A" w:rsidRPr="00B931D4" w:rsidRDefault="00F87F5F" w:rsidP="00B931D4">
      <w:pPr>
        <w:pStyle w:val="SemEspaamento"/>
        <w:numPr>
          <w:ilvl w:val="1"/>
          <w:numId w:val="4"/>
        </w:numPr>
        <w:rPr>
          <w:rFonts w:ascii="Courier New" w:hAnsi="Courier New" w:cs="Courier New"/>
          <w:sz w:val="24"/>
        </w:rPr>
      </w:pPr>
      <w:r w:rsidRPr="00845A84">
        <w:rPr>
          <w:rFonts w:ascii="Courier New" w:hAnsi="Courier New" w:cs="Courier New"/>
          <w:sz w:val="24"/>
        </w:rPr>
        <w:lastRenderedPageBreak/>
        <w:t>DELETE /consultas</w:t>
      </w:r>
      <w:proofErr w:type="gramStart"/>
      <w:r w:rsidRPr="00845A84">
        <w:rPr>
          <w:rFonts w:ascii="Courier New" w:hAnsi="Courier New" w:cs="Courier New"/>
          <w:sz w:val="24"/>
        </w:rPr>
        <w:t>/{</w:t>
      </w:r>
      <w:proofErr w:type="gramEnd"/>
      <w:r w:rsidRPr="00845A84">
        <w:rPr>
          <w:rFonts w:ascii="Courier New" w:hAnsi="Courier New" w:cs="Courier New"/>
          <w:sz w:val="24"/>
        </w:rPr>
        <w:t>id}</w:t>
      </w:r>
      <w:r w:rsidR="001B23C1">
        <w:rPr>
          <w:rFonts w:ascii="Courier New" w:hAnsi="Courier New" w:cs="Courier New"/>
          <w:sz w:val="24"/>
        </w:rPr>
        <w:br/>
      </w:r>
      <w:r w:rsidR="001B23C1" w:rsidRPr="001B23C1">
        <w:rPr>
          <w:rFonts w:cstheme="minorHAnsi"/>
          <w:b/>
          <w:sz w:val="24"/>
        </w:rPr>
        <w:t>Descrição:</w:t>
      </w:r>
      <w:r w:rsidR="001F5D3A">
        <w:rPr>
          <w:rFonts w:cstheme="minorHAnsi"/>
          <w:b/>
          <w:sz w:val="24"/>
        </w:rPr>
        <w:t xml:space="preserve"> </w:t>
      </w:r>
      <w:r w:rsidR="001F5D3A">
        <w:rPr>
          <w:rFonts w:cstheme="minorHAnsi"/>
          <w:sz w:val="24"/>
        </w:rPr>
        <w:t xml:space="preserve">Desmarca a consulta indicada pelo ID da consulta, como o registro de consultas é colocado em um banco não relacional, a identificação passa a ser uma </w:t>
      </w:r>
      <w:proofErr w:type="spellStart"/>
      <w:r w:rsidR="001F5D3A">
        <w:rPr>
          <w:rFonts w:cstheme="minorHAnsi"/>
          <w:sz w:val="24"/>
        </w:rPr>
        <w:t>string</w:t>
      </w:r>
      <w:proofErr w:type="spellEnd"/>
      <w:r w:rsidR="001F5D3A">
        <w:rPr>
          <w:rFonts w:cstheme="minorHAnsi"/>
          <w:sz w:val="24"/>
        </w:rPr>
        <w:t xml:space="preserve"> contendo o GUID que é informado na resposta da requisição de marcação de consulta. A </w:t>
      </w:r>
      <w:proofErr w:type="spellStart"/>
      <w:r w:rsidR="001F5D3A">
        <w:rPr>
          <w:rFonts w:cstheme="minorHAnsi"/>
          <w:sz w:val="24"/>
        </w:rPr>
        <w:t>Action</w:t>
      </w:r>
      <w:proofErr w:type="spellEnd"/>
      <w:r w:rsidR="001F5D3A">
        <w:rPr>
          <w:rFonts w:cstheme="minorHAnsi"/>
          <w:sz w:val="24"/>
        </w:rPr>
        <w:t xml:space="preserve"> não tem retorno.</w:t>
      </w:r>
      <w:r w:rsidR="001B23C1" w:rsidRPr="001B23C1">
        <w:rPr>
          <w:rFonts w:cstheme="minorHAnsi"/>
          <w:b/>
          <w:sz w:val="24"/>
        </w:rPr>
        <w:br/>
        <w:t>Requisição: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1F5D3A" w:rsidTr="001F5D3A">
        <w:tc>
          <w:tcPr>
            <w:tcW w:w="8494" w:type="dxa"/>
          </w:tcPr>
          <w:p w:rsidR="001F5D3A" w:rsidRDefault="001F5D3A" w:rsidP="001F5D3A">
            <w:pPr>
              <w:pStyle w:val="SemEspaamento"/>
              <w:rPr>
                <w:rFonts w:ascii="Courier New" w:hAnsi="Courier New" w:cs="Courier New"/>
                <w:sz w:val="24"/>
              </w:rPr>
            </w:pPr>
            <w:r w:rsidRPr="001F5D3A">
              <w:rPr>
                <w:rFonts w:ascii="Courier New" w:hAnsi="Courier New" w:cs="Courier New"/>
                <w:sz w:val="24"/>
              </w:rPr>
              <w:t>/</w:t>
            </w:r>
            <w:proofErr w:type="gramStart"/>
            <w:r w:rsidRPr="001F5D3A">
              <w:rPr>
                <w:rFonts w:ascii="Courier New" w:hAnsi="Courier New" w:cs="Courier New"/>
                <w:sz w:val="24"/>
              </w:rPr>
              <w:t>consultas</w:t>
            </w:r>
            <w:proofErr w:type="gramEnd"/>
            <w:r w:rsidRPr="001F5D3A">
              <w:rPr>
                <w:rFonts w:ascii="Courier New" w:hAnsi="Courier New" w:cs="Courier New"/>
                <w:sz w:val="24"/>
              </w:rPr>
              <w:t>/6490bd3aef56f83faefa0217</w:t>
            </w:r>
          </w:p>
        </w:tc>
      </w:tr>
    </w:tbl>
    <w:p w:rsidR="000E4657" w:rsidRPr="00B931D4" w:rsidRDefault="000E4657" w:rsidP="001F5D3A">
      <w:pPr>
        <w:pStyle w:val="SemEspaamento"/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0E4657" w:rsidRPr="00B93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70DB"/>
    <w:multiLevelType w:val="hybridMultilevel"/>
    <w:tmpl w:val="871A5EF0"/>
    <w:lvl w:ilvl="0" w:tplc="FEB2B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384E"/>
    <w:multiLevelType w:val="hybridMultilevel"/>
    <w:tmpl w:val="54B86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6014"/>
    <w:multiLevelType w:val="hybridMultilevel"/>
    <w:tmpl w:val="E6B2EDD2"/>
    <w:lvl w:ilvl="0" w:tplc="FEB2B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10CE10C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073"/>
    <w:multiLevelType w:val="hybridMultilevel"/>
    <w:tmpl w:val="871A5EF0"/>
    <w:lvl w:ilvl="0" w:tplc="FEB2B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24"/>
    <w:rsid w:val="000579A5"/>
    <w:rsid w:val="000E4657"/>
    <w:rsid w:val="0014476D"/>
    <w:rsid w:val="001A4380"/>
    <w:rsid w:val="001B23C1"/>
    <w:rsid w:val="001F5D3A"/>
    <w:rsid w:val="0021621F"/>
    <w:rsid w:val="003D355E"/>
    <w:rsid w:val="004D6E24"/>
    <w:rsid w:val="005636B4"/>
    <w:rsid w:val="0061512C"/>
    <w:rsid w:val="006D1EF3"/>
    <w:rsid w:val="00735056"/>
    <w:rsid w:val="00845A84"/>
    <w:rsid w:val="009520A8"/>
    <w:rsid w:val="009546D4"/>
    <w:rsid w:val="00B02C95"/>
    <w:rsid w:val="00B2628D"/>
    <w:rsid w:val="00B931D4"/>
    <w:rsid w:val="00E14102"/>
    <w:rsid w:val="00E24475"/>
    <w:rsid w:val="00EA0AF6"/>
    <w:rsid w:val="00ED22A3"/>
    <w:rsid w:val="00F8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BB6AD-770A-4859-BBBC-5A1D71C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D6E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4476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5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5A8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4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45A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1323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2023-06-19T15:25:00Z</dcterms:created>
  <dcterms:modified xsi:type="dcterms:W3CDTF">2023-06-19T20:57:00Z</dcterms:modified>
</cp:coreProperties>
</file>