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HITARTH TRIVEDI</w:t>
      </w:r>
    </w:p>
    <w:p>
      <w:pPr>
        <w:jc w:val="center"/>
      </w:pPr>
      <w:r>
        <w:rPr>
          <w:sz w:val="20"/>
        </w:rPr>
        <w:t>AI/ML Engineer | hitartht318@gmail.com</w:t>
      </w:r>
    </w:p>
    <w:p>
      <w:pPr>
        <w:spacing w:before="160"/>
        <w:pBdr>
          <w:bottom w:val="single" w:sz="6" w:space="1" w:color="1A56AB"/>
        </w:pBdr>
      </w:pPr>
      <w:r>
        <w:rPr>
          <w:b/>
          <w:color w:val="1A56AB"/>
          <w:sz w:val="21"/>
        </w:rPr>
        <w:t>PROFESSIONAL SUMMARY</w:t>
      </w:r>
    </w:p>
    <w:p>
      <w:r>
        <w:t>AI/ML Engineer specializing in the development of scalable RAG Pipelines and complex System Design for multi-agent architectures. Proficient in implementing ML workflows and deploying robust AI solutions with a focus on agentic memory, adversarial robustness, and LLM orchestration.</w:t>
      </w:r>
    </w:p>
    <w:p>
      <w:pPr>
        <w:spacing w:before="160"/>
        <w:pBdr>
          <w:bottom w:val="single" w:sz="6" w:space="1" w:color="1A56AB"/>
        </w:pBdr>
      </w:pPr>
      <w:r>
        <w:rPr>
          <w:b/>
          <w:color w:val="1A56AB"/>
          <w:sz w:val="21"/>
        </w:rPr>
        <w:t>TECHNICAL SKILLS</w:t>
      </w:r>
    </w:p>
    <w:p>
      <w:r>
        <w:t>RAG Pipelines • ML • System Design • Agentic RAG</w:t>
      </w:r>
    </w:p>
    <w:p>
      <w:r>
        <w:t>Multi-Agent System Design • LLM Orchestration • Python • FastAPI</w:t>
      </w:r>
    </w:p>
    <w:p>
      <w:r>
        <w:t>LLaMA 3.3 70B • Google Gemini API • Groq API • Adversarial AI Architecture</w:t>
      </w:r>
    </w:p>
    <w:p>
      <w:r>
        <w:t>Long-Term Memory Systems • Agent Routing • Task Decomposition • Quality Scoring Systems</w:t>
      </w:r>
    </w:p>
    <w:p>
      <w:r>
        <w:t>SQL • Docker • REST APIs • Python Flask</w:t>
      </w:r>
    </w:p>
    <w:p>
      <w:r>
        <w:t>React • JavaScript • Swift • Google Drive API</w:t>
      </w:r>
    </w:p>
    <w:p>
      <w:r>
        <w:t>Spotify Web API</w:t>
      </w:r>
    </w:p>
    <w:p>
      <w:pPr>
        <w:spacing w:before="160"/>
        <w:pBdr>
          <w:bottom w:val="single" w:sz="6" w:space="1" w:color="1A56AB"/>
        </w:pBdr>
      </w:pPr>
      <w:r>
        <w:rPr>
          <w:b/>
          <w:color w:val="1A56AB"/>
          <w:sz w:val="21"/>
        </w:rPr>
        <w:t>KEY ACHIEVEMENTS</w:t>
      </w:r>
    </w:p>
    <w:p>
      <w:pPr>
        <w:pStyle w:val="ListBullet"/>
      </w:pPr>
      <w:r>
        <w:t>Engineered an automated resume compilation system in Delta, optimizing the overall System Design for data ingestion and output.</w:t>
      </w:r>
    </w:p>
    <w:p>
      <w:pPr>
        <w:pStyle w:val="ListBullet"/>
      </w:pPr>
      <w:r>
        <w:t>Developed a memory-quality evaluation framework for agentic systems to optimize RAG Pipelines and retrieval accuracy.</w:t>
      </w:r>
    </w:p>
    <w:p>
      <w:pPr>
        <w:pStyle w:val="ListBullet"/>
      </w:pPr>
      <w:r>
        <w:t>Architected an Adversarial Red-Teaming Agent to stress-test ML model robustness and security vulnerabilities.</w:t>
      </w:r>
    </w:p>
    <w:p>
      <w:pPr>
        <w:pStyle w:val="ListBullet"/>
      </w:pPr>
      <w:r>
        <w:t>Implemented Dockerized isolated environments to ensure secure and scalable deployment of agentic workflows.</w:t>
      </w:r>
    </w:p>
    <w:p>
      <w:pPr>
        <w:pStyle w:val="ListBullet"/>
      </w:pPr>
      <w:r>
        <w:t>Designed SQL schemas and data models for long-term agent memory, enhancing state persistence and retrieval efficiency.</w:t>
      </w:r>
    </w:p>
    <w:p>
      <w:pPr>
        <w:pStyle w:val="ListBullet"/>
      </w:pPr>
      <w:r>
        <w:t>Executed analytical data wrangling pipelines to preprocess complex datasets for ML training and evaluation.</w:t>
      </w:r>
    </w:p>
    <w:p>
      <w:pPr>
        <w:spacing w:before="160"/>
        <w:pBdr>
          <w:bottom w:val="single" w:sz="6" w:space="1" w:color="1A56AB"/>
        </w:pBdr>
      </w:pPr>
      <w:r>
        <w:rPr>
          <w:b/>
          <w:color w:val="1A56AB"/>
          <w:sz w:val="21"/>
        </w:rPr>
        <w:t>EDUCATION</w:t>
      </w:r>
    </w:p>
    <w:p>
      <w:r>
        <w:t>Founder of Alpha.Kore / Student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