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0"/>
      </w:pPr>
      <w:r>
        <w:rPr>
          <w:rFonts w:ascii="Calibri" w:hAnsi="Calibri"/>
          <w:b/>
          <w:color w:val="5980A6"/>
          <w:sz w:val="20"/>
        </w:rPr>
        <w:t>PRISM ARCHITECTURE · PART 08</w:t>
      </w:r>
    </w:p>
    <w:p>
      <w:pPr>
        <w:spacing w:before="0" w:after="80"/>
      </w:pPr>
      <w:r>
        <w:rPr>
          <w:rFonts w:ascii="Calibri" w:hAnsi="Calibri"/>
          <w:b/>
          <w:color w:val="1C1F22"/>
          <w:sz w:val="68"/>
        </w:rPr>
        <w:t>State and Roadmap</w:t>
      </w:r>
    </w:p>
    <w:p>
      <w:pPr>
        <w:pBdr>
          <w:bottom w:val="single" w:sz="8" w:space="10" w:color="C9CCD0"/>
        </w:pBdr>
      </w:pPr>
      <w:r>
        <w:rPr>
          <w:rFonts w:ascii="Calibri" w:hAnsi="Calibri"/>
          <w:color w:val="4A5057"/>
          <w:sz w:val="26"/>
        </w:rPr>
        <w:t>Maturity board, triggers, debt</w:t>
      </w:r>
    </w:p>
    <w:p>
      <w:pPr>
        <w:spacing w:before="320"/>
      </w:pPr>
      <w:r>
        <w:rPr>
          <w:rFonts w:ascii="Calibri" w:hAnsi="Calibri"/>
          <w:b/>
          <w:color w:val="767C84"/>
          <w:sz w:val="18"/>
        </w:rPr>
        <w:t>Product</w:t>
        <w:tab/>
      </w:r>
      <w:r>
        <w:rPr>
          <w:rFonts w:ascii="Calibri" w:hAnsi="Calibri"/>
          <w:color w:val="4A5057"/>
          <w:sz w:val="18"/>
        </w:rPr>
        <w:t>Prism  ·  version 1.3.0</w:t>
        <w:br/>
      </w:r>
      <w:r>
        <w:rPr>
          <w:rFonts w:ascii="Calibri" w:hAnsi="Calibri"/>
          <w:b/>
          <w:color w:val="767C84"/>
          <w:sz w:val="18"/>
        </w:rPr>
        <w:t>Commit</w:t>
        <w:tab/>
      </w:r>
      <w:r>
        <w:rPr>
          <w:rFonts w:ascii="Calibri" w:hAnsi="Calibri"/>
          <w:color w:val="4A5057"/>
          <w:sz w:val="18"/>
        </w:rPr>
        <w:t>20292f4</w:t>
        <w:br/>
      </w:r>
      <w:r>
        <w:rPr>
          <w:rFonts w:ascii="Calibri" w:hAnsi="Calibri"/>
          <w:b/>
          <w:color w:val="767C84"/>
          <w:sz w:val="18"/>
        </w:rPr>
        <w:t>Drawn</w:t>
        <w:tab/>
      </w:r>
      <w:r>
        <w:rPr>
          <w:rFonts w:ascii="Calibri" w:hAnsi="Calibri"/>
          <w:color w:val="4A5057"/>
          <w:sz w:val="18"/>
        </w:rPr>
        <w:t>26 August 2026</w:t>
        <w:br/>
      </w:r>
      <w:r>
        <w:rPr>
          <w:rFonts w:ascii="Calibri" w:hAnsi="Calibri"/>
          <w:b/>
          <w:color w:val="767C84"/>
          <w:sz w:val="18"/>
        </w:rPr>
        <w:t>Source</w:t>
        <w:tab/>
      </w:r>
      <w:r>
        <w:rPr>
          <w:rFonts w:ascii="Calibri" w:hAnsi="Calibri"/>
          <w:color w:val="4A5057"/>
          <w:sz w:val="18"/>
        </w:rPr>
        <w:t>docs/architecture/ — Markdown is the master</w:t>
        <w:br/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color w:val="3F6288"/>
        </w:rPr>
        <w:t>State and Roadmap</w:t>
      </w:r>
    </w:p>
    <w:p>
      <w:pPr>
        <w:spacing w:after="140"/>
      </w:pPr>
      <w:r>
        <w:rPr>
          <w:rFonts w:ascii="Calibri" w:hAnsi="Calibri"/>
          <w:b/>
          <w:sz w:val="21"/>
        </w:rPr>
        <w:t>This document is the PM's control panel.</w:t>
      </w:r>
      <w:r>
        <w:rPr>
          <w:rFonts w:ascii="Calibri" w:hAnsi="Calibri"/>
          <w:sz w:val="21"/>
        </w:rPr>
        <w:t xml:space="preserve"> It says what exists, how well it is proven, what is decided-but-blocked, and what is deliberately not built and why.</w:t>
      </w:r>
    </w:p>
    <w:p>
      <w:pPr>
        <w:spacing w:after="140"/>
      </w:pPr>
      <w:r>
        <w:rPr>
          <w:rFonts w:ascii="Calibri" w:hAnsi="Calibri"/>
          <w:sz w:val="21"/>
        </w:rPr>
        <w:t xml:space="preserve">It does not </w:t>
      </w:r>
      <w:r>
        <w:rPr>
          <w:rFonts w:ascii="Calibri" w:hAnsi="Calibri"/>
          <w:i/>
          <w:sz w:val="21"/>
        </w:rPr>
        <w:t>replace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color w:val="3F6288"/>
          <w:sz w:val="20"/>
        </w:rPr>
        <w:t>docs/DEFERRED.md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color w:val="3F6288"/>
          <w:sz w:val="20"/>
        </w:rPr>
        <w:t>docs/AFTER_THE_MERGE.md</w:t>
      </w:r>
      <w:r>
        <w:rPr>
          <w:rFonts w:ascii="Calibri" w:hAnsi="Calibri"/>
          <w:sz w:val="21"/>
        </w:rPr>
        <w:t xml:space="preserve"> — those are the working files where decisions get made. </w:t>
      </w:r>
      <w:r>
        <w:rPr>
          <w:rFonts w:ascii="Calibri" w:hAnsi="Calibri"/>
          <w:b/>
          <w:sz w:val="21"/>
        </w:rPr>
        <w:t>This is the index across them</w:t>
      </w:r>
      <w:r>
        <w:rPr>
          <w:rFonts w:ascii="Calibri" w:hAnsi="Calibri"/>
          <w:sz w:val="21"/>
        </w:rPr>
        <w:t>, so you can see the whole board at once.</w:t>
      </w:r>
    </w:p>
    <w:p>
      <w:pPr>
        <w:spacing w:after="140"/>
      </w:pPr>
      <w:r>
        <w:rPr>
          <w:rFonts w:ascii="Calibri" w:hAnsi="Calibri"/>
          <w:b/>
          <w:sz w:val="21"/>
        </w:rPr>
        <w:t>Snapshot:</w:t>
      </w:r>
      <w:r>
        <w:rPr>
          <w:rFonts w:ascii="Calibri" w:hAnsi="Calibri"/>
          <w:sz w:val="21"/>
        </w:rPr>
        <w:t xml:space="preserve"> 2026-08-26 · commit </w:t>
      </w:r>
      <w:r>
        <w:rPr>
          <w:rFonts w:ascii="Consolas" w:hAnsi="Consolas"/>
          <w:color w:val="3F6288"/>
          <w:sz w:val="20"/>
        </w:rPr>
        <w:t>20292f4</w:t>
      </w:r>
      <w:r>
        <w:rPr>
          <w:rFonts w:ascii="Calibri" w:hAnsi="Calibri"/>
          <w:sz w:val="21"/>
        </w:rPr>
        <w:t xml:space="preserve"> · version </w:t>
      </w:r>
      <w:r>
        <w:rPr>
          <w:rFonts w:ascii="Consolas" w:hAnsi="Consolas"/>
          <w:color w:val="3F6288"/>
          <w:sz w:val="20"/>
        </w:rPr>
        <w:t>1.3.0</w:t>
      </w:r>
      <w:r>
        <w:rPr>
          <w:rFonts w:ascii="Calibri" w:hAnsi="Calibri"/>
          <w:sz w:val="21"/>
        </w:rPr>
        <w:t xml:space="preserve"> · 74,259 lines of Python · 1,203 tests + 148 scenarios.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8.1 The maturity board</w:t>
      </w:r>
    </w:p>
    <w:p>
      <w:pPr>
        <w:spacing w:after="140"/>
      </w:pPr>
      <w:r>
        <w:rPr>
          <w:rFonts w:ascii="Calibri" w:hAnsi="Calibri"/>
          <w:sz w:val="21"/>
        </w:rPr>
        <w:t>Rated on two independent axes, because they fail differently:</w:t>
      </w:r>
    </w:p>
    <w:p>
      <w:pPr>
        <w:pStyle w:val="ListBullet"/>
        <w:spacing w:before="0" w:after="60"/>
      </w:pPr>
      <w:r>
        <w:rPr>
          <w:rFonts w:ascii="Calibri" w:hAnsi="Calibri"/>
          <w:b/>
          <w:sz w:val="21"/>
        </w:rPr>
        <w:t>Built</w:t>
      </w:r>
      <w:r>
        <w:rPr>
          <w:rFonts w:ascii="Calibri" w:hAnsi="Calibri"/>
          <w:sz w:val="21"/>
        </w:rPr>
        <w:t xml:space="preserve"> — does the code exist and pass tests?</w:t>
      </w:r>
    </w:p>
    <w:p>
      <w:pPr>
        <w:pStyle w:val="ListBullet"/>
        <w:spacing w:before="0" w:after="60"/>
      </w:pPr>
      <w:r>
        <w:rPr>
          <w:rFonts w:ascii="Calibri" w:hAnsi="Calibri"/>
          <w:b/>
          <w:sz w:val="21"/>
        </w:rPr>
        <w:t>Proven</w:t>
      </w:r>
      <w:r>
        <w:rPr>
          <w:rFonts w:ascii="Calibri" w:hAnsi="Calibri"/>
          <w:sz w:val="21"/>
        </w:rPr>
        <w:t xml:space="preserve"> — has it run against real customer data, and did a customer confirm the output?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Capability</w:t>
            </w:r>
          </w:p>
        </w:tc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Built</w:t>
            </w:r>
          </w:p>
        </w:tc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Proven</w:t>
            </w:r>
          </w:p>
        </w:tc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Main task pipeline</w:t>
            </w:r>
            <w:r>
              <w:rPr>
                <w:rFonts w:ascii="Calibri" w:hAnsi="Calibri"/>
                <w:sz w:val="19"/>
              </w:rPr>
              <w:t xml:space="preserve"> (route → plan → run)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general-purpose product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Licensing &amp; authorisation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Committed test vector, 777-line auth test file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Email automation — reading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Fetch, sort, register, file attachments. The well-covered half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Email automation — sending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Never run against a real mailbox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Email automation — PO screen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Never run against a real mailbox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Multi-mailbox walk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⚠️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Built and tested; office-scale customer had not yet run it at time of writing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Quotation from rate list / cost sheet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⚠️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Arithmetic is exact and tested; not yet validated against a customer's own sent quotes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Gerber engine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Reconciled against Fine Circuits' own filled-in check sheet</w:t>
            </w:r>
            <w:r>
              <w:rPr>
                <w:rFonts w:ascii="Calibri" w:hAnsi="Calibri"/>
                <w:sz w:val="19"/>
              </w:rPr>
              <w:t xml:space="preserve"> on both sample jobs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Gerber GUI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⚠️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Window built; needs real customer archives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BOQ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⚠️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Geometry sound; </w:t>
            </w:r>
            <w:r>
              <w:rPr>
                <w:rFonts w:ascii="Consolas" w:hAnsi="Consolas"/>
                <w:color w:val="3F6288"/>
                <w:sz w:val="18"/>
              </w:rPr>
              <w:t>.dwg</w:t>
            </w:r>
            <w:r>
              <w:rPr>
                <w:rFonts w:ascii="Calibri" w:hAnsi="Calibri"/>
                <w:sz w:val="19"/>
              </w:rPr>
              <w:t xml:space="preserve"> needs a local converter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Email blast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Reel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Studio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⚠️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House style set; </w:t>
            </w:r>
            <w:r>
              <w:rPr>
                <w:rFonts w:ascii="Calibri" w:hAnsi="Calibri"/>
                <w:b/>
                <w:sz w:val="19"/>
              </w:rPr>
              <w:t>invented numbers in the reference reel still to fix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Voice / push-to-talk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Wake word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⚠️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Best-effort polling loop, </w:t>
            </w:r>
            <w:r>
              <w:rPr>
                <w:rFonts w:ascii="Calibri" w:hAnsi="Calibri"/>
                <w:b/>
                <w:sz w:val="19"/>
              </w:rPr>
              <w:t>not</w:t>
            </w:r>
            <w:r>
              <w:rPr>
                <w:rFonts w:ascii="Calibri" w:hAnsi="Calibri"/>
                <w:sz w:val="19"/>
              </w:rPr>
              <w:t xml:space="preserve"> a real engine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NotebookLM automation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⚠️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Best-effort, unverified against a live session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Teams / shared workspace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⚠️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One-writer rule holds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Localisation (hi, gu)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⚠️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plans.py</w:t>
            </w:r>
            <w:r>
              <w:rPr>
                <w:rFonts w:ascii="Calibri" w:hAnsi="Calibri"/>
                <w:sz w:val="19"/>
              </w:rPr>
              <w:t xml:space="preserve"> strings not in the catalogue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BOM &amp; Stock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Shelf placeholder, disabled on purpose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PCB capability check (step 3)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The recommended next build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Panel utilisation (step 4)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Wait until asked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PCB costing (step 5)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Wait until stage 1 has earned it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/>
          <w:color w:val="3F6288"/>
        </w:rPr>
        <w:t>8.2 The three lists, and the difference between them</w:t>
      </w:r>
    </w:p>
    <w:p>
      <w:pPr>
        <w:spacing w:after="140"/>
      </w:pPr>
      <w:r>
        <w:rPr>
          <w:rFonts w:ascii="Calibri" w:hAnsi="Calibri"/>
          <w:sz w:val="21"/>
        </w:rPr>
        <w:t>This is the discipline the repo already runs on. Keep it.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File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Holds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An entry leaves when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docs/AFTER_THE_MERGE.md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Decided, understood, blocked only on a merge.</w:t>
            </w:r>
            <w:r>
              <w:rPr>
                <w:rFonts w:ascii="Calibri" w:hAnsi="Calibri"/>
                <w:sz w:val="19"/>
              </w:rPr>
              <w:t xml:space="preserve"> Everything here is worth building </w:t>
            </w:r>
            <w:r>
              <w:rPr>
                <w:rFonts w:ascii="Calibri" w:hAnsi="Calibri"/>
                <w:i/>
                <w:sz w:val="19"/>
              </w:rPr>
              <w:t>now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It is done, or deliberately killed — </w:t>
            </w:r>
            <w:r>
              <w:rPr>
                <w:rFonts w:ascii="Calibri" w:hAnsi="Calibri"/>
                <w:b/>
                <w:sz w:val="19"/>
              </w:rPr>
              <w:t>say which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docs/DEFERRED.md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Deliberately not built yet.</w:t>
            </w:r>
            <w:r>
              <w:rPr>
                <w:rFonts w:ascii="Calibri" w:hAnsi="Calibri"/>
                <w:sz w:val="19"/>
              </w:rPr>
              <w:t xml:space="preserve"> Every entry carries a </w:t>
            </w:r>
            <w:r>
              <w:rPr>
                <w:rFonts w:ascii="Calibri" w:hAnsi="Calibri"/>
                <w:b/>
                <w:sz w:val="19"/>
              </w:rPr>
              <w:t>trigger</w:t>
            </w:r>
            <w:r>
              <w:rPr>
                <w:rFonts w:ascii="Calibri" w:hAnsi="Calibri"/>
                <w:sz w:val="19"/>
              </w:rPr>
              <w:t>: the observable thing that turns it from an idea into a job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Its trigger fires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docs/FUTURE_INDUSTRY_TARGETS.md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Which industries next, and the hard rules per industry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 target is entered or abandoned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alibri" w:hAnsi="Calibri"/>
          <w:color w:val="5980A6"/>
        </w:rPr>
        <w:t>The rules that make these files work</w:t>
      </w:r>
    </w:p>
    <w:p>
      <w:pPr>
        <w:spacing w:after="140"/>
      </w:pPr>
      <w:r>
        <w:rPr>
          <w:rFonts w:ascii="Calibri" w:hAnsi="Calibri"/>
          <w:sz w:val="21"/>
        </w:rPr>
        <w:t xml:space="preserve">From </w:t>
      </w:r>
      <w:r>
        <w:rPr>
          <w:rFonts w:ascii="Consolas" w:hAnsi="Consolas"/>
          <w:color w:val="3F6288"/>
          <w:sz w:val="20"/>
        </w:rPr>
        <w:t>AFTER_THE_MERGE.md</w:t>
      </w:r>
      <w:r>
        <w:rPr>
          <w:rFonts w:ascii="Calibri" w:hAnsi="Calibri"/>
          <w:sz w:val="21"/>
        </w:rPr>
        <w:t>, and worth restating because they are the reason the files are still readable:</w:t>
      </w:r>
    </w:p>
    <w:p>
      <w:pPr>
        <w:pStyle w:val="ListBullet"/>
        <w:spacing w:before="0" w:after="60"/>
      </w:pPr>
      <w:r>
        <w:rPr>
          <w:rFonts w:ascii="Calibri" w:hAnsi="Calibri"/>
          <w:b/>
          <w:sz w:val="21"/>
        </w:rPr>
        <w:t>An entry leaves only when it is done or deliberately killed — say which.</w:t>
      </w:r>
    </w:p>
    <w:p>
      <w:pPr>
        <w:pStyle w:val="ListBullet"/>
        <w:spacing w:before="0" w:after="60"/>
      </w:pPr>
      <w:r>
        <w:rPr>
          <w:rFonts w:ascii="Calibri" w:hAnsi="Calibri"/>
          <w:b/>
          <w:sz w:val="21"/>
        </w:rPr>
        <w:t>Every entry names the file it touches</w:t>
      </w:r>
      <w:r>
        <w:rPr>
          <w:rFonts w:ascii="Calibri" w:hAnsi="Calibri"/>
          <w:sz w:val="21"/>
        </w:rPr>
        <w:t>, so the work starts without a hunt.</w:t>
      </w:r>
    </w:p>
    <w:p>
      <w:pPr>
        <w:pStyle w:val="ListBullet"/>
        <w:spacing w:before="0" w:after="60"/>
      </w:pPr>
      <w:r>
        <w:rPr>
          <w:rFonts w:ascii="Calibri" w:hAnsi="Calibri"/>
          <w:b/>
          <w:sz w:val="21"/>
        </w:rPr>
        <w:t xml:space="preserve">Record the </w:t>
      </w:r>
      <w:r>
        <w:rPr>
          <w:rFonts w:ascii="Calibri" w:hAnsi="Calibri"/>
          <w:b/>
          <w:i/>
          <w:sz w:val="21"/>
        </w:rPr>
        <w:t>reasoning</w:t>
      </w:r>
      <w:r>
        <w:rPr>
          <w:rFonts w:ascii="Calibri" w:hAnsi="Calibri"/>
          <w:b/>
          <w:sz w:val="21"/>
        </w:rPr>
        <w:t>, not just the task.</w:t>
      </w:r>
      <w:r>
        <w:rPr>
          <w:rFonts w:ascii="Calibri" w:hAnsi="Calibri"/>
          <w:sz w:val="21"/>
        </w:rPr>
        <w:t xml:space="preserve"> In six weeks the task will be obvious and the reasoning will not.</w:t>
      </w:r>
    </w:p>
    <w:p>
      <w:pPr>
        <w:pStyle w:val="ListBullet"/>
        <w:spacing w:before="0" w:after="60"/>
      </w:pPr>
      <w:r>
        <w:rPr>
          <w:rFonts w:ascii="Calibri" w:hAnsi="Calibri"/>
          <w:b/>
          <w:sz w:val="21"/>
        </w:rPr>
        <w:t>Update it in the conversation where the decision is made, not later.</w:t>
      </w:r>
    </w:p>
    <w:p>
      <w:pPr>
        <w:spacing w:after="140"/>
      </w:pPr>
      <w:r>
        <w:rPr>
          <w:rFonts w:ascii="Calibri" w:hAnsi="Calibri"/>
          <w:sz w:val="21"/>
        </w:rPr>
        <w:t xml:space="preserve">And from </w:t>
      </w:r>
      <w:r>
        <w:rPr>
          <w:rFonts w:ascii="Consolas" w:hAnsi="Consolas"/>
          <w:color w:val="3F6288"/>
          <w:sz w:val="20"/>
        </w:rPr>
        <w:t>DEFERRED.md</w:t>
      </w:r>
      <w:r>
        <w:rPr>
          <w:rFonts w:ascii="Calibri" w:hAnsi="Calibri"/>
          <w:sz w:val="21"/>
        </w:rPr>
        <w:t>: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color w:val="4A5057"/>
          <w:sz w:val="21"/>
        </w:rPr>
        <w:t xml:space="preserve">A list of "nice to have someday" rots — nobody reads it, and six months later nobody remembers whether an entry was a plan or a passing thought. </w:t>
      </w:r>
      <w:r>
        <w:rPr>
          <w:rFonts w:ascii="Calibri" w:hAnsi="Calibri"/>
          <w:b/>
          <w:color w:val="4A5057"/>
          <w:sz w:val="21"/>
        </w:rPr>
        <w:t>So every entry carries a trigger. If the trigger has not happened, the entry is doing its job by sitting here.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b/>
          <w:color w:val="4A5057"/>
          <w:sz w:val="21"/>
        </w:rPr>
        <w:t>Add an entry when you consciously choose the smaller version of something.</w:t>
      </w:r>
      <w:r>
        <w:rPr>
          <w:rFonts w:ascii="Calibri" w:hAnsi="Calibri"/>
          <w:color w:val="4A5057"/>
          <w:sz w:val="21"/>
        </w:rPr>
        <w:t xml:space="preserve"> The comment in the code should point here; this file should point back at the code.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8.3 Deferred work — the trigger board</w:t>
      </w:r>
    </w:p>
    <w:p>
      <w:pPr>
        <w:spacing w:after="140"/>
      </w:pPr>
      <w:r>
        <w:rPr>
          <w:rFonts w:ascii="Calibri" w:hAnsi="Calibri"/>
          <w:sz w:val="21"/>
        </w:rPr>
        <w:t xml:space="preserve">Every open entry in </w:t>
      </w:r>
      <w:r>
        <w:rPr>
          <w:rFonts w:ascii="Consolas" w:hAnsi="Consolas"/>
          <w:color w:val="3F6288"/>
          <w:sz w:val="20"/>
        </w:rPr>
        <w:t>docs/DEFERRED.md</w:t>
      </w:r>
      <w:r>
        <w:rPr>
          <w:rFonts w:ascii="Calibri" w:hAnsi="Calibri"/>
          <w:sz w:val="21"/>
        </w:rPr>
        <w:t xml:space="preserve">, with the observable event that would start it. </w:t>
      </w:r>
      <w:r>
        <w:rPr>
          <w:rFonts w:ascii="Calibri" w:hAnsi="Calibri"/>
          <w:b/>
          <w:sz w:val="21"/>
        </w:rPr>
        <w:t>This is the table to review at a regular interval.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#</w:t>
            </w:r>
          </w:p>
        </w:tc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Deferred</w:t>
            </w:r>
          </w:p>
        </w:tc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Trigger</w:t>
            </w:r>
          </w:p>
        </w:tc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Size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Several machines writing one register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A customer whose salespeople refuse to put mailbox passwords on the shared office PC — </w:t>
            </w:r>
            <w:r>
              <w:rPr>
                <w:rFonts w:ascii="Calibri" w:hAnsi="Calibri"/>
                <w:b/>
                <w:sz w:val="19"/>
              </w:rPr>
              <w:t>heard from two firms, not one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Days. Per-machine append journals, merged by whichever Prism reads next. </w:t>
            </w:r>
            <w:r>
              <w:rPr>
                <w:rFonts w:ascii="Calibri" w:hAnsi="Calibri"/>
                <w:b/>
                <w:sz w:val="19"/>
              </w:rPr>
              <w:t>The migration must be invisible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OCR for scanned POs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Scanned POs above ~half a real customer's </w:t>
            </w:r>
            <w:r>
              <w:rPr>
                <w:rFonts w:ascii="Calibri" w:hAnsi="Calibri"/>
                <w:b/>
                <w:sz w:val="19"/>
              </w:rPr>
              <w:t>measured</w:t>
            </w:r>
            <w:r>
              <w:rPr>
                <w:rFonts w:ascii="Calibri" w:hAnsi="Calibri"/>
                <w:sz w:val="19"/>
              </w:rPr>
              <w:t xml:space="preserve"> volume — counted from their own register, not guessed in a meeting — </w:t>
            </w:r>
            <w:r>
              <w:rPr>
                <w:rFonts w:ascii="Calibri" w:hAnsi="Calibri"/>
                <w:b/>
                <w:sz w:val="19"/>
              </w:rPr>
              <w:t>AND</w:t>
            </w:r>
            <w:r>
              <w:rPr>
                <w:rFonts w:ascii="Calibri" w:hAnsi="Calibri"/>
                <w:sz w:val="19"/>
              </w:rPr>
              <w:t xml:space="preserve"> the customer saying the typing is what stops them using the tab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Storyboard is advice, not a contract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A reel where every scene lays out clean and the film </w:t>
            </w:r>
            <w:r>
              <w:rPr>
                <w:rFonts w:ascii="Calibri" w:hAnsi="Calibri"/>
                <w:b/>
                <w:sz w:val="19"/>
              </w:rPr>
              <w:t>still reads as a deck</w:t>
            </w:r>
            <w:r>
              <w:rPr>
                <w:rFonts w:ascii="Calibri" w:hAnsi="Calibri"/>
                <w:sz w:val="19"/>
              </w:rPr>
              <w:t>. That is now the only failure mode left in this stage, so watch for it specifically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Same shape as the layout check that already works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Design stage takes minutes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A customer complaining about the wait, </w:t>
            </w:r>
            <w:r>
              <w:rPr>
                <w:rFonts w:ascii="Calibri" w:hAnsi="Calibri"/>
                <w:b/>
                <w:sz w:val="19"/>
              </w:rPr>
              <w:t>or</w:t>
            </w:r>
            <w:r>
              <w:rPr>
                <w:rFonts w:ascii="Calibri" w:hAnsi="Calibri"/>
                <w:sz w:val="19"/>
              </w:rPr>
              <w:t xml:space="preserve"> a reel long enough (10+ scenes) that the sequence outlives the model's context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Reel motion — carriers across the cut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seam check working reliably first. Asking a model to author a matched element into two separate scene blocks is a lot while the simpler laws are still missed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 week or more, and worth it only for customers who care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Agent failover inside the pipeline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A customer </w:t>
            </w:r>
            <w:r>
              <w:rPr>
                <w:rFonts w:ascii="Calibri" w:hAnsi="Calibri"/>
                <w:b/>
                <w:sz w:val="19"/>
              </w:rPr>
              <w:t>losing real work to a MIDDLE stage failing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Genuine surgery on the riskiest function in the codebase — a 500-line loop whose index-keyed maps (</w:t>
            </w:r>
            <w:r>
              <w:rPr>
                <w:rFonts w:ascii="Consolas" w:hAnsi="Consolas"/>
                <w:color w:val="3F6288"/>
                <w:sz w:val="18"/>
              </w:rPr>
              <w:t>machine_stages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spec_feeder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design_feeder</w:t>
            </w:r>
            <w:r>
              <w:rPr>
                <w:rFonts w:ascii="Calibri" w:hAnsi="Calibri"/>
                <w:sz w:val="19"/>
              </w:rPr>
              <w:t>) all shift if the stage list changes underneath it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Gerber reading — its own add-on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Two or three real customer zips from Fine Circuits, ideally from different design tools and </w:t>
            </w:r>
            <w:r>
              <w:rPr>
                <w:rFonts w:ascii="Calibri" w:hAnsi="Calibri"/>
                <w:b/>
                <w:sz w:val="19"/>
              </w:rPr>
              <w:t xml:space="preserve">ideally one with no </w:t>
            </w:r>
            <w:r>
              <w:rPr>
                <w:rFonts w:ascii="Consolas" w:hAnsi="Consolas"/>
                <w:b/>
                <w:color w:val="3F6288"/>
                <w:sz w:val="18"/>
              </w:rPr>
              <w:t>.gbrjob</w:t>
            </w:r>
            <w:r>
              <w:rPr>
                <w:rFonts w:ascii="Calibri" w:hAnsi="Calibri"/>
                <w:sz w:val="19"/>
              </w:rPr>
              <w:t xml:space="preserve">. The reader has been tested on exactly one clean KiCad export, and </w:t>
            </w:r>
            <w:r>
              <w:rPr>
                <w:rFonts w:ascii="Calibri" w:hAnsi="Calibri"/>
                <w:b/>
                <w:sz w:val="19"/>
              </w:rPr>
              <w:t>the fallback path — the one that matters — has never run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The test that hangs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Already overdue.</w:t>
            </w:r>
            <w:r>
              <w:rPr>
                <w:rFonts w:ascii="Calibri" w:hAnsi="Calibri"/>
                <w:sz w:val="19"/>
              </w:rPr>
              <w:t xml:space="preserve"> The fix is to stub the licence call the way the other window tests do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Small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Translation catalogue</w:t>
            </w:r>
            <w:r>
              <w:rPr>
                <w:rFonts w:ascii="Calibri" w:hAnsi="Calibri"/>
                <w:sz w:val="19"/>
              </w:rPr>
              <w:t xml:space="preserve"> (</w:t>
            </w:r>
            <w:r>
              <w:rPr>
                <w:rFonts w:ascii="Consolas" w:hAnsi="Consolas"/>
                <w:color w:val="3F6288"/>
                <w:sz w:val="18"/>
              </w:rPr>
              <w:t>plans.py</w:t>
            </w:r>
            <w:r>
              <w:rPr>
                <w:rFonts w:ascii="Calibri" w:hAnsi="Calibri"/>
                <w:sz w:val="19"/>
              </w:rPr>
              <w:t xml:space="preserve"> strings)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Small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/>
          <w:b/>
          <w:sz w:val="21"/>
        </w:rPr>
        <w:t>Marked closed, but unverified: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i/>
          <w:sz w:val="21"/>
        </w:rPr>
        <w:t>Reel motion — check the seams</w:t>
      </w:r>
      <w:r>
        <w:rPr>
          <w:rFonts w:ascii="Calibri" w:hAnsi="Calibri"/>
          <w:sz w:val="21"/>
        </w:rPr>
        <w:t xml:space="preserve"> is recorded in </w:t>
      </w:r>
      <w:r>
        <w:rPr>
          <w:rFonts w:ascii="Consolas" w:hAnsi="Consolas"/>
          <w:color w:val="3F6288"/>
          <w:sz w:val="20"/>
        </w:rPr>
        <w:t>docs/DEFERRED.md</w:t>
      </w:r>
      <w:r>
        <w:rPr>
          <w:rFonts w:ascii="Calibri" w:hAnsi="Calibri"/>
          <w:sz w:val="21"/>
        </w:rPr>
        <w:t xml:space="preserve"> as </w:t>
      </w:r>
      <w:r>
        <w:rPr>
          <w:rFonts w:ascii="Calibri" w:hAnsi="Calibri"/>
          <w:b/>
          <w:sz w:val="21"/>
        </w:rPr>
        <w:t>DONE</w:t>
      </w:r>
      <w:r>
        <w:rPr>
          <w:rFonts w:ascii="Calibri" w:hAnsi="Calibri"/>
          <w:sz w:val="21"/>
        </w:rPr>
        <w:t xml:space="preserve">, via a </w:t>
      </w:r>
      <w:r>
        <w:rPr>
          <w:rFonts w:ascii="Consolas" w:hAnsi="Consolas"/>
          <w:color w:val="3F6288"/>
          <w:sz w:val="20"/>
        </w:rPr>
        <w:t>motion_faults()</w:t>
      </w:r>
      <w:r>
        <w:rPr>
          <w:rFonts w:ascii="Calibri" w:hAnsi="Calibri"/>
          <w:sz w:val="21"/>
        </w:rPr>
        <w:t xml:space="preserve"> that checks the two measurable faults.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color w:val="4A5057"/>
          <w:sz w:val="21"/>
        </w:rPr>
        <w:t xml:space="preserve">⚠️ </w:t>
      </w:r>
      <w:r>
        <w:rPr>
          <w:rFonts w:ascii="Calibri" w:hAnsi="Calibri"/>
          <w:b/>
          <w:color w:val="4A5057"/>
          <w:sz w:val="21"/>
        </w:rPr>
        <w:t>Discrepancy found while writing these docs.</w:t>
      </w:r>
      <w:r>
        <w:rPr>
          <w:rFonts w:ascii="Calibri" w:hAnsi="Calibri"/>
          <w:color w:val="4A5057"/>
          <w:sz w:val="21"/>
        </w:rPr>
        <w:t xml:space="preserve"> </w:t>
      </w:r>
      <w:r>
        <w:rPr>
          <w:rFonts w:ascii="Consolas" w:hAnsi="Consolas"/>
          <w:color w:val="3F6288"/>
          <w:sz w:val="20"/>
        </w:rPr>
        <w:t>motion_faults</w:t>
      </w:r>
      <w:r>
        <w:rPr>
          <w:rFonts w:ascii="Calibri" w:hAnsi="Calibri"/>
          <w:color w:val="4A5057"/>
          <w:sz w:val="21"/>
        </w:rPr>
        <w:t xml:space="preserve"> does not exist anywhere in </w:t>
      </w:r>
      <w:r>
        <w:rPr>
          <w:rFonts w:ascii="Consolas" w:hAnsi="Consolas"/>
          <w:color w:val="3F6288"/>
          <w:sz w:val="20"/>
        </w:rPr>
        <w:t>prism_terminal/core/</w:t>
      </w:r>
      <w:r>
        <w:rPr>
          <w:rFonts w:ascii="Calibri" w:hAnsi="Calibri"/>
          <w:color w:val="4A5057"/>
          <w:sz w:val="21"/>
        </w:rPr>
        <w:t xml:space="preserve"> at the currently pinned submodule commit — the nearest real function is </w:t>
      </w:r>
      <w:r>
        <w:rPr>
          <w:rFonts w:ascii="Consolas" w:hAnsi="Consolas"/>
          <w:color w:val="3F6288"/>
          <w:sz w:val="20"/>
        </w:rPr>
        <w:t>brand_faults()</w:t>
      </w:r>
      <w:r>
        <w:rPr>
          <w:rFonts w:ascii="Calibri" w:hAnsi="Calibri"/>
          <w:color w:val="4A5057"/>
          <w:sz w:val="21"/>
        </w:rPr>
        <w:t xml:space="preserve"> (</w:t>
      </w:r>
      <w:r>
        <w:rPr>
          <w:rFonts w:ascii="Consolas" w:hAnsi="Consolas"/>
          <w:color w:val="3F6288"/>
          <w:sz w:val="20"/>
        </w:rPr>
        <w:t>reel_web.py:373</w:t>
      </w:r>
      <w:r>
        <w:rPr>
          <w:rFonts w:ascii="Calibri" w:hAnsi="Calibri"/>
          <w:color w:val="4A5057"/>
          <w:sz w:val="21"/>
        </w:rPr>
        <w:t xml:space="preserve">). Either the work landed in </w:t>
      </w:r>
      <w:r>
        <w:rPr>
          <w:rFonts w:ascii="Consolas" w:hAnsi="Consolas"/>
          <w:color w:val="3F6288"/>
          <w:sz w:val="20"/>
        </w:rPr>
        <w:t>prism_terminal</w:t>
      </w:r>
      <w:r>
        <w:rPr>
          <w:rFonts w:ascii="Calibri" w:hAnsi="Calibri"/>
          <w:color w:val="4A5057"/>
          <w:sz w:val="21"/>
        </w:rPr>
        <w:t xml:space="preserve"> upstream and the submodule pin here is behind it, or the entry was written ahead of the code. </w:t>
      </w:r>
      <w:r>
        <w:rPr>
          <w:rFonts w:ascii="Calibri" w:hAnsi="Calibri"/>
          <w:b/>
          <w:color w:val="4A5057"/>
          <w:sz w:val="21"/>
        </w:rPr>
        <w:t xml:space="preserve">This is the exact failure mode </w:t>
      </w:r>
      <w:r>
        <w:rPr>
          <w:rFonts w:ascii="Consolas" w:hAnsi="Consolas"/>
          <w:b/>
          <w:color w:val="3F6288"/>
          <w:sz w:val="20"/>
        </w:rPr>
        <w:t>AFTER_THE_MERGE.md</w:t>
      </w:r>
      <w:r>
        <w:rPr>
          <w:rFonts w:ascii="Calibri" w:hAnsi="Calibri"/>
          <w:b/>
          <w:color w:val="4A5057"/>
          <w:sz w:val="21"/>
        </w:rPr>
        <w:t xml:space="preserve"> exists to catch</w:t>
      </w:r>
      <w:r>
        <w:rPr>
          <w:rFonts w:ascii="Calibri" w:hAnsi="Calibri"/>
          <w:color w:val="4A5057"/>
          <w:sz w:val="21"/>
        </w:rPr>
        <w:t xml:space="preserve"> (the engine moves and the window does not). See §8.7 debt #10.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8.4 Decided and waiting — docs/AFTER_THE_MERGE.md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#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Item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State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Gerber add-on needs its window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Engine </w:t>
            </w:r>
            <w:r>
              <w:rPr>
                <w:rFonts w:ascii="Calibri" w:hAnsi="Calibri"/>
                <w:b/>
                <w:sz w:val="19"/>
              </w:rPr>
              <w:t>done</w:t>
            </w:r>
            <w:r>
              <w:rPr>
                <w:rFonts w:ascii="Calibri" w:hAnsi="Calibri"/>
                <w:sz w:val="19"/>
              </w:rPr>
              <w:t>; window built since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Gerber verification ladder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Steps 1–2 built; 3–4 are the plan for when a job defeats us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Untested Gerber constructs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Arcs, aperture macros, step-and-repeat, negative planes — </w:t>
            </w:r>
            <w:r>
              <w:rPr>
                <w:rFonts w:ascii="Calibri" w:hAnsi="Calibri"/>
                <w:b/>
                <w:sz w:val="19"/>
              </w:rPr>
              <w:t>warned about, not guaranteed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reel look is the house style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Standard set; </w:t>
            </w:r>
            <w:r>
              <w:rPr>
                <w:rFonts w:ascii="Calibri" w:hAnsi="Calibri"/>
                <w:b/>
                <w:sz w:val="19"/>
              </w:rPr>
              <w:t>invented numbers to re-render first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Two copies of </w:t>
            </w:r>
            <w:r>
              <w:rPr>
                <w:rFonts w:ascii="Consolas" w:hAnsi="Consolas"/>
                <w:color w:val="3F6288"/>
                <w:sz w:val="18"/>
              </w:rPr>
              <w:t>prism_terminal</w:t>
            </w:r>
            <w:r>
              <w:rPr>
                <w:rFonts w:ascii="Calibri" w:hAnsi="Calibri"/>
                <w:sz w:val="19"/>
              </w:rPr>
              <w:t xml:space="preserve"> on the dev machine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Decide one way or the other.</w:t>
            </w:r>
            <w:r>
              <w:rPr>
                <w:rFonts w:ascii="Calibri" w:hAnsi="Calibri"/>
                <w:sz w:val="19"/>
              </w:rPr>
              <w:t xml:space="preserve"> Two checkouts of one repo is a trap, not a convenience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Validated by the customer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Done — and it produced the DRC question below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Where the Gerber add-on actually goes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eight-step map. </w:t>
            </w:r>
            <w:r>
              <w:rPr>
                <w:rFonts w:ascii="Calibri" w:hAnsi="Calibri"/>
                <w:b/>
                <w:sz w:val="19"/>
              </w:rPr>
              <w:t>Steps 3–5 are the whole remaining product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What the customer must hand over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three-stage ask, each stage worth something on its own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realistic first build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Build the capability check. Do not build panel utilisation, costing or sending yet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/>
          <w:color w:val="3F6288"/>
        </w:rPr>
        <w:t>8.5 The open questions worth answering next</w:t>
      </w:r>
    </w:p>
    <w:p>
      <w:pPr>
        <w:spacing w:after="140"/>
      </w:pPr>
      <w:r>
        <w:rPr>
          <w:rFonts w:ascii="Calibri" w:hAnsi="Calibri"/>
          <w:sz w:val="21"/>
        </w:rPr>
        <w:t>These are not tasks. They are things you do not know, where the answer changes what gets built.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#</w:t>
            </w:r>
          </w:p>
        </w:tc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Question</w:t>
            </w:r>
          </w:p>
        </w:tc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Why it matters</w:t>
            </w:r>
          </w:p>
        </w:tc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Who can answer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Is the DRC the product, not the five numbers?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contact said </w:t>
            </w:r>
            <w:r>
              <w:rPr>
                <w:rFonts w:ascii="Calibri" w:hAnsi="Calibri"/>
                <w:i/>
                <w:sz w:val="19"/>
              </w:rPr>
              <w:t>"we just do DRC"</w:t>
            </w:r>
            <w:r>
              <w:rPr>
                <w:rFonts w:ascii="Calibri" w:hAnsi="Calibri"/>
                <w:sz w:val="19"/>
              </w:rPr>
              <w:t xml:space="preserve"> — a tool already produces these numbers and the hand measuring is a side task. If the DRC is the product, the measurement add-on is a feature of something else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Fine Circuits — </w:t>
            </w:r>
            <w:r>
              <w:rPr>
                <w:rFonts w:ascii="Calibri" w:hAnsi="Calibri"/>
                <w:b/>
                <w:sz w:val="19"/>
              </w:rPr>
              <w:t>ask for a DRC output</w:t>
            </w:r>
            <w:r>
              <w:rPr>
                <w:rFonts w:ascii="Calibri" w:hAnsi="Calibri"/>
                <w:sz w:val="19"/>
              </w:rPr>
              <w:t>. Machine-generated, free, a far better witness than a spreadsheet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What does his capability sheet look like?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It is the entire input to the recommended next build (step 3)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Fine Circuits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What panel sizes does he run, and what does he cost a job on?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Inputs to steps 4 and 5 — </w:t>
            </w:r>
            <w:r>
              <w:rPr>
                <w:rFonts w:ascii="Calibri" w:hAnsi="Calibri"/>
                <w:b/>
                <w:sz w:val="19"/>
              </w:rPr>
              <w:t>do not guess any of them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Fine Circuits, later stages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Does the email send path survive a real mailbox?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largest verification gap in the product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Any willing existing customer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How does the office-scale customer actually run the walk?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one-writer rule is a design decision that has not met its stress case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second firm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What proportion of real POs are scans?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Trigger #2 needs a measured number from a real register, not an estimate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Existing customer's own register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/>
          <w:color w:val="3F6288"/>
        </w:rPr>
        <w:t>8.6 How to decide what is next — the rules already in play</w:t>
      </w:r>
    </w:p>
    <w:p>
      <w:pPr>
        <w:spacing w:after="140"/>
      </w:pPr>
      <w:r>
        <w:rPr>
          <w:rFonts w:ascii="Calibri" w:hAnsi="Calibri"/>
          <w:sz w:val="21"/>
        </w:rPr>
        <w:t>The repo has an implicit decision doctrine. Written down, it is: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1. Each move must be finishable, checkable against a real job, and useful on its own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i/>
          <w:color w:val="4A5057"/>
          <w:sz w:val="21"/>
        </w:rPr>
        <w:t>"One step at a time, in the order he will actually say yes."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2. Do not ask for more than the customer will give at that stage</w:t>
      </w:r>
    </w:p>
    <w:p>
      <w:pPr>
        <w:spacing w:after="140"/>
      </w:pPr>
      <w:r>
        <w:rPr>
          <w:rFonts w:ascii="Calibri" w:hAnsi="Calibri"/>
          <w:sz w:val="21"/>
        </w:rPr>
        <w:t xml:space="preserve">A fabricator will type in one page. He will not type in eight, and he will not hand over his mail password on day one to a supplier he met last month. So the setup is staged, and </w:t>
      </w:r>
      <w:r>
        <w:rPr>
          <w:rFonts w:ascii="Calibri" w:hAnsi="Calibri"/>
          <w:b/>
          <w:sz w:val="21"/>
        </w:rPr>
        <w:t>each stage has to be worth something on its own</w:t>
      </w:r>
      <w:r>
        <w:rPr>
          <w:rFonts w:ascii="Calibri" w:hAnsi="Calibri"/>
          <w:sz w:val="21"/>
        </w:rPr>
        <w:t xml:space="preserve"> — if he stops after stage one he must still have got value.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3. Send each step to the tool that is best at it — that is the Prism part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Step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Tool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Why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Capability check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</w:t>
            </w:r>
            <w:r>
              <w:rPr>
                <w:rFonts w:ascii="Calibri" w:hAnsi="Calibri"/>
                <w:b/>
                <w:sz w:val="19"/>
              </w:rPr>
              <w:t>thinking</w:t>
            </w:r>
            <w:r>
              <w:rPr>
                <w:rFonts w:ascii="Calibri" w:hAnsi="Calibri"/>
                <w:sz w:val="19"/>
              </w:rPr>
              <w:t xml:space="preserve"> tool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Measured numbers + his capability sheet. It sees numbers, never the design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Panel utilisation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Code, not an AI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Geometry. An LLM estimating how many boards fit an 18×24 panel is the BOQ mistake again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Costing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</w:t>
            </w:r>
            <w:r>
              <w:rPr>
                <w:rFonts w:ascii="Calibri" w:hAnsi="Calibri"/>
                <w:b/>
                <w:sz w:val="19"/>
              </w:rPr>
              <w:t>research</w:t>
            </w:r>
            <w:r>
              <w:rPr>
                <w:rFonts w:ascii="Calibri" w:hAnsi="Calibri"/>
                <w:sz w:val="19"/>
              </w:rPr>
              <w:t xml:space="preserve"> tool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Laminate and finish prices </w:t>
            </w:r>
            <w:r>
              <w:rPr>
                <w:rFonts w:ascii="Calibri" w:hAnsi="Calibri"/>
                <w:i/>
                <w:sz w:val="19"/>
              </w:rPr>
              <w:t>this week</w:t>
            </w:r>
            <w:r>
              <w:rPr>
                <w:rFonts w:ascii="Calibri" w:hAnsi="Calibri"/>
                <w:sz w:val="19"/>
              </w:rPr>
              <w:t>, from the web, not a rate card from two years ago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Writing the quote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</w:t>
            </w:r>
            <w:r>
              <w:rPr>
                <w:rFonts w:ascii="Calibri" w:hAnsi="Calibri"/>
                <w:b/>
                <w:sz w:val="19"/>
              </w:rPr>
              <w:t>writing</w:t>
            </w:r>
            <w:r>
              <w:rPr>
                <w:rFonts w:ascii="Calibri" w:hAnsi="Calibri"/>
                <w:sz w:val="19"/>
              </w:rPr>
              <w:t xml:space="preserve"> tool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 his format and his voice</w:t>
            </w:r>
          </w:p>
        </w:tc>
      </w:tr>
    </w:tbl>
    <w:p>
      <w:pPr>
        <w:spacing w:after="80"/>
      </w:pP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b/>
          <w:color w:val="4A5057"/>
          <w:sz w:val="21"/>
        </w:rPr>
        <w:t>One tool doing all four would be worse at all four, and that is exactly what every competing automation is.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4. Anything that can cost the customer money stops on a click</w:t>
      </w:r>
    </w:p>
    <w:p>
      <w:pPr>
        <w:spacing w:after="140"/>
      </w:pPr>
      <w:r>
        <w:rPr>
          <w:rFonts w:ascii="Calibri" w:hAnsi="Calibri"/>
          <w:sz w:val="21"/>
        </w:rPr>
        <w:t xml:space="preserve">Not because the software cannot do it — because if Prism mails a wrong rate to a customer, that is a real loss and it is our fault. </w:t>
      </w:r>
      <w:r>
        <w:rPr>
          <w:rFonts w:ascii="Calibri" w:hAnsi="Calibri"/>
          <w:b/>
          <w:sz w:val="21"/>
        </w:rPr>
        <w:t>Everything that cannot cost money if it goes wrong should run by itself.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5. Prefer the honest refusal to the confident guess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po.looks_scanned()</w:t>
      </w:r>
      <w:r>
        <w:rPr>
          <w:rFonts w:ascii="Calibri" w:hAnsi="Calibri"/>
          <w:sz w:val="21"/>
        </w:rPr>
        <w:t xml:space="preserve"> says "this is a photograph, type four fields" rather than OCR-ing a rate. Gerber warns about untested constructs rather than reporting a number it cannot stand behind. </w:t>
      </w:r>
      <w:r>
        <w:rPr>
          <w:rFonts w:ascii="Calibri" w:hAnsi="Calibri"/>
          <w:b/>
          <w:sz w:val="21"/>
        </w:rPr>
        <w:t>An answer that arrives with confidence and is wrong costs more than no answer.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6. Measure before you build</w:t>
      </w:r>
    </w:p>
    <w:p>
      <w:pPr>
        <w:spacing w:after="140"/>
      </w:pPr>
      <w:r>
        <w:rPr>
          <w:rFonts w:ascii="Calibri" w:hAnsi="Calibri"/>
          <w:sz w:val="21"/>
        </w:rPr>
        <w:t xml:space="preserve">Trigger #2 requires a </w:t>
      </w:r>
      <w:r>
        <w:rPr>
          <w:rFonts w:ascii="Calibri" w:hAnsi="Calibri"/>
          <w:b/>
          <w:sz w:val="21"/>
        </w:rPr>
        <w:t>counted</w:t>
      </w:r>
      <w:r>
        <w:rPr>
          <w:rFonts w:ascii="Calibri" w:hAnsi="Calibri"/>
          <w:sz w:val="21"/>
        </w:rPr>
        <w:t xml:space="preserve"> proportion from a real register, not a figure from a meeting. This is the pattern: turn "customers want X" into "N of M measured cases show X".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8.7 Technical debt register</w:t>
      </w:r>
    </w:p>
    <w:p>
      <w:pPr>
        <w:spacing w:after="140"/>
      </w:pPr>
      <w:r>
        <w:rPr>
          <w:rFonts w:ascii="Calibri" w:hAnsi="Calibri"/>
          <w:sz w:val="21"/>
        </w:rPr>
        <w:t>Ranked by what it will cost if left.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#</w:t>
            </w:r>
          </w:p>
        </w:tc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Debt</w:t>
            </w:r>
          </w:p>
        </w:tc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Cost if left</w:t>
            </w:r>
          </w:p>
        </w:tc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Fix size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3F6288"/>
                <w:sz w:val="18"/>
              </w:rPr>
              <w:t>test_each_task_is_planned_in_turn</w:t>
            </w:r>
            <w:r>
              <w:rPr>
                <w:rFonts w:ascii="Calibri" w:hAnsi="Calibri"/>
                <w:b/>
                <w:sz w:val="19"/>
              </w:rPr>
              <w:t xml:space="preserve"> hangs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pytest tests/</w:t>
            </w:r>
            <w:r>
              <w:rPr>
                <w:rFonts w:ascii="Calibri" w:hAnsi="Calibri"/>
                <w:sz w:val="19"/>
              </w:rPr>
              <w:t xml:space="preserve"> appears to freeze — every new contributor loses time to it, and the deselect has to be remembered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Small: stub the licence call the way other window tests do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Send path + PO screen unverified against a real mailbox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riskiest thing to sell. A first real customer finds the bug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Medium: one willing customer, one supervised run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 xml:space="preserve">Two </w:t>
            </w:r>
            <w:r>
              <w:rPr>
                <w:rFonts w:ascii="Consolas" w:hAnsi="Consolas"/>
                <w:b/>
                <w:color w:val="3F6288"/>
                <w:sz w:val="18"/>
              </w:rPr>
              <w:t>prism_terminal</w:t>
            </w:r>
            <w:r>
              <w:rPr>
                <w:rFonts w:ascii="Calibri" w:hAnsi="Calibri"/>
                <w:b/>
                <w:sz w:val="19"/>
              </w:rPr>
              <w:t xml:space="preserve"> checkouts on the dev machine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Already cost an afternoon once (</w:t>
            </w:r>
            <w:r>
              <w:rPr>
                <w:rFonts w:ascii="Consolas" w:hAnsi="Consolas"/>
                <w:color w:val="3F6288"/>
                <w:sz w:val="18"/>
              </w:rPr>
              <w:t>/gerber</w:t>
            </w:r>
            <w:r>
              <w:rPr>
                <w:rFonts w:ascii="Calibri" w:hAnsi="Calibri"/>
                <w:sz w:val="19"/>
              </w:rPr>
              <w:t xml:space="preserve"> "Unknown command")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Trivial: delete one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README test counts are stale</w:t>
            </w:r>
            <w:r>
              <w:rPr>
                <w:rFonts w:ascii="Calibri" w:hAnsi="Calibri"/>
                <w:sz w:val="19"/>
              </w:rPr>
              <w:t xml:space="preserve"> (says 705 and 588; actual 1,203)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Erodes trust in the rest of the README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Trivial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3F6288"/>
                <w:sz w:val="18"/>
              </w:rPr>
              <w:t>plans.py</w:t>
            </w:r>
            <w:r>
              <w:rPr>
                <w:rFonts w:ascii="Calibri" w:hAnsi="Calibri"/>
                <w:b/>
                <w:sz w:val="19"/>
              </w:rPr>
              <w:t xml:space="preserve"> strings not translated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Hindi/Gujarati users see English on the paywall — the screen where you are asking for money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Small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Wake word is a polling loop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Lag and misses; unsellable as a feature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Medium: swap in Porcupine / OpenWakeWord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NotebookLM automation unverified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 stage that silently returns nothing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Medium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Agent failover only after the pipeline, not inside it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 middle-stage failure loses downstream work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Large</w:t>
            </w:r>
            <w:r>
              <w:rPr>
                <w:rFonts w:ascii="Calibri" w:hAnsi="Calibri"/>
                <w:sz w:val="19"/>
              </w:rPr>
              <w:t xml:space="preserve"> — surgery on the riskiest function in the codebase. Do not start without trigger #6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Gerber fallback path never exercised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reader has been tested on exactly one clean KiCad export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Blocked on trigger #7 — real customer zips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3F6288"/>
                <w:sz w:val="18"/>
              </w:rPr>
              <w:t>DEFERRED.md</w:t>
            </w:r>
            <w:r>
              <w:rPr>
                <w:rFonts w:ascii="Calibri" w:hAnsi="Calibri"/>
                <w:b/>
                <w:sz w:val="19"/>
              </w:rPr>
              <w:t xml:space="preserve"> marks reel-motion seam checking DONE, but </w:t>
            </w:r>
            <w:r>
              <w:rPr>
                <w:rFonts w:ascii="Consolas" w:hAnsi="Consolas"/>
                <w:b/>
                <w:color w:val="3F6288"/>
                <w:sz w:val="18"/>
              </w:rPr>
              <w:t>motion_faults</w:t>
            </w:r>
            <w:r>
              <w:rPr>
                <w:rFonts w:ascii="Calibri" w:hAnsi="Calibri"/>
                <w:b/>
                <w:sz w:val="19"/>
              </w:rPr>
              <w:t xml:space="preserve"> is not in the pinned submodule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 doc claiming a guarantee the code does not provide is worse than no doc. It also suggests the submodule pin may be behind the engine generally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Trivial to diagnose: </w:t>
            </w:r>
            <w:r>
              <w:rPr>
                <w:rFonts w:ascii="Consolas" w:hAnsi="Consolas"/>
                <w:color w:val="3F6288"/>
                <w:sz w:val="18"/>
              </w:rPr>
              <w:t>cd prism_terminal &amp;&amp; git log --oneline -20</w:t>
            </w:r>
            <w:r>
              <w:rPr>
                <w:rFonts w:ascii="Calibri" w:hAnsi="Calibri"/>
                <w:sz w:val="19"/>
              </w:rPr>
              <w:t xml:space="preserve"> and compare with upstream. Then either bump the pin or reopen the entry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/>
          <w:color w:val="3F6288"/>
        </w:rPr>
        <w:t>8.8 Metrics worth tracking</w:t>
      </w:r>
    </w:p>
    <w:p>
      <w:pPr>
        <w:spacing w:after="140"/>
      </w:pPr>
      <w:r>
        <w:rPr>
          <w:rFonts w:ascii="Calibri" w:hAnsi="Calibri"/>
          <w:sz w:val="21"/>
        </w:rPr>
        <w:t>The product currently produces these but does not aggregate them. Each is cheaply derivable from data that already exists on disk.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Metric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Source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Tells you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Inquiries per day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dashboard_data.inquiries_per_day()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Whether the register is being fed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Conversion rate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Register </w:t>
            </w:r>
            <w:r>
              <w:rPr>
                <w:rFonts w:ascii="Consolas" w:hAnsi="Consolas"/>
                <w:color w:val="3F6288"/>
                <w:sz w:val="18"/>
              </w:rPr>
              <w:t>Status</w:t>
            </w:r>
            <w:r>
              <w:rPr>
                <w:rFonts w:ascii="Calibri" w:hAnsi="Calibri"/>
                <w:sz w:val="19"/>
              </w:rPr>
              <w:t xml:space="preserve"> column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Whether quoting works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Time from inquiry to quotation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Date received</w:t>
            </w:r>
            <w:r>
              <w:rPr>
                <w:rFonts w:ascii="Calibri" w:hAnsi="Calibri"/>
                <w:sz w:val="19"/>
              </w:rPr>
              <w:t xml:space="preserve"> vs </w:t>
            </w:r>
            <w:r>
              <w:rPr>
                <w:rFonts w:ascii="Consolas" w:hAnsi="Consolas"/>
                <w:color w:val="3F6288"/>
                <w:sz w:val="18"/>
              </w:rPr>
              <w:t>Quotation date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number the customer actually feels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Reminders sent vs. replies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Reminders sent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Last contact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Whether chasing works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Triage source split (</w:t>
            </w:r>
            <w:r>
              <w:rPr>
                <w:rFonts w:ascii="Consolas" w:hAnsi="Consolas"/>
                <w:color w:val="3F6288"/>
                <w:sz w:val="18"/>
              </w:rPr>
              <w:t>rule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learned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ai</w:t>
            </w:r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Verdict.source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How much AI you are actually buying</w:t>
            </w:r>
            <w:r>
              <w:rPr>
                <w:rFonts w:ascii="Calibri" w:hAnsi="Calibri"/>
                <w:sz w:val="19"/>
              </w:rPr>
              <w:t xml:space="preserve"> — and how well </w:t>
            </w:r>
            <w:r>
              <w:rPr>
                <w:rFonts w:ascii="Consolas" w:hAnsi="Consolas"/>
                <w:color w:val="3F6288"/>
                <w:sz w:val="18"/>
              </w:rPr>
              <w:t>Knowledge</w:t>
            </w:r>
            <w:r>
              <w:rPr>
                <w:rFonts w:ascii="Calibri" w:hAnsi="Calibri"/>
                <w:sz w:val="19"/>
              </w:rPr>
              <w:t xml:space="preserve"> is growing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unsorted_by_failure</w:t>
            </w:r>
            <w:r>
              <w:rPr>
                <w:rFonts w:ascii="Calibri" w:hAnsi="Calibri"/>
                <w:sz w:val="19"/>
              </w:rPr>
              <w:t xml:space="preserve"> count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Result.unsorted_by_failure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Messages nothing managed to read — the only figure that means something may have been missed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Run success/failure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dashboard_data.run_counts()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Pipeline reliability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Per-stage durations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run_&lt;ts&gt;.json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durations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Which stage is slow — newly answerable</w:t>
            </w:r>
          </w:p>
        </w:tc>
      </w:tr>
    </w:tbl>
    <w:p>
      <w:pPr>
        <w:spacing w:after="80"/>
      </w:pP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b/>
          <w:color w:val="4A5057"/>
          <w:sz w:val="21"/>
        </w:rPr>
        <w:t>The triage source split is the most under-used number in the product.</w:t>
      </w:r>
      <w:r>
        <w:rPr>
          <w:rFonts w:ascii="Calibri" w:hAnsi="Calibri"/>
          <w:color w:val="4A5057"/>
          <w:sz w:val="21"/>
        </w:rPr>
        <w:t xml:space="preserve"> It is the direct evidence for the privacy claim </w:t>
      </w:r>
      <w:r>
        <w:rPr>
          <w:rFonts w:ascii="Calibri" w:hAnsi="Calibri"/>
          <w:i/>
          <w:color w:val="4A5057"/>
          <w:sz w:val="21"/>
        </w:rPr>
        <w:t>and</w:t>
      </w:r>
      <w:r>
        <w:rPr>
          <w:rFonts w:ascii="Calibri" w:hAnsi="Calibri"/>
          <w:color w:val="4A5057"/>
          <w:sz w:val="21"/>
        </w:rPr>
        <w:t xml:space="preserve"> the cost claim, and it is already recorded on every verdict.</w:t>
      </w:r>
    </w:p>
    <w:p>
      <w:pPr>
        <w:spacing w:after="140"/>
      </w:pPr>
      <w:r>
        <w:rPr>
          <w:rFonts w:ascii="Calibri" w:hAnsi="Calibri"/>
          <w:b/>
          <w:sz w:val="21"/>
        </w:rPr>
        <w:t>The number to quote a customer</w:t>
      </w:r>
      <w:r>
        <w:rPr>
          <w:rFonts w:ascii="Calibri" w:hAnsi="Calibri"/>
          <w:sz w:val="21"/>
        </w:rPr>
        <w:t xml:space="preserve">, from </w:t>
      </w:r>
      <w:r>
        <w:rPr>
          <w:rFonts w:ascii="Consolas" w:hAnsi="Consolas"/>
          <w:color w:val="3F6288"/>
          <w:sz w:val="20"/>
        </w:rPr>
        <w:t>EMAIL_WORKFLOW_RUNTIME.md</w:t>
      </w:r>
      <w:r>
        <w:rPr>
          <w:rFonts w:ascii="Calibri" w:hAnsi="Calibri"/>
          <w:sz w:val="21"/>
        </w:rPr>
        <w:t xml:space="preserve">: </w:t>
      </w:r>
      <w:r>
        <w:rPr>
          <w:rFonts w:ascii="Calibri" w:hAnsi="Calibri"/>
          <w:i/>
          <w:sz w:val="21"/>
        </w:rPr>
        <w:t>about six minutes a day, in four taps.</w:t>
      </w:r>
      <w:r>
        <w:rPr>
          <w:rFonts w:ascii="Calibri" w:hAnsi="Calibri"/>
          <w:sz w:val="21"/>
        </w:rPr>
        <w:t xml:space="preserve"> Not "automation" — </w:t>
      </w:r>
      <w:r>
        <w:rPr>
          <w:rFonts w:ascii="Calibri" w:hAnsi="Calibri"/>
          <w:b/>
          <w:sz w:val="21"/>
        </w:rPr>
        <w:t>six minutes</w:t>
      </w:r>
      <w:r>
        <w:rPr>
          <w:rFonts w:ascii="Calibri" w:hAnsi="Calibri"/>
          <w:sz w:val="21"/>
        </w:rPr>
        <w:t>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8.9 A suggested cadence</w:t>
      </w:r>
    </w:p>
    <w:p>
      <w:pPr>
        <w:spacing w:after="140"/>
      </w:pPr>
      <w:r>
        <w:rPr>
          <w:rFonts w:ascii="Calibri" w:hAnsi="Calibri"/>
          <w:sz w:val="21"/>
        </w:rPr>
        <w:t>For running this as a PM rather than as a developer.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Rhythm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Do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Per change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Update the architecture doc the change touches, in the same commit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Weekly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Walk §8.3's trigger board. Has any trigger fired?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Weekly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Check the failure catalogue in </w:t>
            </w:r>
            <w:r>
              <w:rPr>
                <w:rFonts w:ascii="Calibri" w:hAnsi="Calibri"/>
                <w:color w:val="3F6288"/>
                <w:sz w:val="19"/>
                <w:u w:val="single"/>
              </w:rPr>
              <w:t>07-operations.md §7.7</w:t>
            </w:r>
            <w:r>
              <w:rPr>
                <w:rFonts w:ascii="Calibri" w:hAnsi="Calibri"/>
                <w:sz w:val="19"/>
              </w:rPr>
              <w:t xml:space="preserve"> against what support actually saw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Per customer conversation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Record the </w:t>
            </w:r>
            <w:r>
              <w:rPr>
                <w:rFonts w:ascii="Calibri" w:hAnsi="Calibri"/>
                <w:i/>
                <w:sz w:val="19"/>
              </w:rPr>
              <w:t>reasoning</w:t>
            </w:r>
            <w:r>
              <w:rPr>
                <w:rFonts w:ascii="Calibri" w:hAnsi="Calibri"/>
                <w:sz w:val="19"/>
              </w:rPr>
              <w:t xml:space="preserve"> in </w:t>
            </w:r>
            <w:r>
              <w:rPr>
                <w:rFonts w:ascii="Consolas" w:hAnsi="Consolas"/>
                <w:color w:val="3F6288"/>
                <w:sz w:val="18"/>
              </w:rPr>
              <w:t>DEFERRED.md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AFTER_THE_MERGE.md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b/>
                <w:sz w:val="19"/>
              </w:rPr>
              <w:t>in that conversation, not later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Per release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Refresh the maturity board (§8.1) and the snapshot line at the top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Per quarter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Re-read §8.5's open questions. Which are still open, and why?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67C84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1C1F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