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54393" w14:textId="0F4880FF" w:rsidR="00307BA5" w:rsidRPr="00BD7032" w:rsidRDefault="00307BA5">
      <w:pPr>
        <w:rPr>
          <w:b/>
          <w:sz w:val="24"/>
          <w:szCs w:val="24"/>
        </w:rPr>
      </w:pPr>
      <w:r w:rsidRPr="00BD7032">
        <w:rPr>
          <w:rFonts w:hint="eastAsia"/>
          <w:b/>
          <w:sz w:val="24"/>
          <w:szCs w:val="24"/>
        </w:rPr>
        <w:t>产品页面</w:t>
      </w:r>
      <w:r w:rsidR="007A3448" w:rsidRPr="00BD7032">
        <w:rPr>
          <w:rFonts w:hint="eastAsia"/>
          <w:b/>
          <w:sz w:val="24"/>
          <w:szCs w:val="24"/>
        </w:rPr>
        <w:t>内容分析和组织架构</w:t>
      </w:r>
    </w:p>
    <w:p w14:paraId="4F300081" w14:textId="64D9FCA6" w:rsidR="00443A69" w:rsidRDefault="00472E7E" w:rsidP="005323FD">
      <w:pPr>
        <w:ind w:firstLine="420"/>
        <w:rPr>
          <w:rFonts w:hint="eastAsia"/>
        </w:rPr>
      </w:pPr>
      <w:r>
        <w:rPr>
          <w:rFonts w:hint="eastAsia"/>
        </w:rPr>
        <w:t>产品页面主要是对贷款产品</w:t>
      </w:r>
      <w:r w:rsidR="00144006">
        <w:rPr>
          <w:rFonts w:hint="eastAsia"/>
        </w:rPr>
        <w:t>进行详细介绍，具体提供信息包含产品特点、服务优势、还贷信息、申请资格等多方面内容。国外银行和贷款公司</w:t>
      </w:r>
      <w:r w:rsidR="00122F34">
        <w:rPr>
          <w:rFonts w:hint="eastAsia"/>
        </w:rPr>
        <w:t>大多</w:t>
      </w:r>
      <w:r w:rsidR="00144006">
        <w:rPr>
          <w:rFonts w:hint="eastAsia"/>
        </w:rPr>
        <w:t>将信息进行整理和分组，</w:t>
      </w:r>
      <w:r w:rsidR="00122F34">
        <w:rPr>
          <w:rFonts w:hint="eastAsia"/>
        </w:rPr>
        <w:t>并</w:t>
      </w:r>
      <w:r w:rsidR="00144006">
        <w:rPr>
          <w:rFonts w:hint="eastAsia"/>
        </w:rPr>
        <w:t>采取</w:t>
      </w:r>
      <w:r w:rsidR="00B03943">
        <w:rPr>
          <w:rFonts w:hint="eastAsia"/>
        </w:rPr>
        <w:t>“</w:t>
      </w:r>
      <w:r w:rsidR="00144006">
        <w:rPr>
          <w:rFonts w:hint="eastAsia"/>
        </w:rPr>
        <w:t>纵向模块</w:t>
      </w:r>
      <w:r w:rsidR="009C5042">
        <w:rPr>
          <w:rFonts w:hint="eastAsia"/>
        </w:rPr>
        <w:t>化</w:t>
      </w:r>
      <w:r w:rsidR="00B03943">
        <w:t>”</w:t>
      </w:r>
      <w:r w:rsidR="00144006">
        <w:rPr>
          <w:rFonts w:hint="eastAsia"/>
        </w:rPr>
        <w:t>的方法呈现信息，</w:t>
      </w:r>
      <w:r w:rsidR="00122F34">
        <w:rPr>
          <w:rFonts w:hint="eastAsia"/>
        </w:rPr>
        <w:t>“模块</w:t>
      </w:r>
      <w:r w:rsidR="009C5042">
        <w:rPr>
          <w:rFonts w:hint="eastAsia"/>
        </w:rPr>
        <w:t>化</w:t>
      </w:r>
      <w:r w:rsidR="00122F34">
        <w:rPr>
          <w:rFonts w:hint="eastAsia"/>
        </w:rPr>
        <w:t>”即指</w:t>
      </w:r>
      <w:r w:rsidR="00144006">
        <w:rPr>
          <w:rFonts w:hint="eastAsia"/>
        </w:rPr>
        <w:t>每一个模块对应确切的一组或多组信息</w:t>
      </w:r>
      <w:r w:rsidR="000D7354">
        <w:rPr>
          <w:rFonts w:hint="eastAsia"/>
        </w:rPr>
        <w:t>，“纵向”即指各模块按照从上至下的顺序排列</w:t>
      </w:r>
      <w:r w:rsidR="00144006">
        <w:rPr>
          <w:rFonts w:hint="eastAsia"/>
        </w:rPr>
        <w:t>。</w:t>
      </w:r>
    </w:p>
    <w:p w14:paraId="2911E982" w14:textId="14B9573A" w:rsidR="00370E87" w:rsidRPr="00E94C0A" w:rsidRDefault="008C6EA9">
      <w:pPr>
        <w:rPr>
          <w:b/>
        </w:rPr>
      </w:pPr>
      <w:r w:rsidRPr="00E94C0A">
        <w:rPr>
          <w:rFonts w:hint="eastAsia"/>
          <w:b/>
        </w:rPr>
        <w:t>1.</w:t>
      </w:r>
      <w:r w:rsidRPr="00E94C0A">
        <w:rPr>
          <w:b/>
        </w:rPr>
        <w:t xml:space="preserve"> </w:t>
      </w:r>
      <w:r w:rsidR="00307BA5" w:rsidRPr="00E94C0A">
        <w:rPr>
          <w:rFonts w:hint="eastAsia"/>
          <w:b/>
        </w:rPr>
        <w:t>申请通道</w:t>
      </w:r>
    </w:p>
    <w:p w14:paraId="274EFF5D" w14:textId="29931AD0" w:rsidR="000D7354" w:rsidRDefault="002F405D" w:rsidP="000D7354">
      <w:pPr>
        <w:ind w:firstLine="420"/>
      </w:pPr>
      <w:r>
        <w:rPr>
          <w:rFonts w:hint="eastAsia"/>
        </w:rPr>
        <w:t>“</w:t>
      </w:r>
      <w:r w:rsidR="00495481">
        <w:rPr>
          <w:rFonts w:hint="eastAsia"/>
        </w:rPr>
        <w:t>申请通道</w:t>
      </w:r>
      <w:r>
        <w:rPr>
          <w:rFonts w:hint="eastAsia"/>
        </w:rPr>
        <w:t>”</w:t>
      </w:r>
      <w:r w:rsidR="00495481">
        <w:rPr>
          <w:rFonts w:hint="eastAsia"/>
        </w:rPr>
        <w:t>是产品页面中最重要的模块之一，它为用户提供进入申请页面的接口</w:t>
      </w:r>
      <w:r w:rsidR="00761016">
        <w:rPr>
          <w:rFonts w:hint="eastAsia"/>
        </w:rPr>
        <w:t>，是所有考察</w:t>
      </w:r>
      <w:r w:rsidR="00D933EB">
        <w:rPr>
          <w:rFonts w:hint="eastAsia"/>
        </w:rPr>
        <w:t>机构</w:t>
      </w:r>
      <w:r w:rsidR="00761016">
        <w:rPr>
          <w:rFonts w:hint="eastAsia"/>
        </w:rPr>
        <w:t>网站共有的模块。</w:t>
      </w:r>
      <w:r w:rsidR="00122F34">
        <w:rPr>
          <w:rFonts w:hint="eastAsia"/>
        </w:rPr>
        <w:t>绝大多数</w:t>
      </w:r>
      <w:r>
        <w:rPr>
          <w:rFonts w:hint="eastAsia"/>
        </w:rPr>
        <w:t>的国外银行和贷款公司</w:t>
      </w:r>
      <w:r w:rsidR="000D7354">
        <w:rPr>
          <w:rFonts w:hint="eastAsia"/>
        </w:rPr>
        <w:t>以按钮的方式</w:t>
      </w:r>
      <w:r w:rsidR="009F1695">
        <w:rPr>
          <w:rFonts w:hint="eastAsia"/>
        </w:rPr>
        <w:t>呈现申请接口</w:t>
      </w:r>
      <w:r w:rsidR="000D7354">
        <w:rPr>
          <w:rFonts w:hint="eastAsia"/>
        </w:rPr>
        <w:t>，并利用放大、颜色等方式对其进行凸显。</w:t>
      </w:r>
    </w:p>
    <w:p w14:paraId="31D55F2F" w14:textId="77777777" w:rsidR="009C5042" w:rsidRDefault="009C5042" w:rsidP="009C5042">
      <w:r>
        <w:rPr>
          <w:rFonts w:hint="eastAsia"/>
        </w:rPr>
        <w:t>例如：花旗银行-Personal</w:t>
      </w:r>
      <w:r>
        <w:t xml:space="preserve"> </w:t>
      </w:r>
      <w:r>
        <w:rPr>
          <w:rFonts w:hint="eastAsia"/>
        </w:rPr>
        <w:t>Loan</w:t>
      </w:r>
      <w:r>
        <w:t xml:space="preserve"> </w:t>
      </w:r>
    </w:p>
    <w:p w14:paraId="2C1F6954" w14:textId="19BE4AA4" w:rsidR="009C5042" w:rsidRDefault="009C5042" w:rsidP="009C5042">
      <w:r>
        <w:rPr>
          <w:noProof/>
        </w:rPr>
        <w:drawing>
          <wp:inline distT="0" distB="0" distL="0" distR="0" wp14:anchorId="1A1D41A0" wp14:editId="2A8634A6">
            <wp:extent cx="5274310" cy="383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699"/>
                    <a:stretch/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435B" w14:textId="77777777" w:rsidR="005323FD" w:rsidRDefault="005323FD" w:rsidP="009C5042">
      <w:pPr>
        <w:rPr>
          <w:rFonts w:hint="eastAsia"/>
        </w:rPr>
      </w:pPr>
    </w:p>
    <w:p w14:paraId="47ECCE9B" w14:textId="636E4D12" w:rsidR="000D7354" w:rsidRDefault="00315A6C" w:rsidP="00A62DC4">
      <w:pPr>
        <w:ind w:firstLine="420"/>
      </w:pPr>
      <w:r>
        <w:rPr>
          <w:rFonts w:hint="eastAsia"/>
        </w:rPr>
        <w:t>大部分</w:t>
      </w:r>
      <w:r w:rsidR="000D7354">
        <w:rPr>
          <w:rFonts w:hint="eastAsia"/>
        </w:rPr>
        <w:t>采取“纵向模块</w:t>
      </w:r>
      <w:r w:rsidR="009F1695">
        <w:rPr>
          <w:rFonts w:hint="eastAsia"/>
        </w:rPr>
        <w:t>化</w:t>
      </w:r>
      <w:r w:rsidR="009C5042">
        <w:rPr>
          <w:rFonts w:hint="eastAsia"/>
        </w:rPr>
        <w:t>”</w:t>
      </w:r>
      <w:r w:rsidR="000D7354">
        <w:rPr>
          <w:rFonts w:hint="eastAsia"/>
        </w:rPr>
        <w:t>呈现方法的机构</w:t>
      </w:r>
      <w:r>
        <w:rPr>
          <w:rFonts w:hint="eastAsia"/>
        </w:rPr>
        <w:t>，</w:t>
      </w:r>
      <w:r w:rsidR="000D7354">
        <w:rPr>
          <w:rFonts w:hint="eastAsia"/>
        </w:rPr>
        <w:t>把</w:t>
      </w:r>
      <w:r w:rsidR="009C5042">
        <w:rPr>
          <w:rFonts w:hint="eastAsia"/>
        </w:rPr>
        <w:t>“</w:t>
      </w:r>
      <w:r w:rsidR="000D7354">
        <w:rPr>
          <w:rFonts w:hint="eastAsia"/>
        </w:rPr>
        <w:t>申请通道</w:t>
      </w:r>
      <w:r w:rsidR="009C5042">
        <w:rPr>
          <w:rFonts w:hint="eastAsia"/>
        </w:rPr>
        <w:t>”</w:t>
      </w:r>
      <w:r w:rsidR="001914F1">
        <w:rPr>
          <w:rFonts w:hint="eastAsia"/>
        </w:rPr>
        <w:t>模块</w:t>
      </w:r>
      <w:r w:rsidR="002F405D">
        <w:rPr>
          <w:rFonts w:hint="eastAsia"/>
        </w:rPr>
        <w:t>放置在页面的最</w:t>
      </w:r>
      <w:r w:rsidR="000D7354">
        <w:rPr>
          <w:rFonts w:hint="eastAsia"/>
        </w:rPr>
        <w:t>上</w:t>
      </w:r>
      <w:r w:rsidR="002F405D">
        <w:rPr>
          <w:rFonts w:hint="eastAsia"/>
        </w:rPr>
        <w:t>端</w:t>
      </w:r>
      <w:r w:rsidR="009C5042">
        <w:rPr>
          <w:rFonts w:hint="eastAsia"/>
        </w:rPr>
        <w:t>。除</w:t>
      </w:r>
      <w:r w:rsidR="009D79AA">
        <w:rPr>
          <w:rFonts w:hint="eastAsia"/>
        </w:rPr>
        <w:t>了</w:t>
      </w:r>
      <w:r w:rsidR="009C5042">
        <w:rPr>
          <w:rFonts w:hint="eastAsia"/>
        </w:rPr>
        <w:t>申请</w:t>
      </w:r>
      <w:r w:rsidR="009F1695">
        <w:rPr>
          <w:rFonts w:hint="eastAsia"/>
        </w:rPr>
        <w:t>接口按钮，“申请通道”模块</w:t>
      </w:r>
      <w:r w:rsidR="009D79AA">
        <w:rPr>
          <w:rFonts w:hint="eastAsia"/>
        </w:rPr>
        <w:t>有时</w:t>
      </w:r>
      <w:r w:rsidR="00766EA0">
        <w:rPr>
          <w:rFonts w:hint="eastAsia"/>
        </w:rPr>
        <w:t>会</w:t>
      </w:r>
      <w:r w:rsidR="005F2933">
        <w:rPr>
          <w:rFonts w:hint="eastAsia"/>
        </w:rPr>
        <w:t>包括</w:t>
      </w:r>
      <w:r w:rsidR="009D79AA">
        <w:rPr>
          <w:rFonts w:hint="eastAsia"/>
        </w:rPr>
        <w:t>一段</w:t>
      </w:r>
      <w:r w:rsidR="009F1695">
        <w:rPr>
          <w:rFonts w:hint="eastAsia"/>
        </w:rPr>
        <w:t>极为简短的文字介绍，介绍内容涉及用户定位、产品优势等信息</w:t>
      </w:r>
      <w:r w:rsidR="00A62DC4">
        <w:rPr>
          <w:rFonts w:hint="eastAsia"/>
        </w:rPr>
        <w:t>，旨在吸引用户目光。</w:t>
      </w:r>
      <w:r w:rsidR="009D79AA">
        <w:rPr>
          <w:rFonts w:hint="eastAsia"/>
        </w:rPr>
        <w:t>此外，部分机构会</w:t>
      </w:r>
      <w:proofErr w:type="gramStart"/>
      <w:r w:rsidR="009D79AA">
        <w:rPr>
          <w:rFonts w:hint="eastAsia"/>
        </w:rPr>
        <w:t>用相关</w:t>
      </w:r>
      <w:proofErr w:type="gramEnd"/>
      <w:r w:rsidR="009D79AA">
        <w:rPr>
          <w:rFonts w:hint="eastAsia"/>
        </w:rPr>
        <w:t>图片作为“申请通道”模块的背景图。</w:t>
      </w:r>
    </w:p>
    <w:p w14:paraId="63032EEB" w14:textId="7865A3CB" w:rsidR="009D79AA" w:rsidRDefault="009D79AA" w:rsidP="009D79AA">
      <w:pPr>
        <w:rPr>
          <w:rFonts w:hint="eastAsia"/>
        </w:rPr>
      </w:pPr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</w:t>
      </w:r>
    </w:p>
    <w:p w14:paraId="666BA019" w14:textId="6E499FF3" w:rsidR="000D7354" w:rsidRDefault="000D7354" w:rsidP="000D7354">
      <w:r>
        <w:rPr>
          <w:noProof/>
        </w:rPr>
        <w:drawing>
          <wp:inline distT="0" distB="0" distL="0" distR="0" wp14:anchorId="26FB3E1A" wp14:editId="3A40CF4F">
            <wp:extent cx="5274310" cy="165354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1B33" w14:textId="57DD2B95" w:rsidR="009D79AA" w:rsidRDefault="009D79AA" w:rsidP="000D7354">
      <w:pPr>
        <w:rPr>
          <w:rFonts w:hint="eastAsia"/>
        </w:rPr>
      </w:pPr>
      <w:r>
        <w:rPr>
          <w:rFonts w:hint="eastAsia"/>
        </w:rPr>
        <w:t>例如：渣打银行-Personal</w:t>
      </w:r>
      <w:r>
        <w:t xml:space="preserve"> </w:t>
      </w:r>
      <w:r>
        <w:rPr>
          <w:rFonts w:hint="eastAsia"/>
        </w:rPr>
        <w:t>Instalment</w:t>
      </w:r>
      <w:r>
        <w:t xml:space="preserve"> </w:t>
      </w:r>
      <w:r>
        <w:rPr>
          <w:rFonts w:hint="eastAsia"/>
        </w:rPr>
        <w:t>Loan</w:t>
      </w:r>
    </w:p>
    <w:p w14:paraId="71F93B1C" w14:textId="6D1EC25D" w:rsidR="000D7354" w:rsidRDefault="000D7354" w:rsidP="000D7354">
      <w:r>
        <w:rPr>
          <w:noProof/>
        </w:rPr>
        <w:drawing>
          <wp:inline distT="0" distB="0" distL="0" distR="0" wp14:anchorId="1BCF73E5" wp14:editId="55B27509">
            <wp:extent cx="5274310" cy="1648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E7D" w14:textId="77777777" w:rsidR="005323FD" w:rsidRDefault="005323FD" w:rsidP="000D7354">
      <w:pPr>
        <w:rPr>
          <w:rFonts w:hint="eastAsia"/>
        </w:rPr>
      </w:pPr>
    </w:p>
    <w:p w14:paraId="5D499944" w14:textId="0FB6F00C" w:rsidR="000D7354" w:rsidRDefault="00443A69" w:rsidP="00443A69">
      <w:pPr>
        <w:ind w:firstLine="430"/>
      </w:pPr>
      <w:r>
        <w:rPr>
          <w:rFonts w:hint="eastAsia"/>
        </w:rPr>
        <w:t>也有部分机构选择把“申请通道”模块独立放置，与第一纵向模块平行。在这种呈现方式中，“申请通道”模块同样可以视为在网页的最上端。</w:t>
      </w:r>
    </w:p>
    <w:p w14:paraId="72EF644C" w14:textId="2289539F" w:rsidR="00443A69" w:rsidRDefault="00443A69" w:rsidP="00443A69">
      <w:pPr>
        <w:rPr>
          <w:rFonts w:hint="eastAsia"/>
        </w:rPr>
      </w:pPr>
      <w:r>
        <w:rPr>
          <w:rFonts w:hint="eastAsia"/>
        </w:rPr>
        <w:t>例如：富国银行-Private</w:t>
      </w:r>
      <w:r>
        <w:t xml:space="preserve"> </w:t>
      </w:r>
      <w:r>
        <w:rPr>
          <w:rFonts w:hint="eastAsia"/>
        </w:rPr>
        <w:t>Graduate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Loans</w:t>
      </w:r>
    </w:p>
    <w:p w14:paraId="1C323E80" w14:textId="190F5F7B" w:rsidR="000D7354" w:rsidRDefault="000D7354" w:rsidP="000D73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CEA89A" wp14:editId="0C5611B4">
            <wp:extent cx="4838700" cy="2178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60" b="2832"/>
                    <a:stretch/>
                  </pic:blipFill>
                  <pic:spPr bwMode="auto">
                    <a:xfrm>
                      <a:off x="0" y="0"/>
                      <a:ext cx="4842258" cy="218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B0AE5" w14:textId="77777777" w:rsidR="000D7354" w:rsidRDefault="000D7354" w:rsidP="000D7354">
      <w:pPr>
        <w:rPr>
          <w:rFonts w:hint="eastAsia"/>
        </w:rPr>
      </w:pPr>
    </w:p>
    <w:p w14:paraId="24962924" w14:textId="2D4F03CB" w:rsidR="008C6EA9" w:rsidRPr="00E94C0A" w:rsidRDefault="008C6EA9">
      <w:pPr>
        <w:rPr>
          <w:b/>
        </w:rPr>
      </w:pPr>
      <w:r w:rsidRPr="00E94C0A">
        <w:rPr>
          <w:rFonts w:hint="eastAsia"/>
          <w:b/>
        </w:rPr>
        <w:t>2.</w:t>
      </w:r>
      <w:r w:rsidRPr="00E94C0A">
        <w:rPr>
          <w:b/>
        </w:rPr>
        <w:t xml:space="preserve"> </w:t>
      </w:r>
      <w:r w:rsidRPr="00E94C0A">
        <w:rPr>
          <w:rFonts w:hint="eastAsia"/>
          <w:b/>
        </w:rPr>
        <w:t>产品特点</w:t>
      </w:r>
    </w:p>
    <w:p w14:paraId="392ED766" w14:textId="1D324C4E" w:rsidR="005123B6" w:rsidRDefault="005123B6" w:rsidP="000E0C9B">
      <w:pPr>
        <w:ind w:firstLine="420"/>
      </w:pPr>
      <w:r>
        <w:rPr>
          <w:rFonts w:hint="eastAsia"/>
        </w:rPr>
        <w:t>“产品特点”主要体现出产品的独特性，它为用户选择产品提供依据和指导</w:t>
      </w:r>
      <w:r w:rsidR="00165A40">
        <w:rPr>
          <w:rFonts w:hint="eastAsia"/>
        </w:rPr>
        <w:t>，是所有考察机构网站共有的模块</w:t>
      </w:r>
      <w:r w:rsidR="00D7750C">
        <w:rPr>
          <w:rFonts w:hint="eastAsia"/>
        </w:rPr>
        <w:t>，通常紧跟“申请通道”模块。</w:t>
      </w:r>
      <w:r w:rsidR="000E0C9B">
        <w:rPr>
          <w:rFonts w:hint="eastAsia"/>
        </w:rPr>
        <w:t>“产品特点”模块包含信息丰富，</w:t>
      </w:r>
      <w:r w:rsidR="00311C44">
        <w:rPr>
          <w:rFonts w:hint="eastAsia"/>
        </w:rPr>
        <w:t>产品的特点可能体现在贷款额度、贷款利率、还款宽限期、申请流程等多个方面；“产品特点”模块呈现方式多样，可以采用“数字+文字”、“图片+文字”、“文字列表”等多种方式</w:t>
      </w:r>
      <w:r w:rsidR="00EA3B69">
        <w:rPr>
          <w:rFonts w:hint="eastAsia"/>
        </w:rPr>
        <w:t>呈现信息。</w:t>
      </w:r>
    </w:p>
    <w:p w14:paraId="1A51A8F8" w14:textId="095E47BA" w:rsidR="00EA3B69" w:rsidRDefault="00EA3B69" w:rsidP="00EA3B69">
      <w:pPr>
        <w:rPr>
          <w:rFonts w:hint="eastAsia"/>
        </w:rPr>
      </w:pPr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Loan，采取“数字+文字”的方式呈现该产品在贷款覆盖率、还款宽限期、还款期限、贷款利息等方面的特点。</w:t>
      </w:r>
    </w:p>
    <w:p w14:paraId="3E8285E5" w14:textId="53E9402B" w:rsidR="00EA3B69" w:rsidRDefault="00EA3B69" w:rsidP="00EA3B69">
      <w:r>
        <w:rPr>
          <w:noProof/>
        </w:rPr>
        <w:drawing>
          <wp:inline distT="0" distB="0" distL="0" distR="0" wp14:anchorId="72A58791" wp14:editId="15B28736">
            <wp:extent cx="5274310" cy="1441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0" b="9161"/>
                    <a:stretch/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A097" w14:textId="2760B052" w:rsidR="009F1027" w:rsidRDefault="009F1027" w:rsidP="00EA3B69">
      <w:pPr>
        <w:rPr>
          <w:rFonts w:hint="eastAsia"/>
        </w:rPr>
      </w:pPr>
      <w:r>
        <w:rPr>
          <w:rFonts w:hint="eastAsia"/>
        </w:rPr>
        <w:t>例如：</w:t>
      </w:r>
      <w:r w:rsidR="00DC00D8">
        <w:rPr>
          <w:rFonts w:hint="eastAsia"/>
        </w:rPr>
        <w:t>渣打银行-Personal</w:t>
      </w:r>
      <w:r w:rsidR="00DC00D8">
        <w:t xml:space="preserve"> </w:t>
      </w:r>
      <w:r w:rsidR="00DC00D8">
        <w:rPr>
          <w:rFonts w:hint="eastAsia"/>
        </w:rPr>
        <w:t>Instalment</w:t>
      </w:r>
      <w:r w:rsidR="00DC00D8">
        <w:t xml:space="preserve"> </w:t>
      </w:r>
      <w:r w:rsidR="00DC00D8">
        <w:rPr>
          <w:rFonts w:hint="eastAsia"/>
        </w:rPr>
        <w:t>Loan，采取“图片+文字”的方式呈现该产品在</w:t>
      </w:r>
      <w:r w:rsidR="00F26EAC">
        <w:rPr>
          <w:rFonts w:hint="eastAsia"/>
        </w:rPr>
        <w:t>贷款额度、</w:t>
      </w:r>
      <w:proofErr w:type="gramStart"/>
      <w:r w:rsidR="00F26EAC">
        <w:rPr>
          <w:rFonts w:hint="eastAsia"/>
        </w:rPr>
        <w:t>网申福利</w:t>
      </w:r>
      <w:proofErr w:type="gramEnd"/>
      <w:r w:rsidR="00F26EAC">
        <w:rPr>
          <w:rFonts w:hint="eastAsia"/>
        </w:rPr>
        <w:t>、七日冷却期等方面的特点，以及信用报告查询、每月还贷计算等辅助服务。</w:t>
      </w:r>
    </w:p>
    <w:p w14:paraId="5DE884ED" w14:textId="2B664E3B" w:rsidR="005123B6" w:rsidRDefault="00F26EAC">
      <w:pPr>
        <w:rPr>
          <w:rFonts w:hint="eastAsia"/>
        </w:rPr>
      </w:pPr>
      <w:r>
        <w:rPr>
          <w:noProof/>
        </w:rPr>
        <w:drawing>
          <wp:inline distT="0" distB="0" distL="0" distR="0" wp14:anchorId="11451A4D" wp14:editId="24225F9C">
            <wp:extent cx="5097393" cy="292735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78" cy="29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090F" w14:textId="5B59EA70" w:rsidR="00C25EE7" w:rsidRDefault="00C25EE7" w:rsidP="00C25EE7">
      <w:pPr>
        <w:rPr>
          <w:rFonts w:hint="eastAsia"/>
        </w:rPr>
      </w:pPr>
      <w:r>
        <w:rPr>
          <w:rFonts w:hint="eastAsia"/>
        </w:rPr>
        <w:lastRenderedPageBreak/>
        <w:t>例如：巴克莱银行-Personal</w:t>
      </w:r>
      <w:r>
        <w:t xml:space="preserve"> </w:t>
      </w:r>
      <w:r>
        <w:rPr>
          <w:rFonts w:hint="eastAsia"/>
        </w:rPr>
        <w:t>Loan，采取“文字列表”和“数字+文字”的方式呈现该产品在</w:t>
      </w:r>
      <w:r w:rsidR="001606E1">
        <w:rPr>
          <w:rFonts w:hint="eastAsia"/>
        </w:rPr>
        <w:t>信用评价、申请流程、贷款利率、贷款额度等方面的特点。</w:t>
      </w:r>
    </w:p>
    <w:p w14:paraId="62FF45DF" w14:textId="53D0E750" w:rsidR="00C25EE7" w:rsidRPr="00C25EE7" w:rsidRDefault="00C25EE7">
      <w:pPr>
        <w:rPr>
          <w:rFonts w:hint="eastAsia"/>
        </w:rPr>
      </w:pPr>
      <w:r>
        <w:rPr>
          <w:noProof/>
        </w:rPr>
        <w:drawing>
          <wp:inline distT="0" distB="0" distL="0" distR="0" wp14:anchorId="54A8CD1D" wp14:editId="6D68E9E2">
            <wp:extent cx="5274310" cy="868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B7A" w14:textId="77777777" w:rsidR="007A23AB" w:rsidRDefault="007A23AB">
      <w:pPr>
        <w:rPr>
          <w:rFonts w:hint="eastAsia"/>
        </w:rPr>
      </w:pPr>
    </w:p>
    <w:p w14:paraId="0597B314" w14:textId="46498612" w:rsidR="00307BA5" w:rsidRPr="00E94C0A" w:rsidRDefault="008C6EA9">
      <w:pPr>
        <w:rPr>
          <w:b/>
        </w:rPr>
      </w:pPr>
      <w:r w:rsidRPr="00E94C0A">
        <w:rPr>
          <w:rFonts w:hint="eastAsia"/>
          <w:b/>
        </w:rPr>
        <w:t>3.</w:t>
      </w:r>
      <w:r w:rsidRPr="00E94C0A">
        <w:rPr>
          <w:b/>
        </w:rPr>
        <w:t xml:space="preserve"> </w:t>
      </w:r>
      <w:r w:rsidRPr="00E94C0A">
        <w:rPr>
          <w:rFonts w:hint="eastAsia"/>
          <w:b/>
        </w:rPr>
        <w:t>还贷信息</w:t>
      </w:r>
    </w:p>
    <w:p w14:paraId="7C7BC288" w14:textId="67EE9376" w:rsidR="007C7544" w:rsidRDefault="00C30594" w:rsidP="007C7544">
      <w:pPr>
        <w:ind w:firstLineChars="200" w:firstLine="420"/>
      </w:pPr>
      <w:r>
        <w:rPr>
          <w:rFonts w:hint="eastAsia"/>
        </w:rPr>
        <w:t>“还贷信息</w:t>
      </w:r>
      <w:r w:rsidR="00EB3135">
        <w:rPr>
          <w:rFonts w:hint="eastAsia"/>
        </w:rPr>
        <w:t>”涵盖贷款利率、贷款年限、还款方式等一系列重要信息，是</w:t>
      </w:r>
      <w:r>
        <w:rPr>
          <w:rFonts w:hint="eastAsia"/>
        </w:rPr>
        <w:t>用户在申请贷款时</w:t>
      </w:r>
      <w:r w:rsidR="00EB3135">
        <w:rPr>
          <w:rFonts w:hint="eastAsia"/>
        </w:rPr>
        <w:t>一定</w:t>
      </w:r>
      <w:r>
        <w:rPr>
          <w:rFonts w:hint="eastAsia"/>
        </w:rPr>
        <w:t>会着重研究的</w:t>
      </w:r>
      <w:r w:rsidR="00EB3135">
        <w:rPr>
          <w:rFonts w:hint="eastAsia"/>
        </w:rPr>
        <w:t>内容，是所有考察机构网站共有的模块</w:t>
      </w:r>
      <w:r w:rsidR="00D7750C">
        <w:rPr>
          <w:rFonts w:hint="eastAsia"/>
        </w:rPr>
        <w:t>，通常在网页中间偏后的位置。</w:t>
      </w:r>
      <w:r w:rsidR="007953F6">
        <w:rPr>
          <w:rFonts w:hint="eastAsia"/>
        </w:rPr>
        <w:t>国外银行和贷款公司通常会提供不同的贷款利率、贷款年限和还款方式供用户进行选择，部分机构还提供免费的贷款计算服务。</w:t>
      </w:r>
      <w:r w:rsidR="007C7544">
        <w:rPr>
          <w:rFonts w:hint="eastAsia"/>
        </w:rPr>
        <w:t>对于贷款计算器，部分机构选择把它内嵌在产品页面中，例如巴克莱银行，部分机构将它作为独立的网页，仅仅在产品页面放置一个链接，例如富国银行。</w:t>
      </w:r>
    </w:p>
    <w:p w14:paraId="4DA0C771" w14:textId="2BB93D92" w:rsidR="00EB3135" w:rsidRDefault="007953F6" w:rsidP="007C7544">
      <w:pPr>
        <w:ind w:firstLineChars="200" w:firstLine="420"/>
      </w:pPr>
      <w:r>
        <w:rPr>
          <w:rFonts w:hint="eastAsia"/>
        </w:rPr>
        <w:t>对于“还贷信息”模块，每个机构</w:t>
      </w:r>
      <w:r w:rsidR="00253C28">
        <w:rPr>
          <w:rFonts w:hint="eastAsia"/>
        </w:rPr>
        <w:t>提供</w:t>
      </w:r>
      <w:r>
        <w:rPr>
          <w:rFonts w:hint="eastAsia"/>
        </w:rPr>
        <w:t>信息</w:t>
      </w:r>
      <w:r w:rsidR="00253C28">
        <w:rPr>
          <w:rFonts w:hint="eastAsia"/>
        </w:rPr>
        <w:t>的</w:t>
      </w:r>
      <w:r>
        <w:rPr>
          <w:rFonts w:hint="eastAsia"/>
        </w:rPr>
        <w:t>详尽程度</w:t>
      </w:r>
      <w:r w:rsidR="00253C28">
        <w:rPr>
          <w:rFonts w:hint="eastAsia"/>
        </w:rPr>
        <w:t>不尽相同，呈现</w:t>
      </w:r>
      <w:r>
        <w:rPr>
          <w:rFonts w:hint="eastAsia"/>
        </w:rPr>
        <w:t>信息</w:t>
      </w:r>
      <w:r w:rsidR="00253C28">
        <w:rPr>
          <w:rFonts w:hint="eastAsia"/>
        </w:rPr>
        <w:t>的</w:t>
      </w:r>
      <w:r w:rsidR="002F1ADB">
        <w:rPr>
          <w:rFonts w:hint="eastAsia"/>
        </w:rPr>
        <w:t>处理</w:t>
      </w:r>
      <w:r>
        <w:rPr>
          <w:rFonts w:hint="eastAsia"/>
        </w:rPr>
        <w:t>方式</w:t>
      </w:r>
      <w:r w:rsidR="00253C28">
        <w:rPr>
          <w:rFonts w:hint="eastAsia"/>
        </w:rPr>
        <w:t>也不大一致，</w:t>
      </w:r>
      <w:r w:rsidR="00F807E8">
        <w:rPr>
          <w:rFonts w:hint="eastAsia"/>
        </w:rPr>
        <w:t>有的采取原始的文字形式，有的利用图表进行辅助。</w:t>
      </w:r>
    </w:p>
    <w:p w14:paraId="5B1C8010" w14:textId="05685D0F" w:rsidR="00F708D3" w:rsidRDefault="00253C28" w:rsidP="00253C28">
      <w:pPr>
        <w:rPr>
          <w:rFonts w:hint="eastAsia"/>
        </w:rPr>
      </w:pPr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</w:t>
      </w:r>
      <w:r w:rsidR="00F807E8">
        <w:rPr>
          <w:rFonts w:hint="eastAsia"/>
        </w:rPr>
        <w:t>，提供非常详细的</w:t>
      </w:r>
      <w:r w:rsidR="00F708D3">
        <w:rPr>
          <w:rFonts w:hint="eastAsia"/>
        </w:rPr>
        <w:t>还贷信息，主要分为贷款利率和还款方式两部分。在呈现信息时，</w:t>
      </w:r>
      <w:proofErr w:type="gramStart"/>
      <w:r w:rsidR="00F708D3">
        <w:rPr>
          <w:rFonts w:hint="eastAsia"/>
        </w:rPr>
        <w:t>萨</w:t>
      </w:r>
      <w:proofErr w:type="gramEnd"/>
      <w:r w:rsidR="00F708D3">
        <w:rPr>
          <w:rFonts w:hint="eastAsia"/>
        </w:rPr>
        <w:t>利美利用“图表+文字”的方法，无论是贷款利率部分的折线图，还是还款方式方面的线型图，都让用户更加快速直观地辨明不同选项之间的区别，而图表下方的文字则说明各个选项的利弊，两者结合更便于用户依据自身情况</w:t>
      </w:r>
      <w:r w:rsidR="00075696">
        <w:rPr>
          <w:rFonts w:hint="eastAsia"/>
        </w:rPr>
        <w:t>做出最佳</w:t>
      </w:r>
      <w:r w:rsidR="00F708D3">
        <w:rPr>
          <w:rFonts w:hint="eastAsia"/>
        </w:rPr>
        <w:t>选择。</w:t>
      </w:r>
    </w:p>
    <w:p w14:paraId="0F065221" w14:textId="02F39B5B" w:rsidR="00F807E8" w:rsidRDefault="00F807E8" w:rsidP="00253C28">
      <w:r>
        <w:rPr>
          <w:noProof/>
        </w:rPr>
        <w:drawing>
          <wp:inline distT="0" distB="0" distL="0" distR="0" wp14:anchorId="32AE639A" wp14:editId="2D99DE58">
            <wp:extent cx="5274310" cy="1903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D2D" w14:textId="50F72C63" w:rsidR="00F807E8" w:rsidRDefault="00F807E8" w:rsidP="00253C28">
      <w:pPr>
        <w:rPr>
          <w:rFonts w:hint="eastAsia"/>
        </w:rPr>
      </w:pPr>
      <w:r>
        <w:rPr>
          <w:noProof/>
        </w:rPr>
        <w:drawing>
          <wp:inline distT="0" distB="0" distL="0" distR="0" wp14:anchorId="356EA5BC" wp14:editId="5EAA4EFD">
            <wp:extent cx="5274310" cy="2176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2FA" w14:textId="1C822E5B" w:rsidR="00113B5A" w:rsidRDefault="00113B5A" w:rsidP="00113B5A">
      <w:pPr>
        <w:rPr>
          <w:rFonts w:hint="eastAsia"/>
        </w:rPr>
      </w:pPr>
      <w:r>
        <w:rPr>
          <w:rFonts w:hint="eastAsia"/>
        </w:rPr>
        <w:t>例如：</w:t>
      </w:r>
      <w:r w:rsidR="00E43EF4">
        <w:rPr>
          <w:rFonts w:hint="eastAsia"/>
        </w:rPr>
        <w:t>渣打银行-Personal</w:t>
      </w:r>
      <w:r w:rsidR="00E43EF4">
        <w:t xml:space="preserve"> </w:t>
      </w:r>
      <w:r w:rsidR="00E43EF4">
        <w:rPr>
          <w:rFonts w:hint="eastAsia"/>
        </w:rPr>
        <w:t>Instalment</w:t>
      </w:r>
      <w:r w:rsidR="00E43EF4">
        <w:t xml:space="preserve"> </w:t>
      </w:r>
      <w:r w:rsidR="00E43EF4">
        <w:rPr>
          <w:rFonts w:hint="eastAsia"/>
        </w:rPr>
        <w:t>Loan，采取“表格”的方式呈现贷款利率、贷款年限和贷</w:t>
      </w:r>
      <w:r w:rsidR="00E43EF4">
        <w:rPr>
          <w:rFonts w:hint="eastAsia"/>
        </w:rPr>
        <w:lastRenderedPageBreak/>
        <w:t>款额度的信息，用户可以在贷款额度列表中选择意向的贷款额度，然后在表格中查看不同贷款年限和贷款利率所对应的</w:t>
      </w:r>
      <w:r w:rsidR="00E43EF4" w:rsidRPr="00E43EF4">
        <w:rPr>
          <w:rFonts w:hint="eastAsia"/>
        </w:rPr>
        <w:t>月单一利率</w:t>
      </w:r>
      <w:r w:rsidR="00E43EF4" w:rsidRPr="00E43EF4">
        <w:t>、月还款额度和年百分率</w:t>
      </w:r>
      <w:r w:rsidR="00722DB8">
        <w:rPr>
          <w:rFonts w:hint="eastAsia"/>
        </w:rPr>
        <w:t>，整体的信息呈现非常清晰明了。</w:t>
      </w:r>
      <w:r w:rsidR="00E26792">
        <w:rPr>
          <w:rFonts w:hint="eastAsia"/>
        </w:rPr>
        <w:t>这种呈现方式可视为基础版的贷款计算器。</w:t>
      </w:r>
    </w:p>
    <w:p w14:paraId="4F5205B7" w14:textId="0B07832E" w:rsidR="00E43EF4" w:rsidRDefault="00E43EF4" w:rsidP="00113B5A">
      <w:r>
        <w:rPr>
          <w:noProof/>
        </w:rPr>
        <w:drawing>
          <wp:inline distT="0" distB="0" distL="0" distR="0" wp14:anchorId="7D11AF39" wp14:editId="7D1CBE83">
            <wp:extent cx="5274310" cy="1772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A0D8" w14:textId="2CE0F598" w:rsidR="00E26792" w:rsidRDefault="00E26792" w:rsidP="00797B67">
      <w:r>
        <w:rPr>
          <w:rFonts w:hint="eastAsia"/>
        </w:rPr>
        <w:t>例如：</w:t>
      </w:r>
      <w:r w:rsidR="00797B67">
        <w:rPr>
          <w:rFonts w:hint="eastAsia"/>
        </w:rPr>
        <w:t>巴克莱银行-Personal</w:t>
      </w:r>
      <w:r w:rsidR="00797B67">
        <w:t xml:space="preserve"> </w:t>
      </w:r>
      <w:r w:rsidR="00797B67">
        <w:rPr>
          <w:rFonts w:hint="eastAsia"/>
        </w:rPr>
        <w:t>Loan，以“贷款计算器”的方式呈现贷款利率、贷款年限和贷款额度的信息。</w:t>
      </w:r>
    </w:p>
    <w:p w14:paraId="64EDFF4F" w14:textId="30E6A0D7" w:rsidR="00E26792" w:rsidRDefault="00E26792" w:rsidP="00E26792">
      <w:pPr>
        <w:tabs>
          <w:tab w:val="left" w:pos="2104"/>
        </w:tabs>
      </w:pPr>
      <w:r>
        <w:rPr>
          <w:noProof/>
        </w:rPr>
        <w:drawing>
          <wp:inline distT="0" distB="0" distL="0" distR="0" wp14:anchorId="52AFF090" wp14:editId="3B23E76C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FBCE" w14:textId="7F0DD222" w:rsidR="000328B5" w:rsidRDefault="00116CAA" w:rsidP="000328B5">
      <w:pPr>
        <w:tabs>
          <w:tab w:val="left" w:pos="2104"/>
        </w:tabs>
        <w:rPr>
          <w:rFonts w:hint="eastAsia"/>
        </w:rPr>
      </w:pPr>
      <w:r>
        <w:rPr>
          <w:rFonts w:hint="eastAsia"/>
        </w:rPr>
        <w:t>例如：</w:t>
      </w:r>
      <w:r w:rsidR="007C7544">
        <w:rPr>
          <w:rFonts w:hint="eastAsia"/>
        </w:rPr>
        <w:t>花旗银行-Personal</w:t>
      </w:r>
      <w:r w:rsidR="007C7544">
        <w:t xml:space="preserve"> </w:t>
      </w:r>
      <w:r w:rsidR="007C7544">
        <w:rPr>
          <w:rFonts w:hint="eastAsia"/>
        </w:rPr>
        <w:t>Loan</w:t>
      </w:r>
      <w:r w:rsidR="000328B5">
        <w:rPr>
          <w:rFonts w:hint="eastAsia"/>
        </w:rPr>
        <w:t>和富国银行-</w:t>
      </w:r>
      <w:r w:rsidR="000328B5" w:rsidRPr="000328B5">
        <w:rPr>
          <w:rFonts w:hint="eastAsia"/>
        </w:rPr>
        <w:t xml:space="preserve"> </w:t>
      </w:r>
      <w:r w:rsidR="000328B5">
        <w:rPr>
          <w:rFonts w:hint="eastAsia"/>
        </w:rPr>
        <w:t>Private</w:t>
      </w:r>
      <w:r w:rsidR="000328B5">
        <w:t xml:space="preserve"> </w:t>
      </w:r>
      <w:r w:rsidR="000328B5">
        <w:rPr>
          <w:rFonts w:hint="eastAsia"/>
        </w:rPr>
        <w:t>Graduate</w:t>
      </w:r>
      <w:r w:rsidR="000328B5">
        <w:t xml:space="preserve"> </w:t>
      </w:r>
      <w:r w:rsidR="000328B5">
        <w:rPr>
          <w:rFonts w:hint="eastAsia"/>
        </w:rPr>
        <w:t>Student</w:t>
      </w:r>
      <w:r w:rsidR="000328B5">
        <w:t xml:space="preserve"> </w:t>
      </w:r>
      <w:r w:rsidR="000328B5">
        <w:rPr>
          <w:rFonts w:hint="eastAsia"/>
        </w:rPr>
        <w:t>Loans，仍然采用传统的文字形式呈现贷款利率和贷款期限的信息。</w:t>
      </w:r>
    </w:p>
    <w:p w14:paraId="1AB52BBA" w14:textId="486885A7" w:rsidR="00DE6378" w:rsidRDefault="00862B5A" w:rsidP="00E26792">
      <w:pPr>
        <w:tabs>
          <w:tab w:val="left" w:pos="2104"/>
        </w:tabs>
        <w:rPr>
          <w:rFonts w:hint="eastAsia"/>
        </w:rPr>
      </w:pPr>
      <w:r>
        <w:rPr>
          <w:rFonts w:hint="eastAsia"/>
        </w:rPr>
        <w:t>花旗银行-Personal</w:t>
      </w:r>
      <w:r>
        <w:t xml:space="preserve"> </w:t>
      </w:r>
      <w:r>
        <w:rPr>
          <w:rFonts w:hint="eastAsia"/>
        </w:rPr>
        <w:t>Loan</w:t>
      </w:r>
    </w:p>
    <w:p w14:paraId="48BCCB28" w14:textId="4FF43C54" w:rsidR="00116CAA" w:rsidRDefault="00116CAA" w:rsidP="00E26792">
      <w:pPr>
        <w:tabs>
          <w:tab w:val="left" w:pos="2104"/>
        </w:tabs>
      </w:pPr>
      <w:r>
        <w:rPr>
          <w:noProof/>
        </w:rPr>
        <w:drawing>
          <wp:inline distT="0" distB="0" distL="0" distR="0" wp14:anchorId="32573AFC" wp14:editId="7DF33D44">
            <wp:extent cx="5274310" cy="905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59C" w14:textId="621A78B9" w:rsidR="004C1DC7" w:rsidRDefault="000328B5" w:rsidP="00E26792">
      <w:pPr>
        <w:tabs>
          <w:tab w:val="left" w:pos="2104"/>
        </w:tabs>
        <w:rPr>
          <w:rFonts w:hint="eastAsia"/>
        </w:rPr>
      </w:pPr>
      <w:r>
        <w:rPr>
          <w:rFonts w:hint="eastAsia"/>
        </w:rPr>
        <w:t>富国银行-</w:t>
      </w:r>
      <w:r w:rsidRPr="000328B5">
        <w:rPr>
          <w:rFonts w:hint="eastAsia"/>
        </w:rPr>
        <w:t xml:space="preserve"> 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Graduate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Loans</w:t>
      </w:r>
    </w:p>
    <w:p w14:paraId="04B8DB9E" w14:textId="511F3D2F" w:rsidR="00116CAA" w:rsidRDefault="00116CAA" w:rsidP="00E26792">
      <w:pPr>
        <w:tabs>
          <w:tab w:val="left" w:pos="2104"/>
        </w:tabs>
      </w:pPr>
      <w:r>
        <w:rPr>
          <w:noProof/>
        </w:rPr>
        <w:lastRenderedPageBreak/>
        <w:drawing>
          <wp:inline distT="0" distB="0" distL="0" distR="0" wp14:anchorId="2D2F0B7E" wp14:editId="0F0BAFB6">
            <wp:extent cx="5274310" cy="1098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A05" w14:textId="77777777" w:rsidR="00E94C0A" w:rsidRPr="00EB3135" w:rsidRDefault="00E94C0A" w:rsidP="00E26792">
      <w:pPr>
        <w:tabs>
          <w:tab w:val="left" w:pos="2104"/>
        </w:tabs>
        <w:rPr>
          <w:rFonts w:hint="eastAsia"/>
        </w:rPr>
      </w:pPr>
    </w:p>
    <w:p w14:paraId="2BF18882" w14:textId="6DDF2E82" w:rsidR="008C6EA9" w:rsidRPr="00E94C0A" w:rsidRDefault="008C6EA9">
      <w:pPr>
        <w:rPr>
          <w:b/>
        </w:rPr>
      </w:pPr>
      <w:r w:rsidRPr="00E94C0A">
        <w:rPr>
          <w:rFonts w:hint="eastAsia"/>
          <w:b/>
        </w:rPr>
        <w:t>4.</w:t>
      </w:r>
      <w:r w:rsidRPr="00E94C0A">
        <w:rPr>
          <w:b/>
        </w:rPr>
        <w:t xml:space="preserve"> </w:t>
      </w:r>
      <w:r w:rsidRPr="00E94C0A">
        <w:rPr>
          <w:rFonts w:hint="eastAsia"/>
          <w:b/>
        </w:rPr>
        <w:t>申请资格</w:t>
      </w:r>
    </w:p>
    <w:p w14:paraId="7B18F3E4" w14:textId="5C3E9701" w:rsidR="00C30594" w:rsidRDefault="005E0FBA" w:rsidP="00331C95">
      <w:pPr>
        <w:ind w:firstLine="420"/>
      </w:pPr>
      <w:r>
        <w:rPr>
          <w:rFonts w:hint="eastAsia"/>
        </w:rPr>
        <w:t>“申请资格”</w:t>
      </w:r>
      <w:r w:rsidR="00D7750C">
        <w:rPr>
          <w:rFonts w:hint="eastAsia"/>
        </w:rPr>
        <w:t>明确贷款产品申请人需要具备的资格，是所有考察机构网站共有的模块，通常位于网页的下端。在“申请资格”模块中，各个机构呈现信息的方式大致相同，都是用简单的语言把申请人资格进行排列，</w:t>
      </w:r>
      <w:r w:rsidR="00331C95">
        <w:rPr>
          <w:rFonts w:hint="eastAsia"/>
        </w:rPr>
        <w:t>部分机构会</w:t>
      </w:r>
      <w:r w:rsidR="00D7750C">
        <w:rPr>
          <w:rFonts w:hint="eastAsia"/>
        </w:rPr>
        <w:t>有一些小小的独特之处。</w:t>
      </w:r>
    </w:p>
    <w:p w14:paraId="41B17818" w14:textId="36728C80" w:rsidR="00331C95" w:rsidRDefault="00331C95" w:rsidP="00331C95">
      <w:pPr>
        <w:tabs>
          <w:tab w:val="left" w:pos="2104"/>
        </w:tabs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富国银行-</w:t>
      </w:r>
      <w:r w:rsidRPr="000328B5">
        <w:rPr>
          <w:rFonts w:hint="eastAsia"/>
        </w:rPr>
        <w:t xml:space="preserve"> 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Graduate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Loans</w:t>
      </w:r>
      <w:r>
        <w:rPr>
          <w:rFonts w:hint="eastAsia"/>
        </w:rPr>
        <w:t>，常规的显示方式。</w:t>
      </w:r>
    </w:p>
    <w:p w14:paraId="21C84E25" w14:textId="107327B8" w:rsidR="00331C95" w:rsidRDefault="00331C95" w:rsidP="00331C95">
      <w:pPr>
        <w:rPr>
          <w:rFonts w:hint="eastAsia"/>
        </w:rPr>
      </w:pPr>
      <w:r>
        <w:rPr>
          <w:noProof/>
        </w:rPr>
        <w:drawing>
          <wp:inline distT="0" distB="0" distL="0" distR="0" wp14:anchorId="2CC77C5F" wp14:editId="42B03773">
            <wp:extent cx="5274310" cy="20440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BF65" w14:textId="691F6EB4" w:rsidR="00C30594" w:rsidRDefault="00D7750C"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Loan，独特之处在于</w:t>
      </w:r>
      <w:r w:rsidR="00331C95">
        <w:rPr>
          <w:rFonts w:hint="eastAsia"/>
        </w:rPr>
        <w:t>把申请人分为“</w:t>
      </w:r>
      <w:r w:rsidR="00331C95" w:rsidRPr="00331C95">
        <w:rPr>
          <w:rFonts w:hint="eastAsia"/>
        </w:rPr>
        <w:t>美国公民及永久居住者</w:t>
      </w:r>
      <w:r w:rsidR="00331C95">
        <w:rPr>
          <w:rFonts w:hint="eastAsia"/>
        </w:rPr>
        <w:t>”</w:t>
      </w:r>
      <w:r w:rsidR="00331C95" w:rsidRPr="00331C95">
        <w:rPr>
          <w:rFonts w:hint="eastAsia"/>
        </w:rPr>
        <w:t>和</w:t>
      </w:r>
      <w:r w:rsidR="00331C95">
        <w:rPr>
          <w:rFonts w:hint="eastAsia"/>
        </w:rPr>
        <w:t>“</w:t>
      </w:r>
      <w:r w:rsidR="00331C95" w:rsidRPr="00331C95">
        <w:rPr>
          <w:rFonts w:hint="eastAsia"/>
        </w:rPr>
        <w:t>国际学生</w:t>
      </w:r>
      <w:r w:rsidR="00331C95">
        <w:rPr>
          <w:rFonts w:hint="eastAsia"/>
        </w:rPr>
        <w:t>”两个类别，不同类别对应不同的申请资格。</w:t>
      </w:r>
    </w:p>
    <w:p w14:paraId="5E437418" w14:textId="629732E3" w:rsidR="00D7750C" w:rsidRDefault="00D7750C">
      <w:r>
        <w:rPr>
          <w:noProof/>
        </w:rPr>
        <w:drawing>
          <wp:inline distT="0" distB="0" distL="0" distR="0" wp14:anchorId="3916FC28" wp14:editId="6E0B7174">
            <wp:extent cx="5274310" cy="1460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8C35" w14:textId="06C445E8" w:rsidR="00331C95" w:rsidRDefault="00C67307" w:rsidP="00331C95">
      <w:pPr>
        <w:rPr>
          <w:rFonts w:hint="eastAsia"/>
        </w:rPr>
      </w:pPr>
      <w:r>
        <w:rPr>
          <w:rFonts w:hint="eastAsia"/>
        </w:rPr>
        <w:t>例如：</w:t>
      </w:r>
      <w:r w:rsidR="00331C95">
        <w:rPr>
          <w:rFonts w:hint="eastAsia"/>
        </w:rPr>
        <w:t>巴克莱银行-Personal</w:t>
      </w:r>
      <w:r w:rsidR="00331C95">
        <w:t xml:space="preserve"> </w:t>
      </w:r>
      <w:r w:rsidR="00331C95">
        <w:rPr>
          <w:rFonts w:hint="eastAsia"/>
        </w:rPr>
        <w:t>Loan</w:t>
      </w:r>
      <w:r>
        <w:rPr>
          <w:rFonts w:hint="eastAsia"/>
        </w:rPr>
        <w:t>，独特之处在</w:t>
      </w:r>
      <w:proofErr w:type="gramStart"/>
      <w:r>
        <w:rPr>
          <w:rFonts w:hint="eastAsia"/>
        </w:rPr>
        <w:t>于除了</w:t>
      </w:r>
      <w:proofErr w:type="gramEnd"/>
      <w:r>
        <w:rPr>
          <w:rFonts w:hint="eastAsia"/>
        </w:rPr>
        <w:t>申请资格外，还排列了不允许的注意事项。</w:t>
      </w:r>
    </w:p>
    <w:p w14:paraId="5D880707" w14:textId="2100753D" w:rsidR="00331C95" w:rsidRDefault="00331C95">
      <w:pPr>
        <w:rPr>
          <w:rFonts w:hint="eastAsia"/>
        </w:rPr>
      </w:pPr>
      <w:r>
        <w:rPr>
          <w:noProof/>
        </w:rPr>
        <w:drawing>
          <wp:inline distT="0" distB="0" distL="0" distR="0" wp14:anchorId="299E721D" wp14:editId="4BC24A3B">
            <wp:extent cx="5274310" cy="1545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3A2F" w14:textId="2A517436" w:rsidR="00D7750C" w:rsidRDefault="00D7750C"/>
    <w:p w14:paraId="11E3F59D" w14:textId="1CABBE85" w:rsidR="00B468A4" w:rsidRPr="00B468A4" w:rsidRDefault="00B468A4">
      <w:pPr>
        <w:rPr>
          <w:b/>
        </w:rPr>
      </w:pPr>
      <w:r w:rsidRPr="00B468A4">
        <w:rPr>
          <w:rFonts w:hint="eastAsia"/>
          <w:b/>
        </w:rPr>
        <w:lastRenderedPageBreak/>
        <w:t>5.</w:t>
      </w:r>
      <w:r w:rsidRPr="00B468A4">
        <w:rPr>
          <w:b/>
        </w:rPr>
        <w:t xml:space="preserve"> </w:t>
      </w:r>
      <w:r w:rsidRPr="00B468A4">
        <w:rPr>
          <w:rFonts w:hint="eastAsia"/>
          <w:b/>
        </w:rPr>
        <w:t>咨询方式</w:t>
      </w:r>
    </w:p>
    <w:p w14:paraId="03B8AE64" w14:textId="360D1BCE" w:rsidR="00B468A4" w:rsidRDefault="00B468A4" w:rsidP="00B468A4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咨询方式</w:t>
      </w:r>
      <w:r>
        <w:rPr>
          <w:rFonts w:hint="eastAsia"/>
        </w:rPr>
        <w:t>”</w:t>
      </w:r>
      <w:r>
        <w:rPr>
          <w:rFonts w:hint="eastAsia"/>
        </w:rPr>
        <w:t>为用户提供咨询更多信息的通道</w:t>
      </w:r>
      <w:r>
        <w:rPr>
          <w:rFonts w:hint="eastAsia"/>
        </w:rPr>
        <w:t>，是所有考察机构网站共有的模块，通常位于网页的</w:t>
      </w:r>
      <w:r>
        <w:rPr>
          <w:rFonts w:hint="eastAsia"/>
        </w:rPr>
        <w:t>最</w:t>
      </w:r>
      <w:r>
        <w:rPr>
          <w:rFonts w:hint="eastAsia"/>
        </w:rPr>
        <w:t>下端。</w:t>
      </w:r>
      <w:r>
        <w:rPr>
          <w:rFonts w:hint="eastAsia"/>
        </w:rPr>
        <w:t>通常提供的咨询方式包括电话联系和</w:t>
      </w:r>
      <w:r w:rsidR="00AD1BCC">
        <w:rPr>
          <w:rFonts w:hint="eastAsia"/>
        </w:rPr>
        <w:t>现场咨询。</w:t>
      </w:r>
    </w:p>
    <w:p w14:paraId="7DE9C892" w14:textId="57844A5E" w:rsidR="00B468A4" w:rsidRPr="00B468A4" w:rsidRDefault="00B468A4" w:rsidP="00B468A4">
      <w:pPr>
        <w:rPr>
          <w:rFonts w:hint="eastAsia"/>
        </w:rPr>
      </w:pPr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</w:t>
      </w:r>
      <w:r w:rsidR="00AD1BCC">
        <w:rPr>
          <w:rFonts w:hint="eastAsia"/>
        </w:rPr>
        <w:t>，提供电话联系服务。</w:t>
      </w:r>
    </w:p>
    <w:p w14:paraId="255A90A4" w14:textId="3EF601C8" w:rsidR="00B468A4" w:rsidRDefault="00B468A4">
      <w:r>
        <w:rPr>
          <w:noProof/>
        </w:rPr>
        <w:drawing>
          <wp:inline distT="0" distB="0" distL="0" distR="0" wp14:anchorId="343D702E" wp14:editId="7AF965FB">
            <wp:extent cx="5274310" cy="9658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37A9" w14:textId="6F6C69E1" w:rsidR="00B468A4" w:rsidRDefault="00B468A4">
      <w:pPr>
        <w:rPr>
          <w:rFonts w:hint="eastAsia"/>
        </w:rPr>
      </w:pPr>
      <w:r>
        <w:rPr>
          <w:rFonts w:hint="eastAsia"/>
        </w:rPr>
        <w:t>例如：巴克莱银行-Personal</w:t>
      </w:r>
      <w:r>
        <w:t xml:space="preserve"> </w:t>
      </w:r>
      <w:r>
        <w:rPr>
          <w:rFonts w:hint="eastAsia"/>
        </w:rPr>
        <w:t>Loan</w:t>
      </w:r>
      <w:r w:rsidR="00AD1BCC">
        <w:rPr>
          <w:rFonts w:hint="eastAsia"/>
        </w:rPr>
        <w:t>，提供电话联系和现场咨询服务。</w:t>
      </w:r>
    </w:p>
    <w:p w14:paraId="04242833" w14:textId="1CA2A548" w:rsidR="00B468A4" w:rsidRDefault="00B468A4">
      <w:pPr>
        <w:rPr>
          <w:rFonts w:hint="eastAsia"/>
        </w:rPr>
      </w:pPr>
      <w:r>
        <w:rPr>
          <w:noProof/>
        </w:rPr>
        <w:drawing>
          <wp:inline distT="0" distB="0" distL="0" distR="0" wp14:anchorId="26AB8BC8" wp14:editId="55267226">
            <wp:extent cx="5274310" cy="2343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801" w14:textId="77777777" w:rsidR="00B468A4" w:rsidRDefault="00B468A4">
      <w:pPr>
        <w:rPr>
          <w:rFonts w:hint="eastAsia"/>
        </w:rPr>
      </w:pPr>
    </w:p>
    <w:p w14:paraId="07BD5717" w14:textId="51919999" w:rsidR="00D7750C" w:rsidRDefault="0035643C" w:rsidP="0035643C">
      <w:pPr>
        <w:ind w:firstLine="420"/>
      </w:pPr>
      <w:r>
        <w:rPr>
          <w:rFonts w:hint="eastAsia"/>
        </w:rPr>
        <w:t>除了以上</w:t>
      </w:r>
      <w:r w:rsidR="00D503F4">
        <w:rPr>
          <w:rFonts w:hint="eastAsia"/>
        </w:rPr>
        <w:t>五</w:t>
      </w:r>
      <w:r>
        <w:rPr>
          <w:rFonts w:hint="eastAsia"/>
        </w:rPr>
        <w:t>个</w:t>
      </w:r>
      <w:r>
        <w:rPr>
          <w:rFonts w:hint="eastAsia"/>
        </w:rPr>
        <w:t>所有考察机构网站共有的模块</w:t>
      </w:r>
      <w:r>
        <w:rPr>
          <w:rFonts w:hint="eastAsia"/>
        </w:rPr>
        <w:t>之外，部分机构还会包含以下模块：</w:t>
      </w:r>
    </w:p>
    <w:p w14:paraId="7C108D86" w14:textId="104DE126" w:rsidR="00D503F4" w:rsidRDefault="0035643C" w:rsidP="0035643C">
      <w:r>
        <w:rPr>
          <w:rFonts w:hint="eastAsia"/>
        </w:rPr>
        <w:t>A.</w:t>
      </w:r>
      <w:r>
        <w:t xml:space="preserve"> </w:t>
      </w:r>
      <w:r w:rsidRPr="0035643C">
        <w:rPr>
          <w:rFonts w:hint="eastAsia"/>
        </w:rPr>
        <w:t>产品</w:t>
      </w:r>
      <w:r>
        <w:rPr>
          <w:rFonts w:hint="eastAsia"/>
        </w:rPr>
        <w:t>优势</w:t>
      </w:r>
    </w:p>
    <w:p w14:paraId="586D9DB1" w14:textId="3F0C9A73" w:rsidR="00D503F4" w:rsidRDefault="00D503F4" w:rsidP="00D503F4">
      <w:pPr>
        <w:ind w:firstLineChars="200" w:firstLine="420"/>
      </w:pPr>
      <w:r>
        <w:rPr>
          <w:rFonts w:hint="eastAsia"/>
        </w:rPr>
        <w:t>“产品优势”是“产品特点”的变体和衍生，更多强调的是</w:t>
      </w:r>
      <w:r w:rsidRPr="00D503F4">
        <w:rPr>
          <w:rFonts w:hint="eastAsia"/>
        </w:rPr>
        <w:t>产品</w:t>
      </w:r>
      <w:r>
        <w:rPr>
          <w:rFonts w:hint="eastAsia"/>
        </w:rPr>
        <w:t>特点</w:t>
      </w:r>
      <w:r w:rsidRPr="00D503F4">
        <w:rPr>
          <w:rFonts w:hint="eastAsia"/>
        </w:rPr>
        <w:t>所反映</w:t>
      </w:r>
      <w:r>
        <w:rPr>
          <w:rFonts w:hint="eastAsia"/>
        </w:rPr>
        <w:t>出</w:t>
      </w:r>
      <w:r w:rsidRPr="00D503F4">
        <w:rPr>
          <w:rFonts w:hint="eastAsia"/>
        </w:rPr>
        <w:t>的明确优势，</w:t>
      </w:r>
      <w:r>
        <w:rPr>
          <w:rFonts w:hint="eastAsia"/>
        </w:rPr>
        <w:t>即</w:t>
      </w:r>
      <w:r w:rsidRPr="00D503F4">
        <w:rPr>
          <w:rFonts w:hint="eastAsia"/>
        </w:rPr>
        <w:t>用户</w:t>
      </w:r>
      <w:r>
        <w:rPr>
          <w:rFonts w:hint="eastAsia"/>
        </w:rPr>
        <w:t>可以从</w:t>
      </w:r>
      <w:r w:rsidRPr="00D503F4">
        <w:rPr>
          <w:rFonts w:hint="eastAsia"/>
        </w:rPr>
        <w:t>产品</w:t>
      </w:r>
      <w:r>
        <w:rPr>
          <w:rFonts w:hint="eastAsia"/>
        </w:rPr>
        <w:t>中获取哪些益处。部分</w:t>
      </w:r>
      <w:r w:rsidR="00EA1037">
        <w:rPr>
          <w:rFonts w:hint="eastAsia"/>
        </w:rPr>
        <w:t>机构</w:t>
      </w:r>
      <w:r>
        <w:rPr>
          <w:rFonts w:hint="eastAsia"/>
        </w:rPr>
        <w:t>把“产品优势”单独视为一个模块，通常放置在“产品特点”之后，“申请资格”之前。</w:t>
      </w:r>
    </w:p>
    <w:p w14:paraId="0F0DB94C" w14:textId="7A67D36C" w:rsidR="00D503F4" w:rsidRDefault="00D503F4" w:rsidP="0035643C"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</w:t>
      </w:r>
    </w:p>
    <w:p w14:paraId="7C26C593" w14:textId="544A8555" w:rsidR="00BF5B5B" w:rsidRPr="00D503F4" w:rsidRDefault="00BF5B5B" w:rsidP="0035643C">
      <w:pPr>
        <w:rPr>
          <w:rFonts w:hint="eastAsia"/>
        </w:rPr>
      </w:pPr>
      <w:r>
        <w:rPr>
          <w:noProof/>
        </w:rPr>
        <w:drawing>
          <wp:inline distT="0" distB="0" distL="0" distR="0" wp14:anchorId="49E9EB04" wp14:editId="1A193003">
            <wp:extent cx="5274310" cy="16897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FD15" w14:textId="16C32668" w:rsidR="0035643C" w:rsidRDefault="0035643C" w:rsidP="0035643C">
      <w:r>
        <w:rPr>
          <w:rFonts w:hint="eastAsia"/>
        </w:rPr>
        <w:t>B</w:t>
      </w:r>
      <w:r>
        <w:t xml:space="preserve">. </w:t>
      </w:r>
      <w:r w:rsidRPr="0035643C">
        <w:rPr>
          <w:rFonts w:hint="eastAsia"/>
        </w:rPr>
        <w:t>产品对比</w:t>
      </w:r>
    </w:p>
    <w:p w14:paraId="16F6ACBF" w14:textId="20E3ACA5" w:rsidR="00EA1037" w:rsidRDefault="00EA1037" w:rsidP="00EA1037">
      <w:pPr>
        <w:ind w:firstLine="420"/>
      </w:pPr>
      <w:r>
        <w:rPr>
          <w:rFonts w:hint="eastAsia"/>
        </w:rPr>
        <w:t>部分机构会把自身产品与其他产品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比，旨在吸引其他产品的用户群体</w:t>
      </w:r>
      <w:r w:rsidR="0057322F">
        <w:rPr>
          <w:rFonts w:hint="eastAsia"/>
        </w:rPr>
        <w:t>。</w:t>
      </w:r>
      <w:r w:rsidR="00032B30">
        <w:rPr>
          <w:rFonts w:hint="eastAsia"/>
        </w:rPr>
        <w:t>“产品对比”模块通常位于“申请资格”之前。</w:t>
      </w:r>
    </w:p>
    <w:p w14:paraId="65D33A12" w14:textId="158F1186" w:rsidR="00EA1037" w:rsidRDefault="00EA1037" w:rsidP="00EA1037">
      <w:r>
        <w:rPr>
          <w:rFonts w:hint="eastAsia"/>
        </w:rPr>
        <w:t>例如：</w:t>
      </w:r>
      <w:proofErr w:type="gramStart"/>
      <w:r>
        <w:rPr>
          <w:rFonts w:hint="eastAsia"/>
        </w:rPr>
        <w:t>萨</w:t>
      </w:r>
      <w:proofErr w:type="gramEnd"/>
      <w:r>
        <w:rPr>
          <w:rFonts w:hint="eastAsia"/>
        </w:rPr>
        <w:t>利美学</w:t>
      </w:r>
      <w:proofErr w:type="gramStart"/>
      <w:r>
        <w:rPr>
          <w:rFonts w:hint="eastAsia"/>
        </w:rPr>
        <w:t>生贷款</w:t>
      </w:r>
      <w:proofErr w:type="gramEnd"/>
      <w:r>
        <w:rPr>
          <w:rFonts w:hint="eastAsia"/>
        </w:rPr>
        <w:t>公司-Sallie</w:t>
      </w:r>
      <w:r>
        <w:t xml:space="preserve"> </w:t>
      </w:r>
      <w:r>
        <w:rPr>
          <w:rFonts w:hint="eastAsia"/>
        </w:rPr>
        <w:t>Mae</w:t>
      </w:r>
      <w:r>
        <w:t xml:space="preserve"> </w:t>
      </w:r>
      <w:r>
        <w:rPr>
          <w:rFonts w:hint="eastAsia"/>
        </w:rPr>
        <w:t>Medical</w:t>
      </w:r>
      <w:r>
        <w:t xml:space="preserve"> </w:t>
      </w:r>
      <w:r>
        <w:rPr>
          <w:rFonts w:hint="eastAsia"/>
        </w:rPr>
        <w:t>School</w:t>
      </w:r>
      <w:r>
        <w:t xml:space="preserve"> </w:t>
      </w:r>
      <w:r>
        <w:rPr>
          <w:rFonts w:hint="eastAsia"/>
        </w:rPr>
        <w:t>Loan</w:t>
      </w:r>
    </w:p>
    <w:p w14:paraId="498672BE" w14:textId="47CF9AA8" w:rsidR="00EA1037" w:rsidRPr="00EA1037" w:rsidRDefault="00EA1037" w:rsidP="00EA10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6D0A55" wp14:editId="6CEE9868">
            <wp:extent cx="5274310" cy="3375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38B" w14:textId="0BC80EC4" w:rsidR="00C30594" w:rsidRDefault="0035643C"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网申优势</w:t>
      </w:r>
    </w:p>
    <w:p w14:paraId="14EB29F5" w14:textId="39EA2603" w:rsidR="005827BF" w:rsidRPr="00574803" w:rsidRDefault="005827B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部分机构会把“网申优势”作为单独模块，旨在吸引用户采取线上的方式完成贷款申请</w:t>
      </w:r>
      <w:r w:rsidR="00032B30">
        <w:rPr>
          <w:rFonts w:hint="eastAsia"/>
        </w:rPr>
        <w:t>，该模块通常</w:t>
      </w:r>
      <w:r w:rsidR="004941E6">
        <w:rPr>
          <w:rFonts w:hint="eastAsia"/>
        </w:rPr>
        <w:t>位于网页后端，但会在</w:t>
      </w:r>
      <w:bookmarkStart w:id="0" w:name="_GoBack"/>
      <w:bookmarkEnd w:id="0"/>
      <w:r w:rsidR="00032B30">
        <w:rPr>
          <w:rFonts w:hint="eastAsia"/>
        </w:rPr>
        <w:t>“咨询方式”之前。</w:t>
      </w:r>
    </w:p>
    <w:p w14:paraId="52A3EF23" w14:textId="4ABDC7C7" w:rsidR="008C6EA9" w:rsidRPr="00A14513" w:rsidRDefault="00A14513">
      <w:pPr>
        <w:rPr>
          <w:rFonts w:hint="eastAsia"/>
        </w:rPr>
      </w:pPr>
      <w:r>
        <w:rPr>
          <w:noProof/>
        </w:rPr>
        <w:drawing>
          <wp:inline distT="0" distB="0" distL="0" distR="0" wp14:anchorId="6DA5F52E" wp14:editId="3662468D">
            <wp:extent cx="5274310" cy="1562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F8" w14:textId="77777777" w:rsidR="00307BA5" w:rsidRDefault="00307BA5">
      <w:pPr>
        <w:rPr>
          <w:rFonts w:hint="eastAsia"/>
        </w:rPr>
      </w:pPr>
    </w:p>
    <w:sectPr w:rsidR="00307B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5CB00" w14:textId="77777777" w:rsidR="00CE759C" w:rsidRDefault="00CE759C" w:rsidP="00307BA5">
      <w:r>
        <w:separator/>
      </w:r>
    </w:p>
  </w:endnote>
  <w:endnote w:type="continuationSeparator" w:id="0">
    <w:p w14:paraId="7B40006D" w14:textId="77777777" w:rsidR="00CE759C" w:rsidRDefault="00CE759C" w:rsidP="00307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EE544F" w14:textId="77777777" w:rsidR="00CE759C" w:rsidRDefault="00CE759C" w:rsidP="00307BA5">
      <w:r>
        <w:separator/>
      </w:r>
    </w:p>
  </w:footnote>
  <w:footnote w:type="continuationSeparator" w:id="0">
    <w:p w14:paraId="01F5E877" w14:textId="77777777" w:rsidR="00CE759C" w:rsidRDefault="00CE759C" w:rsidP="00307B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E87"/>
    <w:rsid w:val="000328B5"/>
    <w:rsid w:val="00032B30"/>
    <w:rsid w:val="00075696"/>
    <w:rsid w:val="000D7354"/>
    <w:rsid w:val="000E0C9B"/>
    <w:rsid w:val="00113B5A"/>
    <w:rsid w:val="00116CAA"/>
    <w:rsid w:val="00122F34"/>
    <w:rsid w:val="00144006"/>
    <w:rsid w:val="001606E1"/>
    <w:rsid w:val="00165A40"/>
    <w:rsid w:val="001914F1"/>
    <w:rsid w:val="00215C04"/>
    <w:rsid w:val="00253C28"/>
    <w:rsid w:val="002F1ADB"/>
    <w:rsid w:val="002F405D"/>
    <w:rsid w:val="00307BA5"/>
    <w:rsid w:val="00311C44"/>
    <w:rsid w:val="00315A6C"/>
    <w:rsid w:val="00331C95"/>
    <w:rsid w:val="0035643C"/>
    <w:rsid w:val="00370E87"/>
    <w:rsid w:val="003771B1"/>
    <w:rsid w:val="00443A69"/>
    <w:rsid w:val="00472E7E"/>
    <w:rsid w:val="004941E6"/>
    <w:rsid w:val="00495481"/>
    <w:rsid w:val="004C1DC7"/>
    <w:rsid w:val="004D265B"/>
    <w:rsid w:val="005123B6"/>
    <w:rsid w:val="005323FD"/>
    <w:rsid w:val="0057322F"/>
    <w:rsid w:val="00574803"/>
    <w:rsid w:val="005827BF"/>
    <w:rsid w:val="005B7E7D"/>
    <w:rsid w:val="005E0FBA"/>
    <w:rsid w:val="005F2933"/>
    <w:rsid w:val="00722DB8"/>
    <w:rsid w:val="007429AA"/>
    <w:rsid w:val="00761016"/>
    <w:rsid w:val="00766EA0"/>
    <w:rsid w:val="007953F6"/>
    <w:rsid w:val="00797B67"/>
    <w:rsid w:val="007A23AB"/>
    <w:rsid w:val="007A3448"/>
    <w:rsid w:val="007C7544"/>
    <w:rsid w:val="0083187B"/>
    <w:rsid w:val="00832653"/>
    <w:rsid w:val="00862B5A"/>
    <w:rsid w:val="008C6EA9"/>
    <w:rsid w:val="009B2BE1"/>
    <w:rsid w:val="009C5042"/>
    <w:rsid w:val="009D79AA"/>
    <w:rsid w:val="009F1027"/>
    <w:rsid w:val="009F1695"/>
    <w:rsid w:val="00A123F1"/>
    <w:rsid w:val="00A14513"/>
    <w:rsid w:val="00A62DC4"/>
    <w:rsid w:val="00AD1BCC"/>
    <w:rsid w:val="00B03943"/>
    <w:rsid w:val="00B468A4"/>
    <w:rsid w:val="00BD7032"/>
    <w:rsid w:val="00BF5B5B"/>
    <w:rsid w:val="00C25EE7"/>
    <w:rsid w:val="00C30594"/>
    <w:rsid w:val="00C67307"/>
    <w:rsid w:val="00CE759C"/>
    <w:rsid w:val="00D503F4"/>
    <w:rsid w:val="00D7750C"/>
    <w:rsid w:val="00D933EB"/>
    <w:rsid w:val="00DC00D8"/>
    <w:rsid w:val="00DE6378"/>
    <w:rsid w:val="00E26792"/>
    <w:rsid w:val="00E43EF4"/>
    <w:rsid w:val="00E625A0"/>
    <w:rsid w:val="00E716C0"/>
    <w:rsid w:val="00E94C0A"/>
    <w:rsid w:val="00EA1037"/>
    <w:rsid w:val="00EA3B69"/>
    <w:rsid w:val="00EB3135"/>
    <w:rsid w:val="00F26EAC"/>
    <w:rsid w:val="00F708D3"/>
    <w:rsid w:val="00F807E8"/>
    <w:rsid w:val="00FA0DD2"/>
    <w:rsid w:val="00FC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C4DF9"/>
  <w15:chartTrackingRefBased/>
  <w15:docId w15:val="{12348667-9118-4BFA-9E09-AA35EA09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B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7B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7B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7BA5"/>
    <w:rPr>
      <w:sz w:val="18"/>
      <w:szCs w:val="18"/>
    </w:rPr>
  </w:style>
  <w:style w:type="character" w:styleId="a7">
    <w:name w:val="Hyperlink"/>
    <w:basedOn w:val="a0"/>
    <w:uiPriority w:val="99"/>
    <w:unhideWhenUsed/>
    <w:rsid w:val="009C504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C5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永佳</dc:creator>
  <cp:keywords/>
  <dc:description/>
  <cp:lastModifiedBy>董 永佳</cp:lastModifiedBy>
  <cp:revision>77</cp:revision>
  <dcterms:created xsi:type="dcterms:W3CDTF">2018-11-24T05:27:00Z</dcterms:created>
  <dcterms:modified xsi:type="dcterms:W3CDTF">2018-11-24T08:36:00Z</dcterms:modified>
</cp:coreProperties>
</file>