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2AD23" w14:textId="001B025A" w:rsidR="0036701F" w:rsidRPr="00FD701D" w:rsidRDefault="005F1EAA">
      <w:pPr>
        <w:rPr>
          <w:sz w:val="24"/>
          <w:szCs w:val="24"/>
        </w:rPr>
      </w:pPr>
      <w:r w:rsidRPr="00FD701D">
        <w:rPr>
          <w:rFonts w:hint="eastAsia"/>
          <w:sz w:val="24"/>
          <w:szCs w:val="24"/>
        </w:rPr>
        <w:t>还</w:t>
      </w:r>
      <w:r w:rsidR="002A3CEA">
        <w:rPr>
          <w:rFonts w:hint="eastAsia"/>
          <w:sz w:val="24"/>
          <w:szCs w:val="24"/>
        </w:rPr>
        <w:t>贷</w:t>
      </w:r>
      <w:r w:rsidRPr="00FD701D">
        <w:rPr>
          <w:rFonts w:hint="eastAsia"/>
          <w:sz w:val="24"/>
          <w:szCs w:val="24"/>
        </w:rPr>
        <w:t>信息</w:t>
      </w:r>
      <w:bookmarkStart w:id="0" w:name="_GoBack"/>
    </w:p>
    <w:p w14:paraId="5AAC0968" w14:textId="3F549F3D" w:rsidR="002A3CEA" w:rsidRDefault="002A3CEA" w:rsidP="003F37EA">
      <w:pPr>
        <w:ind w:firstLineChars="200" w:firstLine="420"/>
      </w:pPr>
      <w:r>
        <w:rPr>
          <w:rFonts w:hint="eastAsia"/>
        </w:rPr>
        <w:t>“还贷信息”</w:t>
      </w:r>
      <w:r w:rsidR="003F37EA">
        <w:rPr>
          <w:rFonts w:hint="eastAsia"/>
        </w:rPr>
        <w:t>作为</w:t>
      </w:r>
      <w:r>
        <w:rPr>
          <w:rFonts w:hint="eastAsia"/>
        </w:rPr>
        <w:t>第三个模块，往往</w:t>
      </w:r>
      <w:r w:rsidRPr="002A3CEA">
        <w:rPr>
          <w:rFonts w:hint="eastAsia"/>
        </w:rPr>
        <w:t>涵盖贷款利率、还款</w:t>
      </w:r>
      <w:r>
        <w:rPr>
          <w:rFonts w:hint="eastAsia"/>
        </w:rPr>
        <w:t>方式、还款宽限期、</w:t>
      </w:r>
      <w:r w:rsidRPr="002A3CEA">
        <w:rPr>
          <w:rFonts w:hint="eastAsia"/>
        </w:rPr>
        <w:t>贷款年限等一系列重要信息，是用户在申请贷款时一定会着重研究的内容</w:t>
      </w:r>
      <w:r>
        <w:rPr>
          <w:rFonts w:hint="eastAsia"/>
        </w:rPr>
        <w:t>。</w:t>
      </w:r>
      <w:r w:rsidR="003F37EA">
        <w:rPr>
          <w:rFonts w:hint="eastAsia"/>
        </w:rPr>
        <w:t>我们</w:t>
      </w:r>
      <w:r>
        <w:rPr>
          <w:rFonts w:hint="eastAsia"/>
        </w:rPr>
        <w:t>考虑到前面的“产品特点”板块已经包含贷款年限、贷款最高额度等信息，</w:t>
      </w:r>
      <w:r w:rsidR="003F37EA">
        <w:rPr>
          <w:rFonts w:hint="eastAsia"/>
        </w:rPr>
        <w:t>因此在“还贷信息”</w:t>
      </w:r>
      <w:r>
        <w:rPr>
          <w:rFonts w:hint="eastAsia"/>
        </w:rPr>
        <w:t>不再重复呈现相同内容的。“还贷信息”模块主要对应原中文网页中的“贷款利率”、“还款途径”、“还款宽限期”和“贷款用途”部分的内容。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3CEA" w14:paraId="01E39FDE" w14:textId="77777777" w:rsidTr="002A3CEA">
        <w:tc>
          <w:tcPr>
            <w:tcW w:w="8296" w:type="dxa"/>
          </w:tcPr>
          <w:p w14:paraId="494547E3" w14:textId="103C40FB" w:rsidR="002A3CEA" w:rsidRDefault="002A3CEA" w:rsidP="002A3CEA">
            <w:r>
              <w:rPr>
                <w:noProof/>
              </w:rPr>
              <w:drawing>
                <wp:inline distT="0" distB="0" distL="0" distR="0" wp14:anchorId="72959E98" wp14:editId="31B6CAAC">
                  <wp:extent cx="5130800" cy="72009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CEA" w14:paraId="761CF2E4" w14:textId="77777777" w:rsidTr="002A3CEA">
        <w:tc>
          <w:tcPr>
            <w:tcW w:w="8296" w:type="dxa"/>
          </w:tcPr>
          <w:p w14:paraId="1478B74E" w14:textId="75163820" w:rsidR="002A3CEA" w:rsidRDefault="002A3CEA" w:rsidP="002A3CEA">
            <w:r>
              <w:rPr>
                <w:noProof/>
              </w:rPr>
              <w:drawing>
                <wp:inline distT="0" distB="0" distL="0" distR="0" wp14:anchorId="7074131E" wp14:editId="66224B52">
                  <wp:extent cx="5130800" cy="68643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68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CEA" w14:paraId="25586142" w14:textId="77777777" w:rsidTr="002A3CEA">
        <w:tc>
          <w:tcPr>
            <w:tcW w:w="8296" w:type="dxa"/>
          </w:tcPr>
          <w:p w14:paraId="4F9F1794" w14:textId="04411691" w:rsidR="002A3CEA" w:rsidRDefault="002A3CEA" w:rsidP="002A3CEA">
            <w:r>
              <w:rPr>
                <w:noProof/>
              </w:rPr>
              <w:drawing>
                <wp:inline distT="0" distB="0" distL="0" distR="0" wp14:anchorId="500B712C" wp14:editId="66B376DD">
                  <wp:extent cx="5130800" cy="697865"/>
                  <wp:effectExtent l="0" t="0" r="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69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CEA" w14:paraId="40B7F58B" w14:textId="77777777" w:rsidTr="002A3CEA">
        <w:tc>
          <w:tcPr>
            <w:tcW w:w="8296" w:type="dxa"/>
          </w:tcPr>
          <w:p w14:paraId="4A97E84F" w14:textId="0F8359DF" w:rsidR="002A3CEA" w:rsidRDefault="002A3CEA" w:rsidP="002A3CEA">
            <w:r>
              <w:rPr>
                <w:noProof/>
              </w:rPr>
              <w:drawing>
                <wp:inline distT="0" distB="0" distL="0" distR="0" wp14:anchorId="3D1B762F" wp14:editId="274735BC">
                  <wp:extent cx="5086350" cy="76517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866"/>
                          <a:stretch/>
                        </pic:blipFill>
                        <pic:spPr bwMode="auto">
                          <a:xfrm>
                            <a:off x="0" y="0"/>
                            <a:ext cx="5086350" cy="76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5CF5B0" w14:textId="68C0A48F" w:rsidR="00194089" w:rsidRDefault="007052A3" w:rsidP="00194089">
      <w:pPr>
        <w:ind w:firstLine="420"/>
      </w:pPr>
      <w:r>
        <w:rPr>
          <w:rFonts w:hint="eastAsia"/>
        </w:rPr>
        <w:t>“贷款利率</w:t>
      </w:r>
      <w:r>
        <w:t>”</w:t>
      </w:r>
      <w:r>
        <w:rPr>
          <w:rFonts w:hint="eastAsia"/>
        </w:rPr>
        <w:t>部分</w:t>
      </w:r>
      <w:r w:rsidR="00E2359D">
        <w:rPr>
          <w:rFonts w:hint="eastAsia"/>
        </w:rPr>
        <w:t>是贷款产品最重要的信息之一，因此我们将它单独放置在</w:t>
      </w:r>
      <w:r w:rsidR="009C25A8">
        <w:rPr>
          <w:rFonts w:hint="eastAsia"/>
        </w:rPr>
        <w:t>靠前</w:t>
      </w:r>
      <w:r w:rsidR="00E2359D">
        <w:rPr>
          <w:rFonts w:hint="eastAsia"/>
        </w:rPr>
        <w:t>的位置，并首先对它进行文本分析。</w:t>
      </w:r>
      <w:r w:rsidR="00194089">
        <w:rPr>
          <w:rFonts w:hint="eastAsia"/>
        </w:rPr>
        <w:t>国外银行通常把贷款利率分为“variable</w:t>
      </w:r>
      <w:r w:rsidR="00194089">
        <w:t xml:space="preserve"> </w:t>
      </w:r>
      <w:r w:rsidR="00194089">
        <w:rPr>
          <w:rFonts w:hint="eastAsia"/>
        </w:rPr>
        <w:t>interest</w:t>
      </w:r>
      <w:r w:rsidR="00194089">
        <w:t xml:space="preserve"> </w:t>
      </w:r>
      <w:r w:rsidR="00194089">
        <w:rPr>
          <w:rFonts w:hint="eastAsia"/>
        </w:rPr>
        <w:t>rates”和“fixed</w:t>
      </w:r>
      <w:r w:rsidR="00194089">
        <w:t xml:space="preserve"> </w:t>
      </w:r>
      <w:r w:rsidR="00194089">
        <w:rPr>
          <w:rFonts w:hint="eastAsia"/>
        </w:rPr>
        <w:t>interest</w:t>
      </w:r>
      <w:r w:rsidR="00194089">
        <w:t xml:space="preserve"> </w:t>
      </w:r>
      <w:r w:rsidR="00194089">
        <w:rPr>
          <w:rFonts w:hint="eastAsia"/>
        </w:rPr>
        <w:t>rates”，其中前者表示贷款利率会变化浮动，后者表示贷款利率是固定不变的数值。</w:t>
      </w:r>
    </w:p>
    <w:p w14:paraId="5271BF3B" w14:textId="77777777" w:rsidR="009C25A8" w:rsidRDefault="00194089" w:rsidP="009C25A8">
      <w:r>
        <w:rPr>
          <w:rFonts w:hint="eastAsia"/>
        </w:rPr>
        <w:t>通过剖析原中文文本，我们发现该贷款产品的利率对应的是“variable</w:t>
      </w:r>
      <w:r>
        <w:t xml:space="preserve"> </w:t>
      </w:r>
      <w:r>
        <w:rPr>
          <w:rFonts w:hint="eastAsia"/>
        </w:rPr>
        <w:t>interest</w:t>
      </w:r>
      <w:r>
        <w:t xml:space="preserve"> </w:t>
      </w:r>
      <w:r>
        <w:rPr>
          <w:rFonts w:hint="eastAsia"/>
        </w:rPr>
        <w:t>rate</w:t>
      </w:r>
      <w:r>
        <w:t>s</w:t>
      </w:r>
      <w:r>
        <w:rPr>
          <w:rFonts w:hint="eastAsia"/>
        </w:rPr>
        <w:t>”，并且可以进一步细分为“人民币贷款”和“外币贷款”，两者分别参考不同的利率作为基准</w:t>
      </w:r>
      <w:r w:rsidR="00947BF2">
        <w:rPr>
          <w:rFonts w:hint="eastAsia"/>
        </w:rPr>
        <w:t>。</w:t>
      </w:r>
    </w:p>
    <w:p w14:paraId="2FBE8E12" w14:textId="5086405A" w:rsidR="00947BF2" w:rsidRDefault="00194089" w:rsidP="009C25A8">
      <w:pPr>
        <w:ind w:firstLineChars="200" w:firstLine="420"/>
      </w:pPr>
      <w:r>
        <w:rPr>
          <w:rFonts w:hint="eastAsia"/>
        </w:rPr>
        <w:t>在呈现</w:t>
      </w:r>
      <w:r w:rsidR="00947BF2">
        <w:rPr>
          <w:rFonts w:hint="eastAsia"/>
        </w:rPr>
        <w:t>文本信息时，我们选择将“variable</w:t>
      </w:r>
      <w:r w:rsidR="00947BF2">
        <w:t xml:space="preserve"> </w:t>
      </w:r>
      <w:r w:rsidR="00947BF2">
        <w:rPr>
          <w:rFonts w:hint="eastAsia"/>
        </w:rPr>
        <w:t>interest</w:t>
      </w:r>
      <w:r w:rsidR="00947BF2">
        <w:t xml:space="preserve"> </w:t>
      </w:r>
      <w:r w:rsidR="00947BF2">
        <w:rPr>
          <w:rFonts w:hint="eastAsia"/>
        </w:rPr>
        <w:t>rates”作为标题，即体现出该贷款利率的本质特征，又符合目标群体的常规认识。之后，我们细分为“人民币贷款”和“外币贷款”两部分，分别以“CNY”和“Foreign</w:t>
      </w:r>
      <w:r w:rsidR="00947BF2">
        <w:t xml:space="preserve"> </w:t>
      </w:r>
      <w:r w:rsidR="00947BF2">
        <w:rPr>
          <w:rFonts w:hint="eastAsia"/>
        </w:rPr>
        <w:t>Currency”作为标题来引导其对应的详细信息</w:t>
      </w:r>
      <w:r w:rsidR="009C25A8">
        <w:rPr>
          <w:rFonts w:hint="eastAsia"/>
        </w:rPr>
        <w:t>。</w:t>
      </w:r>
      <w:r w:rsidR="007E17E7">
        <w:rPr>
          <w:rFonts w:hint="eastAsia"/>
        </w:rPr>
        <w:t>以“简明易懂、表达明确”为语言风格指导，</w:t>
      </w:r>
      <w:r w:rsidR="00947BF2">
        <w:rPr>
          <w:rFonts w:hint="eastAsia"/>
        </w:rPr>
        <w:t>详细信息</w:t>
      </w:r>
      <w:r w:rsidR="007E17E7">
        <w:rPr>
          <w:rFonts w:hint="eastAsia"/>
        </w:rPr>
        <w:t>统一</w:t>
      </w:r>
      <w:r w:rsidR="00A57BF5">
        <w:rPr>
          <w:rFonts w:hint="eastAsia"/>
        </w:rPr>
        <w:t>改写为</w:t>
      </w:r>
      <w:r w:rsidR="00947BF2">
        <w:rPr>
          <w:rFonts w:hint="eastAsia"/>
        </w:rPr>
        <w:t>“according</w:t>
      </w:r>
      <w:r w:rsidR="00947BF2">
        <w:t xml:space="preserve"> </w:t>
      </w:r>
      <w:r w:rsidR="00947BF2">
        <w:rPr>
          <w:rFonts w:hint="eastAsia"/>
        </w:rPr>
        <w:t>to</w:t>
      </w:r>
      <w:r w:rsidR="00947BF2">
        <w:t xml:space="preserve"> … loan interest rate by …</w:t>
      </w:r>
      <w:r w:rsidR="00947BF2">
        <w:rPr>
          <w:rFonts w:hint="eastAsia"/>
        </w:rPr>
        <w:t>”的句式</w:t>
      </w:r>
      <w:r w:rsidR="00A57BF5">
        <w:rPr>
          <w:rFonts w:hint="eastAsia"/>
        </w:rPr>
        <w:t>，清晰得体现出贷款利率的参照对象、发布机构，及其之间的关系。</w:t>
      </w:r>
      <w:r w:rsidR="009C25A8">
        <w:rPr>
          <w:rFonts w:hint="eastAsia"/>
        </w:rPr>
        <w:t>我们以横向并列的形式排版“人民币贷款”和“外币贷款”两部分，旨在凸显两者对应并列的关系。</w:t>
      </w:r>
    </w:p>
    <w:p w14:paraId="495FA4FF" w14:textId="6BFF685D" w:rsidR="00046F99" w:rsidRPr="00046F99" w:rsidRDefault="00CA4E02" w:rsidP="00046F99">
      <w:r>
        <w:rPr>
          <w:noProof/>
        </w:rPr>
        <w:drawing>
          <wp:inline distT="0" distB="0" distL="0" distR="0" wp14:anchorId="3E3293C3" wp14:editId="654A3C7D">
            <wp:extent cx="5274310" cy="1359783"/>
            <wp:effectExtent l="0" t="0" r="2540" b="0"/>
            <wp:docPr id="9" name="图片 9" descr="C:\Users\mi\AppData\Local\Temp\WeChat Files\6c9c94ff01e63b291bf09df23b8aa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\AppData\Local\Temp\WeChat Files\6c9c94ff01e63b291bf09df23b8aa2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AC663" w14:textId="3C75FC73" w:rsidR="00230988" w:rsidRDefault="009C25A8" w:rsidP="00046F99">
      <w:pPr>
        <w:ind w:firstLineChars="200" w:firstLine="420"/>
      </w:pPr>
      <w:r>
        <w:rPr>
          <w:rFonts w:hint="eastAsia"/>
        </w:rPr>
        <w:t>“还款途径”和“还款宽限期”是对还款条例的具体说明，我们将它放置在“贷款利率”之后。通过文本分析，我们发现“还款途径”主要分为</w:t>
      </w:r>
      <w:r w:rsidR="00E73073">
        <w:rPr>
          <w:rFonts w:hint="eastAsia"/>
        </w:rPr>
        <w:t>汇款、网上银行和委托他人三类，“还款宽限期”主要涉及最长两年、不超过就读年限、宽限期只付利息和宽限期次月偿还本息四点。依据“长</w:t>
      </w:r>
      <w:r w:rsidR="00E73073">
        <w:rPr>
          <w:rFonts w:hint="eastAsia"/>
        </w:rPr>
        <w:lastRenderedPageBreak/>
        <w:t>话短说，避免啰嗦”的语言风格指导，我们选择提炼以上主要信息，并以列表的形式</w:t>
      </w:r>
      <w:r w:rsidR="000A7D5F">
        <w:rPr>
          <w:rFonts w:hint="eastAsia"/>
        </w:rPr>
        <w:t>把主要信息</w:t>
      </w:r>
      <w:r w:rsidR="00E73073">
        <w:rPr>
          <w:rFonts w:hint="eastAsia"/>
        </w:rPr>
        <w:t>呈现</w:t>
      </w:r>
      <w:r w:rsidR="000A7D5F">
        <w:rPr>
          <w:rFonts w:hint="eastAsia"/>
        </w:rPr>
        <w:t>在“还贷信息”模块，而其余相关的详细信息则呈现在页面最下端。</w:t>
      </w:r>
      <w:r w:rsidR="0012190E">
        <w:rPr>
          <w:rFonts w:hint="eastAsia"/>
        </w:rPr>
        <w:t>“还款途径”对应的表达是“Repayment</w:t>
      </w:r>
      <w:r w:rsidR="0012190E">
        <w:t xml:space="preserve"> </w:t>
      </w:r>
      <w:r w:rsidR="0012190E">
        <w:rPr>
          <w:rFonts w:hint="eastAsia"/>
        </w:rPr>
        <w:t>Method”，我们主要以</w:t>
      </w:r>
      <w:r w:rsidR="00BA74A9">
        <w:rPr>
          <w:rFonts w:hint="eastAsia"/>
        </w:rPr>
        <w:t>名词</w:t>
      </w:r>
      <w:r w:rsidR="0012190E">
        <w:rPr>
          <w:rFonts w:hint="eastAsia"/>
        </w:rPr>
        <w:t>形式呈现该部分的主要信息</w:t>
      </w:r>
      <w:r w:rsidR="00BA74A9">
        <w:rPr>
          <w:rFonts w:hint="eastAsia"/>
        </w:rPr>
        <w:t>，“Entrusting</w:t>
      </w:r>
      <w:r w:rsidR="00BA74A9">
        <w:t xml:space="preserve"> to any other person in China</w:t>
      </w:r>
      <w:r w:rsidR="00BA74A9">
        <w:rPr>
          <w:rFonts w:hint="eastAsia"/>
        </w:rPr>
        <w:t>”采用</w:t>
      </w:r>
      <w:proofErr w:type="spellStart"/>
      <w:r w:rsidR="00BA74A9">
        <w:rPr>
          <w:rFonts w:hint="eastAsia"/>
        </w:rPr>
        <w:t>Ving</w:t>
      </w:r>
      <w:proofErr w:type="spellEnd"/>
      <w:r w:rsidR="00BA74A9">
        <w:rPr>
          <w:rFonts w:hint="eastAsia"/>
        </w:rPr>
        <w:t>旨在体现贷款人还款的主动性</w:t>
      </w:r>
      <w:r w:rsidR="0012190E">
        <w:rPr>
          <w:rFonts w:hint="eastAsia"/>
        </w:rPr>
        <w:t>；“还款宽限期”对应的表达是“Repayment</w:t>
      </w:r>
      <w:r w:rsidR="0012190E">
        <w:t xml:space="preserve"> </w:t>
      </w:r>
      <w:r w:rsidR="0012190E">
        <w:rPr>
          <w:rFonts w:hint="eastAsia"/>
        </w:rPr>
        <w:t>Grace</w:t>
      </w:r>
      <w:r w:rsidR="0012190E">
        <w:t xml:space="preserve"> </w:t>
      </w:r>
      <w:r w:rsidR="0012190E">
        <w:rPr>
          <w:rFonts w:hint="eastAsia"/>
        </w:rPr>
        <w:t>Period”，我们主要是以名词</w:t>
      </w:r>
      <w:r w:rsidR="00BA74A9">
        <w:rPr>
          <w:rFonts w:hint="eastAsia"/>
        </w:rPr>
        <w:t>、</w:t>
      </w:r>
      <w:r w:rsidR="0012190E">
        <w:rPr>
          <w:rFonts w:hint="eastAsia"/>
        </w:rPr>
        <w:t>名词性</w:t>
      </w:r>
      <w:r w:rsidR="00BA74A9">
        <w:rPr>
          <w:rFonts w:hint="eastAsia"/>
        </w:rPr>
        <w:t>短语</w:t>
      </w:r>
      <w:r w:rsidR="0012190E">
        <w:rPr>
          <w:rFonts w:hint="eastAsia"/>
        </w:rPr>
        <w:t>的形式呈现该部分的主要信息</w:t>
      </w:r>
      <w:r w:rsidR="00BA74A9">
        <w:rPr>
          <w:rFonts w:hint="eastAsia"/>
        </w:rPr>
        <w:t>，</w:t>
      </w:r>
      <w:r w:rsidR="0080070F">
        <w:rPr>
          <w:rFonts w:hint="eastAsia"/>
        </w:rPr>
        <w:t>“be</w:t>
      </w:r>
      <w:r w:rsidR="0080070F">
        <w:t xml:space="preserve"> </w:t>
      </w:r>
      <w:r w:rsidR="0080070F">
        <w:rPr>
          <w:rFonts w:hint="eastAsia"/>
        </w:rPr>
        <w:t>limited</w:t>
      </w:r>
      <w:r w:rsidR="0080070F">
        <w:t xml:space="preserve"> </w:t>
      </w:r>
      <w:r w:rsidR="0080070F">
        <w:rPr>
          <w:rFonts w:hint="eastAsia"/>
        </w:rPr>
        <w:t>to</w:t>
      </w:r>
      <w:r w:rsidR="0080070F">
        <w:t xml:space="preserve"> </w:t>
      </w:r>
      <w:r w:rsidR="0080070F">
        <w:rPr>
          <w:rFonts w:hint="eastAsia"/>
        </w:rPr>
        <w:t>the</w:t>
      </w:r>
      <w:r w:rsidR="0080070F">
        <w:t xml:space="preserve"> </w:t>
      </w:r>
      <w:r w:rsidR="0080070F">
        <w:rPr>
          <w:rFonts w:hint="eastAsia"/>
        </w:rPr>
        <w:t>borrower</w:t>
      </w:r>
      <w:r w:rsidR="0080070F">
        <w:t>’s study period</w:t>
      </w:r>
      <w:r w:rsidR="0080070F">
        <w:rPr>
          <w:rFonts w:hint="eastAsia"/>
        </w:rPr>
        <w:t>”采用被动语态旨在体现还款宽限期的客观性</w:t>
      </w:r>
      <w:r w:rsidR="0012190E">
        <w:rPr>
          <w:rFonts w:hint="eastAsia"/>
        </w:rPr>
        <w:t>。</w:t>
      </w:r>
      <w:r w:rsidR="00046F99">
        <w:rPr>
          <w:rFonts w:hint="eastAsia"/>
        </w:rPr>
        <w:t>此外，“还款途径”括号中的内容强调外币贷款不接受人民币还款，因此我们把这一点单独罗列在列表之外，采取被动语态，以加粗的呈现，旨在强调和凸显。</w:t>
      </w:r>
      <w:r w:rsidR="00230988">
        <w:rPr>
          <w:rFonts w:hint="eastAsia"/>
        </w:rPr>
        <w:t>“贷款用途”主要是对贷款的使用进行限定，由于前面的“产品特点”模块中没有提及，所以我们把它放置在“还贷信息板块”。通过文本分析，我们发现“贷款用途”主要分为学费、生活费、交通费和留学保证金四部分，因此我们同样选择提炼以上主要信息，并以列表的形式把主要信息呈现在“还贷信息”模块，而其余相关的详细信息则呈现在页面最下端。“贷款用途”对应的表达是“Loan</w:t>
      </w:r>
      <w:r w:rsidR="00230988">
        <w:t xml:space="preserve"> </w:t>
      </w:r>
      <w:r w:rsidR="00230988">
        <w:rPr>
          <w:rFonts w:hint="eastAsia"/>
        </w:rPr>
        <w:t>Purpose”，我们主要以名词形式呈现该部分的主要信息。</w:t>
      </w:r>
    </w:p>
    <w:p w14:paraId="12B1A53D" w14:textId="16C3B65A" w:rsidR="0073333E" w:rsidRPr="00AD0FEF" w:rsidRDefault="00230988" w:rsidP="0073333E">
      <w:pPr>
        <w:ind w:firstLineChars="200" w:firstLine="420"/>
      </w:pPr>
      <w:r>
        <w:rPr>
          <w:rFonts w:hint="eastAsia"/>
        </w:rPr>
        <w:t>在呈现文本信息时，考虑到“还款途径”、“还款宽限期”和“贷款用途”的</w:t>
      </w:r>
      <w:r w:rsidR="000516B7">
        <w:rPr>
          <w:rFonts w:hint="eastAsia"/>
        </w:rPr>
        <w:t>形式</w:t>
      </w:r>
      <w:r>
        <w:rPr>
          <w:rFonts w:hint="eastAsia"/>
        </w:rPr>
        <w:t>相同、内容相关且文字较少、占地较小，我们以横向并列的方式排列这三部分，每个部分都是以“标题+列表”的</w:t>
      </w:r>
      <w:r w:rsidR="000516B7">
        <w:rPr>
          <w:rFonts w:hint="eastAsia"/>
        </w:rPr>
        <w:t>模式</w:t>
      </w:r>
      <w:r>
        <w:rPr>
          <w:rFonts w:hint="eastAsia"/>
        </w:rPr>
        <w:t>排版。</w:t>
      </w:r>
      <w:r w:rsidR="00EC2C70">
        <w:rPr>
          <w:rFonts w:hint="eastAsia"/>
        </w:rPr>
        <w:t>对</w:t>
      </w:r>
      <w:r w:rsidR="00AD0FEF">
        <w:rPr>
          <w:rFonts w:hint="eastAsia"/>
        </w:rPr>
        <w:t>于</w:t>
      </w:r>
      <w:r w:rsidR="00EC2C70">
        <w:rPr>
          <w:rFonts w:hint="eastAsia"/>
        </w:rPr>
        <w:t>这三个部分的其余详细信息，</w:t>
      </w:r>
      <w:r w:rsidR="00AD0FEF">
        <w:rPr>
          <w:rFonts w:hint="eastAsia"/>
        </w:rPr>
        <w:t>我们则是参考国外相关条款，将其翻译为严谨、专业、细致的语言，放置在页面最下端，供有需要的用户查看。</w:t>
      </w:r>
    </w:p>
    <w:p w14:paraId="6610CBE3" w14:textId="2A26A23A" w:rsidR="00EF2B6C" w:rsidRDefault="00046F99" w:rsidP="00490190">
      <w:pPr>
        <w:rPr>
          <w:color w:val="FF0000"/>
        </w:rPr>
      </w:pPr>
      <w:r>
        <w:rPr>
          <w:noProof/>
        </w:rPr>
        <w:drawing>
          <wp:inline distT="0" distB="0" distL="0" distR="0" wp14:anchorId="646AF3C5" wp14:editId="5239A57F">
            <wp:extent cx="5274310" cy="1950085"/>
            <wp:effectExtent l="19050" t="19050" r="2159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D6BAED" w14:textId="39B168DD" w:rsidR="00356F07" w:rsidRPr="000A71D9" w:rsidRDefault="0007378A" w:rsidP="0012190E">
      <w:pPr>
        <w:ind w:firstLineChars="200" w:firstLine="420"/>
        <w:rPr>
          <w:color w:val="FF0000"/>
        </w:rPr>
      </w:pPr>
      <w:r w:rsidRPr="000A71D9">
        <w:rPr>
          <w:rFonts w:hint="eastAsia"/>
          <w:color w:val="FF0000"/>
        </w:rPr>
        <w:t>除了以上原中文网页固有信息之外，我们还在“还贷信息”模块之后，添加“汇率换算器”和“还贷计算器”的服务通道，</w:t>
      </w:r>
      <w:r w:rsidR="0073333E" w:rsidRPr="000A71D9">
        <w:rPr>
          <w:rFonts w:hint="eastAsia"/>
          <w:color w:val="FF0000"/>
        </w:rPr>
        <w:t>方便</w:t>
      </w:r>
      <w:r w:rsidRPr="000A71D9">
        <w:rPr>
          <w:rFonts w:hint="eastAsia"/>
          <w:color w:val="FF0000"/>
        </w:rPr>
        <w:t>用户进行查询使用。</w:t>
      </w:r>
    </w:p>
    <w:p w14:paraId="7B745BFE" w14:textId="76ADDE75" w:rsidR="0036701F" w:rsidRDefault="00CA4E02" w:rsidP="0036701F">
      <w:pPr>
        <w:rPr>
          <w:rFonts w:hint="eastAsia"/>
        </w:rPr>
      </w:pPr>
      <w:r>
        <w:rPr>
          <w:noProof/>
        </w:rPr>
        <w:drawing>
          <wp:inline distT="0" distB="0" distL="0" distR="0" wp14:anchorId="073C18C2" wp14:editId="195B8AFD">
            <wp:extent cx="5274310" cy="1595113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B9A3" w14:textId="6882F49F" w:rsidR="00CA4E02" w:rsidRPr="00490190" w:rsidRDefault="00CA4E02" w:rsidP="0036701F">
      <w:r>
        <w:rPr>
          <w:noProof/>
        </w:rPr>
        <w:lastRenderedPageBreak/>
        <w:drawing>
          <wp:inline distT="0" distB="0" distL="0" distR="0" wp14:anchorId="02EF5F04" wp14:editId="43755D43">
            <wp:extent cx="5274310" cy="3960616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4E02" w:rsidRPr="00490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4264A9" w14:textId="77777777" w:rsidR="0064796D" w:rsidRDefault="0064796D" w:rsidP="0036701F">
      <w:r>
        <w:separator/>
      </w:r>
    </w:p>
  </w:endnote>
  <w:endnote w:type="continuationSeparator" w:id="0">
    <w:p w14:paraId="258DE159" w14:textId="77777777" w:rsidR="0064796D" w:rsidRDefault="0064796D" w:rsidP="00367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704B90" w14:textId="77777777" w:rsidR="0064796D" w:rsidRDefault="0064796D" w:rsidP="0036701F">
      <w:r>
        <w:separator/>
      </w:r>
    </w:p>
  </w:footnote>
  <w:footnote w:type="continuationSeparator" w:id="0">
    <w:p w14:paraId="3DFA7650" w14:textId="77777777" w:rsidR="0064796D" w:rsidRDefault="0064796D" w:rsidP="003670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D6B"/>
    <w:rsid w:val="00046F99"/>
    <w:rsid w:val="000516B7"/>
    <w:rsid w:val="00054469"/>
    <w:rsid w:val="0007378A"/>
    <w:rsid w:val="000854FE"/>
    <w:rsid w:val="000A71D9"/>
    <w:rsid w:val="000A7D5F"/>
    <w:rsid w:val="0012190E"/>
    <w:rsid w:val="00194089"/>
    <w:rsid w:val="00230988"/>
    <w:rsid w:val="002A3CEA"/>
    <w:rsid w:val="00356F07"/>
    <w:rsid w:val="0036701F"/>
    <w:rsid w:val="003D12A7"/>
    <w:rsid w:val="003F37EA"/>
    <w:rsid w:val="00490190"/>
    <w:rsid w:val="00556344"/>
    <w:rsid w:val="005F1EAA"/>
    <w:rsid w:val="0064796D"/>
    <w:rsid w:val="006E7A2F"/>
    <w:rsid w:val="007052A3"/>
    <w:rsid w:val="0073333E"/>
    <w:rsid w:val="007519B5"/>
    <w:rsid w:val="007E17E7"/>
    <w:rsid w:val="0080070F"/>
    <w:rsid w:val="0087157D"/>
    <w:rsid w:val="00900EC9"/>
    <w:rsid w:val="00947BF2"/>
    <w:rsid w:val="009C25A8"/>
    <w:rsid w:val="00A57BF5"/>
    <w:rsid w:val="00AA6254"/>
    <w:rsid w:val="00AD0FEF"/>
    <w:rsid w:val="00B70A2D"/>
    <w:rsid w:val="00BA0139"/>
    <w:rsid w:val="00BA74A9"/>
    <w:rsid w:val="00CA4E02"/>
    <w:rsid w:val="00CF2701"/>
    <w:rsid w:val="00D16571"/>
    <w:rsid w:val="00DA6D6B"/>
    <w:rsid w:val="00DF7C93"/>
    <w:rsid w:val="00E2359D"/>
    <w:rsid w:val="00E73073"/>
    <w:rsid w:val="00EC2C70"/>
    <w:rsid w:val="00EF2B6C"/>
    <w:rsid w:val="00FB4862"/>
    <w:rsid w:val="00FC7D89"/>
    <w:rsid w:val="00FD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5FC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0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01F"/>
    <w:rPr>
      <w:sz w:val="18"/>
      <w:szCs w:val="18"/>
    </w:rPr>
  </w:style>
  <w:style w:type="table" w:styleId="a5">
    <w:name w:val="Table Grid"/>
    <w:basedOn w:val="a1"/>
    <w:uiPriority w:val="39"/>
    <w:rsid w:val="002A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CA4E0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4E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0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01F"/>
    <w:rPr>
      <w:sz w:val="18"/>
      <w:szCs w:val="18"/>
    </w:rPr>
  </w:style>
  <w:style w:type="table" w:styleId="a5">
    <w:name w:val="Table Grid"/>
    <w:basedOn w:val="a1"/>
    <w:uiPriority w:val="39"/>
    <w:rsid w:val="002A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CA4E0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4E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2363">
              <w:marLeft w:val="0"/>
              <w:marRight w:val="0"/>
              <w:marTop w:val="8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1402">
                  <w:marLeft w:val="0"/>
                  <w:marRight w:val="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4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4200">
              <w:marLeft w:val="0"/>
              <w:marRight w:val="0"/>
              <w:marTop w:val="8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2323">
                  <w:marLeft w:val="0"/>
                  <w:marRight w:val="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3216">
              <w:marLeft w:val="0"/>
              <w:marRight w:val="0"/>
              <w:marTop w:val="8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8557">
                  <w:marLeft w:val="0"/>
                  <w:marRight w:val="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 永佳</dc:creator>
  <cp:lastModifiedBy>mi</cp:lastModifiedBy>
  <cp:revision>2</cp:revision>
  <dcterms:created xsi:type="dcterms:W3CDTF">2018-11-27T01:03:00Z</dcterms:created>
  <dcterms:modified xsi:type="dcterms:W3CDTF">2018-11-27T01:03:00Z</dcterms:modified>
</cp:coreProperties>
</file>