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46E" w:rsidRPr="00843EAB" w:rsidRDefault="00843EAB" w:rsidP="00843EA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 w:rsidR="00CB2D8D" w:rsidRPr="00843EAB">
        <w:rPr>
          <w:sz w:val="24"/>
          <w:szCs w:val="24"/>
        </w:rPr>
        <w:t>一般网页的普遍性需求：</w:t>
      </w:r>
    </w:p>
    <w:p w:rsidR="00AC0743" w:rsidRPr="00AC0743" w:rsidRDefault="00AC0743" w:rsidP="00AC0743">
      <w:pPr>
        <w:pStyle w:val="a3"/>
        <w:ind w:left="360" w:firstLineChars="0" w:firstLine="0"/>
        <w:rPr>
          <w:sz w:val="24"/>
          <w:szCs w:val="24"/>
        </w:rPr>
      </w:pPr>
    </w:p>
    <w:p w:rsidR="000B3B11" w:rsidRPr="000B3B11" w:rsidRDefault="000B3B11">
      <w:pPr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Cs w:val="21"/>
        </w:rPr>
        <w:t>通过阅读相关文献，基于现代信息社会快速发展的背景，了解并整理出人们在浏览网页时，普遍具有的需求。</w:t>
      </w:r>
    </w:p>
    <w:p w:rsidR="00CB2D8D" w:rsidRDefault="00CB2D8D" w:rsidP="00CB2D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网页适应终端</w:t>
      </w:r>
    </w:p>
    <w:p w:rsidR="00CB2D8D" w:rsidRDefault="00346BFB" w:rsidP="001D0378">
      <w:pPr>
        <w:pStyle w:val="a3"/>
        <w:ind w:firstLineChars="0" w:firstLine="360"/>
      </w:pPr>
      <w:r>
        <w:rPr>
          <w:rFonts w:hint="eastAsia"/>
        </w:rPr>
        <w:t>响应式</w:t>
      </w:r>
      <w:r>
        <w:rPr>
          <w:rFonts w:hint="eastAsia"/>
        </w:rPr>
        <w:t>Web</w:t>
      </w:r>
      <w:r>
        <w:rPr>
          <w:rFonts w:hint="eastAsia"/>
        </w:rPr>
        <w:t>设计理念，设计的网页可以根据终端设备的性能进行适当的响应和调整。</w:t>
      </w:r>
      <w:r>
        <w:rPr>
          <w:rFonts w:hint="eastAsia"/>
        </w:rPr>
        <w:t xml:space="preserve">Web </w:t>
      </w:r>
      <w:r>
        <w:rPr>
          <w:rFonts w:hint="eastAsia"/>
        </w:rPr>
        <w:t>设计的目标设备不仅包括手机终端，还可以兼容平板电脑，电视，</w:t>
      </w:r>
      <w:r>
        <w:rPr>
          <w:rFonts w:hint="eastAsia"/>
        </w:rPr>
        <w:t>PC</w:t>
      </w:r>
      <w:r>
        <w:rPr>
          <w:rFonts w:hint="eastAsia"/>
        </w:rPr>
        <w:t>显示器，以及手机屏幕的纵向或横向的使用。</w:t>
      </w:r>
    </w:p>
    <w:p w:rsidR="001D0378" w:rsidRDefault="001D0378" w:rsidP="001D0378">
      <w:pPr>
        <w:pStyle w:val="a3"/>
        <w:ind w:firstLineChars="0" w:firstLine="360"/>
        <w:rPr>
          <w:rFonts w:hint="eastAsia"/>
        </w:rPr>
      </w:pPr>
      <w:r>
        <w:rPr>
          <w:rFonts w:hint="eastAsia"/>
        </w:rPr>
        <w:t>构建响应式</w:t>
      </w:r>
      <w:r>
        <w:rPr>
          <w:rFonts w:hint="eastAsia"/>
        </w:rPr>
        <w:t>Web</w:t>
      </w:r>
      <w:r>
        <w:rPr>
          <w:rFonts w:hint="eastAsia"/>
        </w:rPr>
        <w:t>的技术关键在于：</w:t>
      </w:r>
      <w:r>
        <w:rPr>
          <w:rFonts w:hint="eastAsia"/>
        </w:rPr>
        <w:t>HTML5</w:t>
      </w:r>
      <w:r>
        <w:rPr>
          <w:rFonts w:hint="eastAsia"/>
        </w:rPr>
        <w:t>技术、</w:t>
      </w:r>
      <w:r>
        <w:rPr>
          <w:rFonts w:hint="eastAsia"/>
        </w:rPr>
        <w:t>CSS3 Media Query</w:t>
      </w:r>
      <w:r>
        <w:rPr>
          <w:rFonts w:hint="eastAsia"/>
        </w:rPr>
        <w:t>技术。最主要的技术环节包括流体布局、流体图片、媒体查询。</w:t>
      </w:r>
    </w:p>
    <w:p w:rsidR="00D200F8" w:rsidRDefault="00D200F8" w:rsidP="00D200F8">
      <w:pPr>
        <w:pStyle w:val="a3"/>
      </w:pPr>
      <w:r>
        <w:rPr>
          <w:rFonts w:hint="eastAsia"/>
        </w:rPr>
        <w:t>（参考文献：</w:t>
      </w:r>
      <w:r>
        <w:rPr>
          <w:rFonts w:hint="eastAsia"/>
        </w:rPr>
        <w:t>响应式</w:t>
      </w:r>
      <w:r>
        <w:rPr>
          <w:rFonts w:hint="eastAsia"/>
        </w:rPr>
        <w:t>Web</w:t>
      </w:r>
      <w:r>
        <w:rPr>
          <w:rFonts w:hint="eastAsia"/>
        </w:rPr>
        <w:t>设计在移动终端的实践探索</w:t>
      </w:r>
      <w:r>
        <w:rPr>
          <w:rFonts w:hint="eastAsia"/>
        </w:rPr>
        <w:t>，</w:t>
      </w:r>
      <w:r>
        <w:rPr>
          <w:rFonts w:hint="eastAsia"/>
        </w:rPr>
        <w:t>郭飞军</w:t>
      </w:r>
      <w:r>
        <w:rPr>
          <w:rFonts w:hint="eastAsia"/>
        </w:rPr>
        <w:t>）</w:t>
      </w:r>
    </w:p>
    <w:p w:rsidR="002E203A" w:rsidRDefault="002E203A" w:rsidP="002E203A"/>
    <w:p w:rsidR="002E203A" w:rsidRDefault="002E203A" w:rsidP="002E2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文字阅读体验</w:t>
      </w:r>
    </w:p>
    <w:p w:rsidR="002E203A" w:rsidRDefault="001A4CF8" w:rsidP="00CB2B82">
      <w:pPr>
        <w:ind w:firstLine="360"/>
        <w:rPr>
          <w:rFonts w:hint="eastAsia"/>
        </w:rPr>
      </w:pPr>
      <w:r>
        <w:t>需要</w:t>
      </w:r>
      <w:r w:rsidR="006C1C38">
        <w:t>使用较短的词汇</w:t>
      </w:r>
      <w:r>
        <w:t>。</w:t>
      </w:r>
      <w:r w:rsidR="00CB2B82">
        <w:rPr>
          <w:rFonts w:hint="eastAsia"/>
        </w:rPr>
        <w:t>词长即语料库中以字母为单位词汇的长度。研究证明，词长会影响读者的理解效率及信息回忆能力</w:t>
      </w:r>
      <w:r w:rsidR="00CB2B82">
        <w:rPr>
          <w:rFonts w:hint="eastAsia"/>
        </w:rPr>
        <w:t>( Nielsen</w:t>
      </w:r>
      <w:r w:rsidR="00CB2B82">
        <w:rPr>
          <w:rFonts w:hint="eastAsia"/>
        </w:rPr>
        <w:t>，</w:t>
      </w:r>
      <w:r w:rsidR="00CB2B82">
        <w:rPr>
          <w:rFonts w:hint="eastAsia"/>
        </w:rPr>
        <w:t xml:space="preserve">1999) </w:t>
      </w:r>
      <w:r w:rsidR="00CB2B82">
        <w:rPr>
          <w:rFonts w:hint="eastAsia"/>
        </w:rPr>
        <w:t>。一般而言，单词越长越难理解，若网页文本中的长单词较多，便不利于读者的阅读及信息获取</w:t>
      </w:r>
      <w:r w:rsidR="00CB2B82">
        <w:rPr>
          <w:rFonts w:hint="eastAsia"/>
        </w:rPr>
        <w:t xml:space="preserve">( </w:t>
      </w:r>
      <w:proofErr w:type="spellStart"/>
      <w:r w:rsidR="00CB2B82">
        <w:rPr>
          <w:rFonts w:hint="eastAsia"/>
        </w:rPr>
        <w:t>Spyridakis</w:t>
      </w:r>
      <w:proofErr w:type="spellEnd"/>
      <w:r w:rsidR="00CB2B82">
        <w:rPr>
          <w:rFonts w:hint="eastAsia"/>
        </w:rPr>
        <w:t>，</w:t>
      </w:r>
      <w:r w:rsidR="00CB2B82">
        <w:rPr>
          <w:rFonts w:hint="eastAsia"/>
        </w:rPr>
        <w:t xml:space="preserve">2000) </w:t>
      </w:r>
      <w:r w:rsidR="00CB2B82">
        <w:rPr>
          <w:rFonts w:hint="eastAsia"/>
        </w:rPr>
        <w:t>。</w:t>
      </w:r>
    </w:p>
    <w:p w:rsidR="006C1C38" w:rsidRDefault="00CB2B82" w:rsidP="00CB2B82">
      <w:pPr>
        <w:ind w:firstLine="360"/>
        <w:rPr>
          <w:rFonts w:hint="eastAsia"/>
        </w:rPr>
      </w:pPr>
      <w:r>
        <w:rPr>
          <w:rFonts w:hint="eastAsia"/>
        </w:rPr>
        <w:t>不易使用长句。</w:t>
      </w:r>
      <w:proofErr w:type="gramStart"/>
      <w:r>
        <w:rPr>
          <w:rFonts w:hint="eastAsia"/>
        </w:rPr>
        <w:t>平均句长与</w:t>
      </w:r>
      <w:proofErr w:type="gramEnd"/>
      <w:r>
        <w:rPr>
          <w:rFonts w:hint="eastAsia"/>
        </w:rPr>
        <w:t>平均篇幅是简化假设的另一个重要指标。对于网页用户，他们更习惯于阅读语法简单的短句和短小精悍的篇章，这有助于提高浏览速度</w:t>
      </w:r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Morkes</w:t>
      </w:r>
      <w:proofErr w:type="spellEnd"/>
      <w:r>
        <w:rPr>
          <w:rFonts w:hint="eastAsia"/>
        </w:rPr>
        <w:t>，</w:t>
      </w:r>
      <w:r>
        <w:t>1997)</w:t>
      </w:r>
      <w:r>
        <w:t>。</w:t>
      </w:r>
      <w:r w:rsidR="006C1C38">
        <w:rPr>
          <w:rFonts w:hint="eastAsia"/>
        </w:rPr>
        <w:t>Jim</w:t>
      </w:r>
      <w:r w:rsidR="006C1C38">
        <w:rPr>
          <w:rFonts w:hint="eastAsia"/>
        </w:rPr>
        <w:t>é</w:t>
      </w:r>
      <w:proofErr w:type="spellStart"/>
      <w:r w:rsidR="006C1C38">
        <w:rPr>
          <w:rFonts w:hint="eastAsia"/>
        </w:rPr>
        <w:t>nez-Crespo</w:t>
      </w:r>
      <w:proofErr w:type="spellEnd"/>
      <w:r w:rsidR="006C1C38">
        <w:rPr>
          <w:rFonts w:hint="eastAsia"/>
        </w:rPr>
        <w:t xml:space="preserve"> ( 2011c) </w:t>
      </w:r>
      <w:r w:rsidR="006C1C38">
        <w:rPr>
          <w:rFonts w:hint="eastAsia"/>
        </w:rPr>
        <w:t>的研究指出由于眼睛浏览屏幕的速度低于浏览纸质媒介，建议英文网页的</w:t>
      </w:r>
      <w:proofErr w:type="gramStart"/>
      <w:r w:rsidR="006C1C38">
        <w:rPr>
          <w:rFonts w:hint="eastAsia"/>
        </w:rPr>
        <w:t>句长最好</w:t>
      </w:r>
      <w:proofErr w:type="gramEnd"/>
      <w:r w:rsidR="006C1C38">
        <w:rPr>
          <w:rFonts w:hint="eastAsia"/>
        </w:rPr>
        <w:t>不超过</w:t>
      </w:r>
      <w:r w:rsidR="006C1C38">
        <w:rPr>
          <w:rFonts w:hint="eastAsia"/>
        </w:rPr>
        <w:t xml:space="preserve">25 </w:t>
      </w:r>
      <w:proofErr w:type="gramStart"/>
      <w:r w:rsidR="006C1C38">
        <w:rPr>
          <w:rFonts w:hint="eastAsia"/>
        </w:rPr>
        <w:t>个</w:t>
      </w:r>
      <w:proofErr w:type="gramEnd"/>
      <w:r w:rsidR="006C1C38">
        <w:rPr>
          <w:rFonts w:hint="eastAsia"/>
        </w:rPr>
        <w:t>单词，否则无法保证用户体验。</w:t>
      </w:r>
    </w:p>
    <w:p w:rsidR="00421AB6" w:rsidRDefault="00421AB6" w:rsidP="00421AB6">
      <w:pPr>
        <w:ind w:firstLine="360"/>
        <w:rPr>
          <w:rFonts w:hint="eastAsia"/>
        </w:rPr>
      </w:pPr>
      <w:r>
        <w:rPr>
          <w:rFonts w:hint="eastAsia"/>
        </w:rPr>
        <w:t>词汇密度不宜过大。</w:t>
      </w:r>
      <w:r>
        <w:rPr>
          <w:rFonts w:hint="eastAsia"/>
        </w:rPr>
        <w:t>词汇密度即实词总数与总词数之比乘以</w:t>
      </w:r>
      <w:r>
        <w:rPr>
          <w:rFonts w:hint="eastAsia"/>
        </w:rPr>
        <w:t>100% ( Stubbs</w:t>
      </w:r>
      <w:r>
        <w:rPr>
          <w:rFonts w:hint="eastAsia"/>
        </w:rPr>
        <w:t>，</w:t>
      </w:r>
      <w:r>
        <w:rPr>
          <w:rFonts w:hint="eastAsia"/>
        </w:rPr>
        <w:t xml:space="preserve">1996) </w:t>
      </w:r>
      <w:r>
        <w:rPr>
          <w:rFonts w:hint="eastAsia"/>
        </w:rPr>
        <w:t>，此算法已被广泛接受和使用</w:t>
      </w:r>
      <w:r>
        <w:rPr>
          <w:rFonts w:hint="eastAsia"/>
        </w:rPr>
        <w:t>( Baker</w:t>
      </w:r>
      <w:r>
        <w:rPr>
          <w:rFonts w:hint="eastAsia"/>
        </w:rPr>
        <w:t>，</w:t>
      </w:r>
      <w:r>
        <w:rPr>
          <w:rFonts w:hint="eastAsia"/>
        </w:rPr>
        <w:t xml:space="preserve">1995; </w:t>
      </w:r>
      <w:proofErr w:type="spellStart"/>
      <w:r>
        <w:rPr>
          <w:rFonts w:hint="eastAsia"/>
        </w:rPr>
        <w:t>Laviosa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1998; </w:t>
      </w:r>
      <w:proofErr w:type="spellStart"/>
      <w:r>
        <w:rPr>
          <w:rFonts w:hint="eastAsia"/>
        </w:rPr>
        <w:t>Olohan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2004 ) </w:t>
      </w:r>
      <w:r>
        <w:rPr>
          <w:rFonts w:hint="eastAsia"/>
        </w:rPr>
        <w:t>。实词即实意词，包括名词、实意动词、形容词与副词。而与之相对的虚词指不具备稳定意义的语法功能词，如介词、代词、连词、冠词、助动词、情态动词等。词汇密度越大说明实词越多，文本信息含量大，阅读理解难度也较大。</w:t>
      </w:r>
    </w:p>
    <w:p w:rsidR="00CB2B82" w:rsidRDefault="00CB2B82" w:rsidP="00CB2B82">
      <w:pPr>
        <w:ind w:firstLine="360"/>
        <w:rPr>
          <w:rFonts w:hint="eastAsia"/>
        </w:rPr>
      </w:pPr>
      <w:r>
        <w:rPr>
          <w:rFonts w:hint="eastAsia"/>
        </w:rPr>
        <w:t>（</w:t>
      </w:r>
      <w:r w:rsidR="00421AB6">
        <w:rPr>
          <w:rFonts w:hint="eastAsia"/>
        </w:rPr>
        <w:t>参考文献：</w:t>
      </w:r>
      <w:r>
        <w:rPr>
          <w:rFonts w:hint="eastAsia"/>
        </w:rPr>
        <w:t>网站本地化中的简化现象及其影响——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基于语料库的翻译共性研究</w:t>
      </w:r>
      <w:r>
        <w:rPr>
          <w:rFonts w:hint="eastAsia"/>
        </w:rPr>
        <w:t>）</w:t>
      </w:r>
    </w:p>
    <w:p w:rsidR="000143F9" w:rsidRPr="00421AB6" w:rsidRDefault="000143F9" w:rsidP="001A4CF8">
      <w:pPr>
        <w:pStyle w:val="a3"/>
        <w:ind w:left="360" w:firstLineChars="0" w:firstLine="0"/>
        <w:rPr>
          <w:rFonts w:hint="eastAsia"/>
        </w:rPr>
      </w:pPr>
    </w:p>
    <w:p w:rsidR="00843EAB" w:rsidRDefault="00843EAB" w:rsidP="00843EA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网页设计原则</w:t>
      </w:r>
    </w:p>
    <w:p w:rsidR="00843EAB" w:rsidRDefault="00843EAB" w:rsidP="00843EAB">
      <w:pPr>
        <w:rPr>
          <w:rFonts w:hint="eastAsia"/>
        </w:rPr>
      </w:pPr>
    </w:p>
    <w:p w:rsidR="00843EAB" w:rsidRDefault="00843EAB" w:rsidP="00843EA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数据决策力</w:t>
      </w:r>
    </w:p>
    <w:p w:rsidR="00753A15" w:rsidRDefault="00753A15" w:rsidP="00753A15">
      <w:pPr>
        <w:ind w:firstLine="360"/>
        <w:rPr>
          <w:rFonts w:hint="eastAsia"/>
        </w:rPr>
      </w:pPr>
      <w:r>
        <w:rPr>
          <w:rFonts w:hint="eastAsia"/>
        </w:rPr>
        <w:t>以大数据库为基础，确立切实可行的数据采集机制，综合运用互联网、云计算、大数据和可视化等先进技术，</w:t>
      </w:r>
      <w:r>
        <w:rPr>
          <w:rFonts w:hint="eastAsia"/>
        </w:rPr>
        <w:t>完成</w:t>
      </w:r>
      <w:r>
        <w:rPr>
          <w:rFonts w:hint="eastAsia"/>
        </w:rPr>
        <w:t>数据筛选、运用和展示。</w:t>
      </w:r>
      <w:r>
        <w:rPr>
          <w:rFonts w:hint="eastAsia"/>
        </w:rPr>
        <w:t>在个人贷款网页的数据展示上，不仅可以通过多媒体形式展现利率，可贷款金额</w:t>
      </w:r>
      <w:r w:rsidR="00840E21">
        <w:rPr>
          <w:rFonts w:hint="eastAsia"/>
        </w:rPr>
        <w:t>，贷款年限等数据，还可以展现获得贷款申请人数等不涉及用户隐私的大数据信息。用真实数据来使浏览者有更加真实的感受。</w:t>
      </w:r>
    </w:p>
    <w:p w:rsidR="00843EAB" w:rsidRDefault="00843EAB" w:rsidP="00843EA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用户互动</w:t>
      </w:r>
    </w:p>
    <w:p w:rsidR="00B31945" w:rsidRDefault="00753A15" w:rsidP="00B31945">
      <w:pPr>
        <w:ind w:firstLine="360"/>
        <w:rPr>
          <w:rFonts w:hint="eastAsia"/>
        </w:rPr>
      </w:pPr>
      <w:r>
        <w:rPr>
          <w:rFonts w:hint="eastAsia"/>
        </w:rPr>
        <w:t>更多的面向用户，注重用户体验；页面布局重点突出，主次分明；交互体验流程清晰、简洁。为用户提供“一站式”的服务，并与用户产生互动，吸引并留住用户、聚集人气是网站发展的根本。</w:t>
      </w:r>
      <w:r w:rsidR="00840E21">
        <w:rPr>
          <w:rFonts w:hint="eastAsia"/>
        </w:rPr>
        <w:t>就个人贷款网页而言，这种用户互动可以体现在问题解答，或者提供定制</w:t>
      </w:r>
      <w:proofErr w:type="gramStart"/>
      <w:r w:rsidR="00840E21">
        <w:rPr>
          <w:rFonts w:hint="eastAsia"/>
        </w:rPr>
        <w:t>化贷款</w:t>
      </w:r>
      <w:proofErr w:type="gramEnd"/>
      <w:r w:rsidR="00840E21">
        <w:rPr>
          <w:rFonts w:hint="eastAsia"/>
        </w:rPr>
        <w:t>方案选择器，如</w:t>
      </w:r>
      <w:r w:rsidR="00840E21" w:rsidRPr="00840E21">
        <w:rPr>
          <w:rFonts w:hint="eastAsia"/>
        </w:rPr>
        <w:t>巴克莱银行</w:t>
      </w:r>
      <w:r w:rsidR="00840E21">
        <w:rPr>
          <w:rFonts w:hint="eastAsia"/>
        </w:rPr>
        <w:t>相关网页</w:t>
      </w:r>
      <w:r w:rsidR="00B31945">
        <w:rPr>
          <w:rFonts w:hint="eastAsia"/>
        </w:rPr>
        <w:t>（如下图所示）</w:t>
      </w:r>
      <w:r w:rsidR="00840E21">
        <w:rPr>
          <w:rFonts w:hint="eastAsia"/>
        </w:rPr>
        <w:t>等</w:t>
      </w:r>
      <w:r w:rsidR="00B31945">
        <w:rPr>
          <w:rFonts w:hint="eastAsia"/>
        </w:rPr>
        <w:t>。</w:t>
      </w:r>
    </w:p>
    <w:p w:rsidR="00B31945" w:rsidRPr="00B31945" w:rsidRDefault="00B31945" w:rsidP="00B3194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A9405" wp14:editId="704D7541">
            <wp:extent cx="5274310" cy="2189083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AB" w:rsidRDefault="001A4CF8" w:rsidP="00753A15">
      <w:pPr>
        <w:rPr>
          <w:rFonts w:hint="eastAsia"/>
        </w:rPr>
      </w:pPr>
      <w:r>
        <w:rPr>
          <w:rFonts w:hint="eastAsia"/>
        </w:rPr>
        <w:t>（参考文献：</w:t>
      </w:r>
      <w:r w:rsidRPr="00D6435A">
        <w:rPr>
          <w:rFonts w:hint="eastAsia"/>
        </w:rPr>
        <w:t>专利交易会网站及展示交易平台的设计与展望——以中国国际专利技术与产品交易会为例</w:t>
      </w:r>
      <w:r w:rsidRPr="00D6435A">
        <w:rPr>
          <w:rFonts w:hint="eastAsia"/>
        </w:rPr>
        <w:t>_</w:t>
      </w:r>
      <w:r w:rsidRPr="00D6435A">
        <w:rPr>
          <w:rFonts w:hint="eastAsia"/>
        </w:rPr>
        <w:t>张通博</w:t>
      </w:r>
      <w:r>
        <w:rPr>
          <w:rFonts w:hint="eastAsia"/>
        </w:rPr>
        <w:t>）</w:t>
      </w:r>
    </w:p>
    <w:p w:rsidR="00843EAB" w:rsidRDefault="00843EAB" w:rsidP="00843EAB">
      <w:pPr>
        <w:pStyle w:val="a3"/>
        <w:ind w:left="360" w:firstLineChars="0" w:firstLine="0"/>
      </w:pPr>
    </w:p>
    <w:p w:rsidR="00843EAB" w:rsidRDefault="00843EAB" w:rsidP="00843EAB"/>
    <w:p w:rsidR="003A204F" w:rsidRPr="00843EAB" w:rsidRDefault="00843EAB" w:rsidP="00843EAB">
      <w:r>
        <w:rPr>
          <w:rFonts w:hint="eastAsia"/>
        </w:rPr>
        <w:t>三、</w:t>
      </w:r>
      <w:r w:rsidRPr="00AC0743">
        <w:rPr>
          <w:rFonts w:hint="eastAsia"/>
          <w:sz w:val="24"/>
          <w:szCs w:val="24"/>
        </w:rPr>
        <w:t>发达英语国家用户对个人留学贷款网页的需求</w:t>
      </w:r>
    </w:p>
    <w:p w:rsidR="00FF0CCB" w:rsidRDefault="00FF0CCB" w:rsidP="00FF0CCB"/>
    <w:p w:rsidR="00FF0CCB" w:rsidRDefault="0099533C" w:rsidP="003A204F">
      <w:pPr>
        <w:ind w:firstLine="360"/>
        <w:rPr>
          <w:rFonts w:hint="eastAsia"/>
        </w:rPr>
      </w:pPr>
      <w:r>
        <w:rPr>
          <w:rFonts w:hint="eastAsia"/>
        </w:rPr>
        <w:t>由于难以直接接触到国外用户，直接了解其需求，且基于网页的构建与后期维护是越来越贴近用户需求的，本次需求分析从国外银行个人留学贷款网页出发，</w:t>
      </w:r>
      <w:r w:rsidR="003A204F">
        <w:rPr>
          <w:rFonts w:hint="eastAsia"/>
        </w:rPr>
        <w:t>参考其网页构建元素，从而</w:t>
      </w:r>
      <w:r>
        <w:rPr>
          <w:rFonts w:hint="eastAsia"/>
        </w:rPr>
        <w:t>了解</w:t>
      </w:r>
      <w:r w:rsidR="003A204F">
        <w:rPr>
          <w:rFonts w:hint="eastAsia"/>
        </w:rPr>
        <w:t>目标用户群体可能的需求。</w:t>
      </w:r>
      <w:r w:rsidR="00267865">
        <w:rPr>
          <w:rFonts w:hint="eastAsia"/>
        </w:rPr>
        <w:t>分析的目标网页包括以下</w:t>
      </w:r>
      <w:r w:rsidR="00B31945">
        <w:rPr>
          <w:rFonts w:hint="eastAsia"/>
        </w:rPr>
        <w:t>七</w:t>
      </w:r>
      <w:r w:rsidR="00267865">
        <w:rPr>
          <w:rFonts w:hint="eastAsia"/>
        </w:rPr>
        <w:t>个：</w:t>
      </w:r>
    </w:p>
    <w:p w:rsidR="00267865" w:rsidRDefault="00267865" w:rsidP="003A204F">
      <w:pPr>
        <w:ind w:firstLine="360"/>
        <w:rPr>
          <w:rFonts w:hint="eastAsia"/>
        </w:rPr>
      </w:pPr>
    </w:p>
    <w:p w:rsidR="00267865" w:rsidRPr="00267865" w:rsidRDefault="00267865" w:rsidP="00267865">
      <w:pPr>
        <w:pStyle w:val="a3"/>
        <w:numPr>
          <w:ilvl w:val="0"/>
          <w:numId w:val="7"/>
        </w:numPr>
        <w:ind w:firstLineChars="0"/>
        <w:rPr>
          <w:rStyle w:val="a6"/>
          <w:rFonts w:hint="eastAsia"/>
          <w:color w:val="auto"/>
          <w:u w:val="none"/>
        </w:rPr>
      </w:pPr>
      <w:r>
        <w:rPr>
          <w:rFonts w:hint="eastAsia"/>
        </w:rPr>
        <w:t>美国富国银行（</w:t>
      </w:r>
      <w:hyperlink r:id="rId9" w:history="1">
        <w:r w:rsidRPr="00804801">
          <w:rPr>
            <w:rStyle w:val="a6"/>
          </w:rPr>
          <w:t>https://www.wellsfargo.com/student/?linkLoc=fn</w:t>
        </w:r>
      </w:hyperlink>
      <w:r w:rsidRPr="00267865">
        <w:rPr>
          <w:rStyle w:val="a6"/>
          <w:rFonts w:hint="eastAsia"/>
          <w:u w:val="none"/>
        </w:rPr>
        <w:t>）</w:t>
      </w:r>
    </w:p>
    <w:p w:rsidR="00267865" w:rsidRDefault="00267865" w:rsidP="0026786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 w:rsidRPr="00FF0CCB">
        <w:rPr>
          <w:rFonts w:hint="eastAsia"/>
        </w:rPr>
        <w:t>加拿大丰业</w:t>
      </w:r>
      <w:r>
        <w:rPr>
          <w:rFonts w:hint="eastAsia"/>
        </w:rPr>
        <w:t>银行</w:t>
      </w:r>
    </w:p>
    <w:p w:rsidR="00267865" w:rsidRDefault="00267865" w:rsidP="00267865">
      <w:pPr>
        <w:pStyle w:val="a3"/>
        <w:ind w:left="420" w:firstLineChars="0" w:firstLine="0"/>
      </w:pPr>
      <w:r>
        <w:rPr>
          <w:rFonts w:hint="eastAsia"/>
        </w:rPr>
        <w:t>（</w:t>
      </w:r>
      <w:hyperlink r:id="rId10" w:history="1">
        <w:r w:rsidRPr="00804801">
          <w:rPr>
            <w:rStyle w:val="a6"/>
          </w:rPr>
          <w:t>https://www.scotiabank.com/ca/en/personal/loans-lines/line-of-credit/scotialine-personal-line-of-credit-students.html</w:t>
        </w:r>
      </w:hyperlink>
      <w:r>
        <w:t>）</w:t>
      </w:r>
    </w:p>
    <w:p w:rsidR="00267865" w:rsidRDefault="00267865" w:rsidP="0026786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美国银行（</w:t>
      </w:r>
      <w:hyperlink r:id="rId11" w:history="1">
        <w:r w:rsidRPr="00321DF0">
          <w:rPr>
            <w:rStyle w:val="a6"/>
          </w:rPr>
          <w:t>https://bettermoneyhabits.bankofamerica.com//en//en/college</w:t>
        </w:r>
      </w:hyperlink>
      <w:r>
        <w:rPr>
          <w:rFonts w:hint="eastAsia"/>
        </w:rPr>
        <w:t>）</w:t>
      </w:r>
    </w:p>
    <w:p w:rsidR="00267865" w:rsidRDefault="00267865" w:rsidP="00267865">
      <w:pPr>
        <w:pStyle w:val="a3"/>
        <w:numPr>
          <w:ilvl w:val="0"/>
          <w:numId w:val="7"/>
        </w:numPr>
        <w:ind w:firstLineChars="0"/>
      </w:pPr>
      <w:r w:rsidRPr="00B02B16">
        <w:rPr>
          <w:rFonts w:hint="eastAsia"/>
        </w:rPr>
        <w:t>苏格兰皇家银行</w:t>
      </w:r>
      <w:r>
        <w:rPr>
          <w:rFonts w:hint="eastAsia"/>
        </w:rPr>
        <w:t>（</w:t>
      </w:r>
      <w:r w:rsidRPr="00B02B16">
        <w:t>https://personal.rbs.co.uk/</w:t>
      </w:r>
      <w:r>
        <w:rPr>
          <w:rFonts w:hint="eastAsia"/>
        </w:rPr>
        <w:t>）</w:t>
      </w:r>
    </w:p>
    <w:p w:rsidR="00267865" w:rsidRDefault="00267865" w:rsidP="0026786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花旗银行</w:t>
      </w:r>
    </w:p>
    <w:p w:rsidR="00267865" w:rsidRDefault="00267865" w:rsidP="00267865">
      <w:pPr>
        <w:pStyle w:val="a3"/>
        <w:ind w:left="420" w:firstLineChars="0" w:firstLine="0"/>
      </w:pPr>
      <w:r>
        <w:t>（</w:t>
      </w:r>
      <w:r w:rsidRPr="00711AB0">
        <w:t>https://online.citi.com/US/JRS/pands/detail.do?ID=LLInstallmentLoan&amp;JFP_TOKEN=GFBCCRWN</w:t>
      </w:r>
      <w:r>
        <w:t>）</w:t>
      </w:r>
    </w:p>
    <w:p w:rsidR="00267865" w:rsidRDefault="00267865" w:rsidP="0026786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 w:rsidRPr="002D0458">
        <w:rPr>
          <w:rFonts w:hint="eastAsia"/>
        </w:rPr>
        <w:t>巴克莱银行</w:t>
      </w:r>
      <w:r>
        <w:t>（</w:t>
      </w:r>
      <w:hyperlink r:id="rId12" w:history="1">
        <w:r w:rsidR="00B31945" w:rsidRPr="00321DF0">
          <w:rPr>
            <w:rStyle w:val="a6"/>
          </w:rPr>
          <w:t>https://www.barclays.co.uk/loans/personal/</w:t>
        </w:r>
      </w:hyperlink>
      <w:r>
        <w:t>）</w:t>
      </w:r>
    </w:p>
    <w:p w:rsidR="00B31945" w:rsidRDefault="00B31945" w:rsidP="00B3194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美国萨利美学生留学贷款公司</w:t>
      </w:r>
      <w:r>
        <w:rPr>
          <w:rFonts w:hint="eastAsia"/>
        </w:rPr>
        <w:t>（</w:t>
      </w:r>
      <w:r w:rsidRPr="00B31945">
        <w:t>https://www.salliemae.com/student-loans/</w:t>
      </w:r>
      <w:r>
        <w:rPr>
          <w:rFonts w:hint="eastAsia"/>
        </w:rPr>
        <w:t>）</w:t>
      </w:r>
      <w:bookmarkStart w:id="0" w:name="_GoBack"/>
      <w:bookmarkEnd w:id="0"/>
    </w:p>
    <w:p w:rsidR="00267865" w:rsidRPr="00843EAB" w:rsidRDefault="00267865" w:rsidP="00267865">
      <w:pPr>
        <w:pStyle w:val="a3"/>
        <w:ind w:left="420" w:firstLineChars="0" w:firstLine="0"/>
      </w:pPr>
    </w:p>
    <w:p w:rsidR="00136AB2" w:rsidRPr="00267865" w:rsidRDefault="00136AB2" w:rsidP="003A204F">
      <w:pPr>
        <w:ind w:firstLine="360"/>
      </w:pPr>
    </w:p>
    <w:p w:rsidR="00E51467" w:rsidRDefault="00E51467" w:rsidP="00E5146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页面</w:t>
      </w:r>
      <w:r w:rsidR="00B7562E">
        <w:rPr>
          <w:rFonts w:hint="eastAsia"/>
        </w:rPr>
        <w:t>有菜单栏</w:t>
      </w: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426"/>
        <w:gridCol w:w="8856"/>
      </w:tblGrid>
      <w:tr w:rsidR="00834A02" w:rsidTr="003F15BE">
        <w:tc>
          <w:tcPr>
            <w:tcW w:w="426" w:type="dxa"/>
          </w:tcPr>
          <w:p w:rsidR="003F15BE" w:rsidRDefault="003F15BE" w:rsidP="003F15BE">
            <w:pPr>
              <w:rPr>
                <w:rFonts w:hint="eastAsia"/>
              </w:rPr>
            </w:pPr>
            <w:r>
              <w:rPr>
                <w:rFonts w:hint="eastAsia"/>
              </w:rPr>
              <w:t>美国富国银行</w:t>
            </w:r>
          </w:p>
        </w:tc>
        <w:tc>
          <w:tcPr>
            <w:tcW w:w="8754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428B68" wp14:editId="55EAE33B">
                  <wp:extent cx="5274310" cy="1057914"/>
                  <wp:effectExtent l="0" t="0" r="254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3F15BE">
        <w:tc>
          <w:tcPr>
            <w:tcW w:w="426" w:type="dxa"/>
          </w:tcPr>
          <w:p w:rsidR="003F15BE" w:rsidRDefault="003F15BE" w:rsidP="003F15BE">
            <w:pPr>
              <w:jc w:val="center"/>
              <w:rPr>
                <w:rFonts w:hint="eastAsia"/>
              </w:rPr>
            </w:pPr>
            <w:r w:rsidRPr="00FF0CCB">
              <w:rPr>
                <w:rFonts w:hint="eastAsia"/>
              </w:rPr>
              <w:lastRenderedPageBreak/>
              <w:t>加拿大丰业</w:t>
            </w:r>
            <w:r>
              <w:rPr>
                <w:rFonts w:hint="eastAsia"/>
              </w:rPr>
              <w:t>银行</w:t>
            </w:r>
          </w:p>
        </w:tc>
        <w:tc>
          <w:tcPr>
            <w:tcW w:w="8754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1C2F18" wp14:editId="67476B55">
                  <wp:extent cx="5274310" cy="970620"/>
                  <wp:effectExtent l="0" t="0" r="254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3F15BE">
        <w:tc>
          <w:tcPr>
            <w:tcW w:w="426" w:type="dxa"/>
          </w:tcPr>
          <w:p w:rsidR="003F15BE" w:rsidRDefault="003F15BE" w:rsidP="003F15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美国银行</w:t>
            </w:r>
          </w:p>
        </w:tc>
        <w:tc>
          <w:tcPr>
            <w:tcW w:w="8754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ED7DE3" wp14:editId="6703376B">
                  <wp:extent cx="5274310" cy="1389006"/>
                  <wp:effectExtent l="0" t="0" r="2540" b="1905"/>
                  <wp:docPr id="3" name="图片 3" descr="C:\Users\ADMINI~1\AppData\Local\Temp\154303009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~1\AppData\Local\Temp\154303009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89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3F15BE">
        <w:tc>
          <w:tcPr>
            <w:tcW w:w="426" w:type="dxa"/>
          </w:tcPr>
          <w:p w:rsidR="003F15BE" w:rsidRDefault="003F15BE" w:rsidP="003F15BE">
            <w:pPr>
              <w:jc w:val="center"/>
              <w:rPr>
                <w:rFonts w:hint="eastAsia"/>
              </w:rPr>
            </w:pPr>
            <w:r w:rsidRPr="00B02B16">
              <w:rPr>
                <w:rFonts w:hint="eastAsia"/>
              </w:rPr>
              <w:t>苏格兰皇家银行</w:t>
            </w:r>
          </w:p>
        </w:tc>
        <w:tc>
          <w:tcPr>
            <w:tcW w:w="8754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71E86E" wp14:editId="09EE6E4D">
                  <wp:extent cx="5274310" cy="527431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3F15BE">
        <w:tc>
          <w:tcPr>
            <w:tcW w:w="426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t>花旗银行</w:t>
            </w:r>
          </w:p>
        </w:tc>
        <w:tc>
          <w:tcPr>
            <w:tcW w:w="8754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0A2524" wp14:editId="6F3F98A6">
                  <wp:extent cx="5274310" cy="469438"/>
                  <wp:effectExtent l="0" t="0" r="254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3F15BE">
        <w:tc>
          <w:tcPr>
            <w:tcW w:w="426" w:type="dxa"/>
          </w:tcPr>
          <w:p w:rsidR="003F15BE" w:rsidRDefault="003F15BE" w:rsidP="00FF0CCB">
            <w:pPr>
              <w:rPr>
                <w:rFonts w:hint="eastAsia"/>
              </w:rPr>
            </w:pPr>
            <w:r w:rsidRPr="002D0458">
              <w:rPr>
                <w:rFonts w:hint="eastAsia"/>
              </w:rPr>
              <w:t>巴克莱银行</w:t>
            </w:r>
          </w:p>
        </w:tc>
        <w:tc>
          <w:tcPr>
            <w:tcW w:w="8754" w:type="dxa"/>
          </w:tcPr>
          <w:p w:rsidR="003F15BE" w:rsidRDefault="003F15BE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D01432" wp14:editId="4AA3BC5F">
                  <wp:extent cx="5274310" cy="640975"/>
                  <wp:effectExtent l="0" t="0" r="254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3F15BE">
        <w:tc>
          <w:tcPr>
            <w:tcW w:w="426" w:type="dxa"/>
          </w:tcPr>
          <w:p w:rsidR="00834A02" w:rsidRPr="002D0458" w:rsidRDefault="00834A02" w:rsidP="00FF0CCB">
            <w:pPr>
              <w:rPr>
                <w:rFonts w:hint="eastAsia"/>
              </w:rPr>
            </w:pPr>
            <w:r>
              <w:rPr>
                <w:rFonts w:hint="eastAsia"/>
              </w:rPr>
              <w:t>美国萨利美学生留学贷款公司</w:t>
            </w:r>
          </w:p>
        </w:tc>
        <w:tc>
          <w:tcPr>
            <w:tcW w:w="8754" w:type="dxa"/>
          </w:tcPr>
          <w:p w:rsidR="00834A02" w:rsidRDefault="00834A02" w:rsidP="00FF0C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897B8" wp14:editId="4DEF9786">
                  <wp:extent cx="5486400" cy="70231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B16" w:rsidRDefault="00B02B16" w:rsidP="00FF0CCB">
      <w:pPr>
        <w:rPr>
          <w:rFonts w:hint="eastAsia"/>
        </w:rPr>
      </w:pPr>
    </w:p>
    <w:p w:rsidR="003F15BE" w:rsidRDefault="003F15BE" w:rsidP="00FF0CCB">
      <w:pPr>
        <w:rPr>
          <w:rFonts w:hint="eastAsia"/>
        </w:rPr>
      </w:pPr>
    </w:p>
    <w:p w:rsidR="00267865" w:rsidRDefault="001F4F2E" w:rsidP="00834A02">
      <w:pPr>
        <w:ind w:firstLine="420"/>
      </w:pPr>
      <w:r>
        <w:t>我们需要本地化的网页已经有了自己默认的网页菜单栏，这一块的内容采用翻译</w:t>
      </w:r>
      <w:r w:rsidR="00834A02">
        <w:t>内容保留原形式的做法即可。</w:t>
      </w:r>
    </w:p>
    <w:p w:rsidR="00FF0CCB" w:rsidRDefault="00FF0CCB" w:rsidP="00FF0CCB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8"/>
        <w:gridCol w:w="8114"/>
      </w:tblGrid>
      <w:tr w:rsidR="00834A02" w:rsidTr="00834A02">
        <w:tc>
          <w:tcPr>
            <w:tcW w:w="4261" w:type="dxa"/>
          </w:tcPr>
          <w:p w:rsidR="00834A02" w:rsidRDefault="00834A02" w:rsidP="00FF0CCB">
            <w:pPr>
              <w:rPr>
                <w:rFonts w:hint="eastAsia"/>
              </w:rPr>
            </w:pPr>
            <w:r>
              <w:rPr>
                <w:rFonts w:hint="eastAsia"/>
              </w:rPr>
              <w:t>中国银行</w:t>
            </w:r>
          </w:p>
        </w:tc>
        <w:tc>
          <w:tcPr>
            <w:tcW w:w="4261" w:type="dxa"/>
          </w:tcPr>
          <w:p w:rsidR="00834A02" w:rsidRDefault="00834A02" w:rsidP="00FF0C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DE70DC" wp14:editId="59C3CEA5">
                  <wp:extent cx="5486400" cy="1083945"/>
                  <wp:effectExtent l="0" t="0" r="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5BE" w:rsidRPr="00834A02" w:rsidRDefault="003F15BE" w:rsidP="00FF0CCB">
      <w:pPr>
        <w:rPr>
          <w:rFonts w:hint="eastAsia"/>
        </w:rPr>
      </w:pPr>
    </w:p>
    <w:p w:rsidR="00843EAB" w:rsidRDefault="00843EAB" w:rsidP="00FF0CCB">
      <w:pPr>
        <w:rPr>
          <w:rFonts w:hint="eastAsia"/>
        </w:rPr>
      </w:pPr>
    </w:p>
    <w:p w:rsidR="002D0458" w:rsidRDefault="002D0458" w:rsidP="003F15BE">
      <w:pPr>
        <w:jc w:val="center"/>
        <w:rPr>
          <w:rFonts w:hint="eastAsia"/>
        </w:rPr>
      </w:pPr>
    </w:p>
    <w:p w:rsidR="00136AB2" w:rsidRDefault="00136AB2" w:rsidP="00FF0CCB">
      <w:pPr>
        <w:rPr>
          <w:rFonts w:hint="eastAsia"/>
        </w:rPr>
      </w:pPr>
    </w:p>
    <w:p w:rsidR="00136AB2" w:rsidRDefault="00136AB2" w:rsidP="00136AB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图片元素</w:t>
      </w:r>
    </w:p>
    <w:p w:rsidR="005B41CE" w:rsidRDefault="005B41CE" w:rsidP="005B41C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在贷款种类的网页上</w:t>
      </w:r>
      <w:r w:rsidR="009D783F">
        <w:rPr>
          <w:rFonts w:hint="eastAsia"/>
        </w:rPr>
        <w:t>（即个人留学贷款说明网页的上一级网页）</w:t>
      </w:r>
      <w:r>
        <w:rPr>
          <w:rFonts w:hint="eastAsia"/>
        </w:rPr>
        <w:t>，参考的多家银行都使用了图片元素。</w:t>
      </w:r>
    </w:p>
    <w:p w:rsidR="00267865" w:rsidRDefault="00267865" w:rsidP="003F15BE">
      <w:pPr>
        <w:jc w:val="center"/>
        <w:rPr>
          <w:rFonts w:hint="eastAsia"/>
        </w:rPr>
      </w:pPr>
    </w:p>
    <w:tbl>
      <w:tblPr>
        <w:tblStyle w:val="a8"/>
        <w:tblW w:w="9282" w:type="dxa"/>
        <w:tblLook w:val="04A0" w:firstRow="1" w:lastRow="0" w:firstColumn="1" w:lastColumn="0" w:noHBand="0" w:noVBand="1"/>
      </w:tblPr>
      <w:tblGrid>
        <w:gridCol w:w="426"/>
        <w:gridCol w:w="8856"/>
      </w:tblGrid>
      <w:tr w:rsidR="00202F02" w:rsidTr="00834A02">
        <w:tc>
          <w:tcPr>
            <w:tcW w:w="42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t>美国富国银行</w:t>
            </w:r>
          </w:p>
        </w:tc>
        <w:tc>
          <w:tcPr>
            <w:tcW w:w="885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01DF4E" wp14:editId="43E09C89">
                  <wp:extent cx="5274310" cy="403265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3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F02" w:rsidTr="00834A02">
        <w:tc>
          <w:tcPr>
            <w:tcW w:w="426" w:type="dxa"/>
          </w:tcPr>
          <w:p w:rsidR="00202F02" w:rsidRDefault="00202F02" w:rsidP="00B516B2">
            <w:pPr>
              <w:jc w:val="center"/>
              <w:rPr>
                <w:rFonts w:hint="eastAsia"/>
              </w:rPr>
            </w:pPr>
            <w:r w:rsidRPr="00FF0CCB">
              <w:rPr>
                <w:rFonts w:hint="eastAsia"/>
              </w:rPr>
              <w:lastRenderedPageBreak/>
              <w:t>加拿大丰业</w:t>
            </w:r>
            <w:r>
              <w:rPr>
                <w:rFonts w:hint="eastAsia"/>
              </w:rPr>
              <w:t>银行</w:t>
            </w:r>
          </w:p>
        </w:tc>
        <w:tc>
          <w:tcPr>
            <w:tcW w:w="8856" w:type="dxa"/>
          </w:tcPr>
          <w:p w:rsidR="00202F02" w:rsidRDefault="005B41CE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52D4D7" wp14:editId="2D3D70B6">
                  <wp:extent cx="5486400" cy="2738755"/>
                  <wp:effectExtent l="0" t="0" r="0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F02" w:rsidTr="00834A02">
        <w:tc>
          <w:tcPr>
            <w:tcW w:w="426" w:type="dxa"/>
          </w:tcPr>
          <w:p w:rsidR="00202F02" w:rsidRDefault="00202F02" w:rsidP="00B516B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美国银行</w:t>
            </w:r>
          </w:p>
        </w:tc>
        <w:tc>
          <w:tcPr>
            <w:tcW w:w="885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CDF7DD" wp14:editId="36AAB034">
                  <wp:extent cx="5486400" cy="2531745"/>
                  <wp:effectExtent l="0" t="0" r="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3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F02" w:rsidTr="00834A02">
        <w:tc>
          <w:tcPr>
            <w:tcW w:w="426" w:type="dxa"/>
          </w:tcPr>
          <w:p w:rsidR="00202F02" w:rsidRDefault="00202F02" w:rsidP="00B516B2">
            <w:pPr>
              <w:jc w:val="center"/>
              <w:rPr>
                <w:rFonts w:hint="eastAsia"/>
              </w:rPr>
            </w:pPr>
            <w:r w:rsidRPr="00B02B16">
              <w:rPr>
                <w:rFonts w:hint="eastAsia"/>
              </w:rPr>
              <w:lastRenderedPageBreak/>
              <w:t>苏格兰皇家银行</w:t>
            </w:r>
          </w:p>
        </w:tc>
        <w:tc>
          <w:tcPr>
            <w:tcW w:w="885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23A852" wp14:editId="1EFD111B">
                  <wp:extent cx="5486400" cy="352996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F02" w:rsidTr="00834A02">
        <w:tc>
          <w:tcPr>
            <w:tcW w:w="42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t>花旗银行</w:t>
            </w:r>
          </w:p>
        </w:tc>
        <w:tc>
          <w:tcPr>
            <w:tcW w:w="885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rPr>
                <w:noProof/>
              </w:rPr>
              <w:t>无</w:t>
            </w:r>
          </w:p>
        </w:tc>
      </w:tr>
      <w:tr w:rsidR="00202F02" w:rsidTr="00834A02">
        <w:tc>
          <w:tcPr>
            <w:tcW w:w="426" w:type="dxa"/>
          </w:tcPr>
          <w:p w:rsidR="00202F02" w:rsidRDefault="00202F02" w:rsidP="00B516B2">
            <w:pPr>
              <w:rPr>
                <w:rFonts w:hint="eastAsia"/>
              </w:rPr>
            </w:pPr>
            <w:r w:rsidRPr="002D0458">
              <w:rPr>
                <w:rFonts w:hint="eastAsia"/>
              </w:rPr>
              <w:t>巴克莱银行</w:t>
            </w:r>
          </w:p>
        </w:tc>
        <w:tc>
          <w:tcPr>
            <w:tcW w:w="8856" w:type="dxa"/>
          </w:tcPr>
          <w:p w:rsidR="00202F02" w:rsidRDefault="00202F02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85FEF0" wp14:editId="48923DFD">
                  <wp:extent cx="5486400" cy="1732280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834A02">
        <w:tc>
          <w:tcPr>
            <w:tcW w:w="426" w:type="dxa"/>
          </w:tcPr>
          <w:p w:rsidR="00834A02" w:rsidRPr="002D0458" w:rsidRDefault="00834A02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t>美国萨利美学生留学贷款公司</w:t>
            </w:r>
          </w:p>
        </w:tc>
        <w:tc>
          <w:tcPr>
            <w:tcW w:w="8856" w:type="dxa"/>
          </w:tcPr>
          <w:p w:rsidR="00834A02" w:rsidRDefault="00686F31" w:rsidP="00B516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4E684" wp14:editId="324D061D">
                  <wp:extent cx="5486400" cy="1710690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F02" w:rsidRDefault="00202F02" w:rsidP="00834A02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8"/>
        <w:gridCol w:w="8114"/>
      </w:tblGrid>
      <w:tr w:rsidR="00642C0D" w:rsidTr="009D783F">
        <w:tc>
          <w:tcPr>
            <w:tcW w:w="408" w:type="dxa"/>
          </w:tcPr>
          <w:p w:rsidR="00642C0D" w:rsidRDefault="00642C0D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t>中国银行</w:t>
            </w:r>
          </w:p>
        </w:tc>
        <w:tc>
          <w:tcPr>
            <w:tcW w:w="8114" w:type="dxa"/>
          </w:tcPr>
          <w:p w:rsidR="00642C0D" w:rsidRDefault="00642C0D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46954A" wp14:editId="52DA1D56">
                  <wp:extent cx="5486400" cy="349186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A02" w:rsidRDefault="00834A02" w:rsidP="00267865">
      <w:pPr>
        <w:rPr>
          <w:rFonts w:hint="eastAsia"/>
        </w:rPr>
      </w:pPr>
    </w:p>
    <w:p w:rsidR="009D783F" w:rsidRDefault="009D783F" w:rsidP="009D783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我们发现，国外大多数的贷款总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网页都在页面上添加了图片元素，使整个页面较为开朗活活，使用的色彩元素也较为明亮，给人一种轻松快乐的感觉。其中图片主角大多为学生，面带微笑，给读者一种潜在的心里暗示：留学贷款给你未来人生的成功之路添加助力。反观需要本地化的中国银行个人贷款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网页，几乎没有图片元素，画面色彩搭配也较为严谨，正式感更强些。</w:t>
      </w:r>
    </w:p>
    <w:p w:rsidR="009D783F" w:rsidRPr="009D783F" w:rsidRDefault="009D783F" w:rsidP="009D783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为了增强用户的阅读体验，</w:t>
      </w:r>
      <w:r>
        <w:rPr>
          <w:rFonts w:hint="eastAsia"/>
        </w:rPr>
        <w:t>建议对上述表格中的中国银行个人贷款总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页面添加图片元素。</w:t>
      </w:r>
    </w:p>
    <w:p w:rsidR="009D783F" w:rsidRPr="009D783F" w:rsidRDefault="009D783F" w:rsidP="009D783F">
      <w:pPr>
        <w:rPr>
          <w:rFonts w:hint="eastAsia"/>
        </w:rPr>
      </w:pPr>
    </w:p>
    <w:p w:rsidR="00267865" w:rsidRPr="009D783F" w:rsidRDefault="00267865" w:rsidP="00267865">
      <w:pPr>
        <w:rPr>
          <w:rFonts w:hint="eastAsia"/>
        </w:rPr>
      </w:pPr>
    </w:p>
    <w:p w:rsidR="00267865" w:rsidRDefault="00267865" w:rsidP="00267865">
      <w:pPr>
        <w:rPr>
          <w:rFonts w:hint="eastAsia"/>
        </w:rPr>
      </w:pPr>
    </w:p>
    <w:p w:rsidR="0089370B" w:rsidRDefault="0089370B" w:rsidP="00136AB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模块化信息排布</w:t>
      </w:r>
    </w:p>
    <w:p w:rsidR="00F05B47" w:rsidRDefault="00F05B47" w:rsidP="005B57FD">
      <w:pPr>
        <w:ind w:firstLine="360"/>
        <w:rPr>
          <w:rFonts w:hint="eastAsia"/>
        </w:rPr>
      </w:pPr>
    </w:p>
    <w:p w:rsidR="00F05B47" w:rsidRDefault="00F05B47" w:rsidP="00F05B47">
      <w:pPr>
        <w:rPr>
          <w:rFonts w:hint="eastAsia"/>
        </w:rPr>
      </w:pPr>
    </w:p>
    <w:tbl>
      <w:tblPr>
        <w:tblStyle w:val="a8"/>
        <w:tblW w:w="9282" w:type="dxa"/>
        <w:tblLook w:val="04A0" w:firstRow="1" w:lastRow="0" w:firstColumn="1" w:lastColumn="0" w:noHBand="0" w:noVBand="1"/>
      </w:tblPr>
      <w:tblGrid>
        <w:gridCol w:w="426"/>
        <w:gridCol w:w="8856"/>
      </w:tblGrid>
      <w:tr w:rsidR="00F05B47" w:rsidTr="00834A02">
        <w:tc>
          <w:tcPr>
            <w:tcW w:w="426" w:type="dxa"/>
          </w:tcPr>
          <w:p w:rsidR="00F05B47" w:rsidRDefault="00F05B47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美国富国银行</w:t>
            </w:r>
          </w:p>
        </w:tc>
        <w:tc>
          <w:tcPr>
            <w:tcW w:w="8856" w:type="dxa"/>
          </w:tcPr>
          <w:p w:rsidR="00F05B47" w:rsidRDefault="00DC1B69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52FDF9" wp14:editId="45E68890">
                  <wp:extent cx="5486400" cy="3859530"/>
                  <wp:effectExtent l="0" t="0" r="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5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47" w:rsidTr="00834A02">
        <w:tc>
          <w:tcPr>
            <w:tcW w:w="426" w:type="dxa"/>
          </w:tcPr>
          <w:p w:rsidR="00F05B47" w:rsidRDefault="00F05B47" w:rsidP="00B516B2">
            <w:pPr>
              <w:jc w:val="center"/>
              <w:rPr>
                <w:rFonts w:hint="eastAsia"/>
              </w:rPr>
            </w:pPr>
            <w:r w:rsidRPr="00FF0CCB">
              <w:rPr>
                <w:rFonts w:hint="eastAsia"/>
              </w:rPr>
              <w:t>加拿大丰业</w:t>
            </w:r>
            <w:r>
              <w:rPr>
                <w:rFonts w:hint="eastAsia"/>
              </w:rPr>
              <w:t>银行</w:t>
            </w:r>
          </w:p>
        </w:tc>
        <w:tc>
          <w:tcPr>
            <w:tcW w:w="8856" w:type="dxa"/>
          </w:tcPr>
          <w:p w:rsidR="00F05B47" w:rsidRDefault="00DC1B69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514AF3" wp14:editId="16E91111">
                  <wp:extent cx="5486400" cy="411670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47" w:rsidTr="00834A02">
        <w:tc>
          <w:tcPr>
            <w:tcW w:w="426" w:type="dxa"/>
          </w:tcPr>
          <w:p w:rsidR="00F05B47" w:rsidRDefault="00F05B47" w:rsidP="00B516B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美国银行</w:t>
            </w:r>
          </w:p>
        </w:tc>
        <w:tc>
          <w:tcPr>
            <w:tcW w:w="8856" w:type="dxa"/>
          </w:tcPr>
          <w:p w:rsidR="00F05B47" w:rsidRDefault="00757A51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3D1247" wp14:editId="36D6FFE0">
                  <wp:extent cx="5486400" cy="366712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47" w:rsidTr="00834A02">
        <w:tc>
          <w:tcPr>
            <w:tcW w:w="426" w:type="dxa"/>
          </w:tcPr>
          <w:p w:rsidR="00F05B47" w:rsidRDefault="00F05B47" w:rsidP="00B516B2">
            <w:pPr>
              <w:jc w:val="center"/>
              <w:rPr>
                <w:rFonts w:hint="eastAsia"/>
              </w:rPr>
            </w:pPr>
            <w:r w:rsidRPr="00B02B16">
              <w:rPr>
                <w:rFonts w:hint="eastAsia"/>
              </w:rPr>
              <w:t>苏格兰皇家银行</w:t>
            </w:r>
          </w:p>
        </w:tc>
        <w:tc>
          <w:tcPr>
            <w:tcW w:w="8856" w:type="dxa"/>
          </w:tcPr>
          <w:p w:rsidR="00F05B47" w:rsidRDefault="005B57FD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B2D1A6" wp14:editId="72B5476B">
                  <wp:extent cx="5486400" cy="2989580"/>
                  <wp:effectExtent l="0" t="0" r="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8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47" w:rsidTr="00834A02">
        <w:tc>
          <w:tcPr>
            <w:tcW w:w="426" w:type="dxa"/>
          </w:tcPr>
          <w:p w:rsidR="00F05B47" w:rsidRDefault="00F05B47" w:rsidP="00B516B2">
            <w:pPr>
              <w:rPr>
                <w:rFonts w:hint="eastAsia"/>
              </w:rPr>
            </w:pPr>
            <w:r>
              <w:lastRenderedPageBreak/>
              <w:t>花旗银行</w:t>
            </w:r>
          </w:p>
        </w:tc>
        <w:tc>
          <w:tcPr>
            <w:tcW w:w="8856" w:type="dxa"/>
          </w:tcPr>
          <w:p w:rsidR="00F05B47" w:rsidRDefault="0046743B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70BB43" wp14:editId="37B6BE3F">
                  <wp:extent cx="5486400" cy="3156585"/>
                  <wp:effectExtent l="0" t="0" r="0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47" w:rsidTr="00834A02">
        <w:tc>
          <w:tcPr>
            <w:tcW w:w="426" w:type="dxa"/>
          </w:tcPr>
          <w:p w:rsidR="00F05B47" w:rsidRDefault="00F05B47" w:rsidP="00B516B2">
            <w:pPr>
              <w:rPr>
                <w:rFonts w:hint="eastAsia"/>
              </w:rPr>
            </w:pPr>
            <w:r w:rsidRPr="002D0458">
              <w:rPr>
                <w:rFonts w:hint="eastAsia"/>
              </w:rPr>
              <w:t>巴克莱银行</w:t>
            </w:r>
          </w:p>
        </w:tc>
        <w:tc>
          <w:tcPr>
            <w:tcW w:w="8856" w:type="dxa"/>
          </w:tcPr>
          <w:p w:rsidR="00F05B47" w:rsidRDefault="00BD5C28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CBA242" wp14:editId="64C20A08">
                  <wp:extent cx="5486400" cy="299783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2" w:rsidTr="00834A02">
        <w:tc>
          <w:tcPr>
            <w:tcW w:w="426" w:type="dxa"/>
          </w:tcPr>
          <w:p w:rsidR="00834A02" w:rsidRPr="002D0458" w:rsidRDefault="00834A02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美国萨利美学生留学贷款公司</w:t>
            </w:r>
          </w:p>
        </w:tc>
        <w:tc>
          <w:tcPr>
            <w:tcW w:w="8856" w:type="dxa"/>
          </w:tcPr>
          <w:p w:rsidR="00834A02" w:rsidRDefault="00465EE2" w:rsidP="00B516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2DFB3" wp14:editId="5730A07E">
                  <wp:extent cx="5486400" cy="4073525"/>
                  <wp:effectExtent l="0" t="0" r="0" b="317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7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5B47" w:rsidRDefault="00F05B47" w:rsidP="00F05B47">
      <w:pPr>
        <w:rPr>
          <w:rFonts w:hint="eastAsia"/>
        </w:rPr>
      </w:pPr>
    </w:p>
    <w:tbl>
      <w:tblPr>
        <w:tblStyle w:val="a8"/>
        <w:tblW w:w="9319" w:type="dxa"/>
        <w:tblLook w:val="04A0" w:firstRow="1" w:lastRow="0" w:firstColumn="1" w:lastColumn="0" w:noHBand="0" w:noVBand="1"/>
      </w:tblPr>
      <w:tblGrid>
        <w:gridCol w:w="446"/>
        <w:gridCol w:w="8873"/>
      </w:tblGrid>
      <w:tr w:rsidR="00B013A3" w:rsidTr="00B013A3">
        <w:trPr>
          <w:trHeight w:val="7785"/>
        </w:trPr>
        <w:tc>
          <w:tcPr>
            <w:tcW w:w="446" w:type="dxa"/>
          </w:tcPr>
          <w:p w:rsidR="00B013A3" w:rsidRDefault="00B013A3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中国银行</w:t>
            </w:r>
          </w:p>
        </w:tc>
        <w:tc>
          <w:tcPr>
            <w:tcW w:w="8873" w:type="dxa"/>
          </w:tcPr>
          <w:p w:rsidR="00B013A3" w:rsidRDefault="00B013A3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159D0F" wp14:editId="0F36FF9A">
                  <wp:extent cx="5486400" cy="489902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9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5B47" w:rsidRDefault="00B013A3" w:rsidP="00F05B47">
      <w:pPr>
        <w:rPr>
          <w:rFonts w:hint="eastAsia"/>
        </w:rPr>
      </w:pPr>
      <w:r>
        <w:rPr>
          <w:rFonts w:hint="eastAsia"/>
        </w:rPr>
        <w:tab/>
      </w:r>
    </w:p>
    <w:p w:rsidR="00B013A3" w:rsidRDefault="00B013A3" w:rsidP="00F05B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从上述对比中可以看出，</w:t>
      </w:r>
      <w:r>
        <w:rPr>
          <w:rFonts w:hint="eastAsia"/>
        </w:rPr>
        <w:t>在针对个人留学贷款或其他类似单独的个人贷款项目的独立页面上，</w:t>
      </w:r>
      <w:r>
        <w:rPr>
          <w:rFonts w:hint="eastAsia"/>
        </w:rPr>
        <w:t>参考</w:t>
      </w:r>
      <w:r>
        <w:rPr>
          <w:rFonts w:hint="eastAsia"/>
        </w:rPr>
        <w:t>的英语网站都采用了模块化式的信息排布，使读者可以快速跳过已知信息，获取需要的未知信息。</w:t>
      </w:r>
    </w:p>
    <w:p w:rsidR="00D7645D" w:rsidRDefault="00D7645D" w:rsidP="00F05B47">
      <w:pPr>
        <w:rPr>
          <w:rFonts w:hint="eastAsia"/>
        </w:rPr>
      </w:pPr>
    </w:p>
    <w:p w:rsidR="00D7645D" w:rsidRDefault="00D7645D" w:rsidP="00D7645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答疑</w:t>
      </w:r>
      <w:r w:rsidR="00F52690">
        <w:rPr>
          <w:rFonts w:hint="eastAsia"/>
        </w:rPr>
        <w:t>元素</w:t>
      </w:r>
    </w:p>
    <w:tbl>
      <w:tblPr>
        <w:tblStyle w:val="a8"/>
        <w:tblW w:w="9282" w:type="dxa"/>
        <w:tblLook w:val="04A0" w:firstRow="1" w:lastRow="0" w:firstColumn="1" w:lastColumn="0" w:noHBand="0" w:noVBand="1"/>
      </w:tblPr>
      <w:tblGrid>
        <w:gridCol w:w="426"/>
        <w:gridCol w:w="8856"/>
      </w:tblGrid>
      <w:tr w:rsidR="00D7645D" w:rsidTr="00B516B2">
        <w:tc>
          <w:tcPr>
            <w:tcW w:w="426" w:type="dxa"/>
          </w:tcPr>
          <w:p w:rsidR="00D7645D" w:rsidRDefault="00D7645D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美国富国银行</w:t>
            </w:r>
          </w:p>
        </w:tc>
        <w:tc>
          <w:tcPr>
            <w:tcW w:w="8856" w:type="dxa"/>
          </w:tcPr>
          <w:p w:rsidR="00D7645D" w:rsidRDefault="00D7645D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15CDCA" wp14:editId="74C4E962">
                  <wp:extent cx="5486400" cy="347408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7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45D" w:rsidTr="00B516B2">
        <w:tc>
          <w:tcPr>
            <w:tcW w:w="426" w:type="dxa"/>
          </w:tcPr>
          <w:p w:rsidR="00D7645D" w:rsidRDefault="00D7645D" w:rsidP="00B516B2">
            <w:pPr>
              <w:jc w:val="center"/>
              <w:rPr>
                <w:rFonts w:hint="eastAsia"/>
              </w:rPr>
            </w:pPr>
            <w:r w:rsidRPr="00FF0CCB">
              <w:rPr>
                <w:rFonts w:hint="eastAsia"/>
              </w:rPr>
              <w:t>加拿大丰业</w:t>
            </w:r>
            <w:r>
              <w:rPr>
                <w:rFonts w:hint="eastAsia"/>
              </w:rPr>
              <w:t>银行</w:t>
            </w:r>
          </w:p>
        </w:tc>
        <w:tc>
          <w:tcPr>
            <w:tcW w:w="8856" w:type="dxa"/>
          </w:tcPr>
          <w:p w:rsidR="00D7645D" w:rsidRDefault="00D7645D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CE4EFA" wp14:editId="2D093A1C">
                  <wp:extent cx="5486400" cy="112395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45D" w:rsidTr="00B516B2">
        <w:tc>
          <w:tcPr>
            <w:tcW w:w="426" w:type="dxa"/>
          </w:tcPr>
          <w:p w:rsidR="00D7645D" w:rsidRDefault="00D7645D" w:rsidP="00B516B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美国银行</w:t>
            </w:r>
          </w:p>
        </w:tc>
        <w:tc>
          <w:tcPr>
            <w:tcW w:w="8856" w:type="dxa"/>
          </w:tcPr>
          <w:p w:rsidR="00D7645D" w:rsidRDefault="00D7645D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DAD595" wp14:editId="4B11B5EA">
                  <wp:extent cx="5486400" cy="2012315"/>
                  <wp:effectExtent l="0" t="0" r="0" b="698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45D" w:rsidTr="00B516B2">
        <w:tc>
          <w:tcPr>
            <w:tcW w:w="426" w:type="dxa"/>
          </w:tcPr>
          <w:p w:rsidR="00D7645D" w:rsidRDefault="00D7645D" w:rsidP="00B516B2">
            <w:pPr>
              <w:jc w:val="center"/>
              <w:rPr>
                <w:rFonts w:hint="eastAsia"/>
              </w:rPr>
            </w:pPr>
            <w:r w:rsidRPr="00B02B16">
              <w:rPr>
                <w:rFonts w:hint="eastAsia"/>
              </w:rPr>
              <w:lastRenderedPageBreak/>
              <w:t>苏格兰皇家银行</w:t>
            </w:r>
          </w:p>
        </w:tc>
        <w:tc>
          <w:tcPr>
            <w:tcW w:w="8856" w:type="dxa"/>
          </w:tcPr>
          <w:p w:rsidR="00D7645D" w:rsidRDefault="002D6AB1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D547AF" wp14:editId="130E8769">
                  <wp:extent cx="5486400" cy="2355215"/>
                  <wp:effectExtent l="0" t="0" r="0" b="698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5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45D" w:rsidTr="00B516B2">
        <w:tc>
          <w:tcPr>
            <w:tcW w:w="426" w:type="dxa"/>
          </w:tcPr>
          <w:p w:rsidR="00D7645D" w:rsidRDefault="00D7645D" w:rsidP="00B516B2">
            <w:pPr>
              <w:rPr>
                <w:rFonts w:hint="eastAsia"/>
              </w:rPr>
            </w:pPr>
            <w:r>
              <w:t>花旗银行</w:t>
            </w:r>
          </w:p>
        </w:tc>
        <w:tc>
          <w:tcPr>
            <w:tcW w:w="8856" w:type="dxa"/>
          </w:tcPr>
          <w:p w:rsidR="00D7645D" w:rsidRDefault="00F52690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537FD2" wp14:editId="394684C8">
                  <wp:extent cx="5486400" cy="1332230"/>
                  <wp:effectExtent l="0" t="0" r="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45D" w:rsidTr="00B516B2">
        <w:tc>
          <w:tcPr>
            <w:tcW w:w="426" w:type="dxa"/>
          </w:tcPr>
          <w:p w:rsidR="00D7645D" w:rsidRDefault="00D7645D" w:rsidP="00B516B2">
            <w:pPr>
              <w:rPr>
                <w:rFonts w:hint="eastAsia"/>
              </w:rPr>
            </w:pPr>
            <w:r w:rsidRPr="002D0458">
              <w:rPr>
                <w:rFonts w:hint="eastAsia"/>
              </w:rPr>
              <w:t>巴克莱银行</w:t>
            </w:r>
          </w:p>
        </w:tc>
        <w:tc>
          <w:tcPr>
            <w:tcW w:w="8856" w:type="dxa"/>
          </w:tcPr>
          <w:p w:rsidR="00D7645D" w:rsidRDefault="00F52690" w:rsidP="00B516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D71CDA" wp14:editId="5A1523E9">
                  <wp:extent cx="5486400" cy="37414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4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45D" w:rsidTr="00B516B2">
        <w:tc>
          <w:tcPr>
            <w:tcW w:w="426" w:type="dxa"/>
          </w:tcPr>
          <w:p w:rsidR="00D7645D" w:rsidRPr="002D0458" w:rsidRDefault="00D7645D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美国萨利美学生留学贷款公司</w:t>
            </w:r>
          </w:p>
        </w:tc>
        <w:tc>
          <w:tcPr>
            <w:tcW w:w="8856" w:type="dxa"/>
          </w:tcPr>
          <w:p w:rsidR="00D7645D" w:rsidRDefault="00F52690" w:rsidP="00B516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84F169" wp14:editId="02F89FE0">
                  <wp:extent cx="5486400" cy="2913380"/>
                  <wp:effectExtent l="0" t="0" r="0" b="127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583" w:rsidRDefault="00595583" w:rsidP="00B42646">
      <w:pPr>
        <w:rPr>
          <w:rFonts w:hint="eastAsia"/>
        </w:rPr>
      </w:pPr>
    </w:p>
    <w:tbl>
      <w:tblPr>
        <w:tblStyle w:val="a8"/>
        <w:tblW w:w="9319" w:type="dxa"/>
        <w:tblLook w:val="04A0" w:firstRow="1" w:lastRow="0" w:firstColumn="1" w:lastColumn="0" w:noHBand="0" w:noVBand="1"/>
      </w:tblPr>
      <w:tblGrid>
        <w:gridCol w:w="446"/>
        <w:gridCol w:w="8873"/>
      </w:tblGrid>
      <w:tr w:rsidR="00B42646" w:rsidTr="00B42646">
        <w:trPr>
          <w:trHeight w:val="1565"/>
        </w:trPr>
        <w:tc>
          <w:tcPr>
            <w:tcW w:w="446" w:type="dxa"/>
          </w:tcPr>
          <w:p w:rsidR="00B42646" w:rsidRDefault="00B42646" w:rsidP="00B516B2">
            <w:pPr>
              <w:rPr>
                <w:rFonts w:hint="eastAsia"/>
              </w:rPr>
            </w:pPr>
            <w:r>
              <w:rPr>
                <w:rFonts w:hint="eastAsia"/>
              </w:rPr>
              <w:t>中国银行</w:t>
            </w:r>
          </w:p>
        </w:tc>
        <w:tc>
          <w:tcPr>
            <w:tcW w:w="8873" w:type="dxa"/>
          </w:tcPr>
          <w:p w:rsidR="00B42646" w:rsidRDefault="00B42646" w:rsidP="00B516B2">
            <w:pPr>
              <w:rPr>
                <w:rFonts w:hint="eastAsia"/>
              </w:rPr>
            </w:pPr>
            <w:r>
              <w:rPr>
                <w:noProof/>
              </w:rPr>
              <w:t>无</w:t>
            </w:r>
          </w:p>
        </w:tc>
      </w:tr>
    </w:tbl>
    <w:p w:rsidR="00B42646" w:rsidRDefault="00B42646" w:rsidP="00B42646">
      <w:pPr>
        <w:rPr>
          <w:rFonts w:hint="eastAsia"/>
        </w:rPr>
      </w:pPr>
    </w:p>
    <w:p w:rsidR="00B42646" w:rsidRDefault="00B42646" w:rsidP="00B42646">
      <w:pPr>
        <w:rPr>
          <w:rFonts w:hint="eastAsia"/>
        </w:rPr>
      </w:pPr>
    </w:p>
    <w:p w:rsidR="00595583" w:rsidRPr="002E203A" w:rsidRDefault="00595583" w:rsidP="00B42646">
      <w:pPr>
        <w:ind w:firstLine="420"/>
      </w:pPr>
      <w:r>
        <w:rPr>
          <w:rFonts w:hint="eastAsia"/>
        </w:rPr>
        <w:t>通过对比可以发现，英语国家银行都在页面上设置了答疑区域，</w:t>
      </w:r>
      <w:r w:rsidR="00B42646">
        <w:rPr>
          <w:rFonts w:hint="eastAsia"/>
        </w:rPr>
        <w:t>有的</w:t>
      </w:r>
      <w:r>
        <w:rPr>
          <w:rFonts w:hint="eastAsia"/>
        </w:rPr>
        <w:t>银行贷款网页整个</w:t>
      </w:r>
      <w:r w:rsidR="00B42646">
        <w:rPr>
          <w:rFonts w:hint="eastAsia"/>
        </w:rPr>
        <w:t>内容</w:t>
      </w:r>
      <w:r>
        <w:rPr>
          <w:rFonts w:hint="eastAsia"/>
        </w:rPr>
        <w:t>组织</w:t>
      </w:r>
      <w:r w:rsidR="00B42646">
        <w:rPr>
          <w:rFonts w:hint="eastAsia"/>
        </w:rPr>
        <w:t>或部分内容组织</w:t>
      </w:r>
      <w:r>
        <w:rPr>
          <w:rFonts w:hint="eastAsia"/>
        </w:rPr>
        <w:t>就是以问题和答案</w:t>
      </w:r>
      <w:r w:rsidR="00B42646">
        <w:rPr>
          <w:rFonts w:hint="eastAsia"/>
        </w:rPr>
        <w:t>合成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形式来阐释信息的（如：美国银行</w:t>
      </w:r>
      <w:r w:rsidR="00F52690">
        <w:rPr>
          <w:rFonts w:hint="eastAsia"/>
        </w:rPr>
        <w:t>，</w:t>
      </w:r>
      <w:r w:rsidR="00B42646">
        <w:rPr>
          <w:rFonts w:hint="eastAsia"/>
        </w:rPr>
        <w:t>花旗银行，</w:t>
      </w:r>
      <w:r w:rsidR="00B42646" w:rsidRPr="002D0458">
        <w:rPr>
          <w:rFonts w:hint="eastAsia"/>
        </w:rPr>
        <w:t>巴克莱银行</w:t>
      </w:r>
      <w:r w:rsidR="00B42646">
        <w:rPr>
          <w:rFonts w:hint="eastAsia"/>
        </w:rPr>
        <w:t>，</w:t>
      </w:r>
      <w:r w:rsidR="00F52690">
        <w:rPr>
          <w:rFonts w:hint="eastAsia"/>
        </w:rPr>
        <w:t>美国萨利美学生留学贷款公司</w:t>
      </w:r>
      <w:r>
        <w:rPr>
          <w:rFonts w:hint="eastAsia"/>
        </w:rPr>
        <w:t>）。</w:t>
      </w:r>
      <w:r w:rsidR="005B0C75">
        <w:rPr>
          <w:rFonts w:hint="eastAsia"/>
        </w:rPr>
        <w:t>这种答疑形式</w:t>
      </w:r>
      <w:r w:rsidR="00890FC2">
        <w:rPr>
          <w:rFonts w:hint="eastAsia"/>
        </w:rPr>
        <w:t>可以</w:t>
      </w:r>
      <w:r w:rsidR="005B0C75">
        <w:rPr>
          <w:rFonts w:hint="eastAsia"/>
        </w:rPr>
        <w:t>方便</w:t>
      </w:r>
      <w:r w:rsidR="00890FC2">
        <w:rPr>
          <w:rFonts w:hint="eastAsia"/>
        </w:rPr>
        <w:t>浏览者</w:t>
      </w:r>
      <w:r w:rsidR="005B0C75">
        <w:rPr>
          <w:rFonts w:hint="eastAsia"/>
        </w:rPr>
        <w:t>解决自身</w:t>
      </w:r>
      <w:r w:rsidR="00890FC2">
        <w:rPr>
          <w:rFonts w:hint="eastAsia"/>
        </w:rPr>
        <w:t>问题，节省浏览者理解时间。</w:t>
      </w:r>
    </w:p>
    <w:sectPr w:rsidR="00595583" w:rsidRPr="002E2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692" w:rsidRDefault="00A84692" w:rsidP="00FF0CCB">
      <w:r>
        <w:separator/>
      </w:r>
    </w:p>
  </w:endnote>
  <w:endnote w:type="continuationSeparator" w:id="0">
    <w:p w:rsidR="00A84692" w:rsidRDefault="00A84692" w:rsidP="00FF0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692" w:rsidRDefault="00A84692" w:rsidP="00FF0CCB">
      <w:r>
        <w:separator/>
      </w:r>
    </w:p>
  </w:footnote>
  <w:footnote w:type="continuationSeparator" w:id="0">
    <w:p w:rsidR="00A84692" w:rsidRDefault="00A84692" w:rsidP="00FF0C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15"/>
    <w:multiLevelType w:val="hybridMultilevel"/>
    <w:tmpl w:val="50B832FC"/>
    <w:lvl w:ilvl="0" w:tplc="9C5626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DA2E11"/>
    <w:multiLevelType w:val="hybridMultilevel"/>
    <w:tmpl w:val="2A8C9708"/>
    <w:lvl w:ilvl="0" w:tplc="99AAB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AF066C"/>
    <w:multiLevelType w:val="hybridMultilevel"/>
    <w:tmpl w:val="569895C2"/>
    <w:lvl w:ilvl="0" w:tplc="999C603C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3C456E"/>
    <w:multiLevelType w:val="hybridMultilevel"/>
    <w:tmpl w:val="1916B3AC"/>
    <w:lvl w:ilvl="0" w:tplc="66AC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ED1C86"/>
    <w:multiLevelType w:val="hybridMultilevel"/>
    <w:tmpl w:val="E806D86C"/>
    <w:lvl w:ilvl="0" w:tplc="4C689B08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F233EC9"/>
    <w:multiLevelType w:val="hybridMultilevel"/>
    <w:tmpl w:val="6B74DC9A"/>
    <w:lvl w:ilvl="0" w:tplc="5866D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E703BE"/>
    <w:multiLevelType w:val="hybridMultilevel"/>
    <w:tmpl w:val="9E5A4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057"/>
    <w:rsid w:val="000143F9"/>
    <w:rsid w:val="000B3B11"/>
    <w:rsid w:val="0010652F"/>
    <w:rsid w:val="00136AB2"/>
    <w:rsid w:val="001A4CF8"/>
    <w:rsid w:val="001D0378"/>
    <w:rsid w:val="001F4F2E"/>
    <w:rsid w:val="00202F02"/>
    <w:rsid w:val="00267865"/>
    <w:rsid w:val="00281057"/>
    <w:rsid w:val="0028338C"/>
    <w:rsid w:val="002D0458"/>
    <w:rsid w:val="002D6AB1"/>
    <w:rsid w:val="002E203A"/>
    <w:rsid w:val="00346BFB"/>
    <w:rsid w:val="003A204F"/>
    <w:rsid w:val="003F15BE"/>
    <w:rsid w:val="00421AB6"/>
    <w:rsid w:val="00465EE2"/>
    <w:rsid w:val="0046743B"/>
    <w:rsid w:val="00492F72"/>
    <w:rsid w:val="00595583"/>
    <w:rsid w:val="005B0C75"/>
    <w:rsid w:val="005B41CE"/>
    <w:rsid w:val="005B57FD"/>
    <w:rsid w:val="00642C0D"/>
    <w:rsid w:val="00686F31"/>
    <w:rsid w:val="006C1C38"/>
    <w:rsid w:val="00711AB0"/>
    <w:rsid w:val="00753A15"/>
    <w:rsid w:val="00757A51"/>
    <w:rsid w:val="00787FA3"/>
    <w:rsid w:val="00834A02"/>
    <w:rsid w:val="00840E21"/>
    <w:rsid w:val="00843EAB"/>
    <w:rsid w:val="00890FC2"/>
    <w:rsid w:val="0089370B"/>
    <w:rsid w:val="008B478D"/>
    <w:rsid w:val="0099533C"/>
    <w:rsid w:val="0099536E"/>
    <w:rsid w:val="0099607F"/>
    <w:rsid w:val="009D783F"/>
    <w:rsid w:val="00A84692"/>
    <w:rsid w:val="00AC0743"/>
    <w:rsid w:val="00B013A3"/>
    <w:rsid w:val="00B02B16"/>
    <w:rsid w:val="00B17926"/>
    <w:rsid w:val="00B31945"/>
    <w:rsid w:val="00B42646"/>
    <w:rsid w:val="00B7562E"/>
    <w:rsid w:val="00BD146E"/>
    <w:rsid w:val="00BD5C28"/>
    <w:rsid w:val="00CB2B82"/>
    <w:rsid w:val="00CB2D8D"/>
    <w:rsid w:val="00D200F8"/>
    <w:rsid w:val="00D2336F"/>
    <w:rsid w:val="00D7645D"/>
    <w:rsid w:val="00DC1B69"/>
    <w:rsid w:val="00E14F15"/>
    <w:rsid w:val="00E51467"/>
    <w:rsid w:val="00F05B47"/>
    <w:rsid w:val="00F52690"/>
    <w:rsid w:val="00FF0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6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D8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F0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F0CC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F0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F0CCB"/>
    <w:rPr>
      <w:sz w:val="18"/>
      <w:szCs w:val="18"/>
    </w:rPr>
  </w:style>
  <w:style w:type="character" w:styleId="a6">
    <w:name w:val="Hyperlink"/>
    <w:basedOn w:val="a0"/>
    <w:uiPriority w:val="99"/>
    <w:unhideWhenUsed/>
    <w:rsid w:val="00FF0CCB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5146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1467"/>
    <w:rPr>
      <w:sz w:val="18"/>
      <w:szCs w:val="18"/>
    </w:rPr>
  </w:style>
  <w:style w:type="table" w:styleId="a8">
    <w:name w:val="Table Grid"/>
    <w:basedOn w:val="a1"/>
    <w:uiPriority w:val="59"/>
    <w:rsid w:val="003F15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6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D8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F0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F0CC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F0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F0CCB"/>
    <w:rPr>
      <w:sz w:val="18"/>
      <w:szCs w:val="18"/>
    </w:rPr>
  </w:style>
  <w:style w:type="character" w:styleId="a6">
    <w:name w:val="Hyperlink"/>
    <w:basedOn w:val="a0"/>
    <w:uiPriority w:val="99"/>
    <w:unhideWhenUsed/>
    <w:rsid w:val="00FF0CCB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5146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1467"/>
    <w:rPr>
      <w:sz w:val="18"/>
      <w:szCs w:val="18"/>
    </w:rPr>
  </w:style>
  <w:style w:type="table" w:styleId="a8">
    <w:name w:val="Table Grid"/>
    <w:basedOn w:val="a1"/>
    <w:uiPriority w:val="59"/>
    <w:rsid w:val="003F15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www.barclays.co.uk/loans/personal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ettermoneyhabits.bankofamerica.com//en//en/colleg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scotiabank.com/ca/en/personal/loans-lines/line-of-credit/scotialine-personal-line-of-credit-students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ellsfargo.com/student/?linkLoc=f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15</Pages>
  <Words>454</Words>
  <Characters>2592</Characters>
  <Application>Microsoft Office Word</Application>
  <DocSecurity>0</DocSecurity>
  <Lines>21</Lines>
  <Paragraphs>6</Paragraphs>
  <ScaleCrop>false</ScaleCrop>
  <Company>微软公司</Company>
  <LinksUpToDate>false</LinksUpToDate>
  <CharactersWithSpaces>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16</cp:revision>
  <dcterms:created xsi:type="dcterms:W3CDTF">2018-11-18T07:09:00Z</dcterms:created>
  <dcterms:modified xsi:type="dcterms:W3CDTF">2018-11-24T07:58:00Z</dcterms:modified>
</cp:coreProperties>
</file>