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7F598" w14:textId="08E5523D" w:rsidR="00A366F8" w:rsidRDefault="00A366F8" w:rsidP="00CA768C">
      <w:pPr>
        <w:pStyle w:val="berschrift1"/>
      </w:pPr>
      <w:r w:rsidRPr="00A366F8">
        <w:drawing>
          <wp:inline distT="0" distB="0" distL="0" distR="0" wp14:anchorId="6090B51E" wp14:editId="6F775999">
            <wp:extent cx="6143746" cy="1926519"/>
            <wp:effectExtent l="0" t="0" r="0" b="0"/>
            <wp:docPr id="183182029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20296" name="Grafik 1" descr="Ein Bild, das Text, Screenshot, Schrift, Reihe enthält.&#10;&#10;Automatisch generierte Beschreibung"/>
                    <pic:cNvPicPr/>
                  </pic:nvPicPr>
                  <pic:blipFill rotWithShape="1">
                    <a:blip r:embed="rId5"/>
                    <a:srcRect l="4491"/>
                    <a:stretch/>
                  </pic:blipFill>
                  <pic:spPr bwMode="auto">
                    <a:xfrm>
                      <a:off x="0" y="0"/>
                      <a:ext cx="6177901" cy="193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4F3D0" w14:textId="3BD64D4C" w:rsidR="00047DFE" w:rsidRPr="00CA768C" w:rsidRDefault="00047DFE" w:rsidP="00CA768C">
      <w:pPr>
        <w:pStyle w:val="berschrift1"/>
      </w:pPr>
      <w:r w:rsidRPr="00B2335C">
        <w:t>Aufgabe</w:t>
      </w:r>
      <w:r w:rsidRPr="00047DFE">
        <w:t xml:space="preserve"> 1</w:t>
      </w:r>
    </w:p>
    <w:p w14:paraId="7966E34D" w14:textId="1D7E519F" w:rsidR="00B74848" w:rsidRPr="00D87146" w:rsidRDefault="00785FCC" w:rsidP="00A67587">
      <w:pPr>
        <w:pStyle w:val="Listenabsatz"/>
      </w:pPr>
      <w:r w:rsidRPr="00D87146">
        <w:t xml:space="preserve">Ist </w:t>
      </w:r>
      <w:r w:rsidR="00662FA8" w:rsidRPr="00D87146">
        <w:t xml:space="preserve">wahr. Sei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662FA8" w:rsidRPr="00D87146">
        <w:t xml:space="preserve"> und </w:t>
      </w:r>
      <m:oMath>
        <m:r>
          <w:rPr>
            <w:rFonts w:ascii="Cambria Math" w:hAnsi="Cambria Math"/>
          </w:rPr>
          <m:t>c=3</m:t>
        </m:r>
      </m:oMath>
      <w:r w:rsidR="00EC6E5A" w:rsidRPr="00D87146">
        <w:t xml:space="preserve">, so gilt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≥1</m:t>
        </m:r>
      </m:oMath>
      <w:r w:rsidR="00F34347" w:rsidRPr="00D87146">
        <w:t xml:space="preserve"> bei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723C2" w:rsidRPr="00D87146">
        <w:t xml:space="preserve"> und dahe</w:t>
      </w:r>
      <w:r w:rsidR="00BB68D1" w:rsidRPr="00D87146">
        <w:t>r:</w:t>
      </w:r>
    </w:p>
    <w:p w14:paraId="3FE3515A" w14:textId="19880C75" w:rsidR="00EF4728" w:rsidRPr="00EF4728" w:rsidRDefault="0006505D" w:rsidP="00EF4728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+1≤2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 w:cstheme="majorBidi"/>
            </w:rPr>
            <m:t>≤2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</m:t>
              </m:r>
            </m:sup>
          </m:sSup>
          <m:r>
            <w:rPr>
              <w:rFonts w:ascii="Cambria Math" w:eastAsiaTheme="minorEastAsia" w:hAnsi="Cambria Math" w:cstheme="majorBidi"/>
            </w:rPr>
            <m:t>=c*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</m:t>
              </m:r>
            </m:sup>
          </m:sSup>
        </m:oMath>
      </m:oMathPara>
    </w:p>
    <w:p w14:paraId="27FAB809" w14:textId="5B7C9493" w:rsidR="00EF4728" w:rsidRDefault="00A67587" w:rsidP="00A67587">
      <w:pPr>
        <w:pStyle w:val="Listenabsatz"/>
      </w:pPr>
      <w:r w:rsidRPr="00A67587">
        <w:t xml:space="preserve">Ist falsch. </w:t>
      </w:r>
      <w:r w:rsidR="00CC3311">
        <w:t xml:space="preserve">Sei </w:t>
      </w:r>
      <m:oMath>
        <m:r>
          <w:rPr>
            <w:rFonts w:ascii="Cambria Math" w:hAnsi="Cambria Math"/>
          </w:rPr>
          <m:t>c≥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</m:oMath>
      <w:r w:rsidR="0049104F">
        <w:t xml:space="preserve"> dann gilt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≤c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49104F">
        <w:t xml:space="preserve"> nicht</w:t>
      </w:r>
      <w:r w:rsidR="005956FE">
        <w:t>, denn:</w:t>
      </w:r>
    </w:p>
    <w:p w14:paraId="098937BA" w14:textId="6130F10F" w:rsidR="00A61800" w:rsidRPr="00D87146" w:rsidRDefault="0006505D" w:rsidP="00AE4C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</m:den>
              </m:f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den>
          </m:f>
        </m:oMath>
      </m:oMathPara>
    </w:p>
    <w:p w14:paraId="6F2E04D6" w14:textId="3AFDBE99" w:rsidR="00D87146" w:rsidRDefault="00E6387C" w:rsidP="00D87146">
      <w:pPr>
        <w:pStyle w:val="Listenabsatz"/>
      </w:pPr>
      <w:r>
        <w:t xml:space="preserve">Ist </w:t>
      </w:r>
      <w:r w:rsidR="00F403A8">
        <w:t xml:space="preserve">wahr. </w:t>
      </w:r>
      <w:r w:rsidR="0006505D">
        <w:t xml:space="preserve">Sei </w:t>
      </w: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=0,5</m:t>
        </m:r>
      </m:oMath>
      <w:r w:rsidR="00707D4B">
        <w:t xml:space="preserve"> </w:t>
      </w:r>
      <w:r w:rsidR="006D1A2B">
        <w:t xml:space="preserve">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≥2</m:t>
        </m:r>
      </m:oMath>
      <w:r w:rsidR="006D1A2B">
        <w:t xml:space="preserve"> </w:t>
      </w:r>
      <w:r w:rsidR="00707D4B">
        <w:t>dann gilt:</w:t>
      </w:r>
    </w:p>
    <w:p w14:paraId="6FBCF581" w14:textId="7D77B7D2" w:rsidR="00707D4B" w:rsidRPr="006D1A2B" w:rsidRDefault="0006505D" w:rsidP="00707D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n!=n*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*…*2≥2*2*…*2=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=c*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2B74C475" w14:textId="46B7D969" w:rsidR="006D1A2B" w:rsidRDefault="00FF6B31" w:rsidP="006D1A2B">
      <w:pPr>
        <w:pStyle w:val="Listenabsatz"/>
      </w:pPr>
      <w:r>
        <w:t xml:space="preserve">Ist falsch, da </w:t>
      </w:r>
      <w:r w:rsidR="0025204B">
        <w:t xml:space="preserve">gilt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2F41CE">
        <w:t xml:space="preserve"> und somit</w:t>
      </w:r>
      <w:r w:rsidR="00072DEF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≥c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45BA8">
        <w:t xml:space="preserve"> nicht für alle c gilt</w:t>
      </w:r>
      <w:r w:rsidR="002F41CE">
        <w:t>:</w:t>
      </w:r>
    </w:p>
    <w:p w14:paraId="5424014F" w14:textId="61C41453" w:rsidR="002F41CE" w:rsidRPr="006A34FF" w:rsidRDefault="0006505D" w:rsidP="002F41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den>
          </m:f>
        </m:oMath>
      </m:oMathPara>
    </w:p>
    <w:p w14:paraId="2639E231" w14:textId="13B58EB8" w:rsidR="006A34FF" w:rsidRDefault="002A6F53" w:rsidP="006A34FF">
      <w:pPr>
        <w:pStyle w:val="Listenabsatz"/>
      </w:pPr>
      <w:r>
        <w:t xml:space="preserve">Ist wahr. Sei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&lt;0.5,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&gt;1</m:t>
        </m:r>
      </m:oMath>
      <w:r w:rsidR="004F01A9">
        <w:t xml:space="preserve">, so gilt </w:t>
      </w:r>
      <w:r w:rsidR="00DF7C5E">
        <w:t>für nicht negative Funktionen (dürfen auch 0 sein):</w:t>
      </w:r>
    </w:p>
    <w:p w14:paraId="6B6985F7" w14:textId="0AB392F2" w:rsidR="00DF7C5E" w:rsidRPr="00AE4C1A" w:rsidRDefault="0006505D" w:rsidP="00DF7C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</m:oMath>
      </m:oMathPara>
    </w:p>
    <w:p w14:paraId="3A1C9E8C" w14:textId="77777777" w:rsidR="00077326" w:rsidRPr="00077326" w:rsidRDefault="00077326" w:rsidP="00077326"/>
    <w:p w14:paraId="30CF14B9" w14:textId="226D0E08" w:rsidR="00EE0102" w:rsidRDefault="002159E7" w:rsidP="00CA768C">
      <w:pPr>
        <w:pStyle w:val="berschrift1"/>
      </w:pPr>
      <w:r>
        <w:t>Aufgabe 2</w:t>
      </w:r>
    </w:p>
    <w:p w14:paraId="279A6B2A" w14:textId="20C9D62A" w:rsidR="00E4448A" w:rsidRPr="00CA768C" w:rsidRDefault="0006505D" w:rsidP="00E444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rad>
          <m:r>
            <w:rPr>
              <w:rFonts w:ascii="Cambria Math" w:hAnsi="Cambria Math"/>
            </w:rPr>
            <m:t>&lt;o 21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=o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=o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&lt;o 27n&lt;o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&lt;o 100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100</m:t>
              </m:r>
            </m:sup>
          </m:sSup>
          <m:r>
            <w:rPr>
              <w:rFonts w:ascii="Cambria Math" w:eastAsiaTheme="minorEastAsia" w:hAnsi="Cambria Math"/>
            </w:rPr>
            <m:t xml:space="preserve">&lt;o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&lt;o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&lt;o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!&lt;o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n!&lt;o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1554FE22" w14:textId="77777777" w:rsidR="00CA768C" w:rsidRDefault="00CA768C" w:rsidP="00E4448A">
      <w:pPr>
        <w:rPr>
          <w:rFonts w:eastAsiaTheme="minorEastAsia"/>
        </w:rPr>
      </w:pPr>
    </w:p>
    <w:p w14:paraId="164EA075" w14:textId="77777777" w:rsidR="00CA768C" w:rsidRDefault="00CA768C" w:rsidP="00E4448A">
      <w:pPr>
        <w:rPr>
          <w:rFonts w:eastAsiaTheme="minorEastAsia"/>
        </w:rPr>
      </w:pPr>
    </w:p>
    <w:p w14:paraId="638BE9AE" w14:textId="77777777" w:rsidR="00CA768C" w:rsidRDefault="00CA768C" w:rsidP="00E4448A">
      <w:pPr>
        <w:rPr>
          <w:rFonts w:eastAsiaTheme="minorEastAsia"/>
        </w:rPr>
      </w:pPr>
    </w:p>
    <w:p w14:paraId="0B92FF23" w14:textId="77777777" w:rsidR="00CA768C" w:rsidRDefault="00CA768C" w:rsidP="00E4448A">
      <w:pPr>
        <w:rPr>
          <w:rFonts w:eastAsiaTheme="minorEastAsia"/>
        </w:rPr>
      </w:pPr>
    </w:p>
    <w:p w14:paraId="79FE35C7" w14:textId="77777777" w:rsidR="00CA768C" w:rsidRDefault="00CA768C" w:rsidP="00E4448A">
      <w:pPr>
        <w:rPr>
          <w:rFonts w:eastAsiaTheme="minorEastAsia"/>
        </w:rPr>
      </w:pPr>
    </w:p>
    <w:p w14:paraId="546D8E13" w14:textId="77777777" w:rsidR="00CA768C" w:rsidRDefault="00CA768C" w:rsidP="00E4448A">
      <w:pPr>
        <w:rPr>
          <w:rFonts w:eastAsiaTheme="minorEastAsia"/>
        </w:rPr>
      </w:pPr>
    </w:p>
    <w:p w14:paraId="376C40D6" w14:textId="77777777" w:rsidR="004D14A4" w:rsidRDefault="004D14A4" w:rsidP="004D14A4"/>
    <w:p w14:paraId="0B2877E4" w14:textId="11BA6974" w:rsidR="00EC0A8F" w:rsidRDefault="00EC0A8F" w:rsidP="00CA768C">
      <w:pPr>
        <w:pStyle w:val="berschrift1"/>
      </w:pPr>
      <w:r>
        <w:t>Aufgabe 3</w:t>
      </w:r>
    </w:p>
    <w:p w14:paraId="4CD5A2E5" w14:textId="70C6B517" w:rsidR="00EC0A8F" w:rsidRDefault="00F7504A" w:rsidP="00CA768C">
      <w:pPr>
        <w:pStyle w:val="berschrift2"/>
      </w:pPr>
      <w:r>
        <w:t>a)</w:t>
      </w:r>
    </w:p>
    <w:p w14:paraId="29F7DA5B" w14:textId="2B4D2071" w:rsidR="00F7504A" w:rsidRPr="00A01B4E" w:rsidRDefault="00F7504A" w:rsidP="00F750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k*T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,k</m:t>
              </m:r>
            </m:e>
          </m:d>
          <m:r>
            <w:rPr>
              <w:rFonts w:ascii="Cambria Math" w:hAnsi="Cambria Math"/>
            </w:rPr>
            <m:t>+bn</m:t>
          </m:r>
        </m:oMath>
      </m:oMathPara>
    </w:p>
    <w:p w14:paraId="69E44094" w14:textId="3DA93ACC" w:rsidR="003271E9" w:rsidRDefault="003271E9" w:rsidP="00CA768C">
      <w:pPr>
        <w:pStyle w:val="berschrift2"/>
      </w:pPr>
      <w:r>
        <w:t>b)</w:t>
      </w:r>
    </w:p>
    <w:p w14:paraId="09DA785A" w14:textId="69F5D519" w:rsidR="003271E9" w:rsidRDefault="001757F9" w:rsidP="00B018FE">
      <w:pPr>
        <w:tabs>
          <w:tab w:val="left" w:pos="2552"/>
        </w:tabs>
        <w:rPr>
          <w:rFonts w:eastAsiaTheme="minorEastAsia"/>
        </w:rPr>
      </w:pPr>
      <w:r>
        <w:t>Vermutung:</w:t>
      </w: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n,k</m:t>
            </m:r>
          </m:e>
        </m:d>
        <m:r>
          <w:rPr>
            <w:rFonts w:ascii="Cambria Math" w:hAnsi="Cambria Math"/>
          </w:rPr>
          <m:t>≤n*T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1,k</m:t>
            </m:r>
          </m:e>
        </m:d>
        <m:r>
          <w:rPr>
            <w:rFonts w:ascii="Cambria Math" w:hAnsi="Cambria Math"/>
          </w:rPr>
          <m:t>+bn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bn (1+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92CD91D" w14:textId="54FC855F" w:rsidR="002F6F08" w:rsidRPr="00706434" w:rsidRDefault="002A1AE8" w:rsidP="00B018FE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Induktionsanfang: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≤b*1*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=b</m:t>
          </m:r>
        </m:oMath>
      </m:oMathPara>
    </w:p>
    <w:p w14:paraId="5CB918B8" w14:textId="465751FB" w:rsidR="00706434" w:rsidRDefault="0067325F" w:rsidP="00B018FE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Induktionsvoraussetzung:</w:t>
      </w:r>
      <w:r>
        <w:rPr>
          <w:rFonts w:eastAsiaTheme="minorEastAsia"/>
        </w:rPr>
        <w:tab/>
        <w:t xml:space="preserve">Vermutung gilt für Werte </w:t>
      </w:r>
      <m:oMath>
        <m:r>
          <w:rPr>
            <w:rFonts w:ascii="Cambria Math" w:eastAsiaTheme="minorEastAsia" w:hAnsi="Cambria Math"/>
          </w:rPr>
          <m:t>k&lt;</m:t>
        </m:r>
        <m:r>
          <w:rPr>
            <w:rFonts w:ascii="Cambria Math" w:eastAsiaTheme="minorEastAsia" w:hAnsi="Cambria Math"/>
          </w:rPr>
          <m:t>n</m:t>
        </m:r>
      </m:oMath>
      <w:r w:rsidR="00EB6D56">
        <w:rPr>
          <w:rFonts w:eastAsiaTheme="minorEastAsia"/>
        </w:rPr>
        <w:t>.</w:t>
      </w:r>
    </w:p>
    <w:p w14:paraId="1BA4BDA1" w14:textId="42C2DC1C" w:rsidR="00EB6D56" w:rsidRDefault="00EB6D56" w:rsidP="00B018FE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Induktionsschritt:</w:t>
      </w:r>
      <w:r>
        <w:rPr>
          <w:rFonts w:eastAsiaTheme="minorEastAsia"/>
        </w:rPr>
        <w:tab/>
      </w:r>
    </w:p>
    <w:p w14:paraId="63EFEE13" w14:textId="42A2B935" w:rsidR="00EB6D56" w:rsidRDefault="00723B5B" w:rsidP="00723B5B">
      <w:pPr>
        <w:tabs>
          <w:tab w:val="left" w:pos="2552"/>
        </w:tabs>
        <w:jc w:val="center"/>
      </w:pPr>
      <w:r w:rsidRPr="00723B5B">
        <w:drawing>
          <wp:inline distT="0" distB="0" distL="0" distR="0" wp14:anchorId="77A8014A" wp14:editId="2A3CD16D">
            <wp:extent cx="3317856" cy="2640169"/>
            <wp:effectExtent l="0" t="0" r="0" b="8255"/>
            <wp:docPr id="518953140" name="Grafik 1" descr="Ein Bild, das Text, Handschrift, Schrift, Kalli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53140" name="Grafik 1" descr="Ein Bild, das Text, Handschrift, Schrift, Kalligrafi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66" cy="26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2B97" w14:textId="22B7EE04" w:rsidR="009E6E4C" w:rsidRDefault="009E6E4C" w:rsidP="00CA768C">
      <w:pPr>
        <w:pStyle w:val="berschrift2"/>
      </w:pPr>
      <w:r>
        <w:t>c)</w:t>
      </w:r>
    </w:p>
    <w:p w14:paraId="08B1C786" w14:textId="7A3B1C6F" w:rsidR="009E6E4C" w:rsidRPr="00251149" w:rsidRDefault="00251149" w:rsidP="009E6E4C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n,2</m:t>
              </m:r>
            </m:e>
          </m:d>
          <m:r>
            <w:rPr>
              <w:rFonts w:ascii="Cambria Math" w:hAnsi="Cambria Math"/>
            </w:rPr>
            <m:t>=O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0C688121" w14:textId="48BEC65C" w:rsidR="00251149" w:rsidRPr="001711BE" w:rsidRDefault="00251149" w:rsidP="009E6E4C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n,3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O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3n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5B604C18" w14:textId="59CC90F6" w:rsidR="001711BE" w:rsidRPr="00B37B91" w:rsidRDefault="001711BE" w:rsidP="009E6E4C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n,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theme="majorBidi"/>
            </w:rPr>
            <m:t>=O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r>
            <w:rPr>
              <w:rFonts w:ascii="Cambria Math" w:eastAsiaTheme="minorEastAsia" w:hAnsi="Cambria Math" w:cstheme="majorBidi"/>
            </w:rPr>
            <m:t>(</m:t>
          </m:r>
          <m:r>
            <w:rPr>
              <w:rFonts w:ascii="Cambria Math" w:eastAsiaTheme="minorEastAsia" w:hAnsi="Cambria Math" w:cstheme="majorBidi"/>
            </w:rPr>
            <m:t>n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ctrlPr>
                    <w:rPr>
                      <w:rFonts w:ascii="Cambria Math" w:eastAsiaTheme="minorEastAsia" w:hAnsi="Cambria Math" w:cstheme="majorBidi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log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n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 w:cstheme="majorBidi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14:paraId="09AB31B5" w14:textId="17E20988" w:rsidR="00184D56" w:rsidRPr="00ED2C7B" w:rsidRDefault="00D54283" w:rsidP="00B35570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n,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O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4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sectPr w:rsidR="00184D56" w:rsidRPr="00ED2C7B" w:rsidSect="0088243F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EA8"/>
    <w:multiLevelType w:val="hybridMultilevel"/>
    <w:tmpl w:val="BB88DE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1345E"/>
    <w:multiLevelType w:val="hybridMultilevel"/>
    <w:tmpl w:val="E57A16DA"/>
    <w:lvl w:ilvl="0" w:tplc="0ABE8E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124FB"/>
    <w:multiLevelType w:val="hybridMultilevel"/>
    <w:tmpl w:val="C27EE8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1C6B64"/>
    <w:multiLevelType w:val="hybridMultilevel"/>
    <w:tmpl w:val="BA664BF0"/>
    <w:lvl w:ilvl="0" w:tplc="730852E8">
      <w:start w:val="1"/>
      <w:numFmt w:val="lowerLetter"/>
      <w:pStyle w:val="Listenabsatz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C5B0C"/>
    <w:multiLevelType w:val="hybridMultilevel"/>
    <w:tmpl w:val="398292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7D1674"/>
    <w:multiLevelType w:val="hybridMultilevel"/>
    <w:tmpl w:val="4810070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133C0B"/>
    <w:multiLevelType w:val="hybridMultilevel"/>
    <w:tmpl w:val="756406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3016675">
    <w:abstractNumId w:val="0"/>
  </w:num>
  <w:num w:numId="2" w16cid:durableId="103037348">
    <w:abstractNumId w:val="5"/>
  </w:num>
  <w:num w:numId="3" w16cid:durableId="320817325">
    <w:abstractNumId w:val="6"/>
  </w:num>
  <w:num w:numId="4" w16cid:durableId="168911738">
    <w:abstractNumId w:val="2"/>
  </w:num>
  <w:num w:numId="5" w16cid:durableId="48386281">
    <w:abstractNumId w:val="4"/>
  </w:num>
  <w:num w:numId="6" w16cid:durableId="1285237109">
    <w:abstractNumId w:val="3"/>
  </w:num>
  <w:num w:numId="7" w16cid:durableId="1460803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1DF"/>
    <w:rsid w:val="0001156B"/>
    <w:rsid w:val="00021DEC"/>
    <w:rsid w:val="0002237C"/>
    <w:rsid w:val="000260B7"/>
    <w:rsid w:val="00037C6B"/>
    <w:rsid w:val="00042F2B"/>
    <w:rsid w:val="00046936"/>
    <w:rsid w:val="00047DFE"/>
    <w:rsid w:val="0006505D"/>
    <w:rsid w:val="00070AEA"/>
    <w:rsid w:val="00072DEF"/>
    <w:rsid w:val="00077326"/>
    <w:rsid w:val="00091AD4"/>
    <w:rsid w:val="00092F2A"/>
    <w:rsid w:val="000951E2"/>
    <w:rsid w:val="000A4A00"/>
    <w:rsid w:val="000D40EF"/>
    <w:rsid w:val="000D64D9"/>
    <w:rsid w:val="000F72EA"/>
    <w:rsid w:val="0011586D"/>
    <w:rsid w:val="00120981"/>
    <w:rsid w:val="00124786"/>
    <w:rsid w:val="00125C59"/>
    <w:rsid w:val="00130E29"/>
    <w:rsid w:val="00135262"/>
    <w:rsid w:val="00137784"/>
    <w:rsid w:val="00157960"/>
    <w:rsid w:val="00160D48"/>
    <w:rsid w:val="001711BE"/>
    <w:rsid w:val="001757F9"/>
    <w:rsid w:val="0018099D"/>
    <w:rsid w:val="00184D56"/>
    <w:rsid w:val="00184FF8"/>
    <w:rsid w:val="0019212A"/>
    <w:rsid w:val="001C3207"/>
    <w:rsid w:val="001C642F"/>
    <w:rsid w:val="001D0FFC"/>
    <w:rsid w:val="001D50BB"/>
    <w:rsid w:val="001E3F07"/>
    <w:rsid w:val="0020371B"/>
    <w:rsid w:val="002117C2"/>
    <w:rsid w:val="00213527"/>
    <w:rsid w:val="002159E7"/>
    <w:rsid w:val="0021621D"/>
    <w:rsid w:val="00222E18"/>
    <w:rsid w:val="0023626E"/>
    <w:rsid w:val="00241EE6"/>
    <w:rsid w:val="00243AEA"/>
    <w:rsid w:val="002457F3"/>
    <w:rsid w:val="00245893"/>
    <w:rsid w:val="00251149"/>
    <w:rsid w:val="0025204B"/>
    <w:rsid w:val="0027406C"/>
    <w:rsid w:val="002A1AE8"/>
    <w:rsid w:val="002A4E84"/>
    <w:rsid w:val="002A56B5"/>
    <w:rsid w:val="002A6F53"/>
    <w:rsid w:val="002D04DB"/>
    <w:rsid w:val="002D29F8"/>
    <w:rsid w:val="002D44B4"/>
    <w:rsid w:val="002E0157"/>
    <w:rsid w:val="002E3DD2"/>
    <w:rsid w:val="002E3F87"/>
    <w:rsid w:val="002F41CE"/>
    <w:rsid w:val="002F6AB6"/>
    <w:rsid w:val="002F6F08"/>
    <w:rsid w:val="00305590"/>
    <w:rsid w:val="00310016"/>
    <w:rsid w:val="0032254D"/>
    <w:rsid w:val="003271E9"/>
    <w:rsid w:val="00335856"/>
    <w:rsid w:val="00335899"/>
    <w:rsid w:val="003367CA"/>
    <w:rsid w:val="00340AAD"/>
    <w:rsid w:val="003437BC"/>
    <w:rsid w:val="00343985"/>
    <w:rsid w:val="00344CC6"/>
    <w:rsid w:val="0034553B"/>
    <w:rsid w:val="00367514"/>
    <w:rsid w:val="003A30C4"/>
    <w:rsid w:val="003D3FE0"/>
    <w:rsid w:val="003E00AF"/>
    <w:rsid w:val="003E63F7"/>
    <w:rsid w:val="00401B97"/>
    <w:rsid w:val="0040367B"/>
    <w:rsid w:val="0041415F"/>
    <w:rsid w:val="004148D0"/>
    <w:rsid w:val="00423719"/>
    <w:rsid w:val="0042764E"/>
    <w:rsid w:val="00433CD6"/>
    <w:rsid w:val="00434E13"/>
    <w:rsid w:val="004609D3"/>
    <w:rsid w:val="00463A40"/>
    <w:rsid w:val="0046454A"/>
    <w:rsid w:val="00477EFF"/>
    <w:rsid w:val="0049104F"/>
    <w:rsid w:val="00496915"/>
    <w:rsid w:val="004A4904"/>
    <w:rsid w:val="004A744F"/>
    <w:rsid w:val="004C199A"/>
    <w:rsid w:val="004D14A4"/>
    <w:rsid w:val="004D7AC7"/>
    <w:rsid w:val="004E5137"/>
    <w:rsid w:val="004F01A9"/>
    <w:rsid w:val="004F045A"/>
    <w:rsid w:val="004F4596"/>
    <w:rsid w:val="004F75BD"/>
    <w:rsid w:val="00500701"/>
    <w:rsid w:val="005141B3"/>
    <w:rsid w:val="00521F08"/>
    <w:rsid w:val="00536439"/>
    <w:rsid w:val="00542CB4"/>
    <w:rsid w:val="005466CB"/>
    <w:rsid w:val="005745DF"/>
    <w:rsid w:val="00584DA8"/>
    <w:rsid w:val="005850FE"/>
    <w:rsid w:val="005956FE"/>
    <w:rsid w:val="005A38B7"/>
    <w:rsid w:val="005A76DB"/>
    <w:rsid w:val="005B2B47"/>
    <w:rsid w:val="005C1818"/>
    <w:rsid w:val="005D1BF6"/>
    <w:rsid w:val="005D6A29"/>
    <w:rsid w:val="005F43AC"/>
    <w:rsid w:val="00603F01"/>
    <w:rsid w:val="006117C0"/>
    <w:rsid w:val="00613150"/>
    <w:rsid w:val="00613704"/>
    <w:rsid w:val="00613ADB"/>
    <w:rsid w:val="00615598"/>
    <w:rsid w:val="00621B46"/>
    <w:rsid w:val="0063307C"/>
    <w:rsid w:val="00644EE1"/>
    <w:rsid w:val="00656441"/>
    <w:rsid w:val="00662FA8"/>
    <w:rsid w:val="00667227"/>
    <w:rsid w:val="0067325F"/>
    <w:rsid w:val="006A34FF"/>
    <w:rsid w:val="006B634E"/>
    <w:rsid w:val="006C725B"/>
    <w:rsid w:val="006D001B"/>
    <w:rsid w:val="006D03BB"/>
    <w:rsid w:val="006D1A2B"/>
    <w:rsid w:val="006D1D8E"/>
    <w:rsid w:val="006D7F9D"/>
    <w:rsid w:val="006E5BEF"/>
    <w:rsid w:val="006F12CF"/>
    <w:rsid w:val="006F148B"/>
    <w:rsid w:val="006F2CF7"/>
    <w:rsid w:val="00704011"/>
    <w:rsid w:val="00706434"/>
    <w:rsid w:val="00707D4B"/>
    <w:rsid w:val="00711F75"/>
    <w:rsid w:val="00712E64"/>
    <w:rsid w:val="007166C3"/>
    <w:rsid w:val="00723B5B"/>
    <w:rsid w:val="007247F4"/>
    <w:rsid w:val="007318FF"/>
    <w:rsid w:val="007372B1"/>
    <w:rsid w:val="00764D4E"/>
    <w:rsid w:val="00765678"/>
    <w:rsid w:val="007704E5"/>
    <w:rsid w:val="00773115"/>
    <w:rsid w:val="00776BFB"/>
    <w:rsid w:val="007819FC"/>
    <w:rsid w:val="00783A43"/>
    <w:rsid w:val="00785FCC"/>
    <w:rsid w:val="00793B45"/>
    <w:rsid w:val="007975E5"/>
    <w:rsid w:val="007C059B"/>
    <w:rsid w:val="007C0C3A"/>
    <w:rsid w:val="007C0D69"/>
    <w:rsid w:val="007C5D89"/>
    <w:rsid w:val="007C794C"/>
    <w:rsid w:val="007D1E4F"/>
    <w:rsid w:val="007F3FD2"/>
    <w:rsid w:val="007F5EFD"/>
    <w:rsid w:val="00822686"/>
    <w:rsid w:val="00831215"/>
    <w:rsid w:val="00832165"/>
    <w:rsid w:val="008454B9"/>
    <w:rsid w:val="0085088C"/>
    <w:rsid w:val="00852A3C"/>
    <w:rsid w:val="00852D2C"/>
    <w:rsid w:val="008565B0"/>
    <w:rsid w:val="008569D4"/>
    <w:rsid w:val="00857BE2"/>
    <w:rsid w:val="0088243F"/>
    <w:rsid w:val="00893A3D"/>
    <w:rsid w:val="0089461E"/>
    <w:rsid w:val="00897732"/>
    <w:rsid w:val="00897DA2"/>
    <w:rsid w:val="008B4941"/>
    <w:rsid w:val="008C356D"/>
    <w:rsid w:val="008D7A5C"/>
    <w:rsid w:val="008E2E59"/>
    <w:rsid w:val="00916CBF"/>
    <w:rsid w:val="0092108F"/>
    <w:rsid w:val="009265A2"/>
    <w:rsid w:val="009517A4"/>
    <w:rsid w:val="00967618"/>
    <w:rsid w:val="009711C0"/>
    <w:rsid w:val="009760D3"/>
    <w:rsid w:val="00983366"/>
    <w:rsid w:val="009A4DC4"/>
    <w:rsid w:val="009B6F29"/>
    <w:rsid w:val="009C5DD3"/>
    <w:rsid w:val="009C6627"/>
    <w:rsid w:val="009D184A"/>
    <w:rsid w:val="009E6E4C"/>
    <w:rsid w:val="00A01B4E"/>
    <w:rsid w:val="00A042F2"/>
    <w:rsid w:val="00A04BCE"/>
    <w:rsid w:val="00A05ACA"/>
    <w:rsid w:val="00A12E71"/>
    <w:rsid w:val="00A13CCF"/>
    <w:rsid w:val="00A1774D"/>
    <w:rsid w:val="00A24E34"/>
    <w:rsid w:val="00A2522F"/>
    <w:rsid w:val="00A25D3B"/>
    <w:rsid w:val="00A31387"/>
    <w:rsid w:val="00A3514B"/>
    <w:rsid w:val="00A366F8"/>
    <w:rsid w:val="00A401FC"/>
    <w:rsid w:val="00A43018"/>
    <w:rsid w:val="00A54227"/>
    <w:rsid w:val="00A61800"/>
    <w:rsid w:val="00A67587"/>
    <w:rsid w:val="00A70AAF"/>
    <w:rsid w:val="00A71D00"/>
    <w:rsid w:val="00A77C7E"/>
    <w:rsid w:val="00AA5893"/>
    <w:rsid w:val="00AA6B20"/>
    <w:rsid w:val="00AB38B3"/>
    <w:rsid w:val="00AD3778"/>
    <w:rsid w:val="00AD6676"/>
    <w:rsid w:val="00AE2C3B"/>
    <w:rsid w:val="00AE4C1A"/>
    <w:rsid w:val="00AE62E4"/>
    <w:rsid w:val="00B018FE"/>
    <w:rsid w:val="00B066C2"/>
    <w:rsid w:val="00B135A0"/>
    <w:rsid w:val="00B14F08"/>
    <w:rsid w:val="00B15685"/>
    <w:rsid w:val="00B209CB"/>
    <w:rsid w:val="00B2335C"/>
    <w:rsid w:val="00B30F6E"/>
    <w:rsid w:val="00B35570"/>
    <w:rsid w:val="00B37B91"/>
    <w:rsid w:val="00B469DE"/>
    <w:rsid w:val="00B5704F"/>
    <w:rsid w:val="00B630C2"/>
    <w:rsid w:val="00B662F2"/>
    <w:rsid w:val="00B74848"/>
    <w:rsid w:val="00B954F2"/>
    <w:rsid w:val="00B95D73"/>
    <w:rsid w:val="00B971A4"/>
    <w:rsid w:val="00BB68D1"/>
    <w:rsid w:val="00BD624E"/>
    <w:rsid w:val="00BE61DF"/>
    <w:rsid w:val="00C040B7"/>
    <w:rsid w:val="00C07293"/>
    <w:rsid w:val="00C12DA8"/>
    <w:rsid w:val="00C167BF"/>
    <w:rsid w:val="00C172AA"/>
    <w:rsid w:val="00C45BA8"/>
    <w:rsid w:val="00C47D5E"/>
    <w:rsid w:val="00C5149A"/>
    <w:rsid w:val="00C515C1"/>
    <w:rsid w:val="00C53789"/>
    <w:rsid w:val="00C63DD6"/>
    <w:rsid w:val="00C649B8"/>
    <w:rsid w:val="00C67AD2"/>
    <w:rsid w:val="00C8065B"/>
    <w:rsid w:val="00C81532"/>
    <w:rsid w:val="00C829BF"/>
    <w:rsid w:val="00C85436"/>
    <w:rsid w:val="00C946D6"/>
    <w:rsid w:val="00CA1E8C"/>
    <w:rsid w:val="00CA768C"/>
    <w:rsid w:val="00CB2EC2"/>
    <w:rsid w:val="00CB53B0"/>
    <w:rsid w:val="00CC0ACA"/>
    <w:rsid w:val="00CC3311"/>
    <w:rsid w:val="00CC7E81"/>
    <w:rsid w:val="00CD13D9"/>
    <w:rsid w:val="00CD13E7"/>
    <w:rsid w:val="00CD61A9"/>
    <w:rsid w:val="00CD7A6D"/>
    <w:rsid w:val="00CE7190"/>
    <w:rsid w:val="00D07560"/>
    <w:rsid w:val="00D102D5"/>
    <w:rsid w:val="00D15ED5"/>
    <w:rsid w:val="00D17C62"/>
    <w:rsid w:val="00D30F4F"/>
    <w:rsid w:val="00D31A2E"/>
    <w:rsid w:val="00D32C86"/>
    <w:rsid w:val="00D36393"/>
    <w:rsid w:val="00D52555"/>
    <w:rsid w:val="00D53577"/>
    <w:rsid w:val="00D54283"/>
    <w:rsid w:val="00D55A73"/>
    <w:rsid w:val="00D5633E"/>
    <w:rsid w:val="00D6477D"/>
    <w:rsid w:val="00D71AF0"/>
    <w:rsid w:val="00D73B9C"/>
    <w:rsid w:val="00D760B8"/>
    <w:rsid w:val="00D77740"/>
    <w:rsid w:val="00D87146"/>
    <w:rsid w:val="00D90E70"/>
    <w:rsid w:val="00DA0264"/>
    <w:rsid w:val="00DB090F"/>
    <w:rsid w:val="00DB1E12"/>
    <w:rsid w:val="00DB7879"/>
    <w:rsid w:val="00DC46C6"/>
    <w:rsid w:val="00DC4BC6"/>
    <w:rsid w:val="00DD3875"/>
    <w:rsid w:val="00DE2684"/>
    <w:rsid w:val="00DE2B17"/>
    <w:rsid w:val="00DE6CAA"/>
    <w:rsid w:val="00DF7C5E"/>
    <w:rsid w:val="00E031AD"/>
    <w:rsid w:val="00E031D4"/>
    <w:rsid w:val="00E063DB"/>
    <w:rsid w:val="00E10C9E"/>
    <w:rsid w:val="00E23A1B"/>
    <w:rsid w:val="00E3103A"/>
    <w:rsid w:val="00E3780E"/>
    <w:rsid w:val="00E4448A"/>
    <w:rsid w:val="00E540EE"/>
    <w:rsid w:val="00E6387C"/>
    <w:rsid w:val="00E644E5"/>
    <w:rsid w:val="00E723C2"/>
    <w:rsid w:val="00E90EE9"/>
    <w:rsid w:val="00EB4508"/>
    <w:rsid w:val="00EB6D56"/>
    <w:rsid w:val="00EB70BC"/>
    <w:rsid w:val="00EC0A8F"/>
    <w:rsid w:val="00EC6E5A"/>
    <w:rsid w:val="00ED2C7B"/>
    <w:rsid w:val="00EE0102"/>
    <w:rsid w:val="00EF4728"/>
    <w:rsid w:val="00F02DF0"/>
    <w:rsid w:val="00F0370E"/>
    <w:rsid w:val="00F05312"/>
    <w:rsid w:val="00F1186F"/>
    <w:rsid w:val="00F3096C"/>
    <w:rsid w:val="00F34347"/>
    <w:rsid w:val="00F35BAD"/>
    <w:rsid w:val="00F36629"/>
    <w:rsid w:val="00F374A5"/>
    <w:rsid w:val="00F403A8"/>
    <w:rsid w:val="00F5394E"/>
    <w:rsid w:val="00F7504A"/>
    <w:rsid w:val="00F941C4"/>
    <w:rsid w:val="00FA03FC"/>
    <w:rsid w:val="00FA7C71"/>
    <w:rsid w:val="00FC459F"/>
    <w:rsid w:val="00FC68B6"/>
    <w:rsid w:val="00F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83C3"/>
  <w15:chartTrackingRefBased/>
  <w15:docId w15:val="{A52C9380-99C6-49A5-BF2A-E3945A0F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454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A768C"/>
    <w:pPr>
      <w:keepNext/>
      <w:keepLines/>
      <w:spacing w:before="600" w:after="360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5704F"/>
    <w:pPr>
      <w:spacing w:before="240" w:after="80"/>
      <w:outlineLvl w:val="1"/>
    </w:pPr>
    <w:rPr>
      <w:rFonts w:eastAsiaTheme="minorEastAsi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768C"/>
    <w:rPr>
      <w:rFonts w:asciiTheme="majorHAnsi" w:eastAsiaTheme="majorEastAsia" w:hAnsiTheme="majorHAnsi" w:cstheme="majorBidi"/>
      <w:b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5A73"/>
    <w:pPr>
      <w:spacing w:before="60" w:after="0"/>
      <w:jc w:val="center"/>
    </w:pPr>
    <w:rPr>
      <w:rFonts w:ascii="Calibri Light" w:hAnsi="Calibri Light" w:cs="Calibri Ligh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5A73"/>
    <w:rPr>
      <w:rFonts w:ascii="Calibri Light" w:hAnsi="Calibri Light" w:cs="Calibri Light"/>
    </w:rPr>
  </w:style>
  <w:style w:type="paragraph" w:styleId="Titel">
    <w:name w:val="Title"/>
    <w:basedOn w:val="Standard"/>
    <w:next w:val="Standard"/>
    <w:link w:val="TitelZchn"/>
    <w:uiPriority w:val="10"/>
    <w:qFormat/>
    <w:rsid w:val="00D55A73"/>
    <w:pPr>
      <w:spacing w:before="120" w:after="80"/>
      <w:jc w:val="center"/>
    </w:pPr>
    <w:rPr>
      <w:rFonts w:ascii="Calibri Light" w:hAnsi="Calibri Light" w:cs="Calibri Light"/>
      <w:b/>
      <w:sz w:val="32"/>
    </w:rPr>
  </w:style>
  <w:style w:type="character" w:customStyle="1" w:styleId="TitelZchn">
    <w:name w:val="Titel Zchn"/>
    <w:basedOn w:val="Absatz-Standardschriftart"/>
    <w:link w:val="Titel"/>
    <w:uiPriority w:val="10"/>
    <w:rsid w:val="00D55A73"/>
    <w:rPr>
      <w:rFonts w:ascii="Calibri Light" w:hAnsi="Calibri Light" w:cs="Calibri Light"/>
      <w:b/>
      <w:sz w:val="32"/>
    </w:rPr>
  </w:style>
  <w:style w:type="paragraph" w:styleId="KeinLeerraum">
    <w:name w:val="No Spacing"/>
    <w:basedOn w:val="Standard"/>
    <w:uiPriority w:val="1"/>
    <w:qFormat/>
    <w:rsid w:val="0046454A"/>
    <w:pPr>
      <w:pBdr>
        <w:bottom w:val="single" w:sz="6" w:space="1" w:color="auto"/>
      </w:pBdr>
      <w:spacing w:after="0"/>
      <w:jc w:val="center"/>
    </w:pPr>
    <w:rPr>
      <w:sz w:val="2"/>
      <w:szCs w:val="2"/>
    </w:rPr>
  </w:style>
  <w:style w:type="paragraph" w:styleId="Listenabsatz">
    <w:name w:val="List Paragraph"/>
    <w:basedOn w:val="Standard"/>
    <w:uiPriority w:val="34"/>
    <w:qFormat/>
    <w:rsid w:val="0046454A"/>
    <w:pPr>
      <w:numPr>
        <w:numId w:val="6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3115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704F"/>
    <w:rPr>
      <w:rFonts w:asciiTheme="majorHAnsi" w:eastAsiaTheme="minorEastAsia" w:hAnsiTheme="majorHAnsi" w:cstheme="majorBidi"/>
      <w:b/>
      <w:szCs w:val="24"/>
    </w:rPr>
  </w:style>
  <w:style w:type="character" w:styleId="Hyperlink">
    <w:name w:val="Hyperlink"/>
    <w:basedOn w:val="Absatz-Standardschriftart"/>
    <w:uiPriority w:val="99"/>
    <w:unhideWhenUsed/>
    <w:rsid w:val="00C63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H J</cp:lastModifiedBy>
  <cp:revision>278</cp:revision>
  <cp:lastPrinted>2024-04-30T07:24:00Z</cp:lastPrinted>
  <dcterms:created xsi:type="dcterms:W3CDTF">2023-05-02T02:16:00Z</dcterms:created>
  <dcterms:modified xsi:type="dcterms:W3CDTF">2024-04-30T07:26:00Z</dcterms:modified>
</cp:coreProperties>
</file>