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right="2305" w:firstLine="1990"/>
        <w:jc w:val="center"/>
        <w:rPr>
          <w:b w:val="0"/>
        </w:rPr>
      </w:pPr>
      <w:r w:rsidDel="00000000" w:rsidR="00000000" w:rsidRPr="00000000">
        <w:rPr>
          <w:rtl w:val="0"/>
        </w:rPr>
        <w:t xml:space="preserve">Lab Exercise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67" w:lineRule="auto"/>
        <w:ind w:left="1990" w:right="2311" w:firstLine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Setting up Snyk for SAST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" w:lineRule="auto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Name- Arin Agrawal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72" w:lineRule="auto"/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SAP ID- 500120660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72" w:lineRule="auto"/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52" w:lineRule="auto"/>
        <w:ind w:left="1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960110" cy="147002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372295" y="3051338"/>
                          <a:ext cx="5947410" cy="1457325"/>
                        </a:xfrm>
                        <a:custGeom>
                          <a:rect b="b" l="l" r="r" t="t"/>
                          <a:pathLst>
                            <a:path extrusionOk="0" h="1457325" w="5947410">
                              <a:moveTo>
                                <a:pt x="0" y="0"/>
                              </a:moveTo>
                              <a:lnTo>
                                <a:pt x="0" y="1457325"/>
                              </a:lnTo>
                              <a:lnTo>
                                <a:pt x="5947410" y="1457325"/>
                              </a:lnTo>
                              <a:lnTo>
                                <a:pt x="5947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0" w:line="258.0000114440918"/>
                              <w:ind w:left="143.99999618530273" w:right="705.9999847412109" w:firstLine="143.9999961853027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To demonstrate the setup of the Snyk plugin in Jenkins for Static Application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Security Testing (SAST), to automatically detect vulnerabilities in their codebase during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development, thereby enhancing application security before deployment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3.99999618530273" w:right="0" w:firstLine="143.9999961853027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Tools required: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Snyk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3.99999618530273" w:right="0" w:firstLine="143.9999961853027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60110" cy="1470025"/>
                <wp:effectExtent b="0" l="0" r="0" t="0"/>
                <wp:docPr id="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0110" cy="1470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9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 to be followed: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0" w:line="240" w:lineRule="auto"/>
        <w:ind w:left="840" w:right="0" w:hanging="293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Snyk as a SAST scan tool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0" w:line="240" w:lineRule="auto"/>
        <w:ind w:left="840" w:right="0" w:hanging="293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configure a Jenkins job for Snyk integration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0" w:line="240" w:lineRule="auto"/>
        <w:ind w:left="840" w:right="0" w:hanging="293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Snyk API and Jenkins credentials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0" w:line="240" w:lineRule="auto"/>
        <w:ind w:left="840" w:right="0" w:hanging="293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the Jenkins job for scanning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20"/>
        <w:rPr>
          <w:b w:val="0"/>
        </w:rPr>
      </w:pPr>
      <w:r w:rsidDel="00000000" w:rsidR="00000000" w:rsidRPr="00000000">
        <w:rPr>
          <w:rtl w:val="0"/>
        </w:rPr>
        <w:t xml:space="preserve">Step 1: Configure Snyk as a SAST scan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tabs>
          <w:tab w:val="left" w:leader="none" w:pos="841"/>
        </w:tabs>
        <w:ind w:left="84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Visit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https://snyk.io/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sign up for a new Snyk account, and log in</w:t>
      </w:r>
    </w:p>
    <w:p w:rsidR="00000000" w:rsidDel="00000000" w:rsidP="00000000" w:rsidRDefault="00000000" w:rsidRPr="00000000" w14:paraId="00000016">
      <w:pPr>
        <w:spacing w:before="9" w:lineRule="auto"/>
        <w:rPr>
          <w:rFonts w:ascii="Calibri" w:cs="Calibri" w:eastAsia="Calibri" w:hAnsi="Calibri"/>
          <w:sz w:val="3"/>
          <w:szCs w:val="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20" w:firstLine="0"/>
        <w:rPr>
          <w:rFonts w:ascii="Calibri" w:cs="Calibri" w:eastAsia="Calibri" w:hAnsi="Calibri"/>
          <w:sz w:val="20"/>
          <w:szCs w:val="20"/>
        </w:rPr>
        <w:sectPr>
          <w:pgSz w:h="16840" w:w="11910" w:orient="portrait"/>
          <w:pgMar w:bottom="280" w:top="1400" w:left="1320" w:right="100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4905375" cy="2554142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5869" l="14309" r="0" t="1483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54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tabs>
          <w:tab w:val="left" w:leader="none" w:pos="821"/>
        </w:tabs>
        <w:spacing w:before="38" w:lineRule="auto"/>
        <w:ind w:left="820" w:hanging="360"/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BF0F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Integrations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6" w:lineRule="auto"/>
        <w:rPr>
          <w:rFonts w:ascii="Calibri" w:cs="Calibri" w:eastAsia="Calibri" w:hAnsi="Calibri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0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4854575" cy="2746129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5229" l="14087" r="1054" t="9558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746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4" w:lineRule="auto"/>
        <w:rPr>
          <w:rFonts w:ascii="Calibri" w:cs="Calibri" w:eastAsia="Calibri" w:hAnsi="Calibri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direct you to the documentation for integrating Snyk with Jenkins.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3" w:lineRule="auto"/>
        <w:rPr>
          <w:rFonts w:ascii="Calibri" w:cs="Calibri" w:eastAsia="Calibri" w:hAnsi="Calibri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0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4575175" cy="2871592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20077" r="0" t="10804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2871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7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ind w:left="100" w:firstLine="0"/>
        <w:rPr>
          <w:b w:val="0"/>
        </w:rPr>
      </w:pPr>
      <w:r w:rsidDel="00000000" w:rsidR="00000000" w:rsidRPr="00000000">
        <w:rPr>
          <w:rtl w:val="0"/>
        </w:rPr>
        <w:t xml:space="preserve">Step 2:  Create and configure a Jenkins job for Snyk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0" w:right="0" w:hanging="360"/>
        <w:jc w:val="left"/>
        <w:rPr/>
        <w:sectPr>
          <w:type w:val="nextPage"/>
          <w:pgSz w:h="16840" w:w="11910" w:orient="portrait"/>
          <w:pgMar w:bottom="280" w:top="1380" w:left="1340" w:right="134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Jenkins and log in to the Jenkins account: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tabs>
          <w:tab w:val="left" w:leader="none" w:pos="821"/>
        </w:tabs>
        <w:spacing w:before="132" w:lineRule="auto"/>
        <w:ind w:left="820" w:right="468" w:hanging="360"/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BF0F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install the Snyk plugin, navigate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Manage Jenkins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Available Plugins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search for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Snyk Security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plugin, and then click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3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0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724525" cy="1790005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603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90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2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tabs>
          <w:tab w:val="left" w:leader="none" w:pos="821"/>
        </w:tabs>
        <w:ind w:left="8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configure Maven and Snyk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Global Tool Configuration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Tools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inside</w:t>
      </w:r>
    </w:p>
    <w:p w:rsidR="00000000" w:rsidDel="00000000" w:rsidP="00000000" w:rsidRDefault="00000000" w:rsidRPr="00000000" w14:paraId="0000002B">
      <w:pPr>
        <w:pStyle w:val="Heading3"/>
        <w:spacing w:before="2" w:lineRule="auto"/>
        <w:ind w:firstLine="820"/>
        <w:rPr>
          <w:b w:val="0"/>
        </w:rPr>
      </w:pPr>
      <w:r w:rsidDel="00000000" w:rsidR="00000000" w:rsidRPr="00000000">
        <w:rPr>
          <w:rtl w:val="0"/>
        </w:rPr>
        <w:t xml:space="preserve">Manage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00" w:firstLine="0"/>
        <w:rPr>
          <w:rFonts w:ascii="Calibri" w:cs="Calibri" w:eastAsia="Calibri" w:hAnsi="Calibri"/>
          <w:sz w:val="20"/>
          <w:szCs w:val="20"/>
        </w:rPr>
        <w:sectPr>
          <w:type w:val="nextPage"/>
          <w:pgSz w:h="16840" w:w="11910" w:orient="portrait"/>
          <w:pgMar w:bottom="280" w:top="1580" w:left="1340" w:right="1340" w:header="720" w:footer="720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726097" cy="3218688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097" cy="321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tabs>
          <w:tab w:val="left" w:leader="none" w:pos="821"/>
        </w:tabs>
        <w:spacing w:before="38" w:lineRule="auto"/>
        <w:ind w:left="820" w:right="468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add Maven,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Maven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Maven installations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enter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Maven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3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0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724527" cy="3218688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7" cy="321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4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tabs>
          <w:tab w:val="left" w:leader="none" w:pos="821"/>
        </w:tabs>
        <w:ind w:left="820" w:right="490" w:hanging="360"/>
        <w:rPr/>
        <w:sectPr>
          <w:type w:val="nextPage"/>
          <w:pgSz w:h="16840" w:w="11910" w:orient="portrait"/>
          <w:pgMar w:bottom="280" w:top="1380" w:left="1340" w:right="1340" w:header="720" w:footer="720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add Snyk,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Snyk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Snyk Installations,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Synk,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before="37" w:lineRule="auto"/>
        <w:ind w:left="0" w:firstLine="0"/>
        <w:rPr>
          <w:b w:val="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BF0F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Step 3: Manage Snyk API and Jenkins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your Snyk API token,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Settings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Snyk account, click 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to show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the Auth Token key field, and copy the token for further reference</w:t>
      </w:r>
    </w:p>
    <w:p w:rsidR="00000000" w:rsidDel="00000000" w:rsidP="00000000" w:rsidRDefault="00000000" w:rsidRPr="00000000" w14:paraId="00000038">
      <w:pPr>
        <w:spacing w:before="2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878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4041775" cy="1123950"/>
            <wp:effectExtent b="0" l="0" r="0" t="0"/>
            <wp:docPr id="1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1462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84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4102100" cy="2323078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6311" l="14248" r="1242" t="867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323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8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tabs>
          <w:tab w:val="left" w:leader="none" w:pos="821"/>
        </w:tabs>
        <w:ind w:left="8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Jenkins interface,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Manage Jenkins,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Security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then choose</w:t>
      </w:r>
    </w:p>
    <w:p w:rsidR="00000000" w:rsidDel="00000000" w:rsidP="00000000" w:rsidRDefault="00000000" w:rsidRPr="00000000" w14:paraId="0000003E">
      <w:pPr>
        <w:ind w:left="8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Credentials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global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add global credentials</w:t>
      </w:r>
    </w:p>
    <w:p w:rsidR="00000000" w:rsidDel="00000000" w:rsidP="00000000" w:rsidRDefault="00000000" w:rsidRPr="00000000" w14:paraId="0000003F">
      <w:pPr>
        <w:ind w:left="796" w:firstLine="0"/>
        <w:rPr>
          <w:rFonts w:ascii="Calibri" w:cs="Calibri" w:eastAsia="Calibri" w:hAnsi="Calibri"/>
          <w:sz w:val="20"/>
          <w:szCs w:val="20"/>
        </w:rPr>
        <w:sectPr>
          <w:type w:val="nextPage"/>
          <w:pgSz w:h="16840" w:w="11910" w:orient="portrait"/>
          <w:pgMar w:bottom="280" w:top="1380" w:left="1340" w:right="1400" w:header="720" w:footer="720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073963" cy="2852928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3963" cy="2852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tabs>
          <w:tab w:val="left" w:leader="none" w:pos="821"/>
        </w:tabs>
        <w:spacing w:before="38" w:lineRule="auto"/>
        <w:ind w:left="820" w:right="468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Credentials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select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Snyk API token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field, paste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copied token from step 3.1 into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Token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field, and then click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41">
      <w:pPr>
        <w:spacing w:before="3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0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before="2" w:lineRule="auto"/>
        <w:ind w:left="100" w:firstLine="0"/>
        <w:rPr>
          <w:b w:val="0"/>
        </w:rPr>
      </w:pPr>
      <w:r w:rsidDel="00000000" w:rsidR="00000000" w:rsidRPr="00000000">
        <w:rPr>
          <w:rtl w:val="0"/>
        </w:rPr>
        <w:t xml:space="preserve">Step 4:  Configure the Jenkins job for scanning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a new Jenkins job,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Item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enter the item name as</w:t>
      </w:r>
    </w:p>
    <w:p w:rsidR="00000000" w:rsidDel="00000000" w:rsidP="00000000" w:rsidRDefault="00000000" w:rsidRPr="00000000" w14:paraId="00000046">
      <w:pPr>
        <w:ind w:left="8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CodeScanSnyk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Freestyle project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then click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71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tabs>
          <w:tab w:val="left" w:leader="none" w:pos="821"/>
        </w:tabs>
        <w:ind w:left="820" w:right="21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creating a job,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Source Code Management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enter the GitHub repository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URL. Then, 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Build Steps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add the build step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Invoke Snyk Security task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SnykToken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Finally, click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to create the build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tabs>
          <w:tab w:val="left" w:leader="none" w:pos="821"/>
        </w:tabs>
        <w:spacing w:before="56" w:lineRule="auto"/>
        <w:ind w:left="820" w:hanging="360"/>
      </w:pPr>
      <w:r w:rsidDel="00000000" w:rsidR="00000000" w:rsidRPr="00000000">
        <w:rPr>
          <w:sz w:val="24"/>
          <w:szCs w:val="24"/>
          <w:rtl w:val="0"/>
        </w:rPr>
        <w:t xml:space="preserve">To check the build status, click on the build link under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Permalinks. </w:t>
      </w:r>
      <w:r w:rsidDel="00000000" w:rsidR="00000000" w:rsidRPr="00000000">
        <w:rPr>
          <w:sz w:val="24"/>
          <w:szCs w:val="24"/>
          <w:rtl w:val="0"/>
        </w:rPr>
        <w:t xml:space="preserve">After that, click on</w:t>
      </w:r>
    </w:p>
    <w:p w:rsidR="00000000" w:rsidDel="00000000" w:rsidP="00000000" w:rsidRDefault="00000000" w:rsidRPr="00000000" w14:paraId="0000004B">
      <w:pPr>
        <w:pStyle w:val="Heading3"/>
        <w:ind w:firstLine="820"/>
        <w:rPr>
          <w:b w:val="0"/>
        </w:rPr>
      </w:pPr>
      <w:bookmarkStart w:colFirst="0" w:colLast="0" w:name="_7d7ecrbbn2fy" w:id="0"/>
      <w:bookmarkEnd w:id="0"/>
      <w:r w:rsidDel="00000000" w:rsidR="00000000" w:rsidRPr="00000000">
        <w:rPr>
          <w:rtl w:val="0"/>
        </w:rPr>
        <w:t xml:space="preserve">Console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>
          <w:sz w:val="20"/>
          <w:szCs w:val="20"/>
        </w:rPr>
        <w:sectPr>
          <w:type w:val="nextPage"/>
          <w:pgSz w:h="16840" w:w="11910" w:orient="portrait"/>
          <w:pgMar w:bottom="280" w:top="1380" w:left="1340" w:right="1340" w:header="720" w:footer="720"/>
        </w:sect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tabs>
          <w:tab w:val="left" w:leader="none" w:pos="821"/>
        </w:tabs>
        <w:spacing w:before="132" w:lineRule="auto"/>
        <w:ind w:left="820" w:hanging="360"/>
      </w:pPr>
      <w:r w:rsidDel="00000000" w:rsidR="00000000" w:rsidRPr="00000000">
        <w:rPr>
          <w:sz w:val="24"/>
          <w:szCs w:val="24"/>
          <w:rtl w:val="0"/>
        </w:rPr>
        <w:t xml:space="preserve">To navigate to the Snyk tool to review code, scan reports under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Projects </w:t>
      </w:r>
      <w:r w:rsidDel="00000000" w:rsidR="00000000" w:rsidRPr="00000000">
        <w:rPr>
          <w:sz w:val="24"/>
          <w:szCs w:val="24"/>
          <w:rtl w:val="0"/>
        </w:rPr>
        <w:t xml:space="preserve">section</w:t>
      </w:r>
    </w:p>
    <w:p w:rsidR="00000000" w:rsidDel="00000000" w:rsidP="00000000" w:rsidRDefault="00000000" w:rsidRPr="00000000" w14:paraId="0000004F">
      <w:pPr>
        <w:ind w:left="1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057775" cy="257750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52676" l="11681" r="0" t="732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77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820" w:right="490" w:firstLine="0"/>
        <w:rPr/>
        <w:sectPr>
          <w:type w:val="nextPage"/>
          <w:pgSz w:h="16840" w:w="11910" w:orient="portrait"/>
          <w:pgMar w:bottom="280" w:top="1580" w:left="1340" w:right="1340" w:header="720" w:footer="720"/>
        </w:sectPr>
      </w:pPr>
      <w:r w:rsidDel="00000000" w:rsidR="00000000" w:rsidRPr="00000000">
        <w:rPr>
          <w:sz w:val="24"/>
          <w:szCs w:val="24"/>
          <w:rtl w:val="0"/>
        </w:rPr>
        <w:t xml:space="preserve">By following the above steps, you have successfully demonstrated the setup of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Snyk plugin in Jenkins for static application security testing (SAST), to automatically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detect vulnerabilities in their codebase during development, thereby enhancing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application security before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tabs>
          <w:tab w:val="left" w:leader="none" w:pos="821"/>
        </w:tabs>
        <w:spacing w:before="132" w:lineRule="auto"/>
        <w:ind w:left="820" w:hanging="360"/>
      </w:pPr>
      <w:r w:rsidDel="00000000" w:rsidR="00000000" w:rsidRPr="00000000">
        <w:rPr>
          <w:sz w:val="24"/>
          <w:szCs w:val="24"/>
          <w:rtl w:val="0"/>
        </w:rPr>
        <w:t xml:space="preserve">To navigate to the Snyk tool to review code, scan reports under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Projects </w:t>
      </w:r>
      <w:r w:rsidDel="00000000" w:rsidR="00000000" w:rsidRPr="00000000">
        <w:rPr>
          <w:sz w:val="24"/>
          <w:szCs w:val="24"/>
          <w:rtl w:val="0"/>
        </w:rPr>
        <w:t xml:space="preserve">section</w:t>
      </w:r>
    </w:p>
    <w:p w:rsidR="00000000" w:rsidDel="00000000" w:rsidP="00000000" w:rsidRDefault="00000000" w:rsidRPr="00000000" w14:paraId="00000054">
      <w:pPr>
        <w:ind w:left="1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057775" cy="257750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52676" l="11681" r="0" t="732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77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820" w:right="490" w:firstLine="0"/>
        <w:rPr>
          <w:sz w:val="20"/>
          <w:szCs w:val="20"/>
        </w:rPr>
        <w:sectPr>
          <w:type w:val="nextPage"/>
          <w:pgSz w:h="16840" w:w="11910" w:orient="portrait"/>
          <w:pgMar w:bottom="280" w:top="1580" w:left="1340" w:right="1340" w:header="720" w:footer="720"/>
        </w:sectPr>
      </w:pPr>
      <w:r w:rsidDel="00000000" w:rsidR="00000000" w:rsidRPr="00000000">
        <w:rPr>
          <w:sz w:val="24"/>
          <w:szCs w:val="24"/>
          <w:rtl w:val="0"/>
        </w:rPr>
        <w:t xml:space="preserve">By following the above steps, you have successfully demonstrated the setup of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Snyk plugin in Jenkins for static application security testing (SAST), to automatically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detect vulnerabilities in their codebase during development, thereby enhancing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application security before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tabs>
          <w:tab w:val="left" w:leader="none" w:pos="821"/>
        </w:tabs>
        <w:spacing w:before="132" w:lineRule="auto"/>
        <w:ind w:left="820" w:hanging="360"/>
      </w:pPr>
      <w:r w:rsidDel="00000000" w:rsidR="00000000" w:rsidRPr="00000000">
        <w:rPr>
          <w:sz w:val="24"/>
          <w:szCs w:val="24"/>
          <w:rtl w:val="0"/>
        </w:rPr>
        <w:t xml:space="preserve">To navigate to the Snyk tool to review code, scan reports under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Projects </w:t>
      </w:r>
      <w:r w:rsidDel="00000000" w:rsidR="00000000" w:rsidRPr="00000000">
        <w:rPr>
          <w:sz w:val="24"/>
          <w:szCs w:val="24"/>
          <w:rtl w:val="0"/>
        </w:rPr>
        <w:t xml:space="preserve">section</w:t>
      </w:r>
    </w:p>
    <w:p w:rsidR="00000000" w:rsidDel="00000000" w:rsidP="00000000" w:rsidRDefault="00000000" w:rsidRPr="00000000" w14:paraId="00000059">
      <w:pPr>
        <w:ind w:left="1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057775" cy="257750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52676" l="11681" r="0" t="732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77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820" w:right="490" w:firstLine="0"/>
        <w:rPr>
          <w:sz w:val="24"/>
          <w:szCs w:val="24"/>
        </w:rPr>
        <w:sectPr>
          <w:type w:val="nextPage"/>
          <w:pgSz w:h="16840" w:w="11910" w:orient="portrait"/>
          <w:pgMar w:bottom="280" w:top="1580" w:left="1340" w:right="1340" w:header="720" w:footer="720"/>
        </w:sectPr>
      </w:pPr>
      <w:r w:rsidDel="00000000" w:rsidR="00000000" w:rsidRPr="00000000">
        <w:rPr>
          <w:sz w:val="24"/>
          <w:szCs w:val="24"/>
          <w:rtl w:val="0"/>
        </w:rPr>
        <w:t xml:space="preserve">By following the above steps, you have successfully demonstrated the setup of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Snyk plugin in Jenkins for static application security testing (SAST), to automatically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detect vulnerabilities in their codebase during development, thereby enhancing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application security before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0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12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460" w:firstLine="0"/>
        <w:rPr>
          <w:rFonts w:ascii="Calibri" w:cs="Calibri" w:eastAsia="Calibri" w:hAnsi="Calibri"/>
          <w:sz w:val="20"/>
          <w:szCs w:val="20"/>
        </w:rPr>
        <w:sectPr>
          <w:type w:val="nextPage"/>
          <w:pgSz w:h="16840" w:w="11910" w:orient="portrait"/>
          <w:pgMar w:bottom="280" w:top="1580" w:left="1340" w:right="9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49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580" w:left="1340" w:right="13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"/>
      <w:lvlJc w:val="left"/>
      <w:pPr>
        <w:ind w:left="820" w:hanging="360"/>
      </w:pPr>
      <w:rPr/>
    </w:lvl>
    <w:lvl w:ilvl="1">
      <w:start w:val="1"/>
      <w:numFmt w:val="decimal"/>
      <w:lvlText w:val="%1.%2"/>
      <w:lvlJc w:val="left"/>
      <w:pPr>
        <w:ind w:left="820" w:hanging="360"/>
      </w:pPr>
      <w:rPr>
        <w:rFonts w:ascii="Calibri" w:cs="Calibri" w:eastAsia="Calibri" w:hAnsi="Calibri"/>
        <w:sz w:val="24"/>
        <w:szCs w:val="24"/>
      </w:rPr>
    </w:lvl>
    <w:lvl w:ilvl="2">
      <w:start w:val="1"/>
      <w:numFmt w:val="bullet"/>
      <w:lvlText w:val="•"/>
      <w:lvlJc w:val="left"/>
      <w:pPr>
        <w:ind w:left="2501" w:hanging="360"/>
      </w:pPr>
      <w:rPr/>
    </w:lvl>
    <w:lvl w:ilvl="3">
      <w:start w:val="1"/>
      <w:numFmt w:val="bullet"/>
      <w:lvlText w:val="•"/>
      <w:lvlJc w:val="left"/>
      <w:pPr>
        <w:ind w:left="3342" w:hanging="360"/>
      </w:pPr>
      <w:rPr/>
    </w:lvl>
    <w:lvl w:ilvl="4">
      <w:start w:val="1"/>
      <w:numFmt w:val="bullet"/>
      <w:lvlText w:val="•"/>
      <w:lvlJc w:val="left"/>
      <w:pPr>
        <w:ind w:left="4182" w:hanging="360"/>
      </w:pPr>
      <w:rPr/>
    </w:lvl>
    <w:lvl w:ilvl="5">
      <w:start w:val="1"/>
      <w:numFmt w:val="bullet"/>
      <w:lvlText w:val="•"/>
      <w:lvlJc w:val="left"/>
      <w:pPr>
        <w:ind w:left="5023" w:hanging="360"/>
      </w:pPr>
      <w:rPr/>
    </w:lvl>
    <w:lvl w:ilvl="6">
      <w:start w:val="1"/>
      <w:numFmt w:val="bullet"/>
      <w:lvlText w:val="•"/>
      <w:lvlJc w:val="left"/>
      <w:pPr>
        <w:ind w:left="5864" w:hanging="360"/>
      </w:pPr>
      <w:rPr/>
    </w:lvl>
    <w:lvl w:ilvl="7">
      <w:start w:val="1"/>
      <w:numFmt w:val="bullet"/>
      <w:lvlText w:val="•"/>
      <w:lvlJc w:val="left"/>
      <w:pPr>
        <w:ind w:left="6704" w:hanging="360"/>
      </w:pPr>
      <w:rPr/>
    </w:lvl>
    <w:lvl w:ilvl="8">
      <w:start w:val="1"/>
      <w:numFmt w:val="bullet"/>
      <w:lvlText w:val="•"/>
      <w:lvlJc w:val="left"/>
      <w:pPr>
        <w:ind w:left="7545" w:hanging="360"/>
      </w:pPr>
      <w:rPr/>
    </w:lvl>
  </w:abstractNum>
  <w:abstractNum w:abstractNumId="2">
    <w:lvl w:ilvl="0">
      <w:start w:val="3"/>
      <w:numFmt w:val="decimal"/>
      <w:lvlText w:val="%1"/>
      <w:lvlJc w:val="left"/>
      <w:pPr>
        <w:ind w:left="820" w:hanging="360"/>
      </w:pPr>
      <w:rPr/>
    </w:lvl>
    <w:lvl w:ilvl="1">
      <w:start w:val="1"/>
      <w:numFmt w:val="decimal"/>
      <w:lvlText w:val="%1.%2"/>
      <w:lvlJc w:val="left"/>
      <w:pPr>
        <w:ind w:left="820" w:hanging="360"/>
      </w:pPr>
      <w:rPr>
        <w:rFonts w:ascii="Calibri" w:cs="Calibri" w:eastAsia="Calibri" w:hAnsi="Calibri"/>
        <w:sz w:val="24"/>
        <w:szCs w:val="24"/>
      </w:rPr>
    </w:lvl>
    <w:lvl w:ilvl="2">
      <w:start w:val="1"/>
      <w:numFmt w:val="bullet"/>
      <w:lvlText w:val="•"/>
      <w:lvlJc w:val="left"/>
      <w:pPr>
        <w:ind w:left="1747" w:hanging="360"/>
      </w:pPr>
      <w:rPr/>
    </w:lvl>
    <w:lvl w:ilvl="3">
      <w:start w:val="1"/>
      <w:numFmt w:val="bullet"/>
      <w:lvlText w:val="•"/>
      <w:lvlJc w:val="left"/>
      <w:pPr>
        <w:ind w:left="2675" w:hanging="360"/>
      </w:pPr>
      <w:rPr/>
    </w:lvl>
    <w:lvl w:ilvl="4">
      <w:start w:val="1"/>
      <w:numFmt w:val="bullet"/>
      <w:lvlText w:val="•"/>
      <w:lvlJc w:val="left"/>
      <w:pPr>
        <w:ind w:left="3602" w:hanging="360"/>
      </w:pPr>
      <w:rPr/>
    </w:lvl>
    <w:lvl w:ilvl="5">
      <w:start w:val="1"/>
      <w:numFmt w:val="bullet"/>
      <w:lvlText w:val="•"/>
      <w:lvlJc w:val="left"/>
      <w:pPr>
        <w:ind w:left="4529" w:hanging="360"/>
      </w:pPr>
      <w:rPr/>
    </w:lvl>
    <w:lvl w:ilvl="6">
      <w:start w:val="1"/>
      <w:numFmt w:val="bullet"/>
      <w:lvlText w:val="•"/>
      <w:lvlJc w:val="left"/>
      <w:pPr>
        <w:ind w:left="5457" w:hanging="360"/>
      </w:pPr>
      <w:rPr/>
    </w:lvl>
    <w:lvl w:ilvl="7">
      <w:start w:val="1"/>
      <w:numFmt w:val="bullet"/>
      <w:lvlText w:val="•"/>
      <w:lvlJc w:val="left"/>
      <w:pPr>
        <w:ind w:left="6384" w:hanging="360"/>
      </w:pPr>
      <w:rPr/>
    </w:lvl>
    <w:lvl w:ilvl="8">
      <w:start w:val="1"/>
      <w:numFmt w:val="bullet"/>
      <w:lvlText w:val="•"/>
      <w:lvlJc w:val="left"/>
      <w:pPr>
        <w:ind w:left="7311" w:hanging="360"/>
      </w:pPr>
      <w:rPr/>
    </w:lvl>
  </w:abstractNum>
  <w:abstractNum w:abstractNumId="3">
    <w:lvl w:ilvl="0">
      <w:start w:val="2"/>
      <w:numFmt w:val="decimal"/>
      <w:lvlText w:val="%1"/>
      <w:lvlJc w:val="left"/>
      <w:pPr>
        <w:ind w:left="820" w:hanging="360"/>
      </w:pPr>
      <w:rPr/>
    </w:lvl>
    <w:lvl w:ilvl="1">
      <w:start w:val="1"/>
      <w:numFmt w:val="decimal"/>
      <w:lvlText w:val="%1.%2"/>
      <w:lvlJc w:val="left"/>
      <w:pPr>
        <w:ind w:left="820" w:hanging="360"/>
      </w:pPr>
      <w:rPr>
        <w:rFonts w:ascii="Calibri" w:cs="Calibri" w:eastAsia="Calibri" w:hAnsi="Calibri"/>
        <w:sz w:val="24"/>
        <w:szCs w:val="24"/>
      </w:rPr>
    </w:lvl>
    <w:lvl w:ilvl="2">
      <w:start w:val="1"/>
      <w:numFmt w:val="bullet"/>
      <w:lvlText w:val="•"/>
      <w:lvlJc w:val="left"/>
      <w:pPr>
        <w:ind w:left="2501" w:hanging="360"/>
      </w:pPr>
      <w:rPr/>
    </w:lvl>
    <w:lvl w:ilvl="3">
      <w:start w:val="1"/>
      <w:numFmt w:val="bullet"/>
      <w:lvlText w:val="•"/>
      <w:lvlJc w:val="left"/>
      <w:pPr>
        <w:ind w:left="3342" w:hanging="360"/>
      </w:pPr>
      <w:rPr/>
    </w:lvl>
    <w:lvl w:ilvl="4">
      <w:start w:val="1"/>
      <w:numFmt w:val="bullet"/>
      <w:lvlText w:val="•"/>
      <w:lvlJc w:val="left"/>
      <w:pPr>
        <w:ind w:left="4182" w:hanging="360"/>
      </w:pPr>
      <w:rPr/>
    </w:lvl>
    <w:lvl w:ilvl="5">
      <w:start w:val="1"/>
      <w:numFmt w:val="bullet"/>
      <w:lvlText w:val="•"/>
      <w:lvlJc w:val="left"/>
      <w:pPr>
        <w:ind w:left="5023" w:hanging="360"/>
      </w:pPr>
      <w:rPr/>
    </w:lvl>
    <w:lvl w:ilvl="6">
      <w:start w:val="1"/>
      <w:numFmt w:val="bullet"/>
      <w:lvlText w:val="•"/>
      <w:lvlJc w:val="left"/>
      <w:pPr>
        <w:ind w:left="5864" w:hanging="360"/>
      </w:pPr>
      <w:rPr/>
    </w:lvl>
    <w:lvl w:ilvl="7">
      <w:start w:val="1"/>
      <w:numFmt w:val="bullet"/>
      <w:lvlText w:val="•"/>
      <w:lvlJc w:val="left"/>
      <w:pPr>
        <w:ind w:left="6704" w:hanging="360"/>
      </w:pPr>
      <w:rPr/>
    </w:lvl>
    <w:lvl w:ilvl="8">
      <w:start w:val="1"/>
      <w:numFmt w:val="bullet"/>
      <w:lvlText w:val="•"/>
      <w:lvlJc w:val="left"/>
      <w:pPr>
        <w:ind w:left="7545" w:hanging="36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840" w:hanging="360"/>
      </w:pPr>
      <w:rPr/>
    </w:lvl>
    <w:lvl w:ilvl="1">
      <w:start w:val="1"/>
      <w:numFmt w:val="decimal"/>
      <w:lvlText w:val="%1.%2"/>
      <w:lvlJc w:val="left"/>
      <w:pPr>
        <w:ind w:left="840" w:hanging="360"/>
      </w:pPr>
      <w:rPr>
        <w:rFonts w:ascii="Calibri" w:cs="Calibri" w:eastAsia="Calibri" w:hAnsi="Calibri"/>
        <w:sz w:val="24"/>
        <w:szCs w:val="24"/>
      </w:rPr>
    </w:lvl>
    <w:lvl w:ilvl="2">
      <w:start w:val="1"/>
      <w:numFmt w:val="bullet"/>
      <w:lvlText w:val="•"/>
      <w:lvlJc w:val="left"/>
      <w:pPr>
        <w:ind w:left="2589" w:hanging="360"/>
      </w:pPr>
      <w:rPr/>
    </w:lvl>
    <w:lvl w:ilvl="3">
      <w:start w:val="1"/>
      <w:numFmt w:val="bullet"/>
      <w:lvlText w:val="•"/>
      <w:lvlJc w:val="left"/>
      <w:pPr>
        <w:ind w:left="3464" w:hanging="360"/>
      </w:pPr>
      <w:rPr/>
    </w:lvl>
    <w:lvl w:ilvl="4">
      <w:start w:val="1"/>
      <w:numFmt w:val="bullet"/>
      <w:lvlText w:val="•"/>
      <w:lvlJc w:val="left"/>
      <w:pPr>
        <w:ind w:left="4338" w:hanging="360"/>
      </w:pPr>
      <w:rPr/>
    </w:lvl>
    <w:lvl w:ilvl="5">
      <w:start w:val="1"/>
      <w:numFmt w:val="bullet"/>
      <w:lvlText w:val="•"/>
      <w:lvlJc w:val="left"/>
      <w:pPr>
        <w:ind w:left="5213" w:hanging="360"/>
      </w:pPr>
      <w:rPr/>
    </w:lvl>
    <w:lvl w:ilvl="6">
      <w:start w:val="1"/>
      <w:numFmt w:val="bullet"/>
      <w:lvlText w:val="•"/>
      <w:lvlJc w:val="left"/>
      <w:pPr>
        <w:ind w:left="6088" w:hanging="360"/>
      </w:pPr>
      <w:rPr/>
    </w:lvl>
    <w:lvl w:ilvl="7">
      <w:start w:val="1"/>
      <w:numFmt w:val="bullet"/>
      <w:lvlText w:val="•"/>
      <w:lvlJc w:val="left"/>
      <w:pPr>
        <w:ind w:left="6962" w:hanging="360"/>
      </w:pPr>
      <w:rPr/>
    </w:lvl>
    <w:lvl w:ilvl="8">
      <w:start w:val="1"/>
      <w:numFmt w:val="bullet"/>
      <w:lvlText w:val="•"/>
      <w:lvlJc w:val="left"/>
      <w:pPr>
        <w:ind w:left="7837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840" w:hanging="293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bullet"/>
      <w:lvlText w:val="•"/>
      <w:lvlJc w:val="left"/>
      <w:pPr>
        <w:ind w:left="1715" w:hanging="293"/>
      </w:pPr>
      <w:rPr/>
    </w:lvl>
    <w:lvl w:ilvl="2">
      <w:start w:val="1"/>
      <w:numFmt w:val="bullet"/>
      <w:lvlText w:val="•"/>
      <w:lvlJc w:val="left"/>
      <w:pPr>
        <w:ind w:left="2589" w:hanging="293.00000000000045"/>
      </w:pPr>
      <w:rPr/>
    </w:lvl>
    <w:lvl w:ilvl="3">
      <w:start w:val="1"/>
      <w:numFmt w:val="bullet"/>
      <w:lvlText w:val="•"/>
      <w:lvlJc w:val="left"/>
      <w:pPr>
        <w:ind w:left="3464" w:hanging="293.00000000000045"/>
      </w:pPr>
      <w:rPr/>
    </w:lvl>
    <w:lvl w:ilvl="4">
      <w:start w:val="1"/>
      <w:numFmt w:val="bullet"/>
      <w:lvlText w:val="•"/>
      <w:lvlJc w:val="left"/>
      <w:pPr>
        <w:ind w:left="4338" w:hanging="293"/>
      </w:pPr>
      <w:rPr/>
    </w:lvl>
    <w:lvl w:ilvl="5">
      <w:start w:val="1"/>
      <w:numFmt w:val="bullet"/>
      <w:lvlText w:val="•"/>
      <w:lvlJc w:val="left"/>
      <w:pPr>
        <w:ind w:left="5213" w:hanging="293.0000000000009"/>
      </w:pPr>
      <w:rPr/>
    </w:lvl>
    <w:lvl w:ilvl="6">
      <w:start w:val="1"/>
      <w:numFmt w:val="bullet"/>
      <w:lvlText w:val="•"/>
      <w:lvlJc w:val="left"/>
      <w:pPr>
        <w:ind w:left="6088" w:hanging="293"/>
      </w:pPr>
      <w:rPr/>
    </w:lvl>
    <w:lvl w:ilvl="7">
      <w:start w:val="1"/>
      <w:numFmt w:val="bullet"/>
      <w:lvlText w:val="•"/>
      <w:lvlJc w:val="left"/>
      <w:pPr>
        <w:ind w:left="6962" w:hanging="292.9999999999991"/>
      </w:pPr>
      <w:rPr/>
    </w:lvl>
    <w:lvl w:ilvl="8">
      <w:start w:val="1"/>
      <w:numFmt w:val="bullet"/>
      <w:lvlText w:val="•"/>
      <w:lvlJc w:val="left"/>
      <w:pPr>
        <w:ind w:left="7837" w:hanging="292.999999999999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20" w:lineRule="auto"/>
      <w:ind w:left="1990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120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820"/>
    </w:pPr>
    <w:rPr>
      <w:rFonts w:ascii="Calibri" w:cs="Calibri" w:eastAsia="Calibri" w:hAnsi="Calibri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8.jpg"/><Relationship Id="rId13" Type="http://schemas.openxmlformats.org/officeDocument/2006/relationships/image" Target="media/image7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1.jpg"/><Relationship Id="rId14" Type="http://schemas.openxmlformats.org/officeDocument/2006/relationships/image" Target="media/image10.jp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2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2025-09-26T00:00:00Z</vt:lpwstr>
  </property>
  <property fmtid="{D5CDD505-2E9C-101B-9397-08002B2CF9AE}" pid="3" name="LastSaved">
    <vt:lpwstr>2025-09-26T00:00:00Z</vt:lpwstr>
  </property>
</Properties>
</file>