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 w:before="240" w:after="240"/>
        <w:rPr>
          <w:rFonts w:ascii="Georgia Pro" w:hAnsi="Georgia Pro" w:eastAsia="Georgia Pro" w:cs="Georgia Pro"/>
          <w:b/>
          <w:bCs/>
          <w:color w:themeColor="text1" w:val="000000"/>
          <w:sz w:val="32"/>
          <w:szCs w:val="32"/>
        </w:rPr>
      </w:pPr>
      <w:r>
        <w:rPr>
          <w:rFonts w:eastAsia="Georgia Pro" w:cs="Georgia Pro" w:ascii="Georgia Pro" w:hAnsi="Georgia Pro"/>
          <w:b/>
          <w:bCs/>
          <w:color w:themeColor="text1" w:val="000000"/>
          <w:sz w:val="32"/>
          <w:szCs w:val="32"/>
          <w:lang w:val="en-IN"/>
        </w:rPr>
        <w:t>Lab Exercise 18- Scanning IaC Templates for Vulnerabilities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Objective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Learn how to scan Infrastructure as Code (IaC) templates for security vulnerabilities.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Use open-source IaC security tools to detect misconfigurations.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Understand common risks such as public access, unencrypted resources, and insecure network rules.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Prerequisites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A Linux/Windows/Mac machine with:</w:t>
      </w:r>
    </w:p>
    <w:p>
      <w:pPr>
        <w:pStyle w:val="Normal"/>
        <w:numPr>
          <w:ilvl w:val="1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Terraform installed (for sample IaC)</w:t>
      </w:r>
    </w:p>
    <w:p>
      <w:pPr>
        <w:pStyle w:val="Normal"/>
        <w:numPr>
          <w:ilvl w:val="1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Checkov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(pip install checkov) or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tfsec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 (brew install tfsec or binary download)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installed (optional, for version control of IaC templates)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1: Create an Insecure IaC Template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Create a file named main.tf with the following Terraform code: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provider "aws" {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region = "us-east-1"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resource "aws_s3_bucket" "insecure_bucket" {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bucket = "my-insecure-bucket-lab"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acl    = "public-read"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resource "aws_security_group" "insecure_sg" {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name        = "insecure-sg"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description = "Allow all inbound traffic"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ingress {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</w:t>
      </w:r>
      <w:r>
        <w:rPr>
          <w:rFonts w:eastAsia="Georgia Pro" w:cs="Georgia Pro" w:ascii="Georgia" w:hAnsi="Georgia"/>
          <w:color w:themeColor="text1" w:val="000000"/>
          <w:lang w:val="en-IN"/>
        </w:rPr>
        <w:t>from_port   = 0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</w:t>
      </w:r>
      <w:r>
        <w:rPr>
          <w:rFonts w:eastAsia="Georgia Pro" w:cs="Georgia Pro" w:ascii="Georgia" w:hAnsi="Georgia"/>
          <w:color w:themeColor="text1" w:val="000000"/>
          <w:lang w:val="en-IN"/>
        </w:rPr>
        <w:t>to_port     = 65535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</w:t>
      </w:r>
      <w:r>
        <w:rPr>
          <w:rFonts w:eastAsia="Georgia Pro" w:cs="Georgia Pro" w:ascii="Georgia" w:hAnsi="Georgia"/>
          <w:color w:themeColor="text1" w:val="000000"/>
          <w:lang w:val="en-IN"/>
        </w:rPr>
        <w:t>protocol    = "tcp"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</w:t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cidr_blocks = ["0.0.0.0/0"]  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</w:t>
      </w:r>
      <w:r>
        <w:rPr>
          <w:rFonts w:eastAsia="Georgia Pro" w:cs="Georgia Pro" w:ascii="Georgia" w:hAnsi="Georgia"/>
          <w:color w:themeColor="text1" w:val="000000"/>
          <w:lang w:val="en-IN"/>
        </w:rPr>
        <w:t>}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0" w:after="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}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426720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2: Scan the Template with Checkov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Run Checkov on the current directory: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checkov -d 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Expected Findings:</w:t>
      </w:r>
    </w:p>
    <w:p>
      <w:pPr>
        <w:pStyle w:val="Normal"/>
        <w:numPr>
          <w:ilvl w:val="0"/>
          <w:numId w:val="3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Public S3 bucket access (public-read)</w:t>
      </w:r>
    </w:p>
    <w:p>
      <w:pPr>
        <w:pStyle w:val="Normal"/>
        <w:numPr>
          <w:ilvl w:val="0"/>
          <w:numId w:val="3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Security group open to all inbound traffic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Expected Findings:</w:t>
      </w:r>
    </w:p>
    <w:p>
      <w:pPr>
        <w:pStyle w:val="Normal"/>
        <w:numPr>
          <w:ilvl w:val="0"/>
          <w:numId w:val="4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Warns about S3 bucket without encryption</w:t>
      </w:r>
    </w:p>
    <w:p>
      <w:pPr>
        <w:pStyle w:val="Normal"/>
        <w:numPr>
          <w:ilvl w:val="0"/>
          <w:numId w:val="4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Flags open Security Group rules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color w:themeColor="text1" w:val="000000"/>
          <w:lang w:val="en-IN"/>
        </w:rPr>
        <w:t>....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4: Review the Report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Example output (Checkov):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Check: CKV_AWS_20: "S3 Bucket allows public read access"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    </w:t>
      </w:r>
      <w:r>
        <w:rPr>
          <w:rFonts w:eastAsia="Georgia Pro" w:cs="Georgia Pro" w:ascii="Georgia" w:hAnsi="Georgia"/>
          <w:color w:themeColor="text1" w:val="000000"/>
          <w:lang w:val="en-IN"/>
        </w:rPr>
        <w:t>FAILED for resource: aws_s3_bucket.insecure_bucket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Check: CKV_AWS_260: "Security group allows ingress from 0.0.0.0/0"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        </w:t>
      </w:r>
      <w:r>
        <w:rPr>
          <w:rFonts w:eastAsia="Georgia Pro" w:cs="Georgia Pro" w:ascii="Georgia" w:hAnsi="Georgia"/>
          <w:color w:themeColor="text1" w:val="000000"/>
          <w:lang w:val="en-IN"/>
        </w:rPr>
        <w:t>FAILED for resource: aws_security_group.insecure_sg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5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5: Apply Fixes (Optional)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Modify the IaC template to: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Set S3 bucket ACL to private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Enable encryption (AES256)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Restrict Security Group to specific IP ranges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8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6: Rescan the Template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Run the scan again: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2F2F2" w:themeFill="background1" w:themeFillShade="f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checkov -d 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 xml:space="preserve">Now the findings should be </w:t>
      </w: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resolved or reduced</w:t>
      </w:r>
      <w:r>
        <w:rPr>
          <w:rFonts w:eastAsia="Georgia Pro" w:cs="Georgia Pro" w:ascii="Georgia" w:hAnsi="Georgia"/>
          <w:color w:themeColor="text1" w:val="000000"/>
          <w:lang w:val="en-IN"/>
        </w:rPr>
        <w:t>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1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 7: Document Findings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Create a simple findings log:</w:t>
      </w:r>
    </w:p>
    <w:p>
      <w:pPr>
        <w:pStyle w:val="Heading2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sz w:val="20"/>
          <w:szCs w:val="20"/>
          <w:lang w:val="en-IN"/>
        </w:rPr>
      </w:pP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DevSecOps Audit Log – Terraform Hardening</w:t>
      </w:r>
    </w:p>
    <w:p>
      <w:pPr>
        <w:pStyle w:val="BodyText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Style w:val="Strong"/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Date: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 10 September 2025 </w:t>
      </w:r>
      <w:r>
        <w:rPr>
          <w:rStyle w:val="Strong"/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Engineer: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 Sreyas </w:t>
      </w:r>
      <w:r>
        <w:rPr>
          <w:rStyle w:val="Strong"/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Environment: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 </w:t>
      </w:r>
      <w:r>
        <w:rPr>
          <w:rStyle w:val="SourceText"/>
          <w:rFonts w:ascii="Georgia" w:hAnsi="Georgia"/>
          <w:color w:themeColor="text1" w:val="000000"/>
          <w:sz w:val="20"/>
          <w:szCs w:val="20"/>
          <w:lang w:val="en-IN"/>
        </w:rPr>
        <w:t>Lab_18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 (Arch Linux) </w:t>
      </w:r>
      <w:r>
        <w:rPr>
          <w:rStyle w:val="Strong"/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Tooling: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 Terraform + Checkov v3.2.470</w:t>
      </w:r>
    </w:p>
    <w:p>
      <w:pPr>
        <w:pStyle w:val="Heading3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sz w:val="20"/>
          <w:szCs w:val="20"/>
          <w:lang w:val="en-IN"/>
        </w:rPr>
      </w:pP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 xml:space="preserve">🔧 </w:t>
      </w: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  <w:t>Changes Made to IaC Template</w:t>
      </w:r>
    </w:p>
    <w:tbl>
      <w:tblPr>
        <w:tblW w:w="896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19"/>
        <w:gridCol w:w="4910"/>
        <w:gridCol w:w="1531"/>
      </w:tblGrid>
      <w:tr>
        <w:trPr>
          <w:tblHeader w:val="true"/>
        </w:trPr>
        <w:tc>
          <w:tcPr>
            <w:tcW w:w="2519" w:type="dxa"/>
            <w:tcBorders/>
            <w:vAlign w:val="center"/>
          </w:tcPr>
          <w:p>
            <w:pPr>
              <w:pStyle w:val="TableHeading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Heading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 Taken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Heading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 Bucket ACL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sz w:val="20"/>
                <w:szCs w:val="20"/>
              </w:rPr>
              <w:t xml:space="preserve">Changed from </w:t>
            </w:r>
            <w:r>
              <w:rPr>
                <w:rStyle w:val="SourceText"/>
                <w:sz w:val="20"/>
                <w:szCs w:val="20"/>
              </w:rPr>
              <w:t>public-read</w:t>
            </w:r>
            <w:r>
              <w:rPr>
                <w:sz w:val="20"/>
                <w:szCs w:val="20"/>
              </w:rPr>
              <w:t xml:space="preserve"> to </w:t>
            </w:r>
            <w:r>
              <w:rPr>
                <w:rStyle w:val="SourceText"/>
                <w:sz w:val="20"/>
                <w:szCs w:val="20"/>
              </w:rPr>
              <w:t>private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✅ </w:t>
            </w:r>
            <w:r>
              <w:rPr>
                <w:sz w:val="20"/>
                <w:szCs w:val="20"/>
              </w:rPr>
              <w:t>Secured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 Encryption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sz w:val="20"/>
                <w:szCs w:val="20"/>
              </w:rPr>
              <w:t xml:space="preserve">Enabled </w:t>
            </w:r>
            <w:r>
              <w:rPr>
                <w:rStyle w:val="SourceText"/>
                <w:sz w:val="20"/>
                <w:szCs w:val="20"/>
              </w:rPr>
              <w:t>AES256</w:t>
            </w:r>
            <w:r>
              <w:rPr>
                <w:sz w:val="20"/>
                <w:szCs w:val="20"/>
              </w:rPr>
              <w:t xml:space="preserve"> encryption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✅ </w:t>
            </w:r>
            <w:r>
              <w:rPr>
                <w:sz w:val="20"/>
                <w:szCs w:val="20"/>
              </w:rPr>
              <w:t>Secured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 Versioning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enabled initially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 KMS Encryption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configured (AES256 used)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 Replication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configured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Group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Ingress restricted to specific IP ranges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✅ </w:t>
            </w:r>
            <w:r>
              <w:rPr>
                <w:sz w:val="20"/>
                <w:szCs w:val="20"/>
              </w:rPr>
              <w:t>Secured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SG Descriptions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Missing on ingress/egress rules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SG Egress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Allowed all outbound traffic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SG Attachment</w:t>
            </w:r>
          </w:p>
        </w:tc>
        <w:tc>
          <w:tcPr>
            <w:tcW w:w="4910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attached to any EC2 or ENI</w:t>
            </w:r>
          </w:p>
        </w:tc>
        <w:tc>
          <w:tcPr>
            <w:tcW w:w="1531" w:type="dxa"/>
            <w:tcBorders/>
            <w:vAlign w:val="center"/>
          </w:tcPr>
          <w:p>
            <w:pPr>
              <w:pStyle w:val="TableContents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❌ </w:t>
            </w:r>
            <w:r>
              <w:rPr>
                <w:sz w:val="20"/>
                <w:szCs w:val="20"/>
              </w:rPr>
              <w:t>Failed</w:t>
            </w:r>
          </w:p>
        </w:tc>
      </w:tr>
    </w:tbl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sz w:val="20"/>
          <w:szCs w:val="20"/>
          <w:lang w:val="en-IN"/>
        </w:rPr>
      </w:pP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sz w:val="20"/>
          <w:szCs w:val="20"/>
          <w:lang w:val="en-IN"/>
        </w:rPr>
      </w:pPr>
      <w:r>
        <w:rPr>
          <w:rFonts w:eastAsia="Georgia Pro" w:cs="Georgia Pro" w:ascii="Georgia" w:hAnsi="Georgia"/>
          <w:color w:themeColor="text1" w:val="000000"/>
          <w:sz w:val="20"/>
          <w:szCs w:val="20"/>
          <w:lang w:val="en-IN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DejaVu Sans Mono">
    <w:charset w:val="01"/>
    <w:family w:val="modern"/>
    <w:pitch w:val="fixed"/>
  </w:font>
  <w:font w:name="DejaVu Sans">
    <w:charset w:val="01"/>
    <w:family w:val="swiss"/>
    <w:pitch w:val="variable"/>
  </w:font>
  <w:font w:name="Georgia Pro">
    <w:charset w:val="01"/>
    <w:family w:val="roman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DejaVu Sans Mono" w:hAnsi="DejaVu Sans Mono" w:eastAsia="DejaVu Sans Mono" w:cs="DejaVu Sans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LibreOffice/25.2.5.2$Linux_X86_64 LibreOffice_project/fb4792146257752f54eab576deb869869b108571</Application>
  <AppVersion>15.0000</AppVersion>
  <Pages>8</Pages>
  <Words>388</Words>
  <Characters>2209</Characters>
  <CharactersWithSpaces>2566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2025-08-17T17:14:00Z</dcterms:created>
  <dc:creator>Dr. Hitesh Kumar Sharma</dc:creator>
  <dc:description/>
  <dc:language>en-US</dc:language>
  <cp:lastModifiedBy/>
  <dcterms:modified xsi:type="dcterms:W3CDTF">2025-09-10T05:54:26Z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