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3FE34">
      <w:pPr>
        <w:spacing w:after="0" w:line="360" w:lineRule="auto"/>
        <w:jc w:val="both"/>
        <w:rPr>
          <w:rFonts w:ascii="Georgia" w:hAnsi="Georgia"/>
          <w:color w:val="000000" w:themeColor="text1"/>
          <w14:textFill>
            <w14:solidFill>
              <w14:schemeClr w14:val="tx1"/>
            </w14:solidFill>
          </w14:textFill>
        </w:rPr>
      </w:pPr>
      <w:bookmarkStart w:id="0" w:name="_Hlk148685889"/>
      <w:r>
        <w:rPr>
          <w:rFonts w:ascii="Georgia" w:hAnsi="Georgia"/>
          <w:b/>
          <w:bCs/>
          <w:color w:val="000000" w:themeColor="text1"/>
          <w:sz w:val="36"/>
          <w:szCs w:val="36"/>
          <w14:textFill>
            <w14:solidFill>
              <w14:schemeClr w14:val="tx1"/>
            </w14:solidFill>
          </w14:textFill>
        </w:rPr>
        <w:t xml:space="preserve">Lab Exercise </w:t>
      </w:r>
      <w:r>
        <w:rPr>
          <w:rFonts w:hint="default" w:ascii="Georgia" w:hAnsi="Georgia"/>
          <w:b/>
          <w:bCs/>
          <w:color w:val="000000" w:themeColor="text1"/>
          <w:sz w:val="36"/>
          <w:szCs w:val="36"/>
          <w:lang w:val="en-US"/>
          <w14:textFill>
            <w14:solidFill>
              <w14:schemeClr w14:val="tx1"/>
            </w14:solidFill>
          </w14:textFill>
        </w:rPr>
        <w:t>15</w:t>
      </w:r>
      <w:r>
        <w:rPr>
          <w:rFonts w:ascii="Georgia" w:hAnsi="Georgia"/>
          <w:b/>
          <w:bCs/>
          <w:color w:val="000000" w:themeColor="text1"/>
          <w:sz w:val="36"/>
          <w:szCs w:val="36"/>
          <w14:textFill>
            <w14:solidFill>
              <w14:schemeClr w14:val="tx1"/>
            </w14:solidFill>
          </w14:textFill>
        </w:rPr>
        <w:t>–</w:t>
      </w:r>
      <w:bookmarkEnd w:id="0"/>
      <w:r>
        <w:rPr>
          <w:rFonts w:ascii="Georgia" w:hAnsi="Georgia"/>
          <w:b/>
          <w:bCs/>
          <w:color w:val="000000" w:themeColor="text1"/>
          <w:sz w:val="36"/>
          <w:szCs w:val="36"/>
          <w14:textFill>
            <w14:solidFill>
              <w14:schemeClr w14:val="tx1"/>
            </w14:solidFill>
          </w14:textFill>
        </w:rPr>
        <w:t xml:space="preserve"> Terraform Variables</w:t>
      </w:r>
      <w:r>
        <w:rPr>
          <w:rFonts w:ascii="Georgia" w:hAnsi="Georgia"/>
          <w:color w:val="000000" w:themeColor="text1"/>
          <w14:textFill>
            <w14:solidFill>
              <w14:schemeClr w14:val="tx1"/>
            </w14:solidFill>
          </w14:textFill>
        </w:rPr>
        <w:t xml:space="preserve"> </w:t>
      </w:r>
    </w:p>
    <w:p w14:paraId="63401106">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2BDA09C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define and use variables in Terraform configuration.</w:t>
      </w:r>
    </w:p>
    <w:p w14:paraId="66B678D3">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01462CD2">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Install Terraform on your machine.</w:t>
      </w:r>
    </w:p>
    <w:p w14:paraId="7C32128F">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27FEE07A">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45260500">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new directory for your Terraform project.</w:t>
      </w:r>
    </w:p>
    <w:p w14:paraId="594E24D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mkdir terraform-variables</w:t>
      </w:r>
    </w:p>
    <w:p w14:paraId="25E945D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cd terraform-variables</w:t>
      </w:r>
    </w:p>
    <w:p w14:paraId="012855B8">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Configuration File:</w:t>
      </w:r>
    </w:p>
    <w:p w14:paraId="0F1CB45C">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 within your project directory.</w:t>
      </w:r>
    </w:p>
    <w:p w14:paraId="52CD73E9">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main.tf</w:t>
      </w:r>
    </w:p>
    <w:p w14:paraId="2B93304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resource "aws_instance" "myinstance-1" {</w:t>
      </w:r>
    </w:p>
    <w:p w14:paraId="48B122A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ami = var.myami</w:t>
      </w:r>
    </w:p>
    <w:p w14:paraId="4E8AB33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instance_type = var.my_instance_type</w:t>
      </w:r>
    </w:p>
    <w:p w14:paraId="3A0908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count = var.mycount   </w:t>
      </w:r>
    </w:p>
    <w:p w14:paraId="316321F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tags = {</w:t>
      </w:r>
    </w:p>
    <w:p w14:paraId="431A046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Name= "My Instance"</w:t>
      </w:r>
    </w:p>
    <w:p w14:paraId="5828965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  </w:t>
      </w:r>
    </w:p>
    <w:p w14:paraId="281BC7F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213E1604">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Define Variables:</w:t>
      </w:r>
    </w:p>
    <w:p w14:paraId="469FEC37">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Open a new file named variables.tf. Define variables for region, ami, and instance_type.</w:t>
      </w:r>
      <w:bookmarkStart w:id="1" w:name="_GoBack"/>
      <w:bookmarkEnd w:id="1"/>
    </w:p>
    <w:p w14:paraId="460AF970">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variables.tf</w:t>
      </w:r>
    </w:p>
    <w:p w14:paraId="274C808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1694815</wp:posOffset>
                </wp:positionH>
                <wp:positionV relativeFrom="paragraph">
                  <wp:posOffset>30480</wp:posOffset>
                </wp:positionV>
                <wp:extent cx="5080" cy="635"/>
                <wp:effectExtent l="57150" t="57150" r="52705" b="57150"/>
                <wp:wrapNone/>
                <wp:docPr id="1283886069"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1283886069" name="Ink 2"/>
                            <w14:cNvContentPartPr/>
                          </w14:nvContentPartPr>
                          <w14:xfrm>
                            <a:off x="0" y="0"/>
                            <a:ext cx="5040" cy="360"/>
                          </w14:xfrm>
                        </w14:contentPart>
                      </mc:Choice>
                    </mc:AlternateContent>
                  </a:graphicData>
                </a:graphic>
              </wp:anchor>
            </w:drawing>
          </mc:Choice>
          <mc:Fallback>
            <w:pict>
              <v:shape id="Ink 2" o:spid="_x0000_s1026" o:spt="75" style="position:absolute;left:0pt;margin-left:133.45pt;margin-top:2.4pt;height:0.05pt;width:0.4pt;z-index:251659264;mso-width-relative:page;mso-height-relative:page;" coordsize="21600,21600" o:gfxdata="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">
                <v:imagedata r:id="rId8" o:title=""/>
                <o:lock v:ext="edit"/>
              </v:shape>
            </w:pict>
          </mc:Fallback>
        </mc:AlternateContent>
      </w:r>
      <w:r>
        <w:rPr>
          <w:rFonts w:ascii="Georgia" w:hAnsi="Georgia"/>
          <w:color w:val="000000" w:themeColor="text1"/>
          <w14:textFill>
            <w14:solidFill>
              <w14:schemeClr w14:val="tx1"/>
            </w14:solidFill>
          </w14:textFill>
        </w:rPr>
        <w:t>variable "myami" {</w:t>
      </w:r>
    </w:p>
    <w:p w14:paraId="3CEB59B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type = string</w:t>
      </w:r>
    </w:p>
    <w:p w14:paraId="2BDC99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"ami-08718895af4dfa033"  </w:t>
      </w:r>
    </w:p>
    <w:p w14:paraId="490A86B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33DE33D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6E772BB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variable "mycount" {</w:t>
      </w:r>
    </w:p>
    <w:p w14:paraId="6CD44A2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272D384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type = number</w:t>
      </w:r>
    </w:p>
    <w:p w14:paraId="0CD580C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5  </w:t>
      </w:r>
    </w:p>
    <w:p w14:paraId="75B9D22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74BFA15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769D86F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variable "my_instance_type" {</w:t>
      </w:r>
    </w:p>
    <w:p w14:paraId="144F44B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type = string</w:t>
      </w:r>
    </w:p>
    <w:p w14:paraId="400AEC2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"t2.micro"  </w:t>
      </w:r>
    </w:p>
    <w:p w14:paraId="0DE71BD1">
      <w:pPr>
        <w:pStyle w:val="12"/>
        <w:pBdr>
          <w:top w:val="single" w:color="auto" w:sz="4" w:space="1"/>
          <w:left w:val="single" w:color="auto" w:sz="4" w:space="4"/>
          <w:bottom w:val="single" w:color="auto" w:sz="4" w:space="1"/>
          <w:right w:val="single" w:color="auto" w:sz="4" w:space="4"/>
        </w:pBdr>
        <w:shd w:val="clear" w:color="auto" w:fill="BEBEBE" w:themeFill="background1" w:themeFillShade="BF"/>
        <w:tabs>
          <w:tab w:val="right" w:pos="9026"/>
        </w:tabs>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r>
        <w:rPr>
          <w:rFonts w:ascii="Georgia" w:hAnsi="Georgia"/>
          <w:color w:val="000000" w:themeColor="text1"/>
          <w14:textFill>
            <w14:solidFill>
              <w14:schemeClr w14:val="tx1"/>
            </w14:solidFill>
          </w14:textFill>
        </w:rPr>
        <w:tab/>
      </w:r>
    </w:p>
    <w:p w14:paraId="7D667681">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w:t>
      </w:r>
    </w:p>
    <w:p w14:paraId="63F1E7E5">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w:t>
      </w:r>
    </w:p>
    <w:p w14:paraId="00E6E22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5A7E190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plan</w:t>
      </w:r>
    </w:p>
    <w:p w14:paraId="2109F11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-auto-approve</w:t>
      </w:r>
    </w:p>
    <w:p w14:paraId="15726BA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the region changes based on the variable override.</w:t>
      </w:r>
    </w:p>
    <w:p w14:paraId="3905623F">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106930"/>
            <wp:effectExtent l="0" t="0" r="2540" b="7620"/>
            <wp:docPr id="4913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831" name="Picture 1"/>
                    <pic:cNvPicPr>
                      <a:picLocks noChangeAspect="1"/>
                    </pic:cNvPicPr>
                  </pic:nvPicPr>
                  <pic:blipFill>
                    <a:blip r:embed="rId9"/>
                    <a:stretch>
                      <a:fillRect/>
                    </a:stretch>
                  </pic:blipFill>
                  <pic:spPr>
                    <a:xfrm>
                      <a:off x="0" y="0"/>
                      <a:ext cx="5731510" cy="2106930"/>
                    </a:xfrm>
                    <a:prstGeom prst="rect">
                      <a:avLst/>
                    </a:prstGeom>
                  </pic:spPr>
                </pic:pic>
              </a:graphicData>
            </a:graphic>
          </wp:inline>
        </w:drawing>
      </w:r>
    </w:p>
    <w:p w14:paraId="54056EC8">
      <w:pPr>
        <w:pStyle w:val="12"/>
        <w:spacing w:line="360" w:lineRule="auto"/>
        <w:jc w:val="both"/>
      </w:pPr>
      <w:r>
        <w:rPr>
          <w:rFonts w:ascii="Georgia" w:hAnsi="Georgia"/>
          <w:color w:val="000000" w:themeColor="text1"/>
          <w14:textFill>
            <w14:solidFill>
              <w14:schemeClr w14:val="tx1"/>
            </w14:solidFill>
          </w14:textFill>
        </w:rPr>
        <w:drawing>
          <wp:inline distT="0" distB="0" distL="0" distR="0">
            <wp:extent cx="5731510" cy="1039495"/>
            <wp:effectExtent l="0" t="0" r="2540" b="8255"/>
            <wp:docPr id="157739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99491" name="Picture 1"/>
                    <pic:cNvPicPr>
                      <a:picLocks noChangeAspect="1"/>
                    </pic:cNvPicPr>
                  </pic:nvPicPr>
                  <pic:blipFill>
                    <a:blip r:embed="rId10"/>
                    <a:stretch>
                      <a:fillRect/>
                    </a:stretch>
                  </pic:blipFill>
                  <pic:spPr>
                    <a:xfrm>
                      <a:off x="0" y="0"/>
                      <a:ext cx="5731510" cy="1039495"/>
                    </a:xfrm>
                    <a:prstGeom prst="rect">
                      <a:avLst/>
                    </a:prstGeom>
                  </pic:spPr>
                </pic:pic>
              </a:graphicData>
            </a:graphic>
          </wp:inline>
        </w:drawing>
      </w:r>
    </w:p>
    <w:p w14:paraId="6198A1E9">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017E8123">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5AFB87D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w:t>
      </w:r>
    </w:p>
    <w:p w14:paraId="7E978B03">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23E82C81">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459355"/>
            <wp:effectExtent l="0" t="0" r="2540" b="0"/>
            <wp:docPr id="6499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286" name="Picture 1"/>
                    <pic:cNvPicPr>
                      <a:picLocks noChangeAspect="1"/>
                    </pic:cNvPicPr>
                  </pic:nvPicPr>
                  <pic:blipFill>
                    <a:blip r:embed="rId11"/>
                    <a:stretch>
                      <a:fillRect/>
                    </a:stretch>
                  </pic:blipFill>
                  <pic:spPr>
                    <a:xfrm>
                      <a:off x="0" y="0"/>
                      <a:ext cx="5731510" cy="2459355"/>
                    </a:xfrm>
                    <a:prstGeom prst="rect">
                      <a:avLst/>
                    </a:prstGeom>
                  </pic:spPr>
                </pic:pic>
              </a:graphicData>
            </a:graphic>
          </wp:inline>
        </w:drawing>
      </w:r>
    </w:p>
    <w:p w14:paraId="16BCE39C">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7444FB94">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introduces you to Terraform variables and demonstrates how to use them in your configurations. Experiment with different variable values and overrides to understand their impact on the infrastructure provisioning process.</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A3B0F"/>
    <w:multiLevelType w:val="multilevel"/>
    <w:tmpl w:val="187A3B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E002D1F"/>
    <w:multiLevelType w:val="multilevel"/>
    <w:tmpl w:val="4E002D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45EDD"/>
    <w:rsid w:val="000C0F1B"/>
    <w:rsid w:val="000E2867"/>
    <w:rsid w:val="0014174B"/>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440D5"/>
    <w:rsid w:val="00E5318A"/>
    <w:rsid w:val="00E64C07"/>
    <w:rsid w:val="00E83C8D"/>
    <w:rsid w:val="00E8599B"/>
    <w:rsid w:val="00EB4EE6"/>
    <w:rsid w:val="00ED67AA"/>
    <w:rsid w:val="00F16380"/>
    <w:rsid w:val="00F81824"/>
    <w:rsid w:val="00F83A62"/>
    <w:rsid w:val="00FA79DD"/>
    <w:rsid w:val="00FA7DA8"/>
    <w:rsid w:val="00FD6B3A"/>
    <w:rsid w:val="DEDD81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uiPriority w:val="99"/>
    <w:pPr>
      <w:tabs>
        <w:tab w:val="center" w:pos="4513"/>
        <w:tab w:val="right" w:pos="9026"/>
      </w:tabs>
      <w:spacing w:after="0" w:line="240" w:lineRule="auto"/>
    </w:pPr>
  </w:style>
  <w:style w:type="paragraph" w:styleId="8">
    <w:name w:val="header"/>
    <w:basedOn w:val="1"/>
    <w:link w:val="2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uiPriority w:val="0"/>
  </w:style>
  <w:style w:type="character" w:customStyle="1" w:styleId="19">
    <w:name w:val="pun"/>
    <w:basedOn w:val="4"/>
    <w:uiPriority w:val="0"/>
  </w:style>
  <w:style w:type="character" w:customStyle="1" w:styleId="20">
    <w:name w:val="com"/>
    <w:basedOn w:val="4"/>
    <w:uiPriority w:val="0"/>
  </w:style>
  <w:style w:type="character" w:customStyle="1" w:styleId="21">
    <w:name w:val="typ"/>
    <w:basedOn w:val="4"/>
    <w:uiPriority w:val="0"/>
  </w:style>
  <w:style w:type="character" w:customStyle="1" w:styleId="22">
    <w:name w:val="lit"/>
    <w:basedOn w:val="4"/>
    <w:uiPriority w:val="0"/>
  </w:style>
  <w:style w:type="character" w:customStyle="1" w:styleId="23">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uiPriority w:val="99"/>
  </w:style>
  <w:style w:type="character" w:customStyle="1" w:styleId="26">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customXml" Target="ink/ink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
    </inkml:context>
    <inkml:brush xml:id="br0">
      <inkml:brushProperty name="width" value="0.05" units="cm"/>
      <inkml:brushProperty name="height" value="0.05" units="cm"/>
      <inkml:brushProperty name="color" value="#e71224"/>
    </inkml:brush>
  </inkml:definitions>
  <inkml:trace contextRef="#ctx0" brushRef="#br0">14.000 1.000 11482,'0.000'0.000'7120,"-2.000"0.000"-5982,-5.000 0.000 1163,6.000 0.000-2742,-2.000 0.000-1394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211</Words>
  <Characters>1304</Characters>
  <Lines>62</Lines>
  <Paragraphs>56</Paragraphs>
  <TotalTime>4</TotalTime>
  <ScaleCrop>false</ScaleCrop>
  <LinksUpToDate>false</LinksUpToDate>
  <CharactersWithSpaces>1459</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2025-09-08T09:11:00Z</dcterms:created>
  <dc:creator>Dr. Hitesh Kumar Sharma</dc:creator>
  <cp:lastModifiedBy>Yadvi Aggarwal</cp:lastModifiedBy>
  <dcterms:modified xsi:type="dcterms:W3CDTF">2025-09-22T17:59:45Z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7ae1b808-9c4d-4436-af26-8dd150b05e4a</vt:lpwstr>
  </property>
  <property fmtid="{D5CDD505-2E9C-101B-9397-08002B2CF9AE}" pid="3" name="KSOProductBuildVer">
    <vt:lpwstr>1033-6.11.0.8615</vt:lpwstr>
  </property>
  <property fmtid="{D5CDD505-2E9C-101B-9397-08002B2CF9AE}" pid="4" name="ICV">
    <vt:lpwstr>D1E9B93CB39C25D33941D1687F10F9D4_42</vt:lpwstr>
  </property>
</Properties>
</file>