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C898" w14:textId="77777777" w:rsidR="00AC1350" w:rsidRPr="00AC1350" w:rsidRDefault="00AC1350" w:rsidP="00AC1350">
      <w:pPr>
        <w:rPr>
          <w:b/>
          <w:bCs/>
        </w:rPr>
      </w:pPr>
      <w:r w:rsidRPr="00AC1350">
        <w:rPr>
          <w:b/>
          <w:bCs/>
        </w:rPr>
        <w:t>7. Compliance and Governance Documentation (Industry-Level Detail)</w:t>
      </w:r>
    </w:p>
    <w:p w14:paraId="0B987305" w14:textId="77777777" w:rsidR="00AC1350" w:rsidRPr="00AC1350" w:rsidRDefault="00AC1350" w:rsidP="00AC1350">
      <w:r w:rsidRPr="00AC1350">
        <w:t xml:space="preserve">Professional medical AI development in the UK requires thorough </w:t>
      </w:r>
      <w:r w:rsidRPr="00AC1350">
        <w:rPr>
          <w:b/>
          <w:bCs/>
        </w:rPr>
        <w:t>compliance documentation</w:t>
      </w:r>
      <w:r w:rsidRPr="00AC1350">
        <w:t xml:space="preserve"> to demonstrate adherence to data protection laws, medical device regulations, and clinical safety standards. This ensures patient safety, ethical AI use, and readiness for NHS adoption or MHRA scrutiny.</w:t>
      </w:r>
    </w:p>
    <w:p w14:paraId="72814DC5" w14:textId="77777777" w:rsidR="00AC1350" w:rsidRPr="00AC1350" w:rsidRDefault="00AC1350" w:rsidP="00AC1350">
      <w:r w:rsidRPr="00AC1350">
        <w:t>Key documents reside in /docs/compliance/ as PDFs or Markdown files, with clear references to current (2025) guidance.</w:t>
      </w:r>
    </w:p>
    <w:p w14:paraId="65917F4B" w14:textId="77777777" w:rsidR="00AC1350" w:rsidRPr="00AC1350" w:rsidRDefault="00AC1350" w:rsidP="00AC1350">
      <w:pPr>
        <w:rPr>
          <w:b/>
          <w:bCs/>
        </w:rPr>
      </w:pPr>
      <w:r w:rsidRPr="00AC1350">
        <w:rPr>
          <w:b/>
          <w:bCs/>
        </w:rPr>
        <w:t>Data Protection Statement</w:t>
      </w:r>
    </w:p>
    <w:p w14:paraId="19CD3C7C" w14:textId="77777777" w:rsidR="00AC1350" w:rsidRPr="00AC1350" w:rsidRDefault="00AC1350" w:rsidP="00AC1350">
      <w:pPr>
        <w:numPr>
          <w:ilvl w:val="0"/>
          <w:numId w:val="1"/>
        </w:numPr>
      </w:pPr>
      <w:r w:rsidRPr="00AC1350">
        <w:rPr>
          <w:b/>
          <w:bCs/>
        </w:rPr>
        <w:t>GDPR/UK Data Protection Act 2018 Compliance</w:t>
      </w:r>
      <w:r w:rsidRPr="00AC1350">
        <w:t>:</w:t>
      </w:r>
    </w:p>
    <w:p w14:paraId="71962B86" w14:textId="77777777" w:rsidR="00AC1350" w:rsidRPr="00AC1350" w:rsidRDefault="00AC1350" w:rsidP="00AC1350">
      <w:pPr>
        <w:numPr>
          <w:ilvl w:val="1"/>
          <w:numId w:val="1"/>
        </w:numPr>
      </w:pPr>
      <w:r w:rsidRPr="00AC1350">
        <w:t>No real patient data is stored, processed persistently, or included in the repository.</w:t>
      </w:r>
    </w:p>
    <w:p w14:paraId="2910A2A6" w14:textId="77777777" w:rsidR="00AC1350" w:rsidRPr="00AC1350" w:rsidRDefault="00AC1350" w:rsidP="00AC1350">
      <w:pPr>
        <w:numPr>
          <w:ilvl w:val="1"/>
          <w:numId w:val="1"/>
        </w:numPr>
      </w:pPr>
      <w:r w:rsidRPr="00AC1350">
        <w:t>All testing uses only public, fully anonymised datasets (e.g., MIMIC-CXR, TCIA).</w:t>
      </w:r>
    </w:p>
    <w:p w14:paraId="7E3C9497" w14:textId="77777777" w:rsidR="00AC1350" w:rsidRPr="00AC1350" w:rsidRDefault="00AC1350" w:rsidP="00AC1350">
      <w:pPr>
        <w:numPr>
          <w:ilvl w:val="1"/>
          <w:numId w:val="1"/>
        </w:numPr>
      </w:pPr>
      <w:r w:rsidRPr="00AC1350">
        <w:t>Pipeline enforces mandatory anonymisation (DICOM PS3.15 profile) upon ingestion.</w:t>
      </w:r>
    </w:p>
    <w:p w14:paraId="751D6056" w14:textId="77777777" w:rsidR="00AC1350" w:rsidRPr="00AC1350" w:rsidRDefault="00AC1350" w:rsidP="00AC1350">
      <w:pPr>
        <w:numPr>
          <w:ilvl w:val="1"/>
          <w:numId w:val="1"/>
        </w:numPr>
      </w:pPr>
      <w:r w:rsidRPr="00AC1350">
        <w:t>Temporary in-memory processing only; no logging of sensitive attributes.</w:t>
      </w:r>
    </w:p>
    <w:p w14:paraId="0305AA46" w14:textId="77777777" w:rsidR="00AC1350" w:rsidRPr="00AC1350" w:rsidRDefault="00AC1350" w:rsidP="00AC1350">
      <w:pPr>
        <w:numPr>
          <w:ilvl w:val="1"/>
          <w:numId w:val="1"/>
        </w:numPr>
      </w:pPr>
      <w:r w:rsidRPr="00AC1350">
        <w:t>Data minimisation: Only necessary metadata retained for clinical utility.</w:t>
      </w:r>
    </w:p>
    <w:p w14:paraId="0B61E99E" w14:textId="77777777" w:rsidR="00AC1350" w:rsidRPr="00AC1350" w:rsidRDefault="00AC1350" w:rsidP="00AC1350">
      <w:pPr>
        <w:numPr>
          <w:ilvl w:val="1"/>
          <w:numId w:val="1"/>
        </w:numPr>
      </w:pPr>
      <w:r w:rsidRPr="00AC1350">
        <w:t>DPIA (Data Protection Impact Assessment) outline included, noting low risk due to no personal data handling.</w:t>
      </w:r>
    </w:p>
    <w:p w14:paraId="464C0FFE" w14:textId="77777777" w:rsidR="00AC1350" w:rsidRPr="00AC1350" w:rsidRDefault="00AC1350" w:rsidP="00AC1350">
      <w:pPr>
        <w:rPr>
          <w:b/>
          <w:bCs/>
        </w:rPr>
      </w:pPr>
      <w:r w:rsidRPr="00AC1350">
        <w:rPr>
          <w:b/>
          <w:bCs/>
        </w:rPr>
        <w:t>Risk Assessment and Medical Device Classification</w:t>
      </w:r>
    </w:p>
    <w:p w14:paraId="6F0E5994" w14:textId="77777777" w:rsidR="00AC1350" w:rsidRPr="00AC1350" w:rsidRDefault="00AC1350" w:rsidP="00AC1350">
      <w:pPr>
        <w:numPr>
          <w:ilvl w:val="0"/>
          <w:numId w:val="2"/>
        </w:numPr>
      </w:pPr>
      <w:r w:rsidRPr="00AC1350">
        <w:rPr>
          <w:b/>
          <w:bCs/>
        </w:rPr>
        <w:t>Potential Classification</w:t>
      </w:r>
      <w:r w:rsidRPr="00AC1350">
        <w:t xml:space="preserve">: Likely </w:t>
      </w:r>
      <w:r w:rsidRPr="00AC1350">
        <w:rPr>
          <w:b/>
          <w:bCs/>
        </w:rPr>
        <w:t>Class IIa</w:t>
      </w:r>
      <w:r w:rsidRPr="00AC1350">
        <w:t xml:space="preserve"> under UK MDR 2002 (as amended) for Software/AI as a Medical Device (SaMD/AIaMD) that provides information used for diagnostic purposes (e.g., highlighting findings to inform reporting).</w:t>
      </w:r>
    </w:p>
    <w:p w14:paraId="148F7D47" w14:textId="77777777" w:rsidR="00AC1350" w:rsidRPr="00AC1350" w:rsidRDefault="00AC1350" w:rsidP="00AC1350">
      <w:pPr>
        <w:numPr>
          <w:ilvl w:val="1"/>
          <w:numId w:val="2"/>
        </w:numPr>
      </w:pPr>
      <w:r w:rsidRPr="00AC1350">
        <w:t>Rationale: Assists in detection/characterisation of abnormalities in radiology imaging but does not provide standalone diagnosis.</w:t>
      </w:r>
    </w:p>
    <w:p w14:paraId="5FC5BFAB" w14:textId="77777777" w:rsidR="00AC1350" w:rsidRPr="00AC1350" w:rsidRDefault="00AC1350" w:rsidP="00AC1350">
      <w:pPr>
        <w:numPr>
          <w:ilvl w:val="1"/>
          <w:numId w:val="2"/>
        </w:numPr>
      </w:pPr>
      <w:r w:rsidRPr="00AC1350">
        <w:t>Reference: MHRA "Software and AI as a Medical Device" guidance (updated February 2025) and Change Programme Roadmap.</w:t>
      </w:r>
    </w:p>
    <w:p w14:paraId="4056E9C6" w14:textId="77777777" w:rsidR="00AC1350" w:rsidRPr="00AC1350" w:rsidRDefault="00AC1350" w:rsidP="00AC1350">
      <w:pPr>
        <w:numPr>
          <w:ilvl w:val="0"/>
          <w:numId w:val="2"/>
        </w:numPr>
      </w:pPr>
      <w:r w:rsidRPr="00AC1350">
        <w:rPr>
          <w:b/>
          <w:bCs/>
        </w:rPr>
        <w:t>Risk Management</w:t>
      </w:r>
      <w:r w:rsidRPr="00AC1350">
        <w:t>: ISO 14971-aligned risk register included, covering bias, overfitting, false positives/negatives, with mitigations (human oversight, explainability).</w:t>
      </w:r>
    </w:p>
    <w:p w14:paraId="615324EC" w14:textId="77777777" w:rsidR="00AC1350" w:rsidRPr="00AC1350" w:rsidRDefault="00AC1350" w:rsidP="00AC1350">
      <w:pPr>
        <w:rPr>
          <w:b/>
          <w:bCs/>
        </w:rPr>
      </w:pPr>
      <w:r w:rsidRPr="00AC1350">
        <w:rPr>
          <w:b/>
          <w:bCs/>
        </w:rPr>
        <w:t>Notes on Regulations</w:t>
      </w:r>
    </w:p>
    <w:p w14:paraId="4DBC6353" w14:textId="77777777" w:rsidR="00AC1350" w:rsidRPr="00AC1350" w:rsidRDefault="00AC1350" w:rsidP="00AC1350">
      <w:pPr>
        <w:numPr>
          <w:ilvl w:val="0"/>
          <w:numId w:val="3"/>
        </w:numPr>
      </w:pPr>
      <w:r w:rsidRPr="00AC1350">
        <w:rPr>
          <w:b/>
          <w:bCs/>
        </w:rPr>
        <w:t>MHRA Guidance</w:t>
      </w:r>
      <w:r w:rsidRPr="00AC1350">
        <w:t>:</w:t>
      </w:r>
    </w:p>
    <w:p w14:paraId="4F3B4F14" w14:textId="77777777" w:rsidR="00AC1350" w:rsidRPr="00AC1350" w:rsidRDefault="00AC1350" w:rsidP="00AC1350">
      <w:pPr>
        <w:numPr>
          <w:ilvl w:val="1"/>
          <w:numId w:val="3"/>
        </w:numPr>
      </w:pPr>
      <w:r w:rsidRPr="00AC1350">
        <w:t>Aligns with "Software and artificial intelligence (AI) as a medical device" (GOV.UK, latest 2025 updates).</w:t>
      </w:r>
    </w:p>
    <w:p w14:paraId="315589A2" w14:textId="77777777" w:rsidR="00AC1350" w:rsidRPr="00AC1350" w:rsidRDefault="00AC1350" w:rsidP="00AC1350">
      <w:pPr>
        <w:numPr>
          <w:ilvl w:val="1"/>
          <w:numId w:val="3"/>
        </w:numPr>
      </w:pPr>
      <w:r w:rsidRPr="00AC1350">
        <w:t>Follows Good Machine Learning Practice (GMLP) principles (IMDRF/MHRA/FDA/Health Canada).</w:t>
      </w:r>
    </w:p>
    <w:p w14:paraId="398DDDC0" w14:textId="77777777" w:rsidR="00AC1350" w:rsidRPr="00AC1350" w:rsidRDefault="00AC1350" w:rsidP="00AC1350">
      <w:pPr>
        <w:numPr>
          <w:ilvl w:val="1"/>
          <w:numId w:val="3"/>
        </w:numPr>
      </w:pPr>
      <w:r w:rsidRPr="00AC1350">
        <w:t>Intended purpose statement: "Assistive tool for clinicians in reviewing medical images and drafting reports; not for independent diagnosis."</w:t>
      </w:r>
    </w:p>
    <w:p w14:paraId="1280D6AF" w14:textId="77777777" w:rsidR="00AC1350" w:rsidRPr="00AC1350" w:rsidRDefault="00AC1350" w:rsidP="00AC1350">
      <w:pPr>
        <w:numPr>
          <w:ilvl w:val="0"/>
          <w:numId w:val="3"/>
        </w:numPr>
      </w:pPr>
      <w:r w:rsidRPr="00AC1350">
        <w:rPr>
          <w:b/>
          <w:bCs/>
        </w:rPr>
        <w:t>NHS Adoption</w:t>
      </w:r>
      <w:r w:rsidRPr="00AC1350">
        <w:t>:</w:t>
      </w:r>
    </w:p>
    <w:p w14:paraId="73B8B96F" w14:textId="77777777" w:rsidR="00AC1350" w:rsidRPr="00AC1350" w:rsidRDefault="00AC1350" w:rsidP="00AC1350">
      <w:pPr>
        <w:numPr>
          <w:ilvl w:val="1"/>
          <w:numId w:val="3"/>
        </w:numPr>
      </w:pPr>
      <w:r w:rsidRPr="00AC1350">
        <w:lastRenderedPageBreak/>
        <w:t>DTAC (Digital Technology Assessment Criteria) self-assessment completed (current version under review in 2025; baseline standards applied).</w:t>
      </w:r>
    </w:p>
    <w:p w14:paraId="10AECA91" w14:textId="77777777" w:rsidR="00AC1350" w:rsidRPr="00AC1350" w:rsidRDefault="00AC1350" w:rsidP="00AC1350">
      <w:pPr>
        <w:numPr>
          <w:ilvl w:val="1"/>
          <w:numId w:val="3"/>
        </w:numPr>
      </w:pPr>
      <w:r w:rsidRPr="00AC1350">
        <w:t>Covers clinical safety (DCB 0129/0160), data protection, technical security, interoperability, usability/accessibility (WCAG 2.1 AA).</w:t>
      </w:r>
    </w:p>
    <w:p w14:paraId="1C9DDE3E" w14:textId="77777777" w:rsidR="00AC1350" w:rsidRPr="00AC1350" w:rsidRDefault="00AC1350" w:rsidP="00AC1350">
      <w:pPr>
        <w:numPr>
          <w:ilvl w:val="1"/>
          <w:numId w:val="3"/>
        </w:numPr>
      </w:pPr>
      <w:r w:rsidRPr="00AC1350">
        <w:t>Prepared for procurement frameworks.</w:t>
      </w:r>
    </w:p>
    <w:p w14:paraId="6F63A186" w14:textId="77777777" w:rsidR="00AC1350" w:rsidRPr="00AC1350" w:rsidRDefault="00AC1350" w:rsidP="00AC1350">
      <w:pPr>
        <w:rPr>
          <w:b/>
          <w:bCs/>
        </w:rPr>
      </w:pPr>
      <w:r w:rsidRPr="00AC1350">
        <w:rPr>
          <w:b/>
          <w:bCs/>
        </w:rPr>
        <w:t>Human-in-the-Loop Emphasis</w:t>
      </w:r>
    </w:p>
    <w:p w14:paraId="5C3889F0" w14:textId="77777777" w:rsidR="00AC1350" w:rsidRPr="00AC1350" w:rsidRDefault="00AC1350" w:rsidP="00AC1350">
      <w:pPr>
        <w:numPr>
          <w:ilvl w:val="0"/>
          <w:numId w:val="4"/>
        </w:numPr>
      </w:pPr>
      <w:r w:rsidRPr="00AC1350">
        <w:t>Core design principle: AI outputs are advisory only; mandatory clinician review, editing, and approval required.</w:t>
      </w:r>
    </w:p>
    <w:p w14:paraId="0010AA90" w14:textId="77777777" w:rsidR="00AC1350" w:rsidRPr="00AC1350" w:rsidRDefault="00AC1350" w:rsidP="00AC1350">
      <w:pPr>
        <w:numPr>
          <w:ilvl w:val="0"/>
          <w:numId w:val="4"/>
        </w:numPr>
      </w:pPr>
      <w:r w:rsidRPr="00AC1350">
        <w:t>Enforced via UI flags, audit logs, and documentation stating: "The system never replaces professional judgement; full accountability remains with the overseeing clinician."</w:t>
      </w:r>
    </w:p>
    <w:p w14:paraId="1A6BF8C8" w14:textId="77777777" w:rsidR="00AC1350" w:rsidRPr="00AC1350" w:rsidRDefault="00AC1350" w:rsidP="00AC1350">
      <w:pPr>
        <w:rPr>
          <w:b/>
          <w:bCs/>
        </w:rPr>
      </w:pPr>
      <w:r w:rsidRPr="00AC1350">
        <w:rPr>
          <w:b/>
          <w:bCs/>
        </w:rPr>
        <w:t>Industry-Level Example Diagrams and Visuals</w:t>
      </w:r>
    </w:p>
    <w:p w14:paraId="3B33D96A" w14:textId="77777777" w:rsidR="00AC1350" w:rsidRPr="00AC1350" w:rsidRDefault="00AC1350" w:rsidP="00AC1350">
      <w:r w:rsidRPr="00AC1350">
        <w:rPr>
          <w:b/>
          <w:bCs/>
        </w:rPr>
        <w:t>Figure 59: MHRA Software and AI as a Medical Device qualification flowchart</w:t>
      </w:r>
      <w:r w:rsidRPr="00AC1350">
        <w:t xml:space="preserve"> (Decision tree for SaMD classification.) Suggested filename: fig59-mhra-samd-flowchart.pdf</w:t>
      </w:r>
    </w:p>
    <w:p w14:paraId="4F2886F3" w14:textId="77777777" w:rsidR="00AC1350" w:rsidRPr="00AC1350" w:rsidRDefault="00AC1350" w:rsidP="00AC1350">
      <w:r w:rsidRPr="00AC1350">
        <w:rPr>
          <w:b/>
          <w:bCs/>
        </w:rPr>
        <w:t>Figure 60: MHRA AIaMD regulatory roadmap and change programme overview</w:t>
      </w:r>
      <w:r w:rsidRPr="00AC1350">
        <w:t xml:space="preserve"> (2025 reform timeline.) Suggested filename: fig60-mhra-ai-roadmap.pdf</w:t>
      </w:r>
    </w:p>
    <w:p w14:paraId="60CDFEED" w14:textId="77777777" w:rsidR="00AC1350" w:rsidRPr="00AC1350" w:rsidRDefault="00AC1350" w:rsidP="00AC1350">
      <w:r w:rsidRPr="00AC1350">
        <w:rPr>
          <w:b/>
          <w:bCs/>
        </w:rPr>
        <w:t>Figure 61: GDPR-compliant data flow in medical AI systems</w:t>
      </w:r>
      <w:r w:rsidRPr="00AC1350">
        <w:t xml:space="preserve"> (Privacy-by-design architecture.) Suggested filename: fig61-gdpr-medical-ai-flow.pdf</w:t>
      </w:r>
    </w:p>
    <w:p w14:paraId="59B9C474" w14:textId="77777777" w:rsidR="00AC1350" w:rsidRPr="00AC1350" w:rsidRDefault="00AC1350" w:rsidP="00AC1350">
      <w:r w:rsidRPr="00AC1350">
        <w:rPr>
          <w:b/>
          <w:bCs/>
        </w:rPr>
        <w:t>Figure 62: NHS DTAC framework pillars and assessment criteria</w:t>
      </w:r>
      <w:r w:rsidRPr="00AC1350">
        <w:t xml:space="preserve"> (National baseline standards diagram.) Suggested filename: fig62-nhs-dtac-pillars.pdf</w:t>
      </w:r>
    </w:p>
    <w:p w14:paraId="46B287BB" w14:textId="77777777" w:rsidR="00AC1350" w:rsidRPr="00AC1350" w:rsidRDefault="00AC1350" w:rsidP="00AC1350">
      <w:r w:rsidRPr="00AC1350">
        <w:rPr>
          <w:b/>
          <w:bCs/>
        </w:rPr>
        <w:t>Figure 63: Human-in-the-loop framework in AI-assisted radiology</w:t>
      </w:r>
      <w:r w:rsidRPr="00AC1350">
        <w:t xml:space="preserve"> (Clinician oversight workflow.) Suggested filename: fig63-human-in-loop-radiology.pdf</w:t>
      </w:r>
    </w:p>
    <w:p w14:paraId="4A0DF8DC" w14:textId="77777777" w:rsidR="00AC1350" w:rsidRPr="00AC1350" w:rsidRDefault="00AC1350" w:rsidP="00AC1350">
      <w:r w:rsidRPr="00AC1350">
        <w:rPr>
          <w:b/>
          <w:bCs/>
        </w:rPr>
        <w:t>Figure 64: Risk classification matrix for AI medical devices (MHRA/IMDRF aligned)</w:t>
      </w:r>
      <w:r w:rsidRPr="00AC1350">
        <w:t xml:space="preserve"> (Device class determination.) Suggested filename: fig64-ai-risk-classification.pdf</w:t>
      </w:r>
    </w:p>
    <w:p w14:paraId="1510E74B" w14:textId="77777777" w:rsidR="00AC1350" w:rsidRPr="00AC1350" w:rsidRDefault="00AC1350" w:rsidP="00AC1350">
      <w:pPr>
        <w:rPr>
          <w:b/>
          <w:bCs/>
        </w:rPr>
      </w:pPr>
      <w:r w:rsidRPr="00AC1350">
        <w:rPr>
          <w:b/>
          <w:bCs/>
        </w:rPr>
        <w:t>Evidence Artefacts for Repository</w:t>
      </w:r>
    </w:p>
    <w:p w14:paraId="4485D3C8" w14:textId="77777777" w:rsidR="00AC1350" w:rsidRPr="00AC1350" w:rsidRDefault="00AC1350" w:rsidP="00AC1350">
      <w:pPr>
        <w:numPr>
          <w:ilvl w:val="0"/>
          <w:numId w:val="5"/>
        </w:numPr>
      </w:pPr>
      <w:r w:rsidRPr="00AC1350">
        <w:t>data_protection_statement.md</w:t>
      </w:r>
    </w:p>
    <w:p w14:paraId="5D1A6796" w14:textId="77777777" w:rsidR="00AC1350" w:rsidRPr="00AC1350" w:rsidRDefault="00AC1350" w:rsidP="00AC1350">
      <w:pPr>
        <w:numPr>
          <w:ilvl w:val="0"/>
          <w:numId w:val="5"/>
        </w:numPr>
      </w:pPr>
      <w:r w:rsidRPr="00AC1350">
        <w:t>risk_assessment_register.pdf</w:t>
      </w:r>
    </w:p>
    <w:p w14:paraId="5904CDB7" w14:textId="77777777" w:rsidR="00AC1350" w:rsidRPr="00AC1350" w:rsidRDefault="00AC1350" w:rsidP="00AC1350">
      <w:pPr>
        <w:numPr>
          <w:ilvl w:val="0"/>
          <w:numId w:val="5"/>
        </w:numPr>
      </w:pPr>
      <w:r w:rsidRPr="00AC1350">
        <w:t>dtac_self_assessment.xlsx (completed form)</w:t>
      </w:r>
    </w:p>
    <w:p w14:paraId="2854D8B9" w14:textId="77777777" w:rsidR="00AC1350" w:rsidRPr="00AC1350" w:rsidRDefault="00AC1350" w:rsidP="00AC1350">
      <w:pPr>
        <w:numPr>
          <w:ilvl w:val="0"/>
          <w:numId w:val="5"/>
        </w:numPr>
      </w:pPr>
      <w:r w:rsidRPr="00AC1350">
        <w:t>intended_purpose_statement.pdf</w:t>
      </w:r>
    </w:p>
    <w:p w14:paraId="5A0AF29E" w14:textId="77777777" w:rsidR="00AC1350" w:rsidRPr="00AC1350" w:rsidRDefault="00AC1350" w:rsidP="00AC1350">
      <w:pPr>
        <w:numPr>
          <w:ilvl w:val="0"/>
          <w:numId w:val="5"/>
        </w:numPr>
      </w:pPr>
      <w:r w:rsidRPr="00AC1350">
        <w:t>clinical_safety_case_outline.pdf (DCB 0129 compliant)</w:t>
      </w:r>
    </w:p>
    <w:p w14:paraId="710A8730" w14:textId="77777777" w:rsidR="00AC1350" w:rsidRPr="00AC1350" w:rsidRDefault="00AC1350" w:rsidP="00AC1350">
      <w:r w:rsidRPr="00AC1350">
        <w:t>This documentation positions the project as responsibly developed, regulator-aware, and NHS-ready, with clear emphasis on safety and human accountability. For future deployment, consider MHRA AI Airlock participation for live validation.</w:t>
      </w:r>
    </w:p>
    <w:p w14:paraId="46634CD8" w14:textId="77777777" w:rsidR="000E7D86" w:rsidRDefault="000E7D86"/>
    <w:sectPr w:rsidR="000E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2030"/>
    <w:multiLevelType w:val="multilevel"/>
    <w:tmpl w:val="F07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90A59"/>
    <w:multiLevelType w:val="multilevel"/>
    <w:tmpl w:val="38A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2704"/>
    <w:multiLevelType w:val="multilevel"/>
    <w:tmpl w:val="04D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82329"/>
    <w:multiLevelType w:val="multilevel"/>
    <w:tmpl w:val="4D7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87FC9"/>
    <w:multiLevelType w:val="multilevel"/>
    <w:tmpl w:val="115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660421">
    <w:abstractNumId w:val="1"/>
  </w:num>
  <w:num w:numId="2" w16cid:durableId="1739280007">
    <w:abstractNumId w:val="0"/>
  </w:num>
  <w:num w:numId="3" w16cid:durableId="1554350045">
    <w:abstractNumId w:val="4"/>
  </w:num>
  <w:num w:numId="4" w16cid:durableId="1873111411">
    <w:abstractNumId w:val="2"/>
  </w:num>
  <w:num w:numId="5" w16cid:durableId="1039665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D3"/>
    <w:rsid w:val="000E7D86"/>
    <w:rsid w:val="0075241B"/>
    <w:rsid w:val="007539CD"/>
    <w:rsid w:val="00877AD3"/>
    <w:rsid w:val="00AC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FA31E-F73B-45F8-B9DB-BE32B92B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2025-12-27T19:24:00Z</dcterms:created>
  <dcterms:modified xsi:type="dcterms:W3CDTF">2025-12-27T19:25:00Z</dcterms:modified>
</cp:coreProperties>
</file>