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7C18" w14:textId="77777777" w:rsidR="00B64DC1" w:rsidRPr="00B64DC1" w:rsidRDefault="00B64DC1" w:rsidP="00B64DC1">
      <w:r w:rsidRPr="00B64DC1">
        <w:rPr>
          <w:b/>
          <w:bCs/>
        </w:rPr>
        <w:t>Detailed Symptom Evaluation Logic Framework</w:t>
      </w:r>
    </w:p>
    <w:p w14:paraId="1E1B90EB" w14:textId="77777777" w:rsidR="00B64DC1" w:rsidRPr="00B64DC1" w:rsidRDefault="00B64DC1" w:rsidP="00B64DC1">
      <w:r w:rsidRPr="00B64DC1">
        <w:rPr>
          <w:b/>
          <w:bCs/>
        </w:rPr>
        <w:t>Overview</w:t>
      </w:r>
      <w:r w:rsidRPr="00B64DC1">
        <w:t xml:space="preserve"> The logic uses a </w:t>
      </w:r>
      <w:r w:rsidRPr="00B64DC1">
        <w:rPr>
          <w:b/>
          <w:bCs/>
        </w:rPr>
        <w:t>curated decision-tree</w:t>
      </w:r>
      <w:r w:rsidRPr="00B64DC1">
        <w:t xml:space="preserve"> structure based exclusively on public NHS England resources (2025). It prioritizes safety by immediate red-flag detection, then guides to appropriate pathways. </w:t>
      </w:r>
      <w:r w:rsidRPr="00B64DC1">
        <w:rPr>
          <w:b/>
          <w:bCs/>
        </w:rPr>
        <w:t>No diagnostic language</w:t>
      </w:r>
      <w:r w:rsidRPr="00B64DC1">
        <w:t xml:space="preserve"> is used — outputs are navigational only (e.g., "Consider visiting a pharmacy for this common condition").</w:t>
      </w:r>
    </w:p>
    <w:p w14:paraId="229345F0" w14:textId="77777777" w:rsidR="00B64DC1" w:rsidRPr="00B64DC1" w:rsidRDefault="00B64DC1" w:rsidP="00B64DC1">
      <w:r w:rsidRPr="00B64DC1">
        <w:rPr>
          <w:b/>
          <w:bCs/>
        </w:rPr>
        <w:t>Primary Sources (December 2025):</w:t>
      </w:r>
    </w:p>
    <w:p w14:paraId="06EED55E" w14:textId="77777777" w:rsidR="00B64DC1" w:rsidRPr="00B64DC1" w:rsidRDefault="00B64DC1" w:rsidP="00B64DC1">
      <w:pPr>
        <w:numPr>
          <w:ilvl w:val="0"/>
          <w:numId w:val="1"/>
        </w:numPr>
      </w:pPr>
      <w:r w:rsidRPr="00B64DC1">
        <w:t>NHS Pharmacy First Advanced Service: 7 clinical pathways.</w:t>
      </w:r>
    </w:p>
    <w:p w14:paraId="137C2E13" w14:textId="77777777" w:rsidR="00B64DC1" w:rsidRPr="00B64DC1" w:rsidRDefault="00B64DC1" w:rsidP="00B64DC1">
      <w:pPr>
        <w:numPr>
          <w:ilvl w:val="0"/>
          <w:numId w:val="1"/>
        </w:numPr>
      </w:pPr>
      <w:r w:rsidRPr="00B64DC1">
        <w:t>Public NHS urgent/emergency red-flag symptom lists (e.g., chest pain, stroke signs).</w:t>
      </w:r>
    </w:p>
    <w:p w14:paraId="1E0047DA" w14:textId="77777777" w:rsidR="00B64DC1" w:rsidRPr="00B64DC1" w:rsidRDefault="00B64DC1" w:rsidP="00B64DC1">
      <w:pPr>
        <w:numPr>
          <w:ilvl w:val="0"/>
          <w:numId w:val="1"/>
        </w:numPr>
      </w:pPr>
      <w:r w:rsidRPr="00B64DC1">
        <w:t>General minor illness guidance from NHS websites.</w:t>
      </w:r>
    </w:p>
    <w:p w14:paraId="0BD12B79" w14:textId="77777777" w:rsidR="00B64DC1" w:rsidRPr="00B64DC1" w:rsidRDefault="00B64DC1" w:rsidP="00B64DC1">
      <w:r w:rsidRPr="00B64DC1">
        <w:rPr>
          <w:b/>
          <w:bCs/>
        </w:rPr>
        <w:t>Pharmacy First Eligible Conditions (Exact 7 Pathways, England 2025):</w:t>
      </w:r>
    </w:p>
    <w:p w14:paraId="727D7A0D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Acute otitis media (earache) – Ages 1 to 17 years</w:t>
      </w:r>
    </w:p>
    <w:p w14:paraId="52C02E4C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Impetigo – Ages 1 year and over</w:t>
      </w:r>
    </w:p>
    <w:p w14:paraId="31BCF0E7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Infected insect bites – Ages 1 year and over</w:t>
      </w:r>
    </w:p>
    <w:p w14:paraId="387298D9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Shingles – Ages 18 years and over</w:t>
      </w:r>
    </w:p>
    <w:p w14:paraId="1F5E88E3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Sinusitis – Ages 12 years and over</w:t>
      </w:r>
    </w:p>
    <w:p w14:paraId="08B62DF5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Sore throat – Ages 5 years and over</w:t>
      </w:r>
    </w:p>
    <w:p w14:paraId="500DBA0A" w14:textId="77777777" w:rsidR="00B64DC1" w:rsidRPr="00B64DC1" w:rsidRDefault="00B64DC1" w:rsidP="00B64DC1">
      <w:pPr>
        <w:numPr>
          <w:ilvl w:val="0"/>
          <w:numId w:val="2"/>
        </w:numPr>
      </w:pPr>
      <w:r w:rsidRPr="00B64DC1">
        <w:t>Uncomplicated urinary tract infections in women – Ages 16 to 64 years</w:t>
      </w:r>
    </w:p>
    <w:p w14:paraId="39A6E7A7" w14:textId="77777777" w:rsidR="00B64DC1" w:rsidRPr="00B64DC1" w:rsidRDefault="00B64DC1" w:rsidP="00B64DC1">
      <w:r w:rsidRPr="00B64DC1">
        <w:rPr>
          <w:b/>
          <w:bCs/>
        </w:rPr>
        <w:t>Red-Flag Symptoms (Immediate "Call 999" Escalation Examples):</w:t>
      </w:r>
    </w:p>
    <w:p w14:paraId="5311B939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Severe chest pain or suspected heart attack</w:t>
      </w:r>
    </w:p>
    <w:p w14:paraId="69FBAB74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Signs of stroke (face drooping, arm weakness, speech difficulty)</w:t>
      </w:r>
    </w:p>
    <w:p w14:paraId="76ED629F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Severe bleeding that won't stop</w:t>
      </w:r>
    </w:p>
    <w:p w14:paraId="0BED53AB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Difficulty breathing or choking</w:t>
      </w:r>
    </w:p>
    <w:p w14:paraId="2AAF7BCC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Sudden severe headache or confusion</w:t>
      </w:r>
    </w:p>
    <w:p w14:paraId="292D0F30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Loss of consciousness</w:t>
      </w:r>
    </w:p>
    <w:p w14:paraId="40AC6241" w14:textId="77777777" w:rsidR="00B64DC1" w:rsidRPr="00B64DC1" w:rsidRDefault="00B64DC1" w:rsidP="00B64DC1">
      <w:pPr>
        <w:numPr>
          <w:ilvl w:val="0"/>
          <w:numId w:val="3"/>
        </w:numPr>
      </w:pPr>
      <w:r w:rsidRPr="00B64DC1">
        <w:t>Major trauma or suspected broken bones</w:t>
      </w:r>
    </w:p>
    <w:p w14:paraId="30422BD5" w14:textId="77777777" w:rsidR="00B64DC1" w:rsidRPr="00B64DC1" w:rsidRDefault="00B64DC1" w:rsidP="00B64DC1">
      <w:r w:rsidRPr="00B64DC1">
        <w:rPr>
          <w:b/>
          <w:bCs/>
        </w:rPr>
        <w:t>Full Decision Tree Structure</w:t>
      </w:r>
      <w:r w:rsidRPr="00B64DC1">
        <w:t xml:space="preserve"> (Recommended for visualization in Draw.io/Lucidchart):</w:t>
      </w:r>
    </w:p>
    <w:p w14:paraId="75986A82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Input Collection</w:t>
      </w:r>
      <w:r w:rsidRPr="00B64DC1">
        <w:t>: Age group, postcode (for location services), primary symptoms (multi-select).</w:t>
      </w:r>
    </w:p>
    <w:p w14:paraId="733AFF26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Priority Red-Flag Check</w:t>
      </w:r>
      <w:r w:rsidRPr="00B64DC1">
        <w:t>: If any red-flag matched → Immediate "Call 999" + disclaimer.</w:t>
      </w:r>
    </w:p>
    <w:p w14:paraId="395B53CF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Pharmacy First Match</w:t>
      </w:r>
      <w:r w:rsidRPr="00B64DC1">
        <w:t>: If symptoms align with one of 7 conditions + age eligibility → Recommend "Community Pharmacy (Pharmacy First)" + nearest pharmacies.</w:t>
      </w:r>
    </w:p>
    <w:p w14:paraId="7FAB018A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Minor/Self-Care</w:t>
      </w:r>
      <w:r w:rsidRPr="00B64DC1">
        <w:t>: Common mild symptoms (e.g., mild cough, headache without red flags) → Self-care advice + optional pharmacy.</w:t>
      </w:r>
    </w:p>
    <w:p w14:paraId="5E670710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lastRenderedPageBreak/>
        <w:t>GP/Primary Care</w:t>
      </w:r>
      <w:r w:rsidRPr="00B64DC1">
        <w:t>: Ongoing or moderate issues → Recommend booking GP.</w:t>
      </w:r>
    </w:p>
    <w:p w14:paraId="3186DB70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Urgent Care</w:t>
      </w:r>
      <w:r w:rsidRPr="00B64DC1">
        <w:t>: Minor injuries → Nearest Urgent Treatment Centre.</w:t>
      </w:r>
    </w:p>
    <w:p w14:paraId="1D9D1D60" w14:textId="77777777" w:rsidR="00B64DC1" w:rsidRPr="00B64DC1" w:rsidRDefault="00B64DC1" w:rsidP="00B64DC1">
      <w:pPr>
        <w:numPr>
          <w:ilvl w:val="0"/>
          <w:numId w:val="4"/>
        </w:numPr>
      </w:pPr>
      <w:r w:rsidRPr="00B64DC1">
        <w:rPr>
          <w:b/>
          <w:bCs/>
        </w:rPr>
        <w:t>Fallback</w:t>
      </w:r>
      <w:r w:rsidRPr="00B64DC1">
        <w:t>: If unsure/no match → Advise contacting NHS 111 or GP + disclaimer.</w:t>
      </w:r>
    </w:p>
    <w:p w14:paraId="2F7C9C81" w14:textId="77777777" w:rsidR="00B64DC1" w:rsidRPr="00B64DC1" w:rsidRDefault="00B64DC1" w:rsidP="00B64DC1">
      <w:r w:rsidRPr="00B64DC1">
        <w:rPr>
          <w:b/>
          <w:bCs/>
        </w:rPr>
        <w:t>Expanded Rules Table</w:t>
      </w:r>
      <w:r w:rsidRPr="00B64DC1">
        <w:t xml:space="preserve"> (Sample 30+ Pathways for Implementation):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94"/>
        <w:gridCol w:w="876"/>
        <w:gridCol w:w="1343"/>
        <w:gridCol w:w="1824"/>
        <w:gridCol w:w="1955"/>
      </w:tblGrid>
      <w:tr w:rsidR="00B64DC1" w:rsidRPr="00B64DC1" w14:paraId="27025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D648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0564B1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Symptom Combination</w:t>
            </w:r>
          </w:p>
        </w:tc>
        <w:tc>
          <w:tcPr>
            <w:tcW w:w="0" w:type="auto"/>
            <w:vAlign w:val="center"/>
            <w:hideMark/>
          </w:tcPr>
          <w:p w14:paraId="31F4C0A7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58FA528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Severity/Red Flags</w:t>
            </w:r>
          </w:p>
        </w:tc>
        <w:tc>
          <w:tcPr>
            <w:tcW w:w="0" w:type="auto"/>
            <w:vAlign w:val="center"/>
            <w:hideMark/>
          </w:tcPr>
          <w:p w14:paraId="42BFA4E1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Recommended Pathway</w:t>
            </w:r>
          </w:p>
        </w:tc>
        <w:tc>
          <w:tcPr>
            <w:tcW w:w="0" w:type="auto"/>
            <w:vAlign w:val="center"/>
            <w:hideMark/>
          </w:tcPr>
          <w:p w14:paraId="4D25322A" w14:textId="77777777" w:rsidR="00B64DC1" w:rsidRPr="00B64DC1" w:rsidRDefault="00B64DC1" w:rsidP="00B64DC1">
            <w:pPr>
              <w:rPr>
                <w:b/>
                <w:bCs/>
              </w:rPr>
            </w:pPr>
            <w:r w:rsidRPr="00B64DC1">
              <w:rPr>
                <w:b/>
                <w:bCs/>
              </w:rPr>
              <w:t>Rationale/Source (NHS 2025)</w:t>
            </w:r>
          </w:p>
        </w:tc>
      </w:tr>
      <w:tr w:rsidR="00B64DC1" w:rsidRPr="00B64DC1" w14:paraId="46D3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CFB6" w14:textId="77777777" w:rsidR="00B64DC1" w:rsidRPr="00B64DC1" w:rsidRDefault="00B64DC1" w:rsidP="00B64DC1">
            <w:r w:rsidRPr="00B64DC1">
              <w:t>1</w:t>
            </w:r>
          </w:p>
        </w:tc>
        <w:tc>
          <w:tcPr>
            <w:tcW w:w="0" w:type="auto"/>
            <w:vAlign w:val="center"/>
            <w:hideMark/>
          </w:tcPr>
          <w:p w14:paraId="7053398E" w14:textId="77777777" w:rsidR="00B64DC1" w:rsidRPr="00B64DC1" w:rsidRDefault="00B64DC1" w:rsidP="00B64DC1">
            <w:r w:rsidRPr="00B64DC1">
              <w:t>Severe chest pain</w:t>
            </w:r>
          </w:p>
        </w:tc>
        <w:tc>
          <w:tcPr>
            <w:tcW w:w="0" w:type="auto"/>
            <w:vAlign w:val="center"/>
            <w:hideMark/>
          </w:tcPr>
          <w:p w14:paraId="43D3DE84" w14:textId="77777777" w:rsidR="00B64DC1" w:rsidRPr="00B64DC1" w:rsidRDefault="00B64DC1" w:rsidP="00B64DC1">
            <w:r w:rsidRPr="00B64DC1">
              <w:t>Any</w:t>
            </w:r>
          </w:p>
        </w:tc>
        <w:tc>
          <w:tcPr>
            <w:tcW w:w="0" w:type="auto"/>
            <w:vAlign w:val="center"/>
            <w:hideMark/>
          </w:tcPr>
          <w:p w14:paraId="320C5761" w14:textId="77777777" w:rsidR="00B64DC1" w:rsidRPr="00B64DC1" w:rsidRDefault="00B64DC1" w:rsidP="00B64DC1">
            <w:r w:rsidRPr="00B64DC1">
              <w:t>Red flag</w:t>
            </w:r>
          </w:p>
        </w:tc>
        <w:tc>
          <w:tcPr>
            <w:tcW w:w="0" w:type="auto"/>
            <w:vAlign w:val="center"/>
            <w:hideMark/>
          </w:tcPr>
          <w:p w14:paraId="1E80ED85" w14:textId="77777777" w:rsidR="00B64DC1" w:rsidRPr="00B64DC1" w:rsidRDefault="00B64DC1" w:rsidP="00B64DC1">
            <w:r w:rsidRPr="00B64DC1">
              <w:t>Call 999 immediately</w:t>
            </w:r>
          </w:p>
        </w:tc>
        <w:tc>
          <w:tcPr>
            <w:tcW w:w="0" w:type="auto"/>
            <w:vAlign w:val="center"/>
            <w:hideMark/>
          </w:tcPr>
          <w:p w14:paraId="5324D385" w14:textId="77777777" w:rsidR="00B64DC1" w:rsidRPr="00B64DC1" w:rsidRDefault="00B64DC1" w:rsidP="00B64DC1">
            <w:r w:rsidRPr="00B64DC1">
              <w:t>NHS urgent symptoms list</w:t>
            </w:r>
          </w:p>
        </w:tc>
      </w:tr>
      <w:tr w:rsidR="00B64DC1" w:rsidRPr="00B64DC1" w14:paraId="2312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952E" w14:textId="77777777" w:rsidR="00B64DC1" w:rsidRPr="00B64DC1" w:rsidRDefault="00B64DC1" w:rsidP="00B64DC1">
            <w:r w:rsidRPr="00B64DC1">
              <w:t>2</w:t>
            </w:r>
          </w:p>
        </w:tc>
        <w:tc>
          <w:tcPr>
            <w:tcW w:w="0" w:type="auto"/>
            <w:vAlign w:val="center"/>
            <w:hideMark/>
          </w:tcPr>
          <w:p w14:paraId="6183DC7A" w14:textId="77777777" w:rsidR="00B64DC1" w:rsidRPr="00B64DC1" w:rsidRDefault="00B64DC1" w:rsidP="00B64DC1">
            <w:r w:rsidRPr="00B64DC1">
              <w:t>Face drooping, arm weakness, speech issues</w:t>
            </w:r>
          </w:p>
        </w:tc>
        <w:tc>
          <w:tcPr>
            <w:tcW w:w="0" w:type="auto"/>
            <w:vAlign w:val="center"/>
            <w:hideMark/>
          </w:tcPr>
          <w:p w14:paraId="1AAE1B33" w14:textId="77777777" w:rsidR="00B64DC1" w:rsidRPr="00B64DC1" w:rsidRDefault="00B64DC1" w:rsidP="00B64DC1">
            <w:r w:rsidRPr="00B64DC1">
              <w:t>Any</w:t>
            </w:r>
          </w:p>
        </w:tc>
        <w:tc>
          <w:tcPr>
            <w:tcW w:w="0" w:type="auto"/>
            <w:vAlign w:val="center"/>
            <w:hideMark/>
          </w:tcPr>
          <w:p w14:paraId="24563611" w14:textId="77777777" w:rsidR="00B64DC1" w:rsidRPr="00B64DC1" w:rsidRDefault="00B64DC1" w:rsidP="00B64DC1">
            <w:r w:rsidRPr="00B64DC1">
              <w:t>Red flag</w:t>
            </w:r>
          </w:p>
        </w:tc>
        <w:tc>
          <w:tcPr>
            <w:tcW w:w="0" w:type="auto"/>
            <w:vAlign w:val="center"/>
            <w:hideMark/>
          </w:tcPr>
          <w:p w14:paraId="1A64E90B" w14:textId="77777777" w:rsidR="00B64DC1" w:rsidRPr="00B64DC1" w:rsidRDefault="00B64DC1" w:rsidP="00B64DC1">
            <w:r w:rsidRPr="00B64DC1">
              <w:t>Call 999 (possible stroke)</w:t>
            </w:r>
          </w:p>
        </w:tc>
        <w:tc>
          <w:tcPr>
            <w:tcW w:w="0" w:type="auto"/>
            <w:vAlign w:val="center"/>
            <w:hideMark/>
          </w:tcPr>
          <w:p w14:paraId="2C4D0DAF" w14:textId="77777777" w:rsidR="00B64DC1" w:rsidRPr="00B64DC1" w:rsidRDefault="00B64DC1" w:rsidP="00B64DC1">
            <w:r w:rsidRPr="00B64DC1">
              <w:t>NHS Stroke red flags</w:t>
            </w:r>
          </w:p>
        </w:tc>
      </w:tr>
      <w:tr w:rsidR="00B64DC1" w:rsidRPr="00B64DC1" w14:paraId="31E81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A6AF" w14:textId="77777777" w:rsidR="00B64DC1" w:rsidRPr="00B64DC1" w:rsidRDefault="00B64DC1" w:rsidP="00B64DC1">
            <w:r w:rsidRPr="00B64DC1">
              <w:t>3</w:t>
            </w:r>
          </w:p>
        </w:tc>
        <w:tc>
          <w:tcPr>
            <w:tcW w:w="0" w:type="auto"/>
            <w:vAlign w:val="center"/>
            <w:hideMark/>
          </w:tcPr>
          <w:p w14:paraId="61BB5520" w14:textId="77777777" w:rsidR="00B64DC1" w:rsidRPr="00B64DC1" w:rsidRDefault="00B64DC1" w:rsidP="00B64DC1">
            <w:r w:rsidRPr="00B64DC1">
              <w:t>Sore throat</w:t>
            </w:r>
          </w:p>
        </w:tc>
        <w:tc>
          <w:tcPr>
            <w:tcW w:w="0" w:type="auto"/>
            <w:vAlign w:val="center"/>
            <w:hideMark/>
          </w:tcPr>
          <w:p w14:paraId="6ABD8663" w14:textId="77777777" w:rsidR="00B64DC1" w:rsidRPr="00B64DC1" w:rsidRDefault="00B64DC1" w:rsidP="00B64DC1">
            <w:r w:rsidRPr="00B64DC1">
              <w:t>5+ years</w:t>
            </w:r>
          </w:p>
        </w:tc>
        <w:tc>
          <w:tcPr>
            <w:tcW w:w="0" w:type="auto"/>
            <w:vAlign w:val="center"/>
            <w:hideMark/>
          </w:tcPr>
          <w:p w14:paraId="03D97509" w14:textId="77777777" w:rsidR="00B64DC1" w:rsidRPr="00B64DC1" w:rsidRDefault="00B64DC1" w:rsidP="00B64DC1">
            <w:r w:rsidRPr="00B64DC1">
              <w:t>Mild/no red flags</w:t>
            </w:r>
          </w:p>
        </w:tc>
        <w:tc>
          <w:tcPr>
            <w:tcW w:w="0" w:type="auto"/>
            <w:vAlign w:val="center"/>
            <w:hideMark/>
          </w:tcPr>
          <w:p w14:paraId="486B916B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61B683B8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3153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9244" w14:textId="77777777" w:rsidR="00B64DC1" w:rsidRPr="00B64DC1" w:rsidRDefault="00B64DC1" w:rsidP="00B64DC1">
            <w:r w:rsidRPr="00B64DC1">
              <w:t>4</w:t>
            </w:r>
          </w:p>
        </w:tc>
        <w:tc>
          <w:tcPr>
            <w:tcW w:w="0" w:type="auto"/>
            <w:vAlign w:val="center"/>
            <w:hideMark/>
          </w:tcPr>
          <w:p w14:paraId="4A5419B6" w14:textId="77777777" w:rsidR="00B64DC1" w:rsidRPr="00B64DC1" w:rsidRDefault="00B64DC1" w:rsidP="00B64DC1">
            <w:r w:rsidRPr="00B64DC1">
              <w:t>Earache</w:t>
            </w:r>
          </w:p>
        </w:tc>
        <w:tc>
          <w:tcPr>
            <w:tcW w:w="0" w:type="auto"/>
            <w:vAlign w:val="center"/>
            <w:hideMark/>
          </w:tcPr>
          <w:p w14:paraId="176B413F" w14:textId="77777777" w:rsidR="00B64DC1" w:rsidRPr="00B64DC1" w:rsidRDefault="00B64DC1" w:rsidP="00B64DC1">
            <w:r w:rsidRPr="00B64DC1">
              <w:t>1-17 years</w:t>
            </w:r>
          </w:p>
        </w:tc>
        <w:tc>
          <w:tcPr>
            <w:tcW w:w="0" w:type="auto"/>
            <w:vAlign w:val="center"/>
            <w:hideMark/>
          </w:tcPr>
          <w:p w14:paraId="08B2D778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5000D84E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4B770DA3" w14:textId="77777777" w:rsidR="00B64DC1" w:rsidRPr="00B64DC1" w:rsidRDefault="00B64DC1" w:rsidP="00B64DC1">
            <w:r w:rsidRPr="00B64DC1">
              <w:t>Pharmacy First (acute otitis media)</w:t>
            </w:r>
          </w:p>
        </w:tc>
      </w:tr>
      <w:tr w:rsidR="00B64DC1" w:rsidRPr="00B64DC1" w14:paraId="11E3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C47A" w14:textId="77777777" w:rsidR="00B64DC1" w:rsidRPr="00B64DC1" w:rsidRDefault="00B64DC1" w:rsidP="00B64DC1">
            <w:r w:rsidRPr="00B64DC1">
              <w:t>5</w:t>
            </w:r>
          </w:p>
        </w:tc>
        <w:tc>
          <w:tcPr>
            <w:tcW w:w="0" w:type="auto"/>
            <w:vAlign w:val="center"/>
            <w:hideMark/>
          </w:tcPr>
          <w:p w14:paraId="28E65D81" w14:textId="77777777" w:rsidR="00B64DC1" w:rsidRPr="00B64DC1" w:rsidRDefault="00B64DC1" w:rsidP="00B64DC1">
            <w:r w:rsidRPr="00B64DC1">
              <w:t>Uncomplicated UTI symptoms</w:t>
            </w:r>
          </w:p>
        </w:tc>
        <w:tc>
          <w:tcPr>
            <w:tcW w:w="0" w:type="auto"/>
            <w:vAlign w:val="center"/>
            <w:hideMark/>
          </w:tcPr>
          <w:p w14:paraId="289DE7E5" w14:textId="77777777" w:rsidR="00B64DC1" w:rsidRPr="00B64DC1" w:rsidRDefault="00B64DC1" w:rsidP="00B64DC1">
            <w:r w:rsidRPr="00B64DC1">
              <w:t>Women 16-64</w:t>
            </w:r>
          </w:p>
        </w:tc>
        <w:tc>
          <w:tcPr>
            <w:tcW w:w="0" w:type="auto"/>
            <w:vAlign w:val="center"/>
            <w:hideMark/>
          </w:tcPr>
          <w:p w14:paraId="4CD6015A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48FEA646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6C3D9754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20BF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5163" w14:textId="77777777" w:rsidR="00B64DC1" w:rsidRPr="00B64DC1" w:rsidRDefault="00B64DC1" w:rsidP="00B64DC1">
            <w:r w:rsidRPr="00B64DC1">
              <w:t>6</w:t>
            </w:r>
          </w:p>
        </w:tc>
        <w:tc>
          <w:tcPr>
            <w:tcW w:w="0" w:type="auto"/>
            <w:vAlign w:val="center"/>
            <w:hideMark/>
          </w:tcPr>
          <w:p w14:paraId="2AEC183C" w14:textId="77777777" w:rsidR="00B64DC1" w:rsidRPr="00B64DC1" w:rsidRDefault="00B64DC1" w:rsidP="00B64DC1">
            <w:r w:rsidRPr="00B64DC1">
              <w:t>Sinusitis symptoms</w:t>
            </w:r>
          </w:p>
        </w:tc>
        <w:tc>
          <w:tcPr>
            <w:tcW w:w="0" w:type="auto"/>
            <w:vAlign w:val="center"/>
            <w:hideMark/>
          </w:tcPr>
          <w:p w14:paraId="3E6A8466" w14:textId="77777777" w:rsidR="00B64DC1" w:rsidRPr="00B64DC1" w:rsidRDefault="00B64DC1" w:rsidP="00B64DC1">
            <w:r w:rsidRPr="00B64DC1">
              <w:t>12+ years</w:t>
            </w:r>
          </w:p>
        </w:tc>
        <w:tc>
          <w:tcPr>
            <w:tcW w:w="0" w:type="auto"/>
            <w:vAlign w:val="center"/>
            <w:hideMark/>
          </w:tcPr>
          <w:p w14:paraId="1766054A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3FE59F41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671B635E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32B7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6EF0" w14:textId="77777777" w:rsidR="00B64DC1" w:rsidRPr="00B64DC1" w:rsidRDefault="00B64DC1" w:rsidP="00B64DC1">
            <w:r w:rsidRPr="00B64DC1">
              <w:t>7</w:t>
            </w:r>
          </w:p>
        </w:tc>
        <w:tc>
          <w:tcPr>
            <w:tcW w:w="0" w:type="auto"/>
            <w:vAlign w:val="center"/>
            <w:hideMark/>
          </w:tcPr>
          <w:p w14:paraId="3E75E7FF" w14:textId="77777777" w:rsidR="00B64DC1" w:rsidRPr="00B64DC1" w:rsidRDefault="00B64DC1" w:rsidP="00B64DC1">
            <w:r w:rsidRPr="00B64DC1">
              <w:t>Shingles rash/pain</w:t>
            </w:r>
          </w:p>
        </w:tc>
        <w:tc>
          <w:tcPr>
            <w:tcW w:w="0" w:type="auto"/>
            <w:vAlign w:val="center"/>
            <w:hideMark/>
          </w:tcPr>
          <w:p w14:paraId="4C51F063" w14:textId="77777777" w:rsidR="00B64DC1" w:rsidRPr="00B64DC1" w:rsidRDefault="00B64DC1" w:rsidP="00B64DC1">
            <w:r w:rsidRPr="00B64DC1">
              <w:t>18+ years</w:t>
            </w:r>
          </w:p>
        </w:tc>
        <w:tc>
          <w:tcPr>
            <w:tcW w:w="0" w:type="auto"/>
            <w:vAlign w:val="center"/>
            <w:hideMark/>
          </w:tcPr>
          <w:p w14:paraId="7E7FDC21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0A2CD9D9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75AE170C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5FAB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18B0" w14:textId="77777777" w:rsidR="00B64DC1" w:rsidRPr="00B64DC1" w:rsidRDefault="00B64DC1" w:rsidP="00B64DC1">
            <w:r w:rsidRPr="00B64DC1">
              <w:t>8</w:t>
            </w:r>
          </w:p>
        </w:tc>
        <w:tc>
          <w:tcPr>
            <w:tcW w:w="0" w:type="auto"/>
            <w:vAlign w:val="center"/>
            <w:hideMark/>
          </w:tcPr>
          <w:p w14:paraId="75D6F080" w14:textId="77777777" w:rsidR="00B64DC1" w:rsidRPr="00B64DC1" w:rsidRDefault="00B64DC1" w:rsidP="00B64DC1">
            <w:r w:rsidRPr="00B64DC1">
              <w:t>Impetigo (skin infection)</w:t>
            </w:r>
          </w:p>
        </w:tc>
        <w:tc>
          <w:tcPr>
            <w:tcW w:w="0" w:type="auto"/>
            <w:vAlign w:val="center"/>
            <w:hideMark/>
          </w:tcPr>
          <w:p w14:paraId="51D5532A" w14:textId="77777777" w:rsidR="00B64DC1" w:rsidRPr="00B64DC1" w:rsidRDefault="00B64DC1" w:rsidP="00B64DC1">
            <w:r w:rsidRPr="00B64DC1">
              <w:t>1+ years</w:t>
            </w:r>
          </w:p>
        </w:tc>
        <w:tc>
          <w:tcPr>
            <w:tcW w:w="0" w:type="auto"/>
            <w:vAlign w:val="center"/>
            <w:hideMark/>
          </w:tcPr>
          <w:p w14:paraId="7FE4450D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7339F8E8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120EDFC9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67D5A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494B" w14:textId="77777777" w:rsidR="00B64DC1" w:rsidRPr="00B64DC1" w:rsidRDefault="00B64DC1" w:rsidP="00B64DC1">
            <w:r w:rsidRPr="00B64DC1">
              <w:t>9</w:t>
            </w:r>
          </w:p>
        </w:tc>
        <w:tc>
          <w:tcPr>
            <w:tcW w:w="0" w:type="auto"/>
            <w:vAlign w:val="center"/>
            <w:hideMark/>
          </w:tcPr>
          <w:p w14:paraId="56509CD5" w14:textId="77777777" w:rsidR="00B64DC1" w:rsidRPr="00B64DC1" w:rsidRDefault="00B64DC1" w:rsidP="00B64DC1">
            <w:r w:rsidRPr="00B64DC1">
              <w:t>Infected insect bite</w:t>
            </w:r>
          </w:p>
        </w:tc>
        <w:tc>
          <w:tcPr>
            <w:tcW w:w="0" w:type="auto"/>
            <w:vAlign w:val="center"/>
            <w:hideMark/>
          </w:tcPr>
          <w:p w14:paraId="6D9D885E" w14:textId="77777777" w:rsidR="00B64DC1" w:rsidRPr="00B64DC1" w:rsidRDefault="00B64DC1" w:rsidP="00B64DC1">
            <w:r w:rsidRPr="00B64DC1">
              <w:t>1+ years</w:t>
            </w:r>
          </w:p>
        </w:tc>
        <w:tc>
          <w:tcPr>
            <w:tcW w:w="0" w:type="auto"/>
            <w:vAlign w:val="center"/>
            <w:hideMark/>
          </w:tcPr>
          <w:p w14:paraId="4F857B0E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4ECE9A22" w14:textId="77777777" w:rsidR="00B64DC1" w:rsidRPr="00B64DC1" w:rsidRDefault="00B64DC1" w:rsidP="00B64DC1">
            <w:r w:rsidRPr="00B64DC1">
              <w:t>Community Pharmacy (Pharmacy First)</w:t>
            </w:r>
          </w:p>
        </w:tc>
        <w:tc>
          <w:tcPr>
            <w:tcW w:w="0" w:type="auto"/>
            <w:vAlign w:val="center"/>
            <w:hideMark/>
          </w:tcPr>
          <w:p w14:paraId="66FBE038" w14:textId="77777777" w:rsidR="00B64DC1" w:rsidRPr="00B64DC1" w:rsidRDefault="00B64DC1" w:rsidP="00B64DC1">
            <w:r w:rsidRPr="00B64DC1">
              <w:t>Pharmacy First eligible</w:t>
            </w:r>
          </w:p>
        </w:tc>
      </w:tr>
      <w:tr w:rsidR="00B64DC1" w:rsidRPr="00B64DC1" w14:paraId="73CC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F825" w14:textId="77777777" w:rsidR="00B64DC1" w:rsidRPr="00B64DC1" w:rsidRDefault="00B64DC1" w:rsidP="00B64DC1">
            <w:r w:rsidRPr="00B64DC1">
              <w:t>10</w:t>
            </w:r>
          </w:p>
        </w:tc>
        <w:tc>
          <w:tcPr>
            <w:tcW w:w="0" w:type="auto"/>
            <w:vAlign w:val="center"/>
            <w:hideMark/>
          </w:tcPr>
          <w:p w14:paraId="54F55DCF" w14:textId="77777777" w:rsidR="00B64DC1" w:rsidRPr="00B64DC1" w:rsidRDefault="00B64DC1" w:rsidP="00B64DC1">
            <w:r w:rsidRPr="00B64DC1">
              <w:t>Mild headache, no red flags</w:t>
            </w:r>
          </w:p>
        </w:tc>
        <w:tc>
          <w:tcPr>
            <w:tcW w:w="0" w:type="auto"/>
            <w:vAlign w:val="center"/>
            <w:hideMark/>
          </w:tcPr>
          <w:p w14:paraId="641CBB25" w14:textId="77777777" w:rsidR="00B64DC1" w:rsidRPr="00B64DC1" w:rsidRDefault="00B64DC1" w:rsidP="00B64DC1">
            <w:r w:rsidRPr="00B64DC1">
              <w:t>Any</w:t>
            </w:r>
          </w:p>
        </w:tc>
        <w:tc>
          <w:tcPr>
            <w:tcW w:w="0" w:type="auto"/>
            <w:vAlign w:val="center"/>
            <w:hideMark/>
          </w:tcPr>
          <w:p w14:paraId="3D445854" w14:textId="77777777" w:rsidR="00B64DC1" w:rsidRPr="00B64DC1" w:rsidRDefault="00B64DC1" w:rsidP="00B64DC1">
            <w:r w:rsidRPr="00B64DC1">
              <w:t>Mild</w:t>
            </w:r>
          </w:p>
        </w:tc>
        <w:tc>
          <w:tcPr>
            <w:tcW w:w="0" w:type="auto"/>
            <w:vAlign w:val="center"/>
            <w:hideMark/>
          </w:tcPr>
          <w:p w14:paraId="01FD58D9" w14:textId="77777777" w:rsidR="00B64DC1" w:rsidRPr="00B64DC1" w:rsidRDefault="00B64DC1" w:rsidP="00B64DC1">
            <w:r w:rsidRPr="00B64DC1">
              <w:t>Self-care or Pharmacy</w:t>
            </w:r>
          </w:p>
        </w:tc>
        <w:tc>
          <w:tcPr>
            <w:tcW w:w="0" w:type="auto"/>
            <w:vAlign w:val="center"/>
            <w:hideMark/>
          </w:tcPr>
          <w:p w14:paraId="6F463780" w14:textId="77777777" w:rsidR="00B64DC1" w:rsidRPr="00B64DC1" w:rsidRDefault="00B64DC1" w:rsidP="00B64DC1">
            <w:r w:rsidRPr="00B64DC1">
              <w:t>General NHS minor illness guidance</w:t>
            </w:r>
          </w:p>
        </w:tc>
      </w:tr>
      <w:tr w:rsidR="00B64DC1" w:rsidRPr="00B64DC1" w14:paraId="053D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9A7B" w14:textId="77777777" w:rsidR="00B64DC1" w:rsidRPr="00B64DC1" w:rsidRDefault="00B64DC1" w:rsidP="00B64DC1">
            <w:r w:rsidRPr="00B64DC1">
              <w:lastRenderedPageBreak/>
              <w:t>... (expand to 30+ in full doc)</w:t>
            </w:r>
          </w:p>
        </w:tc>
        <w:tc>
          <w:tcPr>
            <w:tcW w:w="0" w:type="auto"/>
            <w:vAlign w:val="center"/>
            <w:hideMark/>
          </w:tcPr>
          <w:p w14:paraId="1D7A50DB" w14:textId="77777777" w:rsidR="00B64DC1" w:rsidRPr="00B64DC1" w:rsidRDefault="00B64DC1" w:rsidP="00B64DC1"/>
        </w:tc>
        <w:tc>
          <w:tcPr>
            <w:tcW w:w="0" w:type="auto"/>
            <w:vAlign w:val="center"/>
            <w:hideMark/>
          </w:tcPr>
          <w:p w14:paraId="787C91E2" w14:textId="77777777" w:rsidR="00B64DC1" w:rsidRPr="00B64DC1" w:rsidRDefault="00B64DC1" w:rsidP="00B64DC1"/>
        </w:tc>
        <w:tc>
          <w:tcPr>
            <w:tcW w:w="0" w:type="auto"/>
            <w:vAlign w:val="center"/>
            <w:hideMark/>
          </w:tcPr>
          <w:p w14:paraId="5DF5915F" w14:textId="77777777" w:rsidR="00B64DC1" w:rsidRPr="00B64DC1" w:rsidRDefault="00B64DC1" w:rsidP="00B64DC1"/>
        </w:tc>
        <w:tc>
          <w:tcPr>
            <w:tcW w:w="0" w:type="auto"/>
            <w:vAlign w:val="center"/>
            <w:hideMark/>
          </w:tcPr>
          <w:p w14:paraId="30D6D689" w14:textId="77777777" w:rsidR="00B64DC1" w:rsidRPr="00B64DC1" w:rsidRDefault="00B64DC1" w:rsidP="00B64DC1"/>
        </w:tc>
        <w:tc>
          <w:tcPr>
            <w:tcW w:w="0" w:type="auto"/>
            <w:vAlign w:val="center"/>
            <w:hideMark/>
          </w:tcPr>
          <w:p w14:paraId="3CF10443" w14:textId="77777777" w:rsidR="00B64DC1" w:rsidRPr="00B64DC1" w:rsidRDefault="00B64DC1" w:rsidP="00B64DC1"/>
        </w:tc>
      </w:tr>
    </w:tbl>
    <w:p w14:paraId="1A7B9045" w14:textId="77777777" w:rsidR="00B64DC1" w:rsidRPr="00B64DC1" w:rsidRDefault="00B64DC1" w:rsidP="00B64DC1">
      <w:r w:rsidRPr="00B64DC1">
        <w:rPr>
          <w:b/>
          <w:bCs/>
        </w:rPr>
        <w:t>Implementation Guidance:</w:t>
      </w:r>
      <w:r w:rsidRPr="00B64DC1">
        <w:t xml:space="preserve"> Store as JSON decision rules for scalability.</w:t>
      </w:r>
    </w:p>
    <w:p w14:paraId="553790CD" w14:textId="77777777" w:rsidR="000E7D86" w:rsidRDefault="000E7D86"/>
    <w:sectPr w:rsidR="000E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4EB1"/>
    <w:multiLevelType w:val="multilevel"/>
    <w:tmpl w:val="3A9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A1AE4"/>
    <w:multiLevelType w:val="multilevel"/>
    <w:tmpl w:val="C5E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A20F5"/>
    <w:multiLevelType w:val="multilevel"/>
    <w:tmpl w:val="0EE2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7607C"/>
    <w:multiLevelType w:val="multilevel"/>
    <w:tmpl w:val="7AC2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859047">
    <w:abstractNumId w:val="1"/>
  </w:num>
  <w:num w:numId="2" w16cid:durableId="136335678">
    <w:abstractNumId w:val="3"/>
  </w:num>
  <w:num w:numId="3" w16cid:durableId="220795570">
    <w:abstractNumId w:val="0"/>
  </w:num>
  <w:num w:numId="4" w16cid:durableId="588737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62"/>
    <w:rsid w:val="000E7D86"/>
    <w:rsid w:val="0075241B"/>
    <w:rsid w:val="00B64DC1"/>
    <w:rsid w:val="00BA5162"/>
    <w:rsid w:val="00E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6032C7-67A0-4A91-ADEB-862F4147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2025-12-27T20:09:00Z</dcterms:created>
  <dcterms:modified xsi:type="dcterms:W3CDTF">2025-12-27T20:10:00Z</dcterms:modified>
</cp:coreProperties>
</file>