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1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media/image1.png" ContentType="image/png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-3"/>
            <w:spacing w:before="240" w:after="160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9"/>
            </w:rPr>
            <w:instrText xml:space="preserve"> TOC \o "1-3" \h</w:instrText>
          </w:r>
          <w:r>
            <w:rPr>
              <w:rStyle w:val="Style19"/>
            </w:rPr>
            <w:fldChar w:fldCharType="separate"/>
          </w:r>
          <w:hyperlink w:anchor="__RefHeading___Toc13668_1734033060">
            <w:r>
              <w:rPr>
                <w:rStyle w:val="Style19"/>
              </w:rPr>
              <w:t>СПИСОК СОКРАЩЕНИЙ И УСЛОВНЫХ ОБОЗНАЧЕНИЙ</w:t>
            </w:r>
            <w:r>
              <w:rPr>
                <w:rStyle w:val="Style19"/>
              </w:rPr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16_1734033060">
            <w:r>
              <w:rPr>
                <w:rStyle w:val="Style19"/>
              </w:rPr>
              <w:t>ТЕРМИНЫ И ОПРЕДЕЛЕНИЯ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18_1734033060">
            <w:r>
              <w:rPr>
                <w:rStyle w:val="Style19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20_1734033060">
            <w:r>
              <w:rPr>
                <w:rStyle w:val="Style19"/>
              </w:rPr>
              <w:t>1. ОБОСНОВАНИЕ И ТРЕБОВАНИЯ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22_1734033060">
            <w:r>
              <w:rPr>
                <w:rStyle w:val="Style19"/>
              </w:rPr>
              <w:t>1.1 Контекст и актуальность области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550_3050540617">
            <w:r>
              <w:rPr>
                <w:rStyle w:val="Style19"/>
              </w:rPr>
              <w:t>1.2 Выводы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26_1734033060">
            <w:r>
              <w:rPr>
                <w:rStyle w:val="Style19"/>
              </w:rPr>
              <w:t>2. ПРОЕКТНЫЙ РАЗДЕЛ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28_1734033060">
            <w:r>
              <w:rPr>
                <w:rStyle w:val="Style19"/>
              </w:rPr>
              <w:t>2.1 Определение темы и подходов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552_3050540617">
            <w:r>
              <w:rPr>
                <w:rStyle w:val="Style19"/>
              </w:rPr>
              <w:t>2.2 Выводы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32_1734033060">
            <w:r>
              <w:rPr>
                <w:rStyle w:val="Style19"/>
              </w:rPr>
              <w:t>3. РАЗРАБОТКА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34_1734033060">
            <w:r>
              <w:rPr>
                <w:rStyle w:val="Style19"/>
              </w:rPr>
              <w:t>3.1 Разработка серверной части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36_1734033060">
            <w:r>
              <w:rPr>
                <w:rStyle w:val="Style19"/>
              </w:rPr>
              <w:t>3.2 Разработка клиентской части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554_3050540617">
            <w:r>
              <w:rPr>
                <w:rStyle w:val="Style19"/>
              </w:rPr>
              <w:t>3.3 Выводы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40_1734033060">
            <w:r>
              <w:rPr>
                <w:rStyle w:val="Style19"/>
              </w:rPr>
              <w:t>4. АНАЛИЗ РЕЗУЛЬТАТОВ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42_1734033060">
            <w:r>
              <w:rPr>
                <w:rStyle w:val="Style19"/>
              </w:rPr>
              <w:t>4.1 Процесс и результаты тестирования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44_1734033060">
            <w:r>
              <w:rPr>
                <w:rStyle w:val="Style19"/>
              </w:rPr>
              <w:t>4.2 Анализ конкурентных решений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12446_1734033060">
            <w:r>
              <w:rPr>
                <w:rStyle w:val="Style19"/>
              </w:rPr>
              <w:t>4.3 Возможности для дальнейшего развития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637" w:leader="dot"/>
            </w:tabs>
            <w:rPr/>
          </w:pPr>
          <w:hyperlink w:anchor="__RefHeading___Toc556_3050540617">
            <w:r>
              <w:rPr>
                <w:rStyle w:val="Style19"/>
              </w:rPr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48_1734033060">
            <w:r>
              <w:rPr>
                <w:rStyle w:val="Style19"/>
              </w:rPr>
              <w:t>ЗАКЛЮЧЕНИЕ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50_1734033060">
            <w:r>
              <w:rPr>
                <w:rStyle w:val="Style19"/>
              </w:rPr>
              <w:t>СПИСОК ИСПОЛЬЗОВАННЫХ ИСТОЧНИКОВ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52_1734033060">
            <w:r>
              <w:rPr>
                <w:rStyle w:val="Style19"/>
              </w:rPr>
              <w:t>ПРИЛОЖЕНИЕ А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54_1734033060">
            <w:r>
              <w:rPr>
                <w:rStyle w:val="Style19"/>
              </w:rPr>
              <w:t>ПРИЛОЖЕНИЕ Б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456_1734033060">
            <w:r>
              <w:rPr>
                <w:rStyle w:val="Style19"/>
              </w:rPr>
              <w:t>ПРИЛОЖЕНИЕ В</w:t>
              <w:tab/>
              <w:t>13</w:t>
            </w:r>
          </w:hyperlink>
          <w:r>
            <w:rPr>
              <w:rStyle w:val="Style19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134" w:right="1134" w:gutter="0" w:header="0" w:top="1134" w:footer="1134" w:bottom="1686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-3"/>
        <w:rPr/>
      </w:pPr>
      <w:bookmarkStart w:id="4" w:name="__RefHeading___Toc13668_1734033060"/>
      <w:bookmarkStart w:id="5" w:name="_Toc140087571"/>
      <w:bookmarkStart w:id="6" w:name="_Toc130343945"/>
      <w:bookmarkEnd w:id="4"/>
      <w:r>
        <w:rPr/>
        <w:t>СПИСОК СОКРАЩЕНИЙ И УСЛОВНЫХ ОБОЗНАЧЕНИЙ</w:t>
      </w:r>
      <w:bookmarkEnd w:id="5"/>
      <w:bookmarkEnd w:id="6"/>
    </w:p>
    <w:p>
      <w:pPr>
        <w:pStyle w:val="-4"/>
        <w:jc w:val="left"/>
        <w:rPr/>
      </w:pPr>
      <w:r>
        <w:rPr/>
        <w:t>БД – База Данных</w:t>
      </w:r>
    </w:p>
    <w:p>
      <w:pPr>
        <w:pStyle w:val="-4"/>
        <w:jc w:val="left"/>
        <w:rPr/>
      </w:pPr>
      <w:r>
        <w:rPr/>
        <w:t>UI – User Interface</w:t>
      </w:r>
    </w:p>
    <w:p>
      <w:pPr>
        <w:pStyle w:val="-4"/>
        <w:jc w:val="left"/>
        <w:rPr/>
      </w:pPr>
      <w:r>
        <w:rPr/>
        <w:t>UX – User Experience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jc w:val="left"/>
        <w:rPr/>
      </w:pPr>
      <w:r>
        <w:rPr/>
        <w:t>API – Application Programming Interface</w:t>
      </w:r>
    </w:p>
    <w:p>
      <w:pPr>
        <w:pStyle w:val="-3"/>
        <w:rPr>
          <w:lang w:val="en-US"/>
        </w:rPr>
      </w:pPr>
      <w:bookmarkStart w:id="8" w:name="__RefHeading___Toc12416_1734033060"/>
      <w:bookmarkStart w:id="9" w:name="_Toc140087572"/>
      <w:bookmarkEnd w:id="8"/>
      <w:r>
        <w:rPr/>
        <w:t>ТЕРМИНЫ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ОПРЕДЕЛЕНИЯ</w:t>
      </w:r>
      <w:bookmarkEnd w:id="9"/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Application Programming Interface – это набор публичных методов и соглашений компонента, через которые другие части системы могут безопасно взаимодействовать с ним, не зная внутренней реализации. [</w:t>
      </w:r>
      <w:r>
        <w:rPr>
          <w:rFonts w:cs="Times New Roman" w:ascii="Times New Roman" w:hAnsi="Times New Roman"/>
          <w:sz w:val="28"/>
          <w:szCs w:val="28"/>
        </w:rPr>
        <w:fldChar w:fldCharType="begin"/>
      </w:r>
      <w:r>
        <w:rPr>
          <w:sz w:val="28"/>
          <w:szCs w:val="28"/>
          <w:rFonts w:cs="Times New Roman" w:ascii="Times New Roman" w:hAnsi="Times New Roman"/>
        </w:rPr>
        <w:instrText xml:space="preserve"> REF Столлингс \r \r \h </w:instrText>
      </w:r>
      <w:r>
        <w:rPr>
          <w:sz w:val="28"/>
          <w:szCs w:val="28"/>
          <w:rFonts w:cs="Times New Roman" w:ascii="Times New Roman" w:hAnsi="Times New Roman"/>
        </w:rPr>
        <w:fldChar w:fldCharType="separate"/>
      </w:r>
      <w:r>
        <w:rPr>
          <w:sz w:val="28"/>
          <w:szCs w:val="28"/>
          <w:rFonts w:cs="Times New Roman" w:ascii="Times New Roman" w:hAnsi="Times New Roman"/>
        </w:rPr>
        <w:t>1</w:t>
      </w:r>
      <w:r>
        <w:rPr>
          <w:sz w:val="28"/>
          <w:szCs w:val="28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8"/>
          <w:szCs w:val="28"/>
        </w:rPr>
        <w:t>].</w:t>
      </w:r>
    </w:p>
    <w:p>
      <w:pPr>
        <w:pStyle w:val="-3"/>
        <w:rPr/>
      </w:pPr>
      <w:bookmarkStart w:id="10" w:name="__RefHeading___Toc12418_1734033060"/>
      <w:bookmarkStart w:id="11" w:name="_Toc140087573"/>
      <w:bookmarkStart w:id="12" w:name="_Toc130343946"/>
      <w:bookmarkEnd w:id="10"/>
      <w:r>
        <w:rPr/>
        <w:t>ВВЕДЕНИЕ</w:t>
      </w:r>
      <w:bookmarkEnd w:id="11"/>
      <w:bookmarkEnd w:id="12"/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rPr>
          <w:lang w:val="ru-RU"/>
        </w:rPr>
      </w:pPr>
      <w:r>
        <w:rPr>
          <w:lang w:val="ru-RU"/>
        </w:rPr>
        <w:t>Учитывая ключевые сценарии поведения, перспективное планирование говорит о возможностях как самодостаточных, так и внешне зависимых концептуальных решений. И нет сомнений, что диаграммы связей своевременно верифицированы. В своём стремлении улучшить пользовательский опыт мы упускаем, что действия представителей оппозиции, вне зависимости от их уровня, должны быть указаны как претенденты на роль ключевых факторов.</w:t>
      </w:r>
    </w:p>
    <w:p>
      <w:pPr>
        <w:pStyle w:val="-3"/>
        <w:rPr/>
      </w:pPr>
      <w:bookmarkStart w:id="14" w:name="__RefHeading___Toc12420_1734033060"/>
      <w:bookmarkStart w:id="15" w:name="_Toc140087574"/>
      <w:bookmarkEnd w:id="14"/>
      <w:r>
        <w:rPr/>
        <w:t xml:space="preserve">1. </w:t>
      </w:r>
      <w:bookmarkEnd w:id="15"/>
      <w:r>
        <w:rPr/>
        <w:t>ОБОСНОВАНИЕ И ТРЕБОВАНИЯ</w:t>
      </w:r>
    </w:p>
    <w:p>
      <w:pPr>
        <w:pStyle w:val="-21"/>
        <w:rPr>
          <w:lang w:val="ru-RU"/>
        </w:rPr>
      </w:pPr>
      <w:bookmarkStart w:id="16" w:name="__RefHeading___Toc12422_1734033060"/>
      <w:bookmarkStart w:id="17" w:name="_Toc140087575"/>
      <w:bookmarkEnd w:id="16"/>
      <w:r>
        <w:rPr/>
        <w:t xml:space="preserve">1.1 </w:t>
      </w:r>
      <w:bookmarkEnd w:id="17"/>
      <w:r>
        <w:rPr/>
        <w:t>Контекст и актуальность области</w:t>
      </w:r>
      <w:bookmarkStart w:id="18" w:name="__RefHeading___Toc550_3050540617"/>
      <w:bookmarkStart w:id="19" w:name="__RefHeading___Toc1881_566818376"/>
      <w:bookmarkStart w:id="20" w:name="__RefHeading___Toc12424_1734033060"/>
      <w:bookmarkEnd w:id="19"/>
      <w:bookmarkEnd w:id="20"/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21" w:name="_Toc140087576"/>
      <w:bookmarkEnd w:id="18"/>
      <w:r>
        <w:rPr/>
        <w:t>1.2 В</w:t>
      </w:r>
      <w:bookmarkEnd w:id="21"/>
      <w:r>
        <w:rPr/>
        <w:t>ыводы</w:t>
      </w:r>
    </w:p>
    <w:p>
      <w:pPr>
        <w:pStyle w:val="-3"/>
        <w:rPr/>
      </w:pPr>
      <w:bookmarkStart w:id="22" w:name="__RefHeading___Toc12426_1734033060"/>
      <w:bookmarkStart w:id="23" w:name="_Toc140087577"/>
      <w:bookmarkEnd w:id="22"/>
      <w:r>
        <w:rPr/>
        <w:t xml:space="preserve">2. </w:t>
      </w:r>
      <w:bookmarkEnd w:id="23"/>
      <w:r>
        <w:rPr/>
        <w:t>ПРОЕКТНЫЙ РАЗДЕЛ</w:t>
      </w:r>
    </w:p>
    <w:p>
      <w:pPr>
        <w:pStyle w:val="-21"/>
        <w:rPr>
          <w:rFonts w:cs="Times New Roman"/>
          <w:lang w:val="ru-RU"/>
        </w:rPr>
      </w:pPr>
      <w:bookmarkStart w:id="24" w:name="__RefHeading___Toc12428_1734033060"/>
      <w:bookmarkStart w:id="25" w:name="_Toc140087578"/>
      <w:bookmarkEnd w:id="24"/>
      <w:r>
        <w:rPr>
          <w:lang w:val="ru-RU"/>
        </w:rPr>
        <w:t xml:space="preserve">2.1 </w:t>
      </w:r>
      <w:bookmarkEnd w:id="25"/>
      <w:r>
        <w:rPr>
          <w:lang w:val="ru-RU"/>
        </w:rPr>
        <w:t>Определение темы и подходов</w:t>
      </w:r>
      <w:r>
        <w:rPr>
          <w:rFonts w:cs="Times New Roman"/>
          <w:lang w:val="ru-RU"/>
        </w:rPr>
        <w:t xml:space="preserve"> </w:t>
      </w:r>
      <w:bookmarkStart w:id="26" w:name="__RefHeading___Toc552_3050540617"/>
      <w:bookmarkStart w:id="27" w:name="__RefHeading___Toc1883_566818376"/>
      <w:bookmarkStart w:id="28" w:name="__RefHeading___Toc12430_1734033060"/>
      <w:bookmarkEnd w:id="27"/>
      <w:bookmarkEnd w:id="28"/>
    </w:p>
    <w:p>
      <w:p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29" w:name="_Toc140087579"/>
      <w:bookmarkEnd w:id="26"/>
      <w:r>
        <w:rPr/>
        <w:t>2.2 В</w:t>
      </w:r>
      <w:bookmarkEnd w:id="29"/>
      <w:r>
        <w:rPr/>
        <w:t>ыводы</w:t>
      </w:r>
    </w:p>
    <w:p>
      <w:pPr>
        <w:pStyle w:val="-3"/>
        <w:rPr/>
      </w:pPr>
      <w:bookmarkStart w:id="30" w:name="__RefHeading___Toc12432_1734033060"/>
      <w:bookmarkStart w:id="31" w:name="_Toc140087580"/>
      <w:bookmarkEnd w:id="30"/>
      <w:r>
        <w:rPr/>
        <w:t xml:space="preserve">3. </w:t>
      </w:r>
      <w:bookmarkEnd w:id="31"/>
      <w:r>
        <w:rPr/>
        <w:t>РАЗРАБОТКА</w:t>
      </w:r>
    </w:p>
    <w:p>
      <w:pPr>
        <w:pStyle w:val="-21"/>
        <w:rPr>
          <w:lang w:val="ru-RU"/>
        </w:rPr>
      </w:pPr>
      <w:bookmarkStart w:id="32" w:name="__RefHeading___Toc12434_1734033060"/>
      <w:bookmarkStart w:id="33" w:name="_Toc140087581"/>
      <w:bookmarkEnd w:id="32"/>
      <w:r>
        <w:rPr/>
        <w:t>3.1 Разработка серверной части</w:t>
      </w:r>
      <w:bookmarkEnd w:id="33"/>
    </w:p>
    <w:p>
      <w:pPr>
        <w:pStyle w:val="-21"/>
        <w:rPr>
          <w:lang w:val="ru-RU"/>
        </w:rPr>
      </w:pPr>
      <w:bookmarkStart w:id="34" w:name="__RefHeading___Toc12436_1734033060"/>
      <w:bookmarkStart w:id="35" w:name="_Toc140087582"/>
      <w:bookmarkEnd w:id="34"/>
      <w:r>
        <w:rPr/>
        <w:t>3.2 Разработка клиентской части</w:t>
      </w:r>
      <w:bookmarkStart w:id="36" w:name="__RefHeading___Toc554_3050540617"/>
      <w:bookmarkStart w:id="37" w:name="__RefHeading___Toc1885_566818376"/>
      <w:bookmarkStart w:id="38" w:name="__RefHeading___Toc12438_1734033060"/>
      <w:bookmarkEnd w:id="35"/>
      <w:bookmarkEnd w:id="37"/>
      <w:bookmarkEnd w:id="38"/>
    </w:p>
    <w:p>
      <w:p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Start w:id="39" w:name="_Toc140087583"/>
      <w:bookmarkEnd w:id="36"/>
      <w:r>
        <w:rPr/>
        <w:t xml:space="preserve">3.3 </w:t>
      </w:r>
      <w:bookmarkEnd w:id="39"/>
      <w:r>
        <w:rPr/>
        <w:t>Выводы</w:t>
      </w:r>
      <w:bookmarkStart w:id="40" w:name="_Hlk135138718"/>
    </w:p>
    <w:p>
      <w:pPr>
        <w:pStyle w:val="-3"/>
        <w:rPr/>
      </w:pPr>
      <w:bookmarkStart w:id="41" w:name="__RefHeading___Toc12440_1734033060"/>
      <w:bookmarkStart w:id="42" w:name="_Toc140087584"/>
      <w:bookmarkEnd w:id="40"/>
      <w:bookmarkEnd w:id="41"/>
      <w:r>
        <w:rPr/>
        <w:t>4. АНАЛИЗ РЕЗУЛЬТАТОВ</w:t>
      </w:r>
      <w:bookmarkEnd w:id="42"/>
    </w:p>
    <w:p>
      <w:pPr>
        <w:pStyle w:val="-21"/>
        <w:rPr>
          <w:lang w:val="ru-RU"/>
        </w:rPr>
      </w:pPr>
      <w:bookmarkStart w:id="43" w:name="__RefHeading___Toc12442_1734033060"/>
      <w:bookmarkStart w:id="44" w:name="_Toc140087585"/>
      <w:bookmarkEnd w:id="43"/>
      <w:r>
        <w:rPr/>
        <w:t xml:space="preserve">4.1 </w:t>
      </w:r>
      <w:bookmarkEnd w:id="44"/>
      <w:r>
        <w:rPr/>
        <w:t>Процесс и результаты тестирования</w:t>
      </w:r>
    </w:p>
    <w:p>
      <w:pPr>
        <w:pStyle w:val="-21"/>
        <w:rPr>
          <w:lang w:val="ru-RU"/>
        </w:rPr>
      </w:pPr>
      <w:bookmarkStart w:id="45" w:name="__RefHeading___Toc12444_1734033060"/>
      <w:bookmarkStart w:id="46" w:name="_Toc140087586"/>
      <w:bookmarkEnd w:id="45"/>
      <w:r>
        <w:rPr/>
        <w:t xml:space="preserve">4.2 </w:t>
      </w:r>
      <w:bookmarkEnd w:id="46"/>
      <w:r>
        <w:rPr/>
        <w:t>Анализ конкурентных решений</w:t>
      </w:r>
    </w:p>
    <w:p>
      <w:pPr>
        <w:pStyle w:val="-21"/>
        <w:rPr>
          <w:lang w:val="ru-RU"/>
        </w:rPr>
      </w:pPr>
      <w:bookmarkStart w:id="47" w:name="__RefHeading___Toc12446_1734033060"/>
      <w:bookmarkStart w:id="48" w:name="_Toc140087587"/>
      <w:bookmarkEnd w:id="47"/>
      <w:r>
        <w:rPr/>
        <w:t xml:space="preserve">4.3 </w:t>
      </w:r>
      <w:bookmarkEnd w:id="48"/>
      <w:r>
        <w:rPr/>
        <w:t>Возможности для дальнейшего развития</w:t>
      </w:r>
      <w:bookmarkStart w:id="49" w:name="__RefHeading___Toc556_3050540617"/>
      <w:bookmarkStart w:id="50" w:name="__RefHeading___Toc1887_566818376"/>
      <w:bookmarkEnd w:id="50"/>
    </w:p>
    <w:p>
      <w:p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701" w:right="850" w:gutter="0" w:header="0" w:top="1134" w:footer="737" w:bottom="1134"/>
          <w:pgNumType w:fmt="decimal"/>
          <w:formProt w:val="false"/>
          <w:textDirection w:val="lrTb"/>
          <w:docGrid w:type="default" w:linePitch="360" w:charSpace="0"/>
        </w:sectPr>
        <w:pStyle w:val="-21"/>
        <w:rPr>
          <w:lang w:val="ru-RU"/>
        </w:rPr>
      </w:pPr>
      <w:bookmarkEnd w:id="49"/>
      <w:r>
        <w:rPr/>
        <w:t xml:space="preserve"> </w:t>
      </w:r>
    </w:p>
    <w:p>
      <w:pPr>
        <w:pStyle w:val="-3"/>
        <w:rPr/>
      </w:pPr>
      <w:bookmarkStart w:id="51" w:name="__RefHeading___Toc12448_1734033060"/>
      <w:bookmarkStart w:id="52" w:name="_Toc140087588"/>
      <w:bookmarkEnd w:id="51"/>
      <w:r>
        <w:rPr/>
        <w:t>ЗАКЛЮЧЕНИЕ</w:t>
      </w:r>
      <w:bookmarkEnd w:id="52"/>
    </w:p>
    <w:p>
      <w:pPr>
        <w:sectPr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rPr>
          <w:lang w:val="ru-RU"/>
        </w:rPr>
      </w:pPr>
      <w:r>
        <w:rPr>
          <w:lang w:val="ru-RU"/>
        </w:rPr>
        <w:t>Учитывая ключевые сценарии поведения, перспективное планирование говорит о возможностях как самодостаточных, так и внешне зависимых концептуальных решений. И нет сомнений, что диаграммы связей своевременно верифицированы. В своём стремлении улучшить пользовательский опыт мы упускаем, что действия представителей оппозиции, вне зависимости от их уровня, должны быть указаны как претенденты на роль ключевых факторов.</w:t>
      </w:r>
    </w:p>
    <w:p>
      <w:pPr>
        <w:pStyle w:val="-3"/>
        <w:rPr/>
      </w:pPr>
      <w:bookmarkStart w:id="53" w:name="__RefHeading___Toc12450_1734033060"/>
      <w:bookmarkStart w:id="54" w:name="_Toc140087589"/>
      <w:bookmarkStart w:id="55" w:name="_Toc130343950"/>
      <w:bookmarkEnd w:id="53"/>
      <w:r>
        <w:rPr/>
        <w:t>СПИСОК ИСПОЛЬЗОВАННЫХ ИСТОЧНИКОВ</w:t>
      </w:r>
      <w:bookmarkEnd w:id="54"/>
      <w:bookmarkEnd w:id="55"/>
    </w:p>
    <w:p>
      <w:pPr>
        <w:sectPr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-4"/>
        <w:numPr>
          <w:ilvl w:val="0"/>
          <w:numId w:val="1"/>
        </w:numPr>
        <w:rPr>
          <w:szCs w:val="28"/>
          <w:lang w:val="ru-RU"/>
        </w:rPr>
      </w:pPr>
      <w:bookmarkStart w:id="56" w:name="Столлингс"/>
      <w:r>
        <w:rPr>
          <w:szCs w:val="28"/>
          <w:lang w:val="ru-RU"/>
        </w:rPr>
        <w:t>Ньюмен С. Создание микросервисов. //СПб.: Питер, 2016. – 3</w:t>
      </w:r>
      <w:bookmarkEnd w:id="56"/>
      <w:r>
        <w:rPr>
          <w:szCs w:val="28"/>
          <w:lang w:val="ru-RU"/>
        </w:rPr>
        <w:t>04 с.</w:t>
      </w:r>
    </w:p>
    <w:p>
      <w:pPr>
        <w:pStyle w:val="-3"/>
        <w:rPr/>
      </w:pPr>
      <w:bookmarkStart w:id="57" w:name="__RefHeading___Toc12452_1734033060"/>
      <w:bookmarkStart w:id="58" w:name="_Toc140087590"/>
      <w:bookmarkEnd w:id="57"/>
      <w:r>
        <w:rPr/>
        <w:t>ПРИЛОЖЕНИЕ А</w:t>
      </w:r>
      <w:bookmarkEnd w:id="58"/>
    </w:p>
    <w:p>
      <w:pPr>
        <w:pStyle w:val="-4"/>
        <w:spacing w:lineRule="auto" w:line="240"/>
        <w:ind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Style23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Да ты просто загляни в глаза тех пацанов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3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Листинг i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8"/>
              </w:rPr>
            </w:pPr>
            <w:r>
              <w:rPr>
                <w:rFonts w:eastAsia="Calibri"/>
                <w:kern w:val="2"/>
                <w:sz w:val="22"/>
                <w:szCs w:val="28"/>
                <w:lang w:val="ru-RU"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32"/>
          <w:footerReference w:type="default" r:id="rId33"/>
          <w:footerReference w:type="first" r:id="rId3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keepNext w:val="true"/>
        <w:keepLines/>
        <w:widowControl/>
        <w:suppressAutoHyphens w:val="true"/>
        <w:bidi w:val="0"/>
        <w:spacing w:lineRule="auto" w:line="240" w:before="240" w:after="160"/>
        <w:rPr>
          <w:rFonts w:ascii="Times New Roman" w:hAnsi="Times New Roman"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</w:pPr>
      <w:bookmarkStart w:id="59" w:name="__RefHeading___Toc12454_1734033060"/>
      <w:bookmarkStart w:id="60" w:name="_Toc140087591"/>
      <w:bookmarkEnd w:id="59"/>
      <w:r>
        <w:rPr>
          <w:rFonts w:eastAsia="" w:cs="Times New Roman"/>
          <w:b/>
          <w:color w:themeColor="text1" w:val="000000"/>
          <w:spacing w:val="-10"/>
          <w:kern w:val="2"/>
          <w:sz w:val="32"/>
          <w:szCs w:val="32"/>
          <w:lang w:val="ru-RU" w:eastAsia="en-US" w:bidi="ar-SA"/>
        </w:rPr>
        <w:t>ПРИЛОЖЕНИЕ Б</w:t>
      </w:r>
      <w:bookmarkEnd w:id="60"/>
    </w:p>
    <w:p>
      <w:pPr>
        <w:pStyle w:val="-4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Style23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Листинг i+1 – Пример программы</w:t>
      </w:r>
    </w:p>
    <w:tbl>
      <w:tblPr>
        <w:tblStyle w:val="TableGri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-8"/>
              <w:widowControl/>
              <w:suppressAutoHyphens w:val="true"/>
              <w:spacing w:lineRule="auto" w:line="240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/>
                <w:kern w:val="2"/>
                <w:lang w:eastAsia="en-US" w:bidi="ar-SA"/>
              </w:rPr>
              <w:t>public class HelloWorld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    </w:t>
              <w:br/>
              <w:t xml:space="preserve">        for (int i = 1; i &lt;= 5; i++) {</w:t>
              <w:br/>
              <w:t xml:space="preserve">            System.out.print(i + " ");</w:t>
              <w:br/>
              <w:t xml:space="preserve">        }</w:t>
              <w:br/>
              <w:t xml:space="preserve">        </w:t>
              <w:br/>
              <w:t xml:space="preserve">        int[] numbers = {2, 4, 6, 8, 10};</w:t>
              <w:br/>
              <w:t xml:space="preserve">        int sum = 0;</w:t>
              <w:br/>
              <w:t xml:space="preserve">        for (int num : numbers) {</w:t>
              <w:br/>
              <w:t xml:space="preserve">            sum += num;</w:t>
              <w:br/>
              <w:t xml:space="preserve">        }</w:t>
              <w:br/>
              <w:t xml:space="preserve">        System.out.println("\nSum: " + sum);</w:t>
              <w:br/>
              <w:t xml:space="preserve">    }</w:t>
              <w:br/>
              <w:t>}</w:t>
            </w:r>
          </w:p>
        </w:tc>
      </w:tr>
    </w:tbl>
    <w:p>
      <w:pPr>
        <w:sectPr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-3"/>
        <w:rPr/>
      </w:pPr>
      <w:bookmarkStart w:id="61" w:name="__RefHeading___Toc12456_1734033060"/>
      <w:bookmarkStart w:id="62" w:name="_Toc140087592"/>
      <w:bookmarkEnd w:id="61"/>
      <w:r>
        <w:rPr/>
        <w:t>ПРИЛОЖЕНИЕ В</w:t>
      </w:r>
      <w:bookmarkEnd w:id="62"/>
    </w:p>
    <w:p>
      <w:pPr>
        <w:pStyle w:val="-6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940425" cy="3695700"/>
                <wp:effectExtent l="0" t="0" r="0" b="0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69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-6"/>
                              <w:spacing w:before="0" w:after="16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342640"/>
                                  <wp:effectExtent l="0" t="0" r="0" b="0"/>
                                  <wp:docPr id="3" name="Рисунок 1" descr="Как «оживить» детский рисунок: инструкция - Hi-Tech Mail.ru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Рисунок 1" descr="Как «оживить» детский рисунок: инструкция - Hi-Tech Mail.ru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342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Фото ИТМО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-291.05pt;width:467.7pt;height:290.9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-6"/>
                        <w:spacing w:before="0" w:after="16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342640"/>
                            <wp:effectExtent l="0" t="0" r="0" b="0"/>
                            <wp:docPr id="4" name="Рисунок 1" descr="Как «оживить» детский рисунок: инструкция - Hi-Tech Mail.ru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Рисунок 1" descr="Как «оживить» детский рисунок: инструкция - Hi-Tech Mail.ru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342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Фото ИТМО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-6"/>
        <w:spacing w:before="0" w:after="160"/>
        <w:rPr>
          <w:lang w:val="en-US"/>
        </w:rPr>
      </w:pPr>
      <w:r>
        <w:rPr>
          <w:lang w:val="en-US"/>
        </w:rPr>
        <w:t>`</w:t>
      </w:r>
    </w:p>
    <w:sectPr>
      <w:footerReference w:type="even" r:id="rId40"/>
      <w:footerReference w:type="default" r:id="rId41"/>
      <w:footerReference w:type="first" r:id="rId4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0" w:name="PageNumWizard_FOOTER_Первая_страница1"/>
    <w:bookmarkStart w:id="1" w:name="PageNumWizard_FOOTER_Первая_страница1"/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2" w:name="PageNumWizard_FOOTER_Первая_страница1"/>
    <w:bookmarkStart w:id="3" w:name="PageNumWizard_FOOTER_Первая_страница1"/>
    <w:bookmarkEnd w:id="3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64326379"/>
    </w:sdtPr>
    <w:sdtContent>
      <w:p>
        <w:pPr>
          <w:pStyle w:val="Footer"/>
          <w:jc w:val="center"/>
          <w:rPr/>
        </w:pPr>
        <w:bookmarkStart w:id="7" w:name="PageNumWizard_FOOTER_Converted12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bookmarkEnd w:id="7"/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26113983"/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t>выфвфы</w:t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00094670"/>
    </w:sdtPr>
    <w:sdtContent>
      <w:p>
        <w:pPr>
          <w:pStyle w:val="Footer"/>
          <w:jc w:val="center"/>
          <w:rPr/>
        </w:pPr>
        <w:bookmarkStart w:id="13" w:name="PageNumWizard_FOOTER_Converted34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bookmarkEnd w:id="13"/>
      </w:p>
    </w:sdtContent>
  </w:sdt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4424991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5</w:t>
        </w:r>
      </w:p>
    </w:sdtContent>
  </w:sdt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033725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6</w:t>
        </w:r>
      </w:p>
    </w:sdtContent>
  </w:sdt>
  <w:p>
    <w:pPr>
      <w:pStyle w:val="Footer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41048710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7</w:t>
        </w:r>
      </w:p>
    </w:sdtContent>
  </w:sdt>
  <w:p>
    <w:pPr>
      <w:pStyle w:val="Footer"/>
      <w:rPr/>
    </w:pPr>
    <w:r>
      <w:rPr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38160386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8</w:t>
        </w:r>
      </w:p>
    </w:sdtContent>
  </w:sdt>
  <w:p>
    <w:pPr>
      <w:pStyle w:val="Footer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94003614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9</w:t>
        </w:r>
      </w:p>
    </w:sdtContent>
  </w:sdt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89238865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10</w:t>
        </w:r>
      </w:p>
    </w:sdtContent>
  </w:sdt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47672462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11</w:t>
        </w:r>
      </w:p>
    </w:sdtContent>
  </w:sdt>
  <w:p>
    <w:pPr>
      <w:pStyle w:val="Footer"/>
      <w:rPr/>
    </w:pPr>
    <w:r>
      <w:rPr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64095035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12</w:t>
        </w:r>
      </w:p>
    </w:sdtContent>
  </w:sdt>
  <w:p>
    <w:pPr>
      <w:pStyle w:val="Footer"/>
      <w:rPr/>
    </w:pPr>
    <w:r>
      <w:rPr/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6213081"/>
    </w:sdtPr>
    <w:sdtContent>
      <w:p>
        <w:pPr>
          <w:pStyle w:val="Footer"/>
          <w:jc w:val="center"/>
          <w:rPr>
            <w:lang w:val="en-US"/>
          </w:rPr>
        </w:pPr>
        <w:r>
          <w:rPr>
            <w:lang w:val="en-US"/>
          </w:rPr>
          <w:t>13</w:t>
        </w:r>
      </w:p>
    </w:sdtContent>
  </w:sdt>
  <w:p>
    <w:pPr>
      <w:pStyle w:val="Footer"/>
      <w:rPr/>
    </w:pPr>
    <w:r>
      <w:rPr/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72b5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72b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72b5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72b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72b5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72b5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10" w:customStyle="1">
    <w:name w:val="Заголовок Знак"/>
    <w:basedOn w:val="DefaultParagraphFont"/>
    <w:uiPriority w:val="10"/>
    <w:qFormat/>
    <w:rsid w:val="00572b5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Заголовок Диплом Знак"/>
    <w:basedOn w:val="Style10"/>
    <w:link w:val="-3"/>
    <w:qFormat/>
    <w:rsid w:val="00572b5b"/>
    <w:rPr>
      <w:rFonts w:ascii="Times New Roman" w:hAnsi="Times New Roman" w:eastAsia="" w:cs="Times New Roman" w:eastAsiaTheme="majorEastAsia"/>
      <w:b/>
      <w:color w:themeColor="text1" w:val="000000"/>
      <w:spacing w:val="-10"/>
      <w:kern w:val="2"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572b5b"/>
    <w:rPr>
      <w:color w:themeColor="hyperlink" w:val="0563C1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572b5b"/>
    <w:rPr/>
  </w:style>
  <w:style w:type="character" w:styleId="-" w:customStyle="1">
    <w:name w:val="Обычный текст - Диплом Знак"/>
    <w:basedOn w:val="DefaultParagraphFont"/>
    <w:link w:val="-4"/>
    <w:qFormat/>
    <w:rsid w:val="00572b5b"/>
    <w:rPr>
      <w:rFonts w:ascii="Times New Roman" w:hAnsi="Times New Roman"/>
      <w:sz w:val="28"/>
      <w:lang w:val="en-US"/>
    </w:rPr>
  </w:style>
  <w:style w:type="character" w:styleId="Style13" w:customStyle="1">
    <w:name w:val="Нижний колонтитул Знак"/>
    <w:basedOn w:val="DefaultParagraphFont"/>
    <w:uiPriority w:val="99"/>
    <w:qFormat/>
    <w:rsid w:val="00572b5b"/>
    <w:rPr/>
  </w:style>
  <w:style w:type="character" w:styleId="2-" w:customStyle="1">
    <w:name w:val="Заголовок 2 - Диплом Знак"/>
    <w:basedOn w:val="Style11"/>
    <w:link w:val="-21"/>
    <w:qFormat/>
    <w:rsid w:val="00572b5b"/>
    <w:rPr>
      <w:rFonts w:ascii="Times New Roman" w:hAnsi="Times New Roman" w:eastAsia="" w:cs="" w:cstheme="majorBidi" w:eastAsiaTheme="majorEastAsia"/>
      <w:b/>
      <w:color w:themeColor="text1" w:val="000000"/>
      <w:spacing w:val="-10"/>
      <w:kern w:val="2"/>
      <w:sz w:val="28"/>
      <w:szCs w:val="28"/>
      <w:lang w:val="en-US"/>
    </w:rPr>
  </w:style>
  <w:style w:type="character" w:styleId="Style14" w:customStyle="1">
    <w:name w:val="Текст сноски Знак"/>
    <w:basedOn w:val="DefaultParagraphFont"/>
    <w:uiPriority w:val="99"/>
    <w:semiHidden/>
    <w:qFormat/>
    <w:rsid w:val="00572b5b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572b5b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21">
    <w:name w:val="Footnote Characters21"/>
    <w:qFormat/>
    <w:rPr>
      <w:vertAlign w:val="superscript"/>
    </w:rPr>
  </w:style>
  <w:style w:type="character" w:styleId="FootnoteCharacters211">
    <w:name w:val="Footnote Characters211"/>
    <w:qFormat/>
    <w:rPr>
      <w:vertAlign w:val="superscript"/>
    </w:rPr>
  </w:style>
  <w:style w:type="character" w:styleId="FootnoteCharacters2111">
    <w:name w:val="Footnote Characters2111"/>
    <w:qFormat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72b5b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qFormat/>
    <w:rsid w:val="00572b5b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72b5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2b5b"/>
    <w:rPr>
      <w:color w:themeColor="followedHyperlink" w:val="954F72"/>
      <w:u w:val="single"/>
    </w:rPr>
  </w:style>
  <w:style w:type="character" w:styleId="-1" w:customStyle="1">
    <w:name w:val="Подпункт - Диплом Знак"/>
    <w:basedOn w:val="DefaultParagraphFont"/>
    <w:link w:val="-5"/>
    <w:qFormat/>
    <w:rsid w:val="00572b5b"/>
    <w:rPr>
      <w:rFonts w:ascii="Times New Roman" w:hAnsi="Times New Roman" w:cs="Times New Roman"/>
      <w:color w:themeColor="text1" w:val="00000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2b5b"/>
    <w:rPr>
      <w:color w:val="605E5C"/>
      <w:shd w:fill="E1DFDD" w:val="clear"/>
    </w:rPr>
  </w:style>
  <w:style w:type="character" w:styleId="Style17" w:customStyle="1">
    <w:name w:val="Рисунки ДИПЛОМ Знак"/>
    <w:basedOn w:val="DefaultParagraphFont"/>
    <w:link w:val="-6"/>
    <w:qFormat/>
    <w:rsid w:val="00572b5b"/>
    <w:rPr>
      <w:rFonts w:ascii="Times New Roman" w:hAnsi="Times New Roman"/>
      <w:sz w:val="28"/>
      <w:lang w:val="en-US"/>
    </w:rPr>
  </w:style>
  <w:style w:type="character" w:styleId="Style18" w:customStyle="1">
    <w:name w:val="Табилцы ДИПЛОМ Знак"/>
    <w:basedOn w:val="-"/>
    <w:link w:val="-7"/>
    <w:qFormat/>
    <w:rsid w:val="00572b5b"/>
    <w:rPr>
      <w:rFonts w:ascii="Times New Roman" w:hAnsi="Times New Roman"/>
      <w:sz w:val="24"/>
      <w:szCs w:val="24"/>
      <w:lang w:val="en-US"/>
    </w:rPr>
  </w:style>
  <w:style w:type="character" w:styleId="-2" w:customStyle="1">
    <w:name w:val="Код - ДИПЛОМ Знак"/>
    <w:basedOn w:val="-"/>
    <w:link w:val="-8"/>
    <w:qFormat/>
    <w:rsid w:val="00572b5b"/>
    <w:rPr>
      <w:rFonts w:ascii="Courier New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572b5b"/>
    <w:rPr>
      <w:color w:val="808080"/>
    </w:rPr>
  </w:style>
  <w:style w:type="character" w:styleId="Style19" w:customStyle="1">
    <w:name w:val="Ссылка указателя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20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 w:customStyle="1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72b5b"/>
    <w:pPr>
      <w:outlineLvl w:val="9"/>
    </w:pPr>
    <w:rPr>
      <w:kern w:val="0"/>
      <w:lang w:eastAsia="ru-RU"/>
      <w14:ligatures w14:val="none"/>
    </w:rPr>
  </w:style>
  <w:style w:type="paragraph" w:styleId="Title">
    <w:name w:val="Title"/>
    <w:basedOn w:val="Normal"/>
    <w:next w:val="Normal"/>
    <w:link w:val="Style10"/>
    <w:uiPriority w:val="10"/>
    <w:qFormat/>
    <w:rsid w:val="00572b5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-3" w:customStyle="1">
    <w:name w:val="Диплом - заголовок"/>
    <w:basedOn w:val="Heading1"/>
    <w:link w:val="Style11"/>
    <w:autoRedefine/>
    <w:qFormat/>
    <w:rsid w:val="00572b5b"/>
    <w:pPr>
      <w:spacing w:lineRule="auto" w:line="240" w:before="240" w:after="160"/>
      <w:jc w:val="center"/>
    </w:pPr>
    <w:rPr>
      <w:rFonts w:ascii="Times New Roman" w:hAnsi="Times New Roman" w:cs="Times New Roman"/>
      <w:b/>
      <w:color w:themeColor="text1" w:val="000000"/>
      <w:spacing w:val="-10"/>
      <w:kern w:val="2"/>
    </w:rPr>
  </w:style>
  <w:style w:type="paragraph" w:styleId="TOC1">
    <w:name w:val="TOC 1"/>
    <w:basedOn w:val="Normal"/>
    <w:next w:val="Normal"/>
    <w:autoRedefine/>
    <w:uiPriority w:val="39"/>
    <w:unhideWhenUsed/>
    <w:rsid w:val="00572b5b"/>
    <w:pPr>
      <w:spacing w:before="0" w:after="100"/>
    </w:pPr>
    <w:rPr/>
  </w:style>
  <w:style w:type="paragraph" w:styleId="-4" w:customStyle="1">
    <w:name w:val="Диплом - обычный текст"/>
    <w:basedOn w:val="Normal"/>
    <w:link w:val="-"/>
    <w:qFormat/>
    <w:rsid w:val="00572b5b"/>
    <w:pPr>
      <w:spacing w:lineRule="auto" w:line="360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572b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572b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-21" w:customStyle="1">
    <w:name w:val="Диплом - заголовок 2"/>
    <w:basedOn w:val="Heading2"/>
    <w:link w:val="2-"/>
    <w:qFormat/>
    <w:rsid w:val="00572b5b"/>
    <w:pPr>
      <w:ind w:firstLine="709"/>
    </w:pPr>
    <w:rPr>
      <w:rFonts w:ascii="Times New Roman" w:hAnsi="Times New Roman"/>
      <w:b/>
      <w:color w:themeColor="text1" w:val="000000"/>
      <w:spacing w:val="-10"/>
      <w:kern w:val="2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572b5b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semiHidden/>
    <w:unhideWhenUsed/>
    <w:rsid w:val="00572b5b"/>
    <w:pPr>
      <w:spacing w:lineRule="auto" w:line="240" w:before="0" w:after="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72b5b"/>
    <w:pPr>
      <w:spacing w:before="0" w:after="100"/>
      <w:ind w:left="220"/>
    </w:pPr>
    <w:rPr/>
  </w:style>
  <w:style w:type="paragraph" w:styleId="AnnotationText">
    <w:name w:val="Annotation Text"/>
    <w:basedOn w:val="Normal"/>
    <w:link w:val="Style15"/>
    <w:uiPriority w:val="99"/>
    <w:unhideWhenUsed/>
    <w:rsid w:val="00572b5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572b5b"/>
    <w:pPr/>
    <w:rPr>
      <w:b/>
      <w:bCs/>
    </w:rPr>
  </w:style>
  <w:style w:type="paragraph" w:styleId="-5" w:customStyle="1">
    <w:name w:val="Диплом - подпункт"/>
    <w:basedOn w:val="Normal"/>
    <w:link w:val="-1"/>
    <w:qFormat/>
    <w:rsid w:val="00572b5b"/>
    <w:pPr>
      <w:spacing w:lineRule="auto" w:line="240"/>
      <w:ind w:firstLine="709"/>
    </w:pPr>
    <w:rPr>
      <w:rFonts w:ascii="Times New Roman" w:hAnsi="Times New Roman" w:cs="Times New Roman"/>
      <w:color w:themeColor="text1" w:val="000000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72b5b"/>
    <w:pPr>
      <w:spacing w:before="0" w:after="100"/>
      <w:ind w:left="440"/>
    </w:pPr>
    <w:rPr/>
  </w:style>
  <w:style w:type="paragraph" w:styleId="NoSpacing">
    <w:name w:val="No Spacing"/>
    <w:uiPriority w:val="1"/>
    <w:qFormat/>
    <w:rsid w:val="00572b5b"/>
    <w:pPr>
      <w:widowControl/>
      <w:tabs>
        <w:tab w:val="clear" w:pos="708"/>
        <w:tab w:val="left" w:pos="1134" w:leader="none"/>
      </w:tabs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-6" w:customStyle="1">
    <w:name w:val="Диплом - рисунок"/>
    <w:basedOn w:val="-4"/>
    <w:link w:val="Style17"/>
    <w:qFormat/>
    <w:rsid w:val="00572b5b"/>
    <w:pPr>
      <w:ind w:hanging="0"/>
      <w:jc w:val="center"/>
    </w:pPr>
    <w:rPr/>
  </w:style>
  <w:style w:type="paragraph" w:styleId="-7" w:customStyle="1">
    <w:name w:val="Диплом - таблица"/>
    <w:basedOn w:val="-4"/>
    <w:link w:val="Style18"/>
    <w:qFormat/>
    <w:rsid w:val="00572b5b"/>
    <w:pPr>
      <w:spacing w:before="0" w:after="0"/>
      <w:ind w:hanging="0"/>
      <w:jc w:val="left"/>
    </w:pPr>
    <w:rPr>
      <w:sz w:val="24"/>
      <w:szCs w:val="24"/>
    </w:rPr>
  </w:style>
  <w:style w:type="paragraph" w:styleId="-8" w:customStyle="1">
    <w:name w:val="Диплом - код"/>
    <w:basedOn w:val="Normal"/>
    <w:link w:val="-2"/>
    <w:qFormat/>
    <w:rsid w:val="00572b5b"/>
    <w:pPr>
      <w:spacing w:before="0" w:after="0"/>
    </w:pPr>
    <w:rPr>
      <w:rFonts w:ascii="Courier New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572b5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-9">
    <w:name w:val="Диплом - пункт"/>
    <w:basedOn w:val="-5"/>
    <w:qFormat/>
    <w:pPr>
      <w:ind w:hanging="0"/>
    </w:pPr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Таблица"/>
    <w:basedOn w:val="Caption"/>
    <w:qFormat/>
    <w:pPr/>
    <w:rPr/>
  </w:style>
  <w:style w:type="paragraph" w:styleId="Style24">
    <w:name w:val="Рисунок"/>
    <w:basedOn w:val="Caption"/>
    <w:qFormat/>
    <w:pPr/>
    <w:rPr/>
  </w:style>
  <w:style w:type="paragraph" w:styleId="Style25">
    <w:name w:val="Содержимое врезки"/>
    <w:basedOn w:val="Normal"/>
    <w:qFormat/>
    <w:pPr/>
    <w:rPr/>
  </w:style>
  <w:style w:type="numbering" w:styleId="Style2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7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footer" Target="footer25.xml"/><Relationship Id="rId27" Type="http://schemas.openxmlformats.org/officeDocument/2006/relationships/footer" Target="footer26.xml"/><Relationship Id="rId28" Type="http://schemas.openxmlformats.org/officeDocument/2006/relationships/footer" Target="footer27.xml"/><Relationship Id="rId29" Type="http://schemas.openxmlformats.org/officeDocument/2006/relationships/footer" Target="footer28.xml"/><Relationship Id="rId30" Type="http://schemas.openxmlformats.org/officeDocument/2006/relationships/footer" Target="footer29.xml"/><Relationship Id="rId31" Type="http://schemas.openxmlformats.org/officeDocument/2006/relationships/footer" Target="footer30.xml"/><Relationship Id="rId32" Type="http://schemas.openxmlformats.org/officeDocument/2006/relationships/footer" Target="footer31.xml"/><Relationship Id="rId33" Type="http://schemas.openxmlformats.org/officeDocument/2006/relationships/footer" Target="footer32.xml"/><Relationship Id="rId34" Type="http://schemas.openxmlformats.org/officeDocument/2006/relationships/footer" Target="footer33.xml"/><Relationship Id="rId35" Type="http://schemas.openxmlformats.org/officeDocument/2006/relationships/footer" Target="footer34.xml"/><Relationship Id="rId36" Type="http://schemas.openxmlformats.org/officeDocument/2006/relationships/footer" Target="footer35.xml"/><Relationship Id="rId37" Type="http://schemas.openxmlformats.org/officeDocument/2006/relationships/footer" Target="footer36.xml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footer" Target="footer37.xml"/><Relationship Id="rId41" Type="http://schemas.openxmlformats.org/officeDocument/2006/relationships/footer" Target="footer38.xml"/><Relationship Id="rId42" Type="http://schemas.openxmlformats.org/officeDocument/2006/relationships/footer" Target="footer39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LibreOffice/24.2.6.2$Windows_X86_64 LibreOffice_project/ef66aa7e36a1bb8e65bfbc63aba53045a14d0871</Application>
  <AppVersion>15.0000</AppVersion>
  <Pages>13</Pages>
  <Words>463</Words>
  <Characters>2594</Characters>
  <CharactersWithSpaces>3222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2026-04-02T23:13:37Z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