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21.xml" ContentType="application/vnd.openxmlformats-officedocument.wordprocessingml.footer+xml"/>
  <Override PartName="/word/footer5.xml" ContentType="application/vnd.openxmlformats-officedocument.wordprocessingml.footer+xml"/>
  <Override PartName="/word/footer22.xml" ContentType="application/vnd.openxmlformats-officedocument.wordprocessingml.footer+xml"/>
  <Override PartName="/word/footer6.xml" ContentType="application/vnd.openxmlformats-officedocument.wordprocessingml.footer+xml"/>
  <Override PartName="/word/footer23.xml" ContentType="application/vnd.openxmlformats-officedocument.wordprocessingml.footer+xml"/>
  <Override PartName="/word/footer7.xml" ContentType="application/vnd.openxmlformats-officedocument.wordprocessingml.footer+xml"/>
  <Override PartName="/word/footer24.xml" ContentType="application/vnd.openxmlformats-officedocument.wordprocessingml.footer+xml"/>
  <Override PartName="/word/footer8.xml" ContentType="application/vnd.openxmlformats-officedocument.wordprocessingml.footer+xml"/>
  <Override PartName="/word/footer25.xml" ContentType="application/vnd.openxmlformats-officedocument.wordprocessingml.footer+xml"/>
  <Override PartName="/word/footer9.xml" ContentType="application/vnd.openxmlformats-officedocument.wordprocessingml.footer+xml"/>
  <Override PartName="/word/footer26.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footer16.xml" ContentType="application/vnd.openxmlformats-officedocument.wordprocessingml.footer+xml"/>
  <Override PartName="/word/media/image1.emf" ContentType="image/x-emf"/>
  <Override PartName="/word/media/image2.png" ContentType="image/png"/>
  <Override PartName="/word/media/image3.emf" ContentType="image/x-emf"/>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footer19.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rPr/>
          </w:pPr>
          <w:r>
            <w:rPr/>
            <w:t>СОДЕРЖАНИЕ</w:t>
          </w:r>
        </w:p>
        <w:p>
          <w:pPr>
            <w:pStyle w:val="TOC1"/>
            <w:tabs>
              <w:tab w:val="clear" w:pos="643"/>
              <w:tab w:val="right" w:pos="9353" w:leader="dot"/>
            </w:tabs>
            <w:rPr/>
          </w:pPr>
          <w:r>
            <w:fldChar w:fldCharType="begin"/>
          </w:r>
          <w:r>
            <w:rPr>
              <w:rStyle w:val="Style19"/>
            </w:rPr>
            <w:instrText xml:space="preserve"> TOC \o "1-3" \h</w:instrText>
          </w:r>
          <w:r>
            <w:rPr>
              <w:rStyle w:val="Style19"/>
            </w:rPr>
            <w:fldChar w:fldCharType="separate"/>
          </w:r>
          <w:hyperlink w:anchor="__RefHeading___Toc13668_1734033060">
            <w:r>
              <w:rPr>
                <w:rStyle w:val="Style19"/>
              </w:rPr>
              <w:t>СПИСОК СОКРАЩЕНИЙ И УСЛОВНЫХ ОБОЗНАЧЕНИЙ</w:t>
              <w:tab/>
              <w:t>8</w:t>
            </w:r>
          </w:hyperlink>
        </w:p>
        <w:p>
          <w:pPr>
            <w:pStyle w:val="TOC1"/>
            <w:tabs>
              <w:tab w:val="clear" w:pos="643"/>
              <w:tab w:val="right" w:pos="9353" w:leader="dot"/>
            </w:tabs>
            <w:rPr/>
          </w:pPr>
          <w:hyperlink w:anchor="__RefHeading___Toc12416_1734033060">
            <w:r>
              <w:rPr>
                <w:rStyle w:val="Style19"/>
              </w:rPr>
              <w:t>ТЕРМИНЫ И ОПРЕДЕЛЕНИЯ НЕТ НЕТ</w:t>
              <w:tab/>
              <w:t>9</w:t>
            </w:r>
          </w:hyperlink>
        </w:p>
        <w:p>
          <w:pPr>
            <w:pStyle w:val="TOC1"/>
            <w:tabs>
              <w:tab w:val="clear" w:pos="643"/>
              <w:tab w:val="right" w:pos="9353" w:leader="dot"/>
            </w:tabs>
            <w:rPr/>
          </w:pPr>
          <w:hyperlink w:anchor="__RefHeading___Toc1317_1361387627">
            <w:r>
              <w:rPr>
                <w:rStyle w:val="Style19"/>
              </w:rPr>
              <w:t xml:space="preserve"> </w:t>
            </w:r>
            <w:r>
              <w:rPr>
                <w:rStyle w:val="Style19"/>
              </w:rPr>
              <w:t>ВВЕДЕНИЕ</w:t>
              <w:tab/>
              <w:t>9</w:t>
            </w:r>
          </w:hyperlink>
        </w:p>
        <w:p>
          <w:pPr>
            <w:pStyle w:val="TOC1"/>
            <w:tabs>
              <w:tab w:val="clear" w:pos="643"/>
              <w:tab w:val="right" w:pos="9353" w:leader="dot"/>
            </w:tabs>
            <w:rPr/>
          </w:pPr>
          <w:hyperlink w:anchor="__RefHeading___Toc12420_1734033060">
            <w:r>
              <w:rPr>
                <w:rStyle w:val="Style19"/>
              </w:rPr>
              <w:t>1. ОБОСНОВАНИЕ И ТРЕБОВАНИЯ</w:t>
              <w:tab/>
              <w:t>10</w:t>
            </w:r>
          </w:hyperlink>
        </w:p>
        <w:p>
          <w:pPr>
            <w:pStyle w:val="TOC2"/>
            <w:tabs>
              <w:tab w:val="clear" w:pos="643"/>
              <w:tab w:val="right" w:pos="9353" w:leader="dot"/>
            </w:tabs>
            <w:rPr/>
          </w:pPr>
          <w:hyperlink w:anchor="__RefHeading___Toc12422_1734033060">
            <w:r>
              <w:rPr>
                <w:rStyle w:val="Style19"/>
              </w:rPr>
              <w:t>1.1 Контекст и актуальность области</w:t>
              <w:tab/>
              <w:t>10</w:t>
            </w:r>
          </w:hyperlink>
        </w:p>
        <w:p>
          <w:pPr>
            <w:pStyle w:val="TOC2"/>
            <w:tabs>
              <w:tab w:val="clear" w:pos="643"/>
              <w:tab w:val="right" w:pos="9353" w:leader="dot"/>
            </w:tabs>
            <w:rPr/>
          </w:pPr>
          <w:hyperlink w:anchor="__RefHeading___Toc1869_566818376">
            <w:r>
              <w:rPr>
                <w:rStyle w:val="Style19"/>
              </w:rPr>
              <w:t>1.6 Выводы</w:t>
              <w:tab/>
              <w:t>10</w:t>
            </w:r>
          </w:hyperlink>
        </w:p>
        <w:p>
          <w:pPr>
            <w:pStyle w:val="TOC1"/>
            <w:tabs>
              <w:tab w:val="clear" w:pos="643"/>
              <w:tab w:val="right" w:pos="9353" w:leader="dot"/>
            </w:tabs>
            <w:rPr/>
          </w:pPr>
          <w:hyperlink w:anchor="__RefHeading___Toc12426_1734033060">
            <w:r>
              <w:rPr>
                <w:rStyle w:val="Style19"/>
              </w:rPr>
              <w:t>2. Проектный раздел.</w:t>
              <w:tab/>
              <w:t>11</w:t>
            </w:r>
          </w:hyperlink>
        </w:p>
        <w:p>
          <w:pPr>
            <w:pStyle w:val="TOC2"/>
            <w:tabs>
              <w:tab w:val="clear" w:pos="643"/>
              <w:tab w:val="right" w:pos="9353" w:leader="dot"/>
            </w:tabs>
            <w:rPr/>
          </w:pPr>
          <w:hyperlink w:anchor="__RefHeading___Toc12428_1734033060">
            <w:r>
              <w:rPr>
                <w:rStyle w:val="Style19"/>
              </w:rPr>
              <w:t>2.1 Определение темы и подходов</w:t>
              <w:tab/>
              <w:t>11</w:t>
            </w:r>
          </w:hyperlink>
        </w:p>
        <w:p>
          <w:pPr>
            <w:pStyle w:val="TOC2"/>
            <w:tabs>
              <w:tab w:val="clear" w:pos="643"/>
              <w:tab w:val="right" w:pos="9353" w:leader="dot"/>
            </w:tabs>
            <w:rPr/>
          </w:pPr>
          <w:hyperlink w:anchor="__RefHeading___Toc1323_1361387627">
            <w:r>
              <w:rPr>
                <w:rStyle w:val="Style19"/>
              </w:rPr>
              <w:t>2.6 Выводы</w:t>
              <w:tab/>
              <w:t>11</w:t>
            </w:r>
          </w:hyperlink>
        </w:p>
        <w:p>
          <w:pPr>
            <w:pStyle w:val="TOC1"/>
            <w:tabs>
              <w:tab w:val="clear" w:pos="643"/>
              <w:tab w:val="right" w:pos="9353" w:leader="dot"/>
            </w:tabs>
            <w:rPr/>
          </w:pPr>
          <w:hyperlink w:anchor="__RefHeading___Toc12432_1734033060_%25D0">
            <w:r>
              <w:rPr>
                <w:rStyle w:val="Style19"/>
              </w:rPr>
              <w:t xml:space="preserve"> </w:t>
            </w:r>
            <w:r>
              <w:rPr>
                <w:rStyle w:val="Style19"/>
              </w:rPr>
              <w:t>3. Разработка</w:t>
              <w:tab/>
              <w:t>11</w:t>
            </w:r>
          </w:hyperlink>
        </w:p>
        <w:p>
          <w:pPr>
            <w:pStyle w:val="TOC2"/>
            <w:tabs>
              <w:tab w:val="clear" w:pos="643"/>
              <w:tab w:val="right" w:pos="9353" w:leader="dot"/>
            </w:tabs>
            <w:rPr/>
          </w:pPr>
          <w:hyperlink w:anchor="__RefHeading___Toc12428_1734033060_%25D0">
            <w:r>
              <w:rPr>
                <w:rStyle w:val="Style19"/>
              </w:rPr>
              <w:t>3.1 Определение темы и подходов</w:t>
              <w:tab/>
              <w:t>11</w:t>
            </w:r>
          </w:hyperlink>
        </w:p>
        <w:p>
          <w:pPr>
            <w:pStyle w:val="TOC2"/>
            <w:tabs>
              <w:tab w:val="clear" w:pos="643"/>
              <w:tab w:val="right" w:pos="9353" w:leader="dot"/>
            </w:tabs>
            <w:rPr/>
          </w:pPr>
          <w:hyperlink w:anchor="__RefHeading___Toc1323_1361387627_%25D0%">
            <w:r>
              <w:rPr>
                <w:rStyle w:val="Style19"/>
              </w:rPr>
              <w:t>3.2 Что-то</w:t>
              <w:tab/>
              <w:t>11</w:t>
            </w:r>
          </w:hyperlink>
        </w:p>
        <w:p>
          <w:pPr>
            <w:pStyle w:val="TOC2"/>
            <w:tabs>
              <w:tab w:val="clear" w:pos="643"/>
              <w:tab w:val="right" w:pos="9353" w:leader="dot"/>
            </w:tabs>
            <w:rPr/>
          </w:pPr>
          <w:hyperlink w:anchor="__RefHeading___Toc1340_1361387627">
            <w:r>
              <w:rPr>
                <w:rStyle w:val="Style19"/>
              </w:rPr>
              <w:t>3.52 Не по порядку</w:t>
              <w:tab/>
              <w:t>11</w:t>
            </w:r>
          </w:hyperlink>
        </w:p>
        <w:p>
          <w:pPr>
            <w:pStyle w:val="TOC2"/>
            <w:tabs>
              <w:tab w:val="clear" w:pos="643"/>
              <w:tab w:val="right" w:pos="9353" w:leader="dot"/>
            </w:tabs>
            <w:rPr/>
          </w:pPr>
          <w:hyperlink w:anchor="__RefHeading___Toc1342_1361387627">
            <w:r>
              <w:rPr>
                <w:rStyle w:val="Style19"/>
              </w:rPr>
              <w:t>3.53 По порядку, но не по порядку</w:t>
              <w:tab/>
              <w:t>11</w:t>
            </w:r>
          </w:hyperlink>
        </w:p>
        <w:p>
          <w:pPr>
            <w:pStyle w:val="TOC2"/>
            <w:tabs>
              <w:tab w:val="clear" w:pos="643"/>
              <w:tab w:val="right" w:pos="9353" w:leader="dot"/>
            </w:tabs>
            <w:rPr/>
          </w:pPr>
          <w:hyperlink w:anchor="__RefHeading___Toc1871_566818376">
            <w:r>
              <w:rPr>
                <w:rStyle w:val="Style19"/>
              </w:rPr>
              <w:t>2.52 Обратная нумерация</w:t>
              <w:tab/>
              <w:t>11</w:t>
            </w:r>
          </w:hyperlink>
        </w:p>
        <w:p>
          <w:pPr>
            <w:pStyle w:val="TOC1"/>
            <w:tabs>
              <w:tab w:val="clear" w:pos="643"/>
              <w:tab w:val="right" w:pos="9353" w:leader="dot"/>
            </w:tabs>
            <w:rPr/>
          </w:pPr>
          <w:hyperlink w:anchor="__RefHeading___Toc12440_1734033060">
            <w:r>
              <w:rPr>
                <w:rStyle w:val="Style19"/>
              </w:rPr>
              <w:t>4. АНАЛИЗ РЕЗУЛЬТАТОВ</w:t>
              <w:tab/>
              <w:t>12</w:t>
            </w:r>
          </w:hyperlink>
        </w:p>
        <w:p>
          <w:pPr>
            <w:pStyle w:val="TOC2"/>
            <w:tabs>
              <w:tab w:val="clear" w:pos="643"/>
              <w:tab w:val="right" w:pos="9353" w:leader="dot"/>
            </w:tabs>
            <w:rPr/>
          </w:pPr>
          <w:hyperlink w:anchor="__RefHeading___Toc12442_1734033060">
            <w:r>
              <w:rPr>
                <w:rStyle w:val="Style19"/>
              </w:rPr>
              <w:t>4.1 Процесс и результаты тестирования</w:t>
              <w:tab/>
              <w:t>12</w:t>
            </w:r>
          </w:hyperlink>
        </w:p>
        <w:p>
          <w:pPr>
            <w:pStyle w:val="TOC2"/>
            <w:tabs>
              <w:tab w:val="clear" w:pos="643"/>
              <w:tab w:val="right" w:pos="9353" w:leader="dot"/>
            </w:tabs>
            <w:rPr/>
          </w:pPr>
          <w:hyperlink w:anchor="__RefHeading___Toc1325_1361387627_%25D0%">
            <w:r>
              <w:rPr>
                <w:rStyle w:val="Style19"/>
              </w:rPr>
              <w:tab/>
              <w:t>13</w:t>
            </w:r>
          </w:hyperlink>
        </w:p>
        <w:p>
          <w:pPr>
            <w:pStyle w:val="TOC1"/>
            <w:tabs>
              <w:tab w:val="clear" w:pos="643"/>
              <w:tab w:val="right" w:pos="9353" w:leader="dot"/>
            </w:tabs>
            <w:rPr/>
          </w:pPr>
          <w:hyperlink w:anchor="__RefHeading___Toc12448_1734033060">
            <w:r>
              <w:rPr>
                <w:rStyle w:val="Style19"/>
              </w:rPr>
              <w:t>ЗАКЛЮЧЕНИЕ</w:t>
              <w:tab/>
              <w:t>14</w:t>
            </w:r>
          </w:hyperlink>
        </w:p>
        <w:p>
          <w:pPr>
            <w:pStyle w:val="TOC1"/>
            <w:tabs>
              <w:tab w:val="clear" w:pos="643"/>
              <w:tab w:val="right" w:pos="9353" w:leader="dot"/>
            </w:tabs>
            <w:rPr/>
          </w:pPr>
          <w:hyperlink w:anchor="__RefHeading___Toc12450_1734033060">
            <w:r>
              <w:rPr>
                <w:rStyle w:val="Style19"/>
              </w:rPr>
              <w:t>СПИСОК ИСПОЛЬЗОВАННЫХ ИСТОЧНИКОВ</w:t>
              <w:tab/>
              <w:t>15</w:t>
            </w:r>
          </w:hyperlink>
        </w:p>
        <w:p>
          <w:pPr>
            <w:pStyle w:val="TOC1"/>
            <w:tabs>
              <w:tab w:val="clear" w:pos="643"/>
              <w:tab w:val="right" w:pos="9353" w:leader="dot"/>
            </w:tabs>
            <w:rPr/>
          </w:pPr>
          <w:hyperlink w:anchor="__RefHeading___Toc12456_1734033060">
            <w:r>
              <w:rPr>
                <w:rStyle w:val="Style19"/>
              </w:rPr>
              <w:t>ПРИЛОЖЕНИЕ Г</w:t>
              <w:tab/>
              <w:t>19</w:t>
            </w:r>
          </w:hyperlink>
        </w:p>
        <w:p>
          <w:pPr>
            <w:pStyle w:val="TOC1"/>
            <w:tabs>
              <w:tab w:val="clear" w:pos="643"/>
              <w:tab w:val="right" w:pos="9353" w:leader="dot"/>
            </w:tabs>
            <w:rPr/>
          </w:pPr>
          <w:hyperlink w:anchor="__RefHeading___Toc12456_1734033060_%25D0">
            <w:r>
              <w:rPr>
                <w:rStyle w:val="Style19"/>
              </w:rPr>
              <w:t>ПРИЛОЖЕНИЕ Я</w:t>
              <w:tab/>
              <w:t>21</w:t>
            </w:r>
          </w:hyperlink>
        </w:p>
        <w:p>
          <w:pPr>
            <w:pStyle w:val="TOC1"/>
            <w:tabs>
              <w:tab w:val="clear" w:pos="643"/>
              <w:tab w:val="right" w:pos="9353" w:leader="dot"/>
            </w:tabs>
            <w:rPr/>
          </w:pPr>
          <w:hyperlink w:anchor="__RefHeading___Toc12456_1734033060_%25D1">
            <w:r>
              <w:rPr>
                <w:rStyle w:val="Style19"/>
              </w:rPr>
              <w:t>ПРИЛОЖЕНИЕ Я 2</w:t>
              <w:tab/>
              <w:t>21</w:t>
            </w:r>
          </w:hyperlink>
        </w:p>
        <w:p>
          <w:pPr>
            <w:pStyle w:val="TOC1"/>
            <w:tabs>
              <w:tab w:val="clear" w:pos="643"/>
              <w:tab w:val="right" w:pos="9353" w:leader="dot"/>
            </w:tabs>
            <w:rPr/>
          </w:pPr>
          <w:hyperlink w:anchor="__RefHeading___Toc12456_1734033060_%25D2">
            <w:r>
              <w:rPr>
                <w:rStyle w:val="Style19"/>
              </w:rPr>
              <w:t>ПРИЛОЖЕНИЯ Я</w:t>
              <w:tab/>
              <w:t>22</w:t>
            </w:r>
          </w:hyperlink>
          <w:r>
            <w:rPr>
              <w:rStyle w:val="Style19"/>
            </w:rPr>
            <w:fldChar w:fldCharType="end"/>
          </w:r>
        </w:p>
        <w:p>
          <w:pPr>
            <w:sectPr>
              <w:footerReference w:type="even" r:id="rId2"/>
              <w:footerReference w:type="default" r:id="rId3"/>
              <w:footerReference w:type="first" r:id="rId4"/>
              <w:type w:val="nextPage"/>
              <w:pgSz w:w="11906" w:h="16838"/>
              <w:pgMar w:left="1701" w:right="851" w:gutter="0" w:header="0" w:top="1134" w:footer="709" w:bottom="1134"/>
              <w:pgNumType w:start="7" w:fmt="decimal"/>
              <w:formProt w:val="false"/>
              <w:textDirection w:val="lrTb"/>
              <w:docGrid w:type="default" w:linePitch="360" w:charSpace="0"/>
            </w:sectPr>
          </w:pPr>
        </w:p>
      </w:sdtContent>
    </w:sdt>
    <w:p>
      <w:pPr>
        <w:pStyle w:val="-3"/>
        <w:rPr/>
      </w:pPr>
      <w:bookmarkStart w:id="0" w:name="__RefHeading___Toc13668_1734033060"/>
      <w:bookmarkStart w:id="1" w:name="_Toc130343945"/>
      <w:bookmarkStart w:id="2" w:name="_Toc140087571"/>
      <w:bookmarkEnd w:id="0"/>
      <w:r>
        <w:rPr/>
        <w:t>СПИСОК СОКРАЩЕНИЙ И УСЛОВНЫХ ОБОЗНАЧЕНИЙ</w:t>
      </w:r>
      <w:bookmarkEnd w:id="1"/>
      <w:bookmarkEnd w:id="2"/>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БД – База Данных</w:t>
      </w:r>
    </w:p>
    <w:p>
      <w:pPr>
        <w:pStyle w:val="Normal"/>
        <w:spacing w:lineRule="auto" w:line="360"/>
        <w:jc w:val="right"/>
        <w:rPr/>
      </w:pPr>
      <w:r>
        <w:rPr>
          <w:rFonts w:cs="Times New Roman" w:ascii="Times New Roman" w:hAnsi="Times New Roman"/>
          <w:sz w:val="28"/>
          <w:szCs w:val="28"/>
          <w:lang w:val="en-US"/>
        </w:rPr>
        <w:t>UI – User Interface</w:t>
      </w:r>
    </w:p>
    <w:p>
      <w:pPr>
        <w:pStyle w:val="Normal"/>
        <w:spacing w:lineRule="auto" w:line="360"/>
        <w:jc w:val="right"/>
        <w:rPr/>
      </w:pPr>
      <w:r>
        <w:rPr>
          <w:rFonts w:cs="Times New Roman" w:ascii="Times New Roman" w:hAnsi="Times New Roman"/>
          <w:sz w:val="28"/>
          <w:szCs w:val="28"/>
          <w:lang w:val="en-US"/>
        </w:rPr>
        <w:t>UX – User Experience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API – Application Programming Interface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API</w:t>
      </w:r>
      <w:r>
        <w:rPr>
          <w:rFonts w:cs="Times New Roman" w:ascii="Times New Roman" w:hAnsi="Times New Roman"/>
          <w:sz w:val="28"/>
          <w:szCs w:val="28"/>
          <w:lang w:val="ru-RU"/>
        </w:rPr>
        <w:t xml:space="preserve"> это </w:t>
      </w:r>
      <w:r>
        <w:rPr>
          <w:rFonts w:cs="Times New Roman" w:ascii="Times New Roman" w:hAnsi="Times New Roman"/>
          <w:sz w:val="28"/>
          <w:szCs w:val="28"/>
          <w:lang w:val="en-US"/>
        </w:rPr>
        <w:t>Application Programming Interface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UX</w:t>
      </w:r>
      <w:r>
        <w:rPr>
          <w:rFonts w:cs="Times New Roman" w:ascii="Times New Roman" w:hAnsi="Times New Roman"/>
          <w:sz w:val="28"/>
          <w:szCs w:val="28"/>
          <w:lang w:val="ru-RU"/>
        </w:rPr>
        <w:t xml:space="preserve"> это </w:t>
      </w:r>
      <w:r>
        <w:rPr>
          <w:rFonts w:cs="Times New Roman" w:ascii="Times New Roman" w:hAnsi="Times New Roman"/>
          <w:sz w:val="28"/>
          <w:szCs w:val="28"/>
          <w:lang w:val="en-US"/>
        </w:rPr>
        <w:t>User Experience.</w:t>
      </w:r>
    </w:p>
    <w:p>
      <w:pPr>
        <w:sectPr>
          <w:footerReference w:type="even" r:id="rId5"/>
          <w:footerReference w:type="default" r:id="rId6"/>
          <w:footerReference w:type="first" r:id="rId7"/>
          <w:type w:val="nextPage"/>
          <w:pgSz w:w="11906" w:h="16838"/>
          <w:pgMar w:left="2268" w:right="1984" w:gutter="0" w:header="0" w:top="1134" w:footer="2835" w:bottom="3261"/>
          <w:pgNumType w:fmt="decimal"/>
          <w:formProt w:val="false"/>
          <w:textDirection w:val="lrTb"/>
          <w:docGrid w:type="default" w:linePitch="360" w:charSpace="0"/>
        </w:sect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3"/>
        <w:rPr>
          <w:lang w:val="en-US"/>
        </w:rPr>
      </w:pPr>
      <w:bookmarkStart w:id="3" w:name="__RefHeading___Toc12416_1734033060"/>
      <w:bookmarkStart w:id="4" w:name="_Toc140087572"/>
      <w:bookmarkEnd w:id="3"/>
      <w:r>
        <w:rPr/>
        <w:t>ТЕРМИНЫ</w:t>
      </w:r>
      <w:r>
        <w:rPr>
          <w:lang w:val="en-US"/>
        </w:rPr>
        <w:t xml:space="preserve"> </w:t>
      </w:r>
      <w:r>
        <w:rPr/>
        <w:t>И</w:t>
      </w:r>
      <w:r>
        <w:rPr>
          <w:lang w:val="en-US"/>
        </w:rPr>
        <w:t xml:space="preserve"> </w:t>
      </w:r>
      <w:r>
        <w:rPr/>
        <w:t>ОПРЕДЕЛЕНИЯ</w:t>
      </w:r>
      <w:bookmarkEnd w:id="4"/>
      <w:r>
        <w:rPr>
          <w:lang w:val="en-US"/>
        </w:rPr>
        <w:t xml:space="preserve"> </w:t>
      </w:r>
      <w:r>
        <w:rPr>
          <w:lang w:val="ru-RU"/>
        </w:rPr>
        <w:t>НЕТ НЕТ</w:t>
      </w:r>
    </w:p>
    <w:p>
      <w:pPr>
        <w:pStyle w:val="Normal"/>
        <w:spacing w:lineRule="auto" w:line="360"/>
        <w:jc w:val="right"/>
        <w:rPr>
          <w:rFonts w:ascii="Times New Roman" w:hAnsi="Times New Roman" w:cs="Times New Roman"/>
          <w:sz w:val="28"/>
          <w:szCs w:val="28"/>
        </w:rPr>
      </w:pPr>
      <w:r>
        <w:rPr>
          <w:rFonts w:cs="Times New Roman" w:ascii="Sitka Small" w:hAnsi="Sitka Small"/>
          <w:sz w:val="28"/>
          <w:szCs w:val="28"/>
        </w:rPr>
        <w:t xml:space="preserve">Application Programming Interface – это набор публичных методов и соглашений компонента, через которые другие части системы могут </w:t>
      </w:r>
      <w:r>
        <w:rPr>
          <w:rFonts w:cs="Times New Roman" w:ascii="Times New Roman" w:hAnsi="Times New Roman"/>
          <w:sz w:val="28"/>
          <w:szCs w:val="28"/>
        </w:rPr>
        <w:t>безопасно взаимодействовать с ним, не зная внутренней реализации.</w:t>
        <w:br/>
      </w:r>
    </w:p>
    <w:p>
      <w:pPr>
        <w:pStyle w:val="-3"/>
        <w:rPr/>
      </w:pPr>
      <w:bookmarkStart w:id="5" w:name="__RefHeading___Toc1317_1361387627"/>
      <w:bookmarkEnd w:id="5"/>
      <w:r>
        <w:rPr/>
        <w:br/>
      </w:r>
      <w:bookmarkStart w:id="6" w:name="_Toc130343946"/>
      <w:bookmarkStart w:id="7" w:name="_Toc140087573"/>
      <w:r>
        <w:rPr/>
        <w:t>ВВЕДЕНИЕ</w:t>
      </w:r>
      <w:bookmarkEnd w:id="6"/>
      <w:bookmarkEnd w:id="7"/>
    </w:p>
    <w:p>
      <w:pPr>
        <w:sectPr>
          <w:footerReference w:type="even" r:id="rId8"/>
          <w:footerReference w:type="default" r:id="rId9"/>
          <w:footerReference w:type="first" r:id="rId10"/>
          <w:type w:val="nextPage"/>
          <w:pgSz w:w="11906" w:h="16838"/>
          <w:pgMar w:left="1701" w:right="850" w:gutter="0" w:header="0" w:top="1134" w:footer="708" w:bottom="1134"/>
          <w:pgNumType w:fmt="decimal"/>
          <w:formProt w:val="false"/>
          <w:textDirection w:val="lrTb"/>
          <w:docGrid w:type="default" w:linePitch="360" w:charSpace="0"/>
        </w:sectPr>
        <w:pStyle w:val="Style24"/>
        <w:rPr>
          <w:rFonts w:ascii="Times New Roman" w:hAnsi="Times New Roman" w:cs="Times New Roman"/>
          <w:sz w:val="28"/>
          <w:szCs w:val="28"/>
        </w:rPr>
      </w:pPr>
      <w:r>
        <w:rPr>
          <w:rFonts w:eastAsia="Webdings" w:cs="Webdings" w:ascii="Webdings" w:hAnsi="Webdings"/>
        </w:rPr>
        <w:sym w:font="Webdings" w:char="423"/>
        <w:sym w:font="Webdings" w:char="447"/>
        <w:sym w:font="Webdings" w:char="438"/>
        <w:sym w:font="Webdings" w:char="442"/>
        <w:sym w:font="Webdings" w:char="44b"/>
        <w:sym w:font="Webdings" w:char="432"/>
        <w:sym w:font="Webdings" w:char="430"/>
        <w:sym w:font="Webdings" w:char="44f"/>
        <w:sym w:font="Webdings" w:char="20"/>
        <w:sym w:font="Webdings" w:char="43a"/>
        <w:sym w:font="Webdings" w:char="43b"/>
        <w:sym w:font="Webdings" w:char="44e"/>
        <w:sym w:font="Webdings" w:char="447"/>
        <w:sym w:font="Webdings" w:char="435"/>
        <w:sym w:font="Webdings" w:char="432"/>
        <w:sym w:font="Webdings" w:char="44b"/>
        <w:sym w:font="Webdings" w:char="435"/>
        <w:sym w:font="Webdings" w:char="20"/>
        <w:sym w:font="Webdings" w:char="441"/>
        <w:sym w:font="Webdings" w:char="446"/>
        <w:sym w:font="Webdings" w:char="435"/>
        <w:sym w:font="Webdings" w:char="43d"/>
        <w:sym w:font="Webdings" w:char="430"/>
        <w:sym w:font="Webdings" w:char="440"/>
        <w:sym w:font="Webdings" w:char="438"/>
        <w:sym w:font="Webdings" w:char="438"/>
        <w:sym w:font="Webdings" w:char="20"/>
        <w:sym w:font="Webdings" w:char="43f"/>
        <w:sym w:font="Webdings" w:char="43e"/>
        <w:sym w:font="Webdings" w:char="432"/>
        <w:sym w:font="Webdings" w:char="435"/>
        <w:sym w:font="Webdings" w:char="434"/>
        <w:sym w:font="Webdings" w:char="435"/>
        <w:sym w:font="Webdings" w:char="43d"/>
        <w:sym w:font="Webdings" w:char="438"/>
        <w:sym w:font="Webdings" w:char="44f"/>
        <w:sym w:font="Webdings" w:char="2c"/>
        <w:sym w:font="Webdings" w:char="20"/>
        <w:sym w:font="Webdings" w:char="43f"/>
        <w:sym w:font="Webdings" w:char="435"/>
        <w:sym w:font="Webdings" w:char="440"/>
        <w:sym w:font="Webdings" w:char="441"/>
        <w:sym w:font="Webdings" w:char="43f"/>
        <w:sym w:font="Webdings" w:char="435"/>
        <w:sym w:font="Webdings" w:char="43a"/>
        <w:sym w:font="Webdings" w:char="442"/>
        <w:sym w:font="Webdings" w:char="438"/>
        <w:sym w:font="Webdings" w:char="432"/>
        <w:sym w:font="Webdings" w:char="43d"/>
        <w:sym w:font="Webdings" w:char="43e"/>
        <w:sym w:font="Webdings" w:char="435"/>
        <w:sym w:font="Webdings" w:char="20"/>
        <w:sym w:font="Webdings" w:char="43f"/>
        <w:sym w:font="Webdings" w:char="43b"/>
        <w:sym w:font="Webdings" w:char="430"/>
        <w:sym w:font="Webdings" w:char="43d"/>
        <w:sym w:font="Webdings" w:char="438"/>
        <w:sym w:font="Webdings" w:char="440"/>
        <w:sym w:font="Webdings" w:char="43e"/>
        <w:sym w:font="Webdings" w:char="432"/>
        <w:sym w:font="Webdings" w:char="430"/>
        <w:sym w:font="Webdings" w:char="43d"/>
        <w:sym w:font="Webdings" w:char="438"/>
        <w:sym w:font="Webdings" w:char="435"/>
        <w:sym w:font="Webdings" w:char="20"/>
        <w:sym w:font="Webdings" w:char="433"/>
        <w:sym w:font="Webdings" w:char="43e"/>
        <w:sym w:font="Webdings" w:char="432"/>
        <w:sym w:font="Webdings" w:char="43e"/>
        <w:sym w:font="Webdings" w:char="440"/>
        <w:sym w:font="Webdings" w:char="438"/>
        <w:sym w:font="Webdings" w:char="442"/>
        <w:sym w:font="Webdings" w:char="20"/>
        <w:sym w:font="Webdings" w:char="43e"/>
        <w:sym w:font="Webdings" w:char="20"/>
        <w:sym w:font="Webdings" w:char="432"/>
        <w:sym w:font="Webdings" w:char="43e"/>
        <w:sym w:font="Webdings" w:char="437"/>
        <w:sym w:font="Webdings" w:char="43c"/>
        <w:sym w:font="Webdings" w:char="43e"/>
        <w:sym w:font="Webdings" w:char="436"/>
        <w:sym w:font="Webdings" w:char="43d"/>
        <w:sym w:font="Webdings" w:char="43e"/>
        <w:sym w:font="Webdings" w:char="441"/>
        <w:sym w:font="Webdings" w:char="442"/>
        <w:sym w:font="Webdings" w:char="44f"/>
        <w:sym w:font="Webdings" w:char="445"/>
        <w:sym w:font="Webdings" w:char="20"/>
        <w:sym w:font="Webdings" w:char="43a"/>
        <w:sym w:font="Webdings" w:char="430"/>
        <w:sym w:font="Webdings" w:char="43a"/>
        <w:sym w:font="Webdings" w:char="20"/>
        <w:sym w:font="Webdings" w:char="441"/>
        <w:sym w:font="Webdings" w:char="430"/>
        <w:sym w:font="Webdings" w:char="43c"/>
        <w:sym w:font="Webdings" w:char="43e"/>
        <w:sym w:font="Webdings" w:char="434"/>
        <w:sym w:font="Webdings" w:char="43e"/>
        <w:sym w:font="Webdings" w:char="441"/>
        <w:sym w:font="Webdings" w:char="442"/>
        <w:sym w:font="Webdings" w:char="430"/>
        <w:sym w:font="Webdings" w:char="442"/>
        <w:sym w:font="Webdings" w:char="43e"/>
        <w:sym w:font="Webdings" w:char="447"/>
        <w:sym w:font="Webdings" w:char="43d"/>
        <w:sym w:font="Webdings" w:char="44b"/>
        <w:sym w:font="Webdings" w:char="445"/>
        <w:sym w:font="Webdings" w:char="2c"/>
        <w:sym w:font="Webdings" w:char="20"/>
        <w:sym w:font="Webdings" w:char="442"/>
        <w:sym w:font="Webdings" w:char="430"/>
        <w:sym w:font="Webdings" w:char="43a"/>
        <w:sym w:font="Webdings" w:char="20"/>
        <w:sym w:font="Webdings" w:char="438"/>
        <w:sym w:font="Webdings" w:char="20"/>
        <w:sym w:font="Webdings" w:char="432"/>
        <w:sym w:font="Webdings" w:char="43d"/>
        <w:sym w:font="Webdings" w:char="435"/>
        <w:sym w:font="Webdings" w:char="448"/>
        <w:sym w:font="Webdings" w:char="43d"/>
        <w:sym w:font="Webdings" w:char="435"/>
        <w:sym w:font="Webdings" w:char="20"/>
        <w:sym w:font="Webdings" w:char="437"/>
        <w:sym w:font="Webdings" w:char="430"/>
        <w:sym w:font="Webdings" w:char="432"/>
        <w:sym w:font="Webdings" w:char="438"/>
        <w:sym w:font="Webdings" w:char="441"/>
        <w:sym w:font="Webdings" w:char="438"/>
        <w:sym w:font="Webdings" w:char="43c"/>
        <w:sym w:font="Webdings" w:char="44b"/>
        <w:sym w:font="Webdings" w:char="445"/>
        <w:sym w:font="Webdings" w:char="20"/>
        <w:sym w:font="Webdings" w:char="43a"/>
        <w:sym w:font="Webdings" w:char="43e"/>
        <w:sym w:font="Webdings" w:char="43d"/>
        <w:sym w:font="Webdings" w:char="446"/>
        <w:sym w:font="Webdings" w:char="435"/>
        <w:sym w:font="Webdings" w:char="43f"/>
        <w:sym w:font="Webdings" w:char="442"/>
        <w:sym w:font="Webdings" w:char="443"/>
        <w:sym w:font="Webdings" w:char="430"/>
        <w:sym w:font="Webdings" w:char="43b"/>
        <w:sym w:font="Webdings" w:char="44c"/>
        <w:sym w:font="Webdings" w:char="43d"/>
        <w:sym w:font="Webdings" w:char="44b"/>
        <w:sym w:font="Webdings" w:char="445"/>
        <w:sym w:font="Webdings" w:char="20"/>
        <w:sym w:font="Webdings" w:char="440"/>
        <w:sym w:font="Webdings" w:char="435"/>
        <w:sym w:font="Webdings" w:char="448"/>
        <w:sym w:font="Webdings" w:char="435"/>
        <w:sym w:font="Webdings" w:char="43d"/>
        <w:sym w:font="Webdings" w:char="438"/>
        <w:sym w:font="Webdings" w:char="439"/>
        <w:sym w:font="Webdings" w:char="2e"/>
        <w:sym w:font="Webdings" w:char="20"/>
        <w:sym w:font="Webdings" w:char="418"/>
        <w:sym w:font="Webdings" w:char="20"/>
        <w:sym w:font="Webdings" w:char="43d"/>
        <w:sym w:font="Webdings" w:char="435"/>
        <w:sym w:font="Webdings" w:char="442"/>
        <w:sym w:font="Webdings" w:char="20"/>
        <w:sym w:font="Webdings" w:char="441"/>
        <w:sym w:font="Webdings" w:char="43e"/>
        <w:sym w:font="Webdings" w:char="43c"/>
        <w:sym w:font="Webdings" w:char="43d"/>
        <w:sym w:font="Webdings" w:char="435"/>
        <w:sym w:font="Webdings" w:char="43d"/>
        <w:sym w:font="Webdings" w:char="438"/>
        <w:sym w:font="Webdings" w:char="439"/>
        <w:sym w:font="Webdings" w:char="2c"/>
        <w:sym w:font="Webdings" w:char="20"/>
        <w:sym w:font="Webdings" w:char="447"/>
        <w:sym w:font="Webdings" w:char="442"/>
        <w:sym w:font="Webdings" w:char="43e"/>
        <w:sym w:font="Webdings" w:char="20"/>
        <w:sym w:font="Webdings" w:char="434"/>
        <w:sym w:font="Webdings" w:char="438"/>
        <w:sym w:font="Webdings" w:char="430"/>
        <w:sym w:font="Webdings" w:char="433"/>
        <w:sym w:font="Webdings" w:char="440"/>
        <w:sym w:font="Webdings" w:char="430"/>
        <w:sym w:font="Webdings" w:char="43c"/>
        <w:sym w:font="Webdings" w:char="43c"/>
        <w:sym w:font="Webdings" w:char="44b"/>
        <w:sym w:font="Webdings" w:char="20"/>
        <w:sym w:font="Webdings" w:char="441"/>
        <w:sym w:font="Webdings" w:char="432"/>
        <w:sym w:font="Webdings" w:char="44f"/>
        <w:sym w:font="Webdings" w:char="437"/>
        <w:sym w:font="Webdings" w:char="435"/>
        <w:sym w:font="Webdings" w:char="439"/>
        <w:sym w:font="Webdings" w:char="20"/>
        <w:sym w:font="Webdings" w:char="441"/>
        <w:sym w:font="Webdings" w:char="432"/>
        <w:sym w:font="Webdings" w:char="43e"/>
        <w:sym w:font="Webdings" w:char="435"/>
        <w:sym w:font="Webdings" w:char="432"/>
        <w:sym w:font="Webdings" w:char="440"/>
        <w:sym w:font="Webdings" w:char="435"/>
        <w:sym w:font="Webdings" w:char="43c"/>
        <w:sym w:font="Webdings" w:char="435"/>
        <w:sym w:font="Webdings" w:char="43d"/>
        <w:sym w:font="Webdings" w:char="43d"/>
        <w:sym w:font="Webdings" w:char="43e"/>
        <w:sym w:font="Webdings" w:char="20"/>
        <w:sym w:font="Webdings" w:char="432"/>
        <w:sym w:font="Webdings" w:char="435"/>
        <w:sym w:font="Webdings" w:char="440"/>
        <w:sym w:font="Webdings" w:char="438"/>
        <w:sym w:font="Webdings" w:char="444"/>
        <w:sym w:font="Webdings" w:char="438"/>
        <w:sym w:font="Webdings" w:char="446"/>
        <w:sym w:font="Webdings" w:char="438"/>
        <w:sym w:font="Webdings" w:char="440"/>
        <w:sym w:font="Webdings" w:char="43e"/>
        <w:sym w:font="Webdings" w:char="432"/>
        <w:sym w:font="Webdings" w:char="430"/>
        <w:sym w:font="Webdings" w:char="43d"/>
        <w:sym w:font="Webdings" w:char="44b"/>
        <w:sym w:font="Webdings" w:char="2e"/>
        <w:sym w:font="Webdings" w:char="20"/>
        <w:sym w:font="Webdings" w:char="412"/>
        <w:sym w:font="Webdings" w:char="20"/>
        <w:sym w:font="Webdings" w:char="441"/>
        <w:sym w:font="Webdings" w:char="432"/>
        <w:sym w:font="Webdings" w:char="43e"/>
        <w:sym w:font="Webdings" w:char="451"/>
        <w:sym w:font="Webdings" w:char="43c"/>
        <w:sym w:font="Webdings" w:char="20"/>
        <w:sym w:font="Webdings" w:char="441"/>
        <w:sym w:font="Webdings" w:char="442"/>
        <w:sym w:font="Webdings" w:char="440"/>
        <w:sym w:font="Webdings" w:char="435"/>
        <w:sym w:font="Webdings" w:char="43c"/>
        <w:sym w:font="Webdings" w:char="43b"/>
        <w:sym w:font="Webdings" w:char="435"/>
        <w:sym w:font="Webdings" w:char="43d"/>
        <w:sym w:font="Webdings" w:char="438"/>
        <w:sym w:font="Webdings" w:char="438"/>
        <w:sym w:font="Webdings" w:char="20"/>
        <w:sym w:font="Webdings" w:char="443"/>
        <w:sym w:font="Webdings" w:char="43b"/>
        <w:sym w:font="Webdings" w:char="443"/>
        <w:sym w:font="Webdings" w:char="447"/>
        <w:sym w:font="Webdings" w:char="448"/>
        <w:sym w:font="Webdings" w:char="438"/>
        <w:sym w:font="Webdings" w:char="442"/>
        <w:sym w:font="Webdings" w:char="44c"/>
        <w:sym w:font="Webdings" w:char="20"/>
        <w:sym w:font="Webdings" w:char="43f"/>
        <w:sym w:font="Webdings" w:char="43e"/>
        <w:sym w:font="Webdings" w:char="43b"/>
        <w:sym w:font="Webdings" w:char="44c"/>
        <w:sym w:font="Webdings" w:char="437"/>
        <w:sym w:font="Webdings" w:char="43e"/>
        <w:sym w:font="Webdings" w:char="432"/>
        <w:sym w:font="Webdings" w:char="430"/>
        <w:sym w:font="Webdings" w:char="442"/>
        <w:sym w:font="Webdings" w:char="435"/>
        <w:sym w:font="Webdings" w:char="43b"/>
        <w:sym w:font="Webdings" w:char="44c"/>
        <w:sym w:font="Webdings" w:char="441"/>
        <w:sym w:font="Webdings" w:char="43a"/>
        <w:sym w:font="Webdings" w:char="438"/>
        <w:sym w:font="Webdings" w:char="439"/>
        <w:sym w:font="Webdings" w:char="20"/>
        <w:sym w:font="Webdings" w:char="43e"/>
        <w:sym w:font="Webdings" w:char="43f"/>
        <w:sym w:font="Webdings" w:char="44b"/>
        <w:sym w:font="Webdings" w:char="442"/>
        <w:sym w:font="Webdings" w:char="20"/>
        <w:sym w:font="Webdings" w:char="43c"/>
        <w:sym w:font="Webdings" w:char="44b"/>
        <w:sym w:font="Webdings" w:char="20"/>
        <w:sym w:font="Webdings" w:char="443"/>
        <w:sym w:font="Webdings" w:char="43f"/>
        <w:sym w:font="Webdings" w:char="443"/>
        <w:sym w:font="Webdings" w:char="441"/>
        <w:sym w:font="Webdings" w:char="43a"/>
        <w:sym w:font="Webdings" w:char="430"/>
        <w:sym w:font="Webdings" w:char="435"/>
        <w:sym w:font="Webdings" w:char="43c"/>
        <w:sym w:font="Webdings" w:char="2c"/>
        <w:sym w:font="Webdings" w:char="20"/>
        <w:sym w:font="Webdings" w:char="447"/>
        <w:sym w:font="Webdings" w:char="442"/>
        <w:sym w:font="Webdings" w:char="43e"/>
        <w:sym w:font="Webdings" w:char="20"/>
        <w:sym w:font="Webdings" w:char="434"/>
        <w:sym w:font="Webdings" w:char="435"/>
        <w:sym w:font="Webdings" w:char="439"/>
        <w:sym w:font="Webdings" w:char="441"/>
        <w:sym w:font="Webdings" w:char="442"/>
        <w:sym w:font="Webdings" w:char="432"/>
        <w:sym w:font="Webdings" w:char="438"/>
        <w:sym w:font="Webdings" w:char="44f"/>
        <w:sym w:font="Webdings" w:char="20"/>
        <w:sym w:font="Webdings" w:char="43f"/>
        <w:sym w:font="Webdings" w:char="440"/>
        <w:sym w:font="Webdings" w:char="435"/>
        <w:sym w:font="Webdings" w:char="434"/>
        <w:sym w:font="Webdings" w:char="441"/>
        <w:sym w:font="Webdings" w:char="442"/>
        <w:sym w:font="Webdings" w:char="430"/>
        <w:sym w:font="Webdings" w:char="432"/>
        <w:sym w:font="Webdings" w:char="438"/>
        <w:sym w:font="Webdings" w:char="442"/>
        <w:sym w:font="Webdings" w:char="435"/>
        <w:sym w:font="Webdings" w:char="43b"/>
        <w:sym w:font="Webdings" w:char="435"/>
        <w:sym w:font="Webdings" w:char="439"/>
        <w:sym w:font="Webdings" w:char="20"/>
        <w:sym w:font="Webdings" w:char="43e"/>
        <w:sym w:font="Webdings" w:char="43f"/>
        <w:sym w:font="Webdings" w:char="43f"/>
        <w:sym w:font="Webdings" w:char="43e"/>
        <w:sym w:font="Webdings" w:char="437"/>
        <w:sym w:font="Webdings" w:char="438"/>
        <w:sym w:font="Webdings" w:char="446"/>
        <w:sym w:font="Webdings" w:char="438"/>
        <w:sym w:font="Webdings" w:char="438"/>
        <w:sym w:font="Webdings" w:char="2c"/>
        <w:sym w:font="Webdings" w:char="20"/>
      </w:r>
      <w:r>
        <w:rPr>
          <w:rFonts w:eastAsia="Webdings" w:cs="Webdings" w:ascii="Webdings" w:hAnsi="Webdings"/>
          <w:color w:val="C9211E"/>
        </w:rPr>
        <w:sym w:font="Webdings" w:char="432"/>
        <w:sym w:font="Webdings" w:char="43d"/>
        <w:sym w:font="Webdings" w:char="435"/>
        <w:sym w:font="Webdings" w:char="20"/>
        <w:sym w:font="Webdings" w:char="437"/>
        <w:sym w:font="Webdings" w:char="430"/>
        <w:sym w:font="Webdings" w:char="432"/>
        <w:sym w:font="Webdings" w:char="438"/>
        <w:sym w:font="Webdings" w:char="441"/>
        <w:sym w:font="Webdings" w:char="438"/>
        <w:sym w:font="Webdings" w:char="43c"/>
        <w:sym w:font="Webdings" w:char="43e"/>
        <w:sym w:font="Webdings" w:char="441"/>
        <w:sym w:font="Webdings" w:char="442"/>
        <w:sym w:font="Webdings" w:char="438"/>
        <w:sym w:font="Webdings" w:char="20"/>
        <w:sym w:font="Webdings" w:char="43e"/>
        <w:sym w:font="Webdings" w:char="442"/>
        <w:sym w:font="Webdings" w:char="20"/>
        <w:sym w:font="Webdings" w:char="438"/>
        <w:sym w:font="Webdings" w:char="445"/>
        <w:sym w:font="Webdings" w:char="20"/>
        <w:sym w:font="Webdings" w:char="443"/>
        <w:sym w:font="Webdings" w:char="440"/>
        <w:sym w:font="Webdings" w:char="43e"/>
        <w:sym w:font="Webdings" w:char="432"/>
        <w:sym w:font="Webdings" w:char="43d"/>
        <w:sym w:font="Webdings" w:char="44f"/>
        <w:sym w:font="Webdings" w:char="2c"/>
        <w:sym w:font="Webdings" w:char="20"/>
        <w:sym w:font="Webdings" w:char="434"/>
        <w:sym w:font="Webdings" w:char="43e"/>
        <w:sym w:font="Webdings" w:char="43b"/>
        <w:sym w:font="Webdings" w:char="436"/>
        <w:sym w:font="Webdings" w:char="43d"/>
        <w:sym w:font="Webdings" w:char="44b"/>
        <w:sym w:font="Webdings" w:char="20"/>
        <w:sym w:font="Webdings" w:char="431"/>
        <w:sym w:font="Webdings" w:char="44b"/>
        <w:sym w:font="Webdings" w:char="442"/>
        <w:sym w:font="Webdings" w:char="44c"/>
        <w:sym w:font="Webdings" w:char="20"/>
        <w:sym w:font="Webdings" w:char="443"/>
        <w:sym w:font="Webdings" w:char="43a"/>
        <w:sym w:font="Webdings" w:char="430"/>
        <w:sym w:font="Webdings" w:char="437"/>
        <w:sym w:font="Webdings" w:char="430"/>
        <w:sym w:font="Webdings" w:char="43d"/>
        <w:sym w:font="Webdings" w:char="44b"/>
        <w:sym w:font="Webdings" w:char="20"/>
        <w:sym w:font="Webdings" w:char="43a"/>
        <w:sym w:font="Webdings" w:char="430"/>
        <w:sym w:font="Webdings" w:char="43a"/>
        <w:sym w:font="Webdings" w:char="20"/>
        <w:sym w:font="Webdings" w:char="43f"/>
        <w:sym w:font="Webdings" w:char="440"/>
        <w:sym w:font="Webdings" w:char="435"/>
        <w:sym w:font="Webdings" w:char="442"/>
        <w:sym w:font="Webdings" w:char="435"/>
        <w:sym w:font="Webdings" w:char="43d"/>
        <w:sym w:font="Webdings" w:char="434"/>
        <w:sym w:font="Webdings" w:char="435"/>
        <w:sym w:font="Webdings" w:char="43d"/>
        <w:sym w:font="Webdings" w:char="442"/>
        <w:sym w:font="Webdings" w:char="44b"/>
        <w:sym w:font="Webdings" w:char="20"/>
        <w:sym w:font="Webdings" w:char="43d"/>
        <w:sym w:font="Webdings" w:char="430"/>
        <w:sym w:font="Webdings" w:char="20"/>
        <w:sym w:font="Webdings" w:char="440"/>
        <w:sym w:font="Webdings" w:char="43e"/>
        <w:sym w:font="Webdings" w:char="43b"/>
        <w:sym w:font="Webdings" w:char="44c"/>
        <w:sym w:font="Webdings" w:char="20"/>
        <w:sym w:font="Webdings" w:char="43a"/>
        <w:sym w:font="Webdings" w:char="43b"/>
        <w:sym w:font="Webdings" w:char="44e"/>
        <w:sym w:font="Webdings" w:char="447"/>
        <w:sym w:font="Webdings" w:char="435"/>
        <w:sym w:font="Webdings" w:char="432"/>
        <w:sym w:font="Webdings" w:char="44b"/>
        <w:sym w:font="Webdings" w:char="445"/>
        <w:sym w:font="Webdings" w:char="20"/>
        <w:sym w:font="Webdings" w:char="444"/>
        <w:sym w:font="Webdings" w:char="430"/>
        <w:sym w:font="Webdings" w:char="43a"/>
        <w:sym w:font="Webdings" w:char="442"/>
        <w:sym w:font="Webdings" w:char="43e"/>
        <w:sym w:font="Webdings" w:char="440"/>
        <w:sym w:font="Webdings" w:char="43e"/>
        <w:sym w:font="Webdings" w:char="432"/>
        <w:sym w:font="Webdings" w:char="2e"/>
      </w:r>
    </w:p>
    <w:p>
      <w:pPr>
        <w:pStyle w:val="-3"/>
        <w:rPr/>
      </w:pPr>
      <w:bookmarkStart w:id="8" w:name="__RefHeading___Toc12420_1734033060"/>
      <w:bookmarkStart w:id="9" w:name="_Toc140087574"/>
      <w:bookmarkEnd w:id="8"/>
      <w:r>
        <w:rPr/>
        <w:t xml:space="preserve">1. </w:t>
      </w:r>
      <w:bookmarkEnd w:id="9"/>
      <w:r>
        <w:rPr/>
        <w:t>ОБОСНОВАНИЕ И ТРЕБОВАНИЯ</w:t>
      </w:r>
    </w:p>
    <w:p>
      <w:pPr>
        <w:pStyle w:val="-21"/>
        <w:rPr>
          <w:lang w:val="ru-RU"/>
        </w:rPr>
      </w:pPr>
      <w:bookmarkStart w:id="10" w:name="__RefHeading___Toc12422_1734033060"/>
      <w:bookmarkStart w:id="11" w:name="_Toc140087575"/>
      <w:bookmarkEnd w:id="10"/>
      <w:r>
        <w:rPr/>
        <w:t xml:space="preserve">1.1 </w:t>
      </w:r>
      <w:bookmarkEnd w:id="11"/>
      <w:r>
        <w:rPr/>
        <w:t>Контекст и актуальность области</w:t>
      </w:r>
      <w:bookmarkStart w:id="12" w:name="__RefHeading___Toc1839_3499226772"/>
      <w:bookmarkStart w:id="13" w:name="__RefHeading___Toc1319_1361387627"/>
      <w:bookmarkStart w:id="14" w:name="__RefHeading___Toc12424_1734033060"/>
      <w:bookmarkEnd w:id="13"/>
      <w:bookmarkEnd w:id="14"/>
    </w:p>
    <w:p>
      <w:pPr>
        <w:sectPr>
          <w:footerReference w:type="even" r:id="rId11"/>
          <w:footerReference w:type="default" r:id="rId12"/>
          <w:footerReference w:type="first" r:id="rId13"/>
          <w:type w:val="nextPage"/>
          <w:pgSz w:w="11906" w:h="16838"/>
          <w:pgMar w:left="1701" w:right="850" w:gutter="0" w:header="0" w:top="1134" w:footer="708" w:bottom="1134"/>
          <w:pgNumType w:fmt="decimal"/>
          <w:formProt w:val="false"/>
          <w:textDirection w:val="lrTb"/>
          <w:docGrid w:type="default" w:linePitch="360" w:charSpace="0"/>
        </w:sectPr>
        <w:pStyle w:val="-21"/>
        <w:rPr>
          <w:lang w:val="ru-RU"/>
        </w:rPr>
      </w:pPr>
      <w:bookmarkStart w:id="15" w:name="__RefHeading___Toc1869_566818376"/>
      <w:bookmarkStart w:id="16" w:name="_Toc140087576"/>
      <w:bookmarkEnd w:id="12"/>
      <w:bookmarkEnd w:id="15"/>
      <w:r>
        <w:rPr/>
        <w:t>1.6 В</w:t>
      </w:r>
      <w:bookmarkEnd w:id="16"/>
      <w:r>
        <w:rPr/>
        <w:t>ыводы</w:t>
      </w:r>
      <w:bookmarkStart w:id="17" w:name="__RefHeading___Toc1321_1361387627"/>
    </w:p>
    <w:p>
      <w:pPr>
        <w:pStyle w:val="-3"/>
        <w:rPr/>
      </w:pPr>
      <w:bookmarkStart w:id="18" w:name="__RefHeading___Toc12426_1734033060"/>
      <w:bookmarkStart w:id="19" w:name="_Toc140087577"/>
      <w:bookmarkEnd w:id="17"/>
      <w:bookmarkEnd w:id="18"/>
      <w:r>
        <w:rPr/>
        <w:t xml:space="preserve">2. </w:t>
      </w:r>
      <w:bookmarkEnd w:id="19"/>
      <w:r>
        <w:rPr/>
        <w:t>Проектный раздел.</w:t>
      </w:r>
    </w:p>
    <w:p>
      <w:pPr>
        <w:pStyle w:val="-21"/>
        <w:rPr>
          <w:rFonts w:cs="Times New Roman"/>
          <w:lang w:val="ru-RU"/>
        </w:rPr>
      </w:pPr>
      <w:bookmarkStart w:id="20" w:name="__RefHeading___Toc12428_1734033060"/>
      <w:bookmarkStart w:id="21" w:name="_Toc140087578"/>
      <w:bookmarkEnd w:id="20"/>
      <w:r>
        <w:rPr>
          <w:lang w:val="ru-RU"/>
        </w:rPr>
        <w:t xml:space="preserve">2.1 </w:t>
      </w:r>
      <w:bookmarkEnd w:id="21"/>
      <w:r>
        <w:rPr>
          <w:lang w:val="ru-RU"/>
        </w:rPr>
        <w:t>Определение темы и подходов</w:t>
      </w:r>
      <w:r>
        <w:rPr>
          <w:rFonts w:cs="Times New Roman"/>
          <w:lang w:val="ru-RU"/>
        </w:rPr>
        <w:t xml:space="preserve"> </w:t>
      </w:r>
      <w:bookmarkStart w:id="22" w:name="__RefHeading___Toc12430_1734033060"/>
    </w:p>
    <w:p>
      <w:pPr>
        <w:pStyle w:val="-21"/>
        <w:rPr>
          <w:lang w:val="ru-RU"/>
        </w:rPr>
      </w:pPr>
      <w:bookmarkStart w:id="23" w:name="__RefHeading___Toc1323_1361387627"/>
      <w:bookmarkStart w:id="24" w:name="_Toc140087579"/>
      <w:bookmarkEnd w:id="22"/>
      <w:bookmarkEnd w:id="23"/>
      <w:r>
        <w:rPr/>
        <w:t>2.6 Вывод</w:t>
      </w:r>
      <w:bookmarkEnd w:id="24"/>
      <w:r>
        <w:rPr/>
        <w:t>ы</w:t>
      </w:r>
    </w:p>
    <w:p>
      <w:pPr>
        <w:pStyle w:val="-3"/>
        <w:rPr/>
      </w:pPr>
      <w:bookmarkStart w:id="25" w:name="__RefHeading___Toc12432_1734033060_Копия"/>
      <w:bookmarkEnd w:id="25"/>
      <w:r>
        <w:rPr>
          <w:lang w:val="ru-RU"/>
        </w:rPr>
        <w:br/>
        <w:br/>
        <w:br/>
      </w:r>
      <w:bookmarkStart w:id="26" w:name="_Toc140087580_Копия_2"/>
      <w:r>
        <w:rPr>
          <w:b w:val="false"/>
          <w:bCs w:val="false"/>
        </w:rPr>
        <w:t xml:space="preserve">3. </w:t>
      </w:r>
      <w:bookmarkEnd w:id="26"/>
      <w:r>
        <w:rPr>
          <w:b w:val="false"/>
          <w:bCs w:val="false"/>
        </w:rPr>
        <w:t>Разработка</w:t>
      </w:r>
    </w:p>
    <w:p>
      <w:pPr>
        <w:pStyle w:val="-21"/>
        <w:rPr>
          <w:rFonts w:cs="Times New Roman"/>
          <w:lang w:val="ru-RU"/>
        </w:rPr>
      </w:pPr>
      <w:bookmarkStart w:id="27" w:name="__RefHeading___Toc12428_1734033060_Копия"/>
      <w:bookmarkEnd w:id="27"/>
      <w:r>
        <w:rPr>
          <w:lang w:val="ru-RU"/>
        </w:rPr>
        <w:t>3</w:t>
      </w:r>
      <w:bookmarkStart w:id="28" w:name="_Toc140087578_Копия_1"/>
      <w:r>
        <w:rPr>
          <w:lang w:val="ru-RU"/>
        </w:rPr>
        <w:t xml:space="preserve">.1 </w:t>
      </w:r>
      <w:bookmarkEnd w:id="28"/>
      <w:r>
        <w:rPr>
          <w:lang w:val="ru-RU"/>
        </w:rPr>
        <w:t>Определение темы и подходов</w:t>
      </w:r>
      <w:r>
        <w:rPr>
          <w:rFonts w:cs="Times New Roman"/>
          <w:lang w:val="ru-RU"/>
        </w:rPr>
        <w:t xml:space="preserve"> </w:t>
      </w:r>
      <w:bookmarkStart w:id="29" w:name="__RefHeading___Toc12430_1734033060_Копия"/>
    </w:p>
    <w:p>
      <w:pPr>
        <w:pStyle w:val="-21"/>
        <w:rPr>
          <w:lang w:val="ru-RU"/>
        </w:rPr>
      </w:pPr>
      <w:bookmarkStart w:id="30" w:name="__RefHeading___Toc1323_1361387627_Копия_"/>
      <w:bookmarkEnd w:id="29"/>
      <w:bookmarkEnd w:id="30"/>
      <w:r>
        <w:rPr/>
        <w:t>3</w:t>
      </w:r>
      <w:bookmarkStart w:id="31" w:name="_Toc140087579_Копия_1"/>
      <w:r>
        <w:rPr/>
        <w:t xml:space="preserve">.2 </w:t>
      </w:r>
      <w:bookmarkEnd w:id="31"/>
      <w:r>
        <w:rPr>
          <w:lang w:val="ru-RU"/>
        </w:rPr>
        <w:t>Что-то</w:t>
      </w:r>
    </w:p>
    <w:p>
      <w:pPr>
        <w:pStyle w:val="-21"/>
        <w:rPr>
          <w:lang w:val="ru-RU"/>
        </w:rPr>
      </w:pPr>
      <w:bookmarkStart w:id="32" w:name="__RefHeading___Toc1340_1361387627"/>
      <w:bookmarkEnd w:id="32"/>
      <w:r>
        <w:rPr>
          <w:lang w:val="ru-RU"/>
        </w:rPr>
        <w:t xml:space="preserve">3.52 </w:t>
      </w:r>
      <w:r>
        <w:rPr>
          <w:lang w:val="ru-RU"/>
        </w:rPr>
        <w:t>Не по порядку</w:t>
      </w:r>
    </w:p>
    <w:p>
      <w:pPr>
        <w:pStyle w:val="-21"/>
        <w:rPr>
          <w:lang w:val="ru-RU"/>
        </w:rPr>
      </w:pPr>
      <w:bookmarkStart w:id="33" w:name="__RefHeading___Toc1342_1361387627"/>
      <w:bookmarkEnd w:id="33"/>
      <w:r>
        <w:rPr>
          <w:lang w:val="ru-RU"/>
        </w:rPr>
        <w:t xml:space="preserve">3.53 </w:t>
      </w:r>
      <w:bookmarkStart w:id="34" w:name="__RefHeading___Toc1486_2414042469"/>
      <w:bookmarkStart w:id="35" w:name="__RefHeading___Toc1344_1361387627"/>
      <w:bookmarkEnd w:id="34"/>
      <w:bookmarkEnd w:id="35"/>
      <w:r>
        <w:rPr>
          <w:lang w:val="ru-RU"/>
        </w:rPr>
        <w:t>По порядку, но не по порядку</w:t>
      </w:r>
      <w:bookmarkStart w:id="36" w:name="__RefHeading___Toc1841_3499226772"/>
    </w:p>
    <w:p>
      <w:pPr>
        <w:sectPr>
          <w:footerReference w:type="even" r:id="rId14"/>
          <w:footerReference w:type="default" r:id="rId15"/>
          <w:footerReference w:type="first" r:id="rId16"/>
          <w:type w:val="nextPage"/>
          <w:pgSz w:w="11906" w:h="16838"/>
          <w:pgMar w:left="1701" w:right="850" w:gutter="0" w:header="0" w:top="1134" w:footer="708" w:bottom="1134"/>
          <w:pgNumType w:fmt="decimal"/>
          <w:formProt w:val="false"/>
          <w:textDirection w:val="lrTb"/>
          <w:docGrid w:type="default" w:linePitch="360" w:charSpace="0"/>
        </w:sectPr>
        <w:pStyle w:val="-21"/>
        <w:rPr>
          <w:lang w:val="ru-RU"/>
        </w:rPr>
      </w:pPr>
      <w:bookmarkStart w:id="37" w:name="__RefHeading___Toc1871_566818376"/>
      <w:bookmarkEnd w:id="36"/>
      <w:bookmarkEnd w:id="37"/>
      <w:r>
        <w:rPr>
          <w:lang w:val="ru-RU"/>
        </w:rPr>
        <w:t xml:space="preserve">2.52 </w:t>
      </w:r>
      <w:r>
        <w:rPr>
          <w:lang w:val="ru-RU"/>
        </w:rPr>
        <w:t>Обратная нумерация</w:t>
      </w:r>
      <w:bookmarkStart w:id="38" w:name="_Hlk135138718"/>
    </w:p>
    <w:p>
      <w:pPr>
        <w:pStyle w:val="-3"/>
        <w:rPr/>
      </w:pPr>
      <w:bookmarkStart w:id="39" w:name="__RefHeading___Toc12440_1734033060"/>
      <w:bookmarkStart w:id="40" w:name="_Toc140087584"/>
      <w:bookmarkStart w:id="41" w:name="_Hlk135138718_Копия_1"/>
      <w:bookmarkEnd w:id="38"/>
      <w:bookmarkEnd w:id="39"/>
      <w:bookmarkEnd w:id="41"/>
      <w:r>
        <w:rPr/>
        <w:t>4. АНАЛИЗ РЕЗУЛЬТАТОВ</w:t>
      </w:r>
      <w:bookmarkEnd w:id="40"/>
    </w:p>
    <w:p>
      <w:pPr>
        <w:pStyle w:val="-21"/>
        <w:rPr>
          <w:lang w:val="ru-RU"/>
        </w:rPr>
      </w:pPr>
      <w:bookmarkStart w:id="42" w:name="__RefHeading___Toc12442_1734033060"/>
      <w:bookmarkStart w:id="43" w:name="_Toc140087585"/>
      <w:bookmarkEnd w:id="42"/>
      <w:r>
        <w:rPr/>
        <w:t xml:space="preserve">4.1 </w:t>
      </w:r>
      <w:bookmarkEnd w:id="43"/>
      <w:r>
        <w:rPr/>
        <w:t>Процесс и результаты тестирования</w:t>
      </w:r>
    </w:p>
    <w:p>
      <w:pPr>
        <w:pStyle w:val="-21"/>
        <w:rPr>
          <w:lang w:val="ru-RU"/>
        </w:rPr>
      </w:pPr>
      <w:r>
        <w:rPr>
          <w:lang w:val="ru-RU"/>
        </w:rPr>
      </w:r>
    </w:p>
    <w:p>
      <w:pPr>
        <w:pStyle w:val="-4"/>
        <w:numPr>
          <w:ilvl w:val="0"/>
          <w:numId w:val="2"/>
        </w:numPr>
        <w:rPr>
          <w:lang w:val="ru-RU"/>
        </w:rPr>
      </w:pPr>
      <w:r>
        <w:rPr>
          <w:lang w:val="ru-RU"/>
        </w:rPr>
        <w:t>Список 1;</w:t>
      </w:r>
    </w:p>
    <w:p>
      <w:pPr>
        <w:pStyle w:val="-4"/>
        <w:numPr>
          <w:ilvl w:val="0"/>
          <w:numId w:val="2"/>
        </w:numPr>
        <w:rPr>
          <w:lang w:val="ru-RU"/>
        </w:rPr>
      </w:pPr>
      <w:r>
        <w:rPr>
          <w:lang w:val="ru-RU"/>
        </w:rPr>
        <w:t>Вот его штуки;</w:t>
      </w:r>
    </w:p>
    <w:p>
      <w:pPr>
        <w:pStyle w:val="-4"/>
        <w:numPr>
          <w:ilvl w:val="0"/>
          <w:numId w:val="7"/>
        </w:numPr>
        <w:rPr>
          <w:lang w:val="ru-RU"/>
        </w:rPr>
      </w:pPr>
      <w:r>
        <w:rPr>
          <w:lang w:val="ru-RU"/>
        </w:rPr>
        <w:t xml:space="preserve">Цифра, а </w:t>
      </w:r>
      <w:r>
        <w:rPr>
          <w:lang w:val="ru-RU"/>
        </w:rPr>
        <w:t>зачем</w:t>
      </w:r>
      <w:r>
        <w:rPr>
          <w:lang w:val="ru-RU"/>
        </w:rPr>
        <w:t>?</w:t>
      </w:r>
    </w:p>
    <w:p>
      <w:pPr>
        <w:pStyle w:val="-4"/>
        <w:numPr>
          <w:ilvl w:val="0"/>
          <w:numId w:val="7"/>
        </w:numPr>
        <w:rPr>
          <w:lang w:val="ru-RU"/>
        </w:rPr>
      </w:pPr>
      <w:r>
        <w:rPr>
          <w:lang w:val="ru-RU"/>
        </w:rPr>
        <w:t xml:space="preserve">И вторая цифра, что за </w:t>
      </w:r>
      <w:r>
        <w:rPr>
          <w:lang w:val="ru-RU"/>
        </w:rPr>
        <w:t>черт</w:t>
      </w:r>
      <w:r>
        <w:rPr>
          <w:lang w:val="ru-RU"/>
        </w:rPr>
        <w:t>?</w:t>
      </w:r>
    </w:p>
    <w:p>
      <w:pPr>
        <w:pStyle w:val="-4"/>
        <w:numPr>
          <w:ilvl w:val="0"/>
          <w:numId w:val="2"/>
        </w:numPr>
        <w:rPr/>
      </w:pPr>
      <w:r>
        <w:rPr>
          <w:lang w:val="ru-RU"/>
        </w:rPr>
        <w:t>Лол</w:t>
      </w:r>
    </w:p>
    <w:p>
      <w:pPr>
        <w:pStyle w:val="-4"/>
        <w:ind w:hanging="0"/>
        <w:rPr>
          <w:lang w:val="ru-RU"/>
        </w:rPr>
      </w:pPr>
      <w:r>
        <w:rPr>
          <w:lang w:val="ru-RU"/>
        </w:rPr>
      </w:r>
    </w:p>
    <w:p>
      <w:pPr>
        <w:pStyle w:val="-4"/>
        <w:numPr>
          <w:ilvl w:val="0"/>
          <w:numId w:val="3"/>
        </w:numPr>
        <w:rPr>
          <w:lang w:val="ru-RU"/>
        </w:rPr>
      </w:pPr>
      <w:r>
        <w:rPr>
          <w:lang w:val="ru-RU"/>
        </w:rPr>
        <w:t>А вот список два с циферками</w:t>
      </w:r>
    </w:p>
    <w:p>
      <w:pPr>
        <w:pStyle w:val="-4"/>
        <w:numPr>
          <w:ilvl w:val="0"/>
          <w:numId w:val="3"/>
        </w:numPr>
        <w:rPr>
          <w:lang w:val="ru-RU"/>
        </w:rPr>
      </w:pPr>
      <w:r>
        <w:rPr>
          <w:lang w:val="ru-RU"/>
        </w:rPr>
        <w:t>Да да я.</w:t>
      </w:r>
    </w:p>
    <w:p>
      <w:pPr>
        <w:pStyle w:val="-4"/>
        <w:ind w:hanging="0"/>
        <w:rPr>
          <w:lang w:val="ru-RU"/>
        </w:rPr>
      </w:pPr>
      <w:r>
        <w:rPr>
          <w:lang w:val="ru-RU"/>
        </w:rPr>
      </w:r>
    </w:p>
    <w:p>
      <w:pPr>
        <w:pStyle w:val="-4"/>
        <w:numPr>
          <w:ilvl w:val="0"/>
          <w:numId w:val="4"/>
        </w:numPr>
        <w:ind w:hanging="0" w:left="720"/>
        <w:rPr>
          <w:lang w:val="ru-RU"/>
        </w:rPr>
      </w:pPr>
      <w:r>
        <w:rPr>
          <w:lang w:val="ru-RU"/>
        </w:rPr>
        <w:t>А вот многоуровневый еще;</w:t>
      </w:r>
    </w:p>
    <w:p>
      <w:pPr>
        <w:pStyle w:val="-4"/>
        <w:numPr>
          <w:ilvl w:val="1"/>
          <w:numId w:val="4"/>
        </w:numPr>
        <w:ind w:hanging="0" w:left="1080"/>
        <w:rPr/>
      </w:pPr>
      <w:r>
        <w:rPr>
          <w:lang w:val="ru-RU"/>
        </w:rPr>
        <w:t>Лол;</w:t>
      </w:r>
    </w:p>
    <w:p>
      <w:pPr>
        <w:pStyle w:val="-4"/>
        <w:numPr>
          <w:ilvl w:val="2"/>
          <w:numId w:val="4"/>
        </w:numPr>
        <w:ind w:hanging="0" w:left="1440"/>
        <w:rPr>
          <w:lang w:val="ru-RU"/>
        </w:rPr>
      </w:pPr>
      <w:r>
        <w:rPr>
          <w:lang w:val="ru-RU"/>
        </w:rPr>
        <w:t>Погодите, это реально?</w:t>
      </w:r>
    </w:p>
    <w:p>
      <w:pPr>
        <w:pStyle w:val="-4"/>
        <w:numPr>
          <w:ilvl w:val="2"/>
          <w:numId w:val="8"/>
        </w:numPr>
        <w:rPr>
          <w:lang w:val="ru-RU"/>
        </w:rPr>
      </w:pPr>
      <w:r>
        <w:rPr>
          <w:lang w:val="ru-RU"/>
        </w:rPr>
        <w:t>Разношерстная нумерация</w:t>
      </w:r>
    </w:p>
    <w:p>
      <w:pPr>
        <w:pStyle w:val="-4"/>
        <w:numPr>
          <w:ilvl w:val="2"/>
          <w:numId w:val="9"/>
        </w:numPr>
        <w:rPr/>
      </w:pPr>
      <w:r>
        <w:rPr>
          <w:lang w:val="ru-RU"/>
        </w:rPr>
        <w:t>Рофлс</w:t>
      </w:r>
    </w:p>
    <w:p>
      <w:pPr>
        <w:pStyle w:val="-4"/>
        <w:ind w:hanging="0"/>
        <w:rPr>
          <w:lang w:val="ru-RU"/>
        </w:rPr>
      </w:pPr>
      <w:r>
        <w:rPr>
          <w:lang w:val="ru-RU"/>
        </w:rPr>
      </w:r>
    </w:p>
    <w:p>
      <w:pPr>
        <w:pStyle w:val="-4"/>
        <w:rPr>
          <w:lang w:val="ru-RU"/>
        </w:rPr>
      </w:pPr>
      <w:r>
        <w:rPr>
          <w:lang w:val="ru-RU"/>
        </w:rPr>
      </w:r>
    </w:p>
    <w:p>
      <w:pPr>
        <w:pStyle w:val="-4"/>
        <w:numPr>
          <w:ilvl w:val="0"/>
          <w:numId w:val="5"/>
        </w:numPr>
        <w:ind w:hanging="0" w:left="720"/>
        <w:rPr>
          <w:lang w:val="ru-RU"/>
        </w:rPr>
      </w:pPr>
      <w:r>
        <w:rPr>
          <w:lang w:val="ru-RU"/>
        </w:rPr>
        <w:t>Ладно;</w:t>
      </w:r>
    </w:p>
    <w:p>
      <w:pPr>
        <w:pStyle w:val="-4"/>
        <w:numPr>
          <w:ilvl w:val="0"/>
          <w:numId w:val="5"/>
        </w:numPr>
        <w:ind w:hanging="0" w:left="720"/>
        <w:rPr>
          <w:lang w:val="ru-RU"/>
        </w:rPr>
      </w:pPr>
      <w:r>
        <w:rPr>
          <w:lang w:val="ru-RU"/>
        </w:rPr>
        <w:t>Что</w:t>
      </w:r>
    </w:p>
    <w:p>
      <w:pPr>
        <w:pStyle w:val="-4"/>
        <w:ind w:hanging="0"/>
        <w:rPr>
          <w:lang w:val="ru-RU"/>
        </w:rPr>
      </w:pPr>
      <w:r>
        <w:rPr>
          <w:lang w:val="ru-RU"/>
        </w:rPr>
      </w:r>
    </w:p>
    <w:p>
      <w:pPr>
        <w:pStyle w:val="-4"/>
        <w:numPr>
          <w:ilvl w:val="0"/>
          <w:numId w:val="6"/>
        </w:numPr>
        <w:rPr>
          <w:lang w:val="ru-RU"/>
        </w:rPr>
      </w:pPr>
      <w:r>
        <w:rPr>
          <w:lang w:val="ru-RU"/>
        </w:rPr>
        <w:t>Список</w:t>
      </w:r>
      <w:r>
        <w:rPr>
          <w:lang w:val="ru-RU"/>
        </w:rPr>
        <w:t>;</w:t>
      </w:r>
    </w:p>
    <w:p>
      <w:pPr>
        <w:pStyle w:val="-4"/>
        <w:numPr>
          <w:ilvl w:val="0"/>
          <w:numId w:val="6"/>
        </w:numPr>
        <w:rPr>
          <w:lang w:val="ru-RU"/>
        </w:rPr>
      </w:pPr>
      <w:r>
        <w:rPr>
          <w:lang w:val="ru-RU"/>
        </w:rPr>
        <w:t>Список список</w:t>
      </w:r>
    </w:p>
    <w:p>
      <w:pPr>
        <w:pStyle w:val="-4"/>
        <w:numPr>
          <w:ilvl w:val="0"/>
          <w:numId w:val="6"/>
        </w:numPr>
        <w:rPr>
          <w:lang w:val="ru-RU"/>
        </w:rPr>
      </w:pPr>
      <w:r>
        <w:rPr>
          <w:lang w:val="ru-RU"/>
        </w:rPr>
        <w:t>Список список Список список</w:t>
      </w:r>
      <w:r>
        <w:rPr>
          <w:lang w:val="en-US"/>
        </w:rPr>
        <w:t>;</w:t>
      </w:r>
    </w:p>
    <w:p>
      <w:pPr>
        <w:pStyle w:val="-4"/>
        <w:numPr>
          <w:ilvl w:val="0"/>
          <w:numId w:val="6"/>
        </w:numPr>
        <w:rPr>
          <w:lang w:val="ru-RU"/>
        </w:rPr>
      </w:pPr>
      <w:r>
        <w:rPr>
          <w:lang w:val="ru-RU"/>
        </w:rPr>
        <w:t>Список список с огромными двойными списками</w:t>
      </w:r>
    </w:p>
    <w:p>
      <w:pPr>
        <w:pStyle w:val="-4"/>
        <w:numPr>
          <w:ilvl w:val="0"/>
          <w:numId w:val="6"/>
        </w:numPr>
        <w:rPr>
          <w:lang w:val="ru-RU"/>
        </w:rPr>
      </w:pPr>
      <w:r>
        <w:rPr>
          <w:lang w:val="ru-RU"/>
        </w:rPr>
        <w:t xml:space="preserve">Трипл пресс </w:t>
      </w:r>
      <w:r>
        <w:rPr>
          <w:lang w:val="ru-RU"/>
        </w:rPr>
        <w:t>Список список Список список</w:t>
      </w:r>
      <w:r>
        <w:rPr>
          <w:b/>
          <w:bCs/>
          <w:lang w:val="en-US"/>
        </w:rPr>
        <w:t>.</w:t>
      </w:r>
    </w:p>
    <w:p>
      <w:pPr>
        <w:pStyle w:val="-21"/>
        <w:rPr>
          <w:lang w:val="ru-RU"/>
        </w:rPr>
      </w:pPr>
      <w:r>
        <w:rPr>
          <w:lang w:val="ru-RU"/>
        </w:rPr>
      </w:r>
      <w:bookmarkStart w:id="44" w:name="__RefHeading___Toc1325_1361387627"/>
      <w:bookmarkStart w:id="45" w:name="__RefHeading___Toc1325_1361387627"/>
      <w:bookmarkEnd w:id="45"/>
    </w:p>
    <w:p>
      <w:pPr>
        <w:pStyle w:val="-21"/>
        <w:rPr>
          <w:lang w:val="ru-RU"/>
        </w:rPr>
      </w:pPr>
      <w:bookmarkStart w:id="46" w:name="__RefHeading___Toc1325_1361387627_Копия_"/>
      <w:bookmarkEnd w:id="46"/>
      <w:r>
        <w:rPr/>
        <w:t xml:space="preserve"> </w:t>
      </w:r>
    </w:p>
    <w:p>
      <w:pPr>
        <w:pStyle w:val="-4"/>
        <w:spacing w:lineRule="auto" w:line="240"/>
        <w:ind w:hanging="0"/>
        <w:jc w:val="left"/>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1</w:t>
      </w:r>
      <w:r>
        <w:rPr/>
        <w:fldChar w:fldCharType="end"/>
      </w:r>
      <w:r>
        <w:rPr/>
        <w:t xml:space="preserve"> - Таблица 52 — Большие </w:t>
      </w:r>
      <w:r>
        <w:rPr/>
        <w:t>таблицы</w:t>
      </w:r>
    </w:p>
    <w:tbl>
      <w:tblPr>
        <w:tblW w:w="5000" w:type="pct"/>
        <w:jc w:val="left"/>
        <w:tblInd w:w="55" w:type="dxa"/>
        <w:tblLayout w:type="fixed"/>
        <w:tblCellMar>
          <w:top w:w="55" w:type="dxa"/>
          <w:left w:w="55" w:type="dxa"/>
          <w:bottom w:w="55" w:type="dxa"/>
          <w:right w:w="55" w:type="dxa"/>
        </w:tblCellMar>
      </w:tblPr>
      <w:tblGrid>
        <w:gridCol w:w="1559"/>
        <w:gridCol w:w="1559"/>
        <w:gridCol w:w="1559"/>
        <w:gridCol w:w="1559"/>
        <w:gridCol w:w="1559"/>
        <w:gridCol w:w="1559"/>
      </w:tblGrid>
      <w:tr>
        <w:trPr/>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bl>
    <w:p>
      <w:pPr>
        <w:sectPr>
          <w:footerReference w:type="even" r:id="rId17"/>
          <w:footerReference w:type="default" r:id="rId18"/>
          <w:footerReference w:type="first" r:id="rId19"/>
          <w:type w:val="nextPage"/>
          <w:pgSz w:w="11906" w:h="16838"/>
          <w:pgMar w:left="1701" w:right="850" w:gutter="0" w:header="0" w:top="1134" w:footer="737" w:bottom="1134"/>
          <w:pgNumType w:fmt="decimal"/>
          <w:formProt w:val="false"/>
          <w:textDirection w:val="lrTb"/>
          <w:docGrid w:type="default" w:linePitch="360" w:charSpace="0"/>
        </w:sectPr>
      </w:pPr>
    </w:p>
    <w:p>
      <w:pPr>
        <w:pStyle w:val="-3"/>
        <w:rPr/>
      </w:pPr>
      <w:bookmarkStart w:id="47" w:name="__RefHeading___Toc12448_1734033060"/>
      <w:bookmarkStart w:id="48" w:name="_Toc140087588"/>
      <w:bookmarkEnd w:id="47"/>
      <w:r>
        <w:rPr/>
        <w:t>ЗАКЛЮЧЕНИЕ</w:t>
      </w:r>
      <w:bookmarkEnd w:id="48"/>
    </w:p>
    <w:p>
      <w:pPr>
        <w:sectPr>
          <w:footerReference w:type="even" r:id="rId20"/>
          <w:footerReference w:type="default" r:id="rId21"/>
          <w:footerReference w:type="first" r:id="rId22"/>
          <w:type w:val="nextPage"/>
          <w:pgSz w:w="11906" w:h="16838"/>
          <w:pgMar w:left="1701" w:right="850" w:gutter="0" w:header="0" w:top="1134" w:footer="708" w:bottom="1134"/>
          <w:pgNumType w:fmt="decimal"/>
          <w:formProt w:val="false"/>
          <w:textDirection w:val="lrTb"/>
          <w:docGrid w:type="default" w:linePitch="360" w:charSpace="0"/>
        </w:sectPr>
        <w:pStyle w:val="-4"/>
        <w:rPr>
          <w:lang w:val="ru-RU"/>
        </w:rPr>
      </w:pPr>
      <w:r>
        <w:rPr>
          <w:lang w:val="ru-RU"/>
        </w:rPr>
        <w:t xml:space="preserve">Учитывая ключевые сценарии поведения, перспективное планирование говорит о возможностях как самодостаточных, так и внешне зависимых концептуальных решений. И нет сомнений, что диаграммы связей своевременно верифицированы. В своём стремлении улучшить пользовательский опыт мы упускаем, что действия представителей оппозиции, вне зависимости от их уровня, должны быть указаны как претенденты на роль ключевых факторов. Как видно из формулы (3), формула норм (не, не очень). Как видно из списка литературы </w:t>
      </w:r>
      <w:r>
        <w:rPr>
          <w:lang w:val="en-US"/>
        </w:rPr>
        <w:t>[2]</w:t>
      </w:r>
      <w:r>
        <w:rPr>
          <w:lang w:val="ru-RU"/>
        </w:rPr>
        <w:t xml:space="preserve">, все </w:t>
      </w:r>
      <w:r>
        <w:rPr>
          <w:lang w:val="ru-RU"/>
        </w:rPr>
        <w:t>видно</w:t>
      </w:r>
      <w:r>
        <w:rPr>
          <w:lang w:val="ru-RU"/>
        </w:rPr>
        <w:t>.</w:t>
      </w:r>
      <w:r>
        <w:br w:type="page"/>
      </w:r>
    </w:p>
    <w:p>
      <w:pPr>
        <w:pStyle w:val="-3"/>
        <w:keepNext w:val="true"/>
        <w:keepLines/>
        <w:widowControl/>
        <w:suppressAutoHyphens w:val="true"/>
        <w:bidi w:val="0"/>
        <w:spacing w:lineRule="auto" w:line="240" w:before="0" w:after="160"/>
        <w:rPr>
          <w:rFonts w:ascii="Times New Roman" w:hAnsi="Times New Roman" w:eastAsia="" w:cs="Times New Roman"/>
          <w:b/>
          <w:color w:themeColor="text1" w:val="000000"/>
          <w:spacing w:val="-10"/>
          <w:kern w:val="2"/>
          <w:sz w:val="32"/>
          <w:szCs w:val="32"/>
          <w:lang w:val="ru-RU" w:eastAsia="en-US" w:bidi="ar-SA"/>
        </w:rPr>
      </w:pPr>
      <w:bookmarkStart w:id="49" w:name="__RefHeading___Toc12450_1734033060"/>
      <w:bookmarkStart w:id="50" w:name="_Toc140087589"/>
      <w:bookmarkStart w:id="51" w:name="_Toc130343950"/>
      <w:bookmarkEnd w:id="49"/>
      <w:r>
        <w:rPr>
          <w:rFonts w:eastAsia="" w:cs="Times New Roman"/>
          <w:b/>
          <w:color w:themeColor="text1" w:val="000000"/>
          <w:spacing w:val="-10"/>
          <w:kern w:val="2"/>
          <w:sz w:val="32"/>
          <w:szCs w:val="32"/>
          <w:lang w:val="ru-RU" w:eastAsia="en-US" w:bidi="ar-SA"/>
        </w:rPr>
        <w:t>СПИСОК ИСПОЛЬЗОВАННЫХ ИСТОЧНИКОВ</w:t>
      </w:r>
      <w:bookmarkEnd w:id="50"/>
      <w:bookmarkEnd w:id="51"/>
    </w:p>
    <w:p>
      <w:pPr>
        <w:pStyle w:val="-4"/>
        <w:numPr>
          <w:ilvl w:val="0"/>
          <w:numId w:val="1"/>
        </w:numPr>
        <w:rPr>
          <w:szCs w:val="28"/>
          <w:lang w:val="ru-RU"/>
        </w:rPr>
      </w:pPr>
      <w:bookmarkStart w:id="52" w:name="Столлингс"/>
      <w:r>
        <w:rPr>
          <w:szCs w:val="28"/>
          <w:lang w:val="ru-RU"/>
        </w:rPr>
        <w:t xml:space="preserve">Ньюмен С. Создание микросервисов. //СПб.: Питер, 2016. – 304 </w:t>
      </w:r>
      <w:bookmarkEnd w:id="52"/>
      <w:r>
        <w:rPr>
          <w:szCs w:val="28"/>
          <w:lang w:val="ru-RU"/>
        </w:rPr>
        <w:t>с.</w:t>
      </w:r>
    </w:p>
    <w:p>
      <w:pPr>
        <w:sectPr>
          <w:footerReference w:type="even" r:id="rId23"/>
          <w:footerReference w:type="default" r:id="rId24"/>
          <w:footerReference w:type="first" r:id="rId25"/>
          <w:type w:val="nextPage"/>
          <w:pgSz w:w="11906" w:h="16838"/>
          <w:pgMar w:left="1701" w:right="850" w:gutter="0" w:header="0" w:top="1134" w:footer="708" w:bottom="1134"/>
          <w:pgNumType w:fmt="decimal"/>
          <w:formProt w:val="false"/>
          <w:textDirection w:val="lrTb"/>
          <w:docGrid w:type="default" w:linePitch="360" w:charSpace="0"/>
        </w:sectPr>
        <w:pStyle w:val="-4"/>
        <w:numPr>
          <w:ilvl w:val="0"/>
          <w:numId w:val="1"/>
        </w:numPr>
        <w:rPr>
          <w:szCs w:val="28"/>
          <w:lang w:val="ru-RU"/>
        </w:rPr>
      </w:pPr>
      <w:r>
        <w:rPr>
          <w:szCs w:val="28"/>
          <w:lang w:val="ru-RU"/>
        </w:rPr>
        <w:t>Бредятина</w:t>
      </w:r>
      <w:r>
        <w:rPr>
          <w:szCs w:val="28"/>
          <w:lang w:val="ru-RU"/>
        </w:rPr>
        <w:t xml:space="preserve"> какая-то. Создание сервисов. //Спб. 2021 — 9 с.</w:t>
      </w:r>
    </w:p>
    <w:p>
      <w:pPr>
        <w:pStyle w:val="Style30"/>
        <w:jc w:val="center"/>
        <w:rPr>
          <w:b/>
          <w:bCs/>
        </w:rPr>
      </w:pPr>
      <w:bookmarkStart w:id="53" w:name="__RefHeading___Toc12452_1734033060"/>
      <w:bookmarkStart w:id="54" w:name="_Toc140087590"/>
      <w:bookmarkEnd w:id="53"/>
      <w:r>
        <w:rPr>
          <w:b/>
          <w:bCs/>
        </w:rPr>
        <w:t>ПРИЛОЖЕНИЕ А</w:t>
      </w:r>
      <w:bookmarkEnd w:id="54"/>
    </w:p>
    <w:p>
      <w:pPr>
        <w:pStyle w:val="-4"/>
        <w:spacing w:lineRule="auto" w:line="240"/>
        <w:ind w:hanging="0"/>
        <w:jc w:val="left"/>
        <w:rPr>
          <w:lang w:val="ru-RU"/>
        </w:rPr>
      </w:pPr>
      <w:r>
        <w:rPr>
          <w:lang w:val="ru-RU"/>
        </w:rPr>
        <w:t>Таблица</w:t>
      </w:r>
      <w:r>
        <w:rPr>
          <w:lang w:val="en-US"/>
        </w:rPr>
        <w:t xml:space="preserve"> 1 </w:t>
      </w:r>
      <w:r>
        <w:rPr>
          <w:lang w:val="ru-RU"/>
        </w:rPr>
        <w:t>- Да ты просто загляни в глаза тех пацанов</w:t>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4"/>
        <w:spacing w:lineRule="auto" w:line="240"/>
        <w:ind w:hanging="0"/>
        <w:rPr>
          <w:lang w:val="ru-RU"/>
        </w:rPr>
      </w:pPr>
      <w:r>
        <w:rPr>
          <w:lang w:val="ru-RU"/>
        </w:rPr>
      </w:r>
    </w:p>
    <w:p>
      <w:pPr>
        <w:pStyle w:val="-4"/>
        <w:spacing w:lineRule="auto" w:line="240"/>
        <w:ind w:hanging="0"/>
        <w:rPr>
          <w:lang w:val="ru-RU"/>
        </w:rPr>
      </w:pPr>
      <w:r>
        <w:rPr>
          <w:lang w:val="ru-RU"/>
        </w:rPr>
      </w:r>
    </w:p>
    <w:p>
      <w:pPr>
        <w:pStyle w:val="-4"/>
        <w:spacing w:lineRule="auto" w:line="240"/>
        <w:ind w:hanging="0"/>
        <w:jc w:val="left"/>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2</w:t>
      </w:r>
      <w:r>
        <w:rPr/>
        <w:fldChar w:fldCharType="end"/>
      </w:r>
      <w:r>
        <w:rPr/>
        <w:t>:  Таблица 1 - Да ты просто загляни в глаза тех пацанов</w:t>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4"/>
        <w:spacing w:lineRule="auto" w:line="240"/>
        <w:ind w:hanging="0"/>
        <w:rPr>
          <w:lang w:val="ru-RU"/>
        </w:rPr>
      </w:pPr>
      <w:r>
        <w:rPr>
          <w:lang w:val="ru-RU"/>
        </w:rPr>
      </w:r>
    </w:p>
    <w:p>
      <w:pPr>
        <w:pStyle w:val="-4"/>
        <w:spacing w:lineRule="auto" w:line="240"/>
        <w:ind w:hanging="0"/>
        <w:rPr>
          <w:lang w:val="ru-RU"/>
        </w:rPr>
      </w:pPr>
      <w:r>
        <w:rPr>
          <w:lang w:val="ru-RU"/>
        </w:rPr>
      </w:r>
    </w:p>
    <w:p>
      <w:pPr>
        <w:pStyle w:val="-4"/>
        <w:spacing w:lineRule="auto" w:line="240"/>
        <w:ind w:hanging="0"/>
        <w:rPr>
          <w:lang w:val="ru-RU"/>
        </w:rPr>
      </w:pPr>
      <w:r>
        <w:rPr>
          <w:lang w:val="ru-RU"/>
        </w:rPr>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Normal"/>
        <w:spacing w:lineRule="auto" w:line="240"/>
        <w:ind w:hanging="0"/>
        <w:rPr>
          <w:lang w:val="ru-RU"/>
        </w:rPr>
      </w:pPr>
      <w:r>
        <w:rPr>
          <w:lang w:val="ru-RU"/>
        </w:rPr>
      </w:r>
    </w:p>
    <w:p>
      <w:pPr>
        <w:pStyle w:val="Normal"/>
        <w:spacing w:lineRule="auto" w:line="240"/>
        <w:ind w:hanging="0"/>
        <w:rPr>
          <w:lang w:val="ru-RU"/>
        </w:rPr>
      </w:pPr>
      <w:r>
        <w:rPr>
          <w:lang w:val="ru-RU"/>
        </w:rPr>
      </w:r>
    </w:p>
    <w:p>
      <w:pPr>
        <w:pStyle w:val="Normal"/>
        <w:spacing w:lineRule="auto" w:line="240"/>
        <w:ind w:hanging="0"/>
        <w:rPr>
          <w:lang w:val="ru-RU"/>
        </w:rPr>
      </w:pPr>
      <w:r>
        <w:rPr>
          <w:lang w:val="ru-RU"/>
        </w:rPr>
      </w:r>
    </w:p>
    <w:p>
      <w:pPr>
        <w:pStyle w:val="-4"/>
        <w:spacing w:lineRule="auto" w:line="240"/>
        <w:ind w:hanging="0"/>
        <w:rPr>
          <w:lang w:val="ru-RU"/>
        </w:rPr>
      </w:pPr>
      <w:r>
        <w:rPr>
          <w:lang w:val="ru-RU"/>
        </w:rPr>
        <w:t>Таблица 52 — жида</w:t>
      </w:r>
    </w:p>
    <w:p>
      <w:pPr>
        <w:pStyle w:val="-4"/>
        <w:spacing w:lineRule="auto" w:line="240"/>
        <w:ind w:hanging="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860290" cy="2945765"/>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6"/>
                    <a:stretch>
                      <a:fillRect/>
                    </a:stretch>
                  </pic:blipFill>
                  <pic:spPr bwMode="auto">
                    <a:xfrm>
                      <a:off x="0" y="0"/>
                      <a:ext cx="4860290" cy="2945765"/>
                    </a:xfrm>
                    <a:prstGeom prst="rect">
                      <a:avLst/>
                    </a:prstGeom>
                  </pic:spPr>
                </pic:pic>
              </a:graphicData>
            </a:graphic>
          </wp:anchor>
        </w:drawing>
      </w:r>
    </w:p>
    <w:p>
      <w:pPr>
        <w:pStyle w:val="-4"/>
        <w:spacing w:lineRule="auto" w:line="240"/>
        <w:ind w:hanging="0"/>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3</w:t>
      </w:r>
      <w:r>
        <w:rPr/>
        <w:fldChar w:fldCharType="end"/>
      </w:r>
      <w:r>
        <w:rPr/>
        <w:t xml:space="preserve"> - Листинг i – Пример программы</w:t>
      </w:r>
    </w:p>
    <w:tbl>
      <w:tblPr>
        <w:tblStyle w:val="TableGrid"/>
        <w:tblW w:w="9345" w:type="dxa"/>
        <w:jc w:val="left"/>
        <w:tblInd w:w="0" w:type="dxa"/>
        <w:tblLayout w:type="fixed"/>
        <w:tblCellMar>
          <w:top w:w="0" w:type="dxa"/>
          <w:left w:w="108" w:type="dxa"/>
          <w:bottom w:w="0" w:type="dxa"/>
          <w:right w:w="108" w:type="dxa"/>
        </w:tblCellMar>
        <w:tblLook w:val="04a0"/>
      </w:tblPr>
      <w:tblGrid>
        <w:gridCol w:w="9345"/>
      </w:tblGrid>
      <w:tr>
        <w:trPr/>
        <w:tc>
          <w:tcPr>
            <w:tcW w:w="9345" w:type="dxa"/>
            <w:tcBorders/>
          </w:tcPr>
          <w:p>
            <w:pPr>
              <w:pStyle w:val="Normal"/>
              <w:widowControl/>
              <w:suppressAutoHyphens w:val="true"/>
              <w:spacing w:lineRule="auto" w:line="240" w:before="0" w:after="0"/>
              <w:jc w:val="left"/>
              <w:rPr>
                <w:szCs w:val="28"/>
              </w:rPr>
            </w:pPr>
            <w:r>
              <w:rPr>
                <w:rFonts w:eastAsia="Calibri"/>
                <w:kern w:val="2"/>
                <w:sz w:val="22"/>
                <w:szCs w:val="28"/>
                <w:lang w:val="ru-RU" w:eastAsia="en-US" w:bidi="ar-SA"/>
              </w:rPr>
              <w:t>public class HelloWorld {</w:t>
              <w:br/>
              <w:t xml:space="preserve">    public static void main(String[] args) {</w:t>
              <w:br/>
              <w:t xml:space="preserve">        System.out.println("Hello, World!");</w:t>
              <w:br/>
              <w:t xml:space="preserve">        </w:t>
              <w:br/>
              <w:t xml:space="preserve">        for (int i = 1; i &lt;= 5; i++) {</w:t>
              <w:br/>
              <w:t xml:space="preserve">            System.out.print(i + " ");</w:t>
              <w:br/>
              <w:t xml:space="preserve">        }</w:t>
              <w:br/>
              <w:t xml:space="preserve">        </w:t>
              <w:br/>
              <w:t xml:space="preserve">        int[] numbers = {2, 4, 6, 8, 10};</w:t>
              <w:br/>
              <w:t xml:space="preserve">        int sum = 0;</w:t>
              <w:br/>
              <w:t xml:space="preserve">        for (int num : numbers) {</w:t>
              <w:br/>
              <w:t xml:space="preserve">            sum += num;</w:t>
              <w:br/>
              <w:t xml:space="preserve">        }</w:t>
              <w:br/>
              <w:t xml:space="preserve">        System.out.println("\nSum: " + sum);</w:t>
              <w:br/>
              <w:t xml:space="preserve">    }</w:t>
              <w:br/>
              <w:t>}</w:t>
            </w:r>
          </w:p>
        </w:tc>
      </w:tr>
    </w:tbl>
    <w:p>
      <w:pPr>
        <w:sectPr>
          <w:footerReference w:type="even" r:id="rId27"/>
          <w:footerReference w:type="default" r:id="rId28"/>
          <w:footerReference w:type="first" r:id="rId29"/>
          <w:type w:val="nextPage"/>
          <w:pgSz w:w="11906" w:h="16838"/>
          <w:pgMar w:left="3402" w:right="850" w:gutter="0" w:header="0" w:top="1134" w:footer="708" w:bottom="1134"/>
          <w:pgNumType w:fmt="decimal"/>
          <w:formProt w:val="false"/>
          <w:textDirection w:val="lrTb"/>
          <w:docGrid w:type="default" w:linePitch="360" w:charSpace="0"/>
        </w:sectPr>
      </w:pPr>
    </w:p>
    <w:p>
      <w:pPr>
        <w:pStyle w:val="Style30"/>
        <w:jc w:val="left"/>
        <w:rPr>
          <w:b/>
          <w:bCs/>
        </w:rPr>
      </w:pPr>
      <w:bookmarkStart w:id="55" w:name="__RefHeading___Toc12454_1734033060"/>
      <w:bookmarkStart w:id="56" w:name="_Toc140087591"/>
      <w:bookmarkEnd w:id="55"/>
      <w:r>
        <w:rPr>
          <w:b/>
          <w:bCs/>
        </w:rPr>
        <w:t>ПриложениЕ Б</w:t>
      </w:r>
      <w:bookmarkEnd w:id="56"/>
    </w:p>
    <w:p>
      <w:pPr>
        <w:pStyle w:val="-4"/>
        <w:spacing w:lineRule="auto" w:line="240"/>
        <w:ind w:hanging="0"/>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4</w:t>
      </w:r>
      <w:r>
        <w:rPr/>
        <w:fldChar w:fldCharType="end"/>
      </w:r>
      <w:r>
        <w:rPr/>
        <w:t xml:space="preserve"> - Листинг i+1 – Пример программы</w:t>
      </w:r>
    </w:p>
    <w:tbl>
      <w:tblPr>
        <w:tblStyle w:val="TableGrid"/>
        <w:tblW w:w="9345" w:type="dxa"/>
        <w:jc w:val="left"/>
        <w:tblInd w:w="0" w:type="dxa"/>
        <w:tblLayout w:type="fixed"/>
        <w:tblCellMar>
          <w:top w:w="0" w:type="dxa"/>
          <w:left w:w="108" w:type="dxa"/>
          <w:bottom w:w="0" w:type="dxa"/>
          <w:right w:w="108" w:type="dxa"/>
        </w:tblCellMar>
        <w:tblLook w:val="04a0"/>
      </w:tblPr>
      <w:tblGrid>
        <w:gridCol w:w="9345"/>
      </w:tblGrid>
      <w:tr>
        <w:trPr/>
        <w:tc>
          <w:tcPr>
            <w:tcW w:w="9345" w:type="dxa"/>
            <w:tcBorders/>
          </w:tcPr>
          <w:p>
            <w:pPr>
              <w:pStyle w:val="-8"/>
              <w:widowControl/>
              <w:suppressAutoHyphens w:val="true"/>
              <w:spacing w:lineRule="auto" w:line="240" w:before="0" w:after="0"/>
              <w:jc w:val="left"/>
              <w:rPr>
                <w:rFonts w:eastAsia="Calibri"/>
                <w:kern w:val="2"/>
                <w:lang w:eastAsia="en-US" w:bidi="ar-SA"/>
              </w:rPr>
            </w:pPr>
            <w:r>
              <w:rPr>
                <w:rFonts w:eastAsia="Calibri"/>
                <w:kern w:val="2"/>
                <w:lang w:eastAsia="en-US" w:bidi="ar-SA"/>
              </w:rPr>
              <w:t>public class HelloWorld {</w:t>
              <w:br/>
              <w:t xml:space="preserve">    public static void main(String[] args) {</w:t>
              <w:br/>
              <w:t xml:space="preserve">        System.out.println("Hello, World!");</w:t>
              <w:br/>
              <w:t xml:space="preserve">        </w:t>
              <w:br/>
              <w:t xml:space="preserve">        for (int i = 1; i &lt;= 5; i++) {</w:t>
              <w:br/>
              <w:t xml:space="preserve">            System.out.print(i + " ");</w:t>
              <w:br/>
              <w:t xml:space="preserve">        }</w:t>
              <w:br/>
              <w:t xml:space="preserve">        </w:t>
              <w:br/>
              <w:t xml:space="preserve">        int[] numbers = {2, 4, 6, 8, 10};</w:t>
              <w:br/>
              <w:t xml:space="preserve">        int sum = 0;</w:t>
              <w:br/>
              <w:t xml:space="preserve">        for (int num : numbers) {</w:t>
              <w:br/>
              <w:t xml:space="preserve">            sum += num;</w:t>
              <w:br/>
              <w:t xml:space="preserve">        }</w:t>
              <w:br/>
              <w:t xml:space="preserve">        System.out.println("\nSum: " + sum);</w:t>
              <w:br/>
              <w:t xml:space="preserve">    }</w:t>
              <w:br/>
              <w:t>}</w:t>
            </w:r>
          </w:p>
        </w:tc>
      </w:tr>
    </w:tbl>
    <w:p>
      <w:pPr>
        <w:sectPr>
          <w:footerReference w:type="even" r:id="rId30"/>
          <w:footerReference w:type="default" r:id="rId31"/>
          <w:footerReference w:type="first" r:id="rId32"/>
          <w:type w:val="nextPage"/>
          <w:pgSz w:w="11906" w:h="16838"/>
          <w:pgMar w:left="1701" w:right="850" w:gutter="0" w:header="0" w:top="1134" w:footer="708" w:bottom="1134"/>
          <w:pgNumType w:fmt="decimal"/>
          <w:formProt w:val="false"/>
          <w:textDirection w:val="lrTb"/>
          <w:docGrid w:type="default" w:linePitch="360" w:charSpace="0"/>
        </w:sectPr>
      </w:pPr>
    </w:p>
    <w:p>
      <w:pPr>
        <w:pStyle w:val="-3"/>
        <w:keepNext w:val="true"/>
        <w:keepLines/>
        <w:widowControl/>
        <w:suppressAutoHyphens w:val="true"/>
        <w:bidi w:val="0"/>
        <w:spacing w:lineRule="auto" w:line="240" w:before="240" w:after="160"/>
        <w:rPr>
          <w:rFonts w:ascii="Times New Roman" w:hAnsi="Times New Roman" w:eastAsia="" w:cs="Times New Roman"/>
          <w:b/>
          <w:color w:themeColor="text1" w:val="000000"/>
          <w:spacing w:val="-10"/>
          <w:kern w:val="2"/>
          <w:sz w:val="32"/>
          <w:szCs w:val="32"/>
          <w:lang w:val="ru-RU" w:eastAsia="en-US" w:bidi="ar-SA"/>
        </w:rPr>
      </w:pPr>
      <w:bookmarkStart w:id="57" w:name="__RefHeading___Toc12456_1734033060"/>
      <w:bookmarkStart w:id="58" w:name="_Toc140087592"/>
      <w:bookmarkEnd w:id="57"/>
      <w:r>
        <w:rPr>
          <w:rFonts w:eastAsia="" w:cs="Times New Roman"/>
          <w:b/>
          <w:color w:themeColor="text1" w:val="000000"/>
          <w:spacing w:val="-10"/>
          <w:kern w:val="2"/>
          <w:sz w:val="32"/>
          <w:szCs w:val="32"/>
          <w:lang w:val="ru-RU" w:eastAsia="en-US" w:bidi="ar-SA"/>
        </w:rPr>
        <w:t xml:space="preserve">ПРИЛОЖЕНИЕ </w:t>
      </w:r>
      <w:bookmarkEnd w:id="58"/>
      <w:r>
        <w:rPr>
          <w:rFonts w:eastAsia="" w:cs="Times New Roman"/>
          <w:b/>
          <w:color w:themeColor="text1" w:val="000000"/>
          <w:spacing w:val="-10"/>
          <w:kern w:val="2"/>
          <w:sz w:val="32"/>
          <w:szCs w:val="32"/>
          <w:lang w:val="ru-RU" w:eastAsia="en-US" w:bidi="ar-SA"/>
        </w:rPr>
        <w:t>Г</w:t>
      </w:r>
    </w:p>
    <w:p>
      <w:pPr>
        <w:pStyle w:val="-6"/>
        <w:spacing w:before="0" w:after="0"/>
        <w:rPr/>
      </w:pPr>
      <w:r>
        <w:rPr/>
        <w:drawing>
          <wp:inline distT="0" distB="0" distL="0" distR="0">
            <wp:extent cx="5940425" cy="3342640"/>
            <wp:effectExtent l="0" t="0" r="0" b="0"/>
            <wp:docPr id="2" name="Рисунок 1" descr="Как «оживить» детский рисунок: инструкция - Hi-Tech Mail.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descr="Как «оживить» детский рисунок: инструкция - Hi-Tech Mail.ru"/>
                    <pic:cNvPicPr>
                      <a:picLocks noChangeAspect="1" noChangeArrowheads="1"/>
                    </pic:cNvPicPr>
                  </pic:nvPicPr>
                  <pic:blipFill>
                    <a:blip r:embed="rId33"/>
                    <a:stretch>
                      <a:fillRect/>
                    </a:stretch>
                  </pic:blipFill>
                  <pic:spPr bwMode="auto">
                    <a:xfrm>
                      <a:off x="0" y="0"/>
                      <a:ext cx="5940425" cy="3342640"/>
                    </a:xfrm>
                    <a:prstGeom prst="rect">
                      <a:avLst/>
                    </a:prstGeom>
                  </pic:spPr>
                </pic:pic>
              </a:graphicData>
            </a:graphic>
          </wp:inline>
        </w:drawing>
      </w:r>
    </w:p>
    <w:p>
      <w:pPr>
        <w:pStyle w:val="-6"/>
        <w:spacing w:before="0" w:after="160"/>
        <w:rPr>
          <w:lang w:val="ru-RU"/>
        </w:rPr>
      </w:pPr>
      <w:r>
        <w:rPr>
          <w:lang w:val="ru-RU"/>
        </w:rPr>
        <w:t>Рисунок j</w:t>
      </w:r>
      <w:r>
        <w:rPr>
          <w:lang w:val="en-US"/>
        </w:rPr>
        <w:t xml:space="preserve"> </w:t>
      </w:r>
      <w:r>
        <w:rPr>
          <w:lang w:val="ru-RU"/>
        </w:rPr>
        <w:t>– Фото ИТМО</w:t>
      </w:r>
    </w:p>
    <w:p>
      <w:pPr>
        <w:pStyle w:val="-6"/>
        <w:spacing w:before="0" w:after="160"/>
        <w:rPr>
          <w:lang w:val="ru-RU"/>
        </w:rPr>
      </w:pPr>
      <w:r>
        <w:rPr>
          <w:lang w:val="ru-RU"/>
        </w:rPr>
      </w:r>
    </w:p>
    <w:p>
      <w:pPr>
        <w:pStyle w:val="-6"/>
        <w:spacing w:before="0" w:after="160"/>
        <w:rPr>
          <w:lang w:val="ru-RU"/>
        </w:rPr>
      </w:pPr>
      <w:r>
        <w:rPr>
          <w:lang w:val="ru-RU"/>
        </w:rPr>
        <mc:AlternateContent>
          <mc:Choice Requires="wps">
            <w:drawing>
              <wp:anchor behindDoc="0" distT="0" distB="0" distL="0" distR="0" simplePos="0" locked="0" layoutInCell="0" allowOverlap="1" relativeHeight="4">
                <wp:simplePos x="0" y="0"/>
                <wp:positionH relativeFrom="column">
                  <wp:posOffset>526415</wp:posOffset>
                </wp:positionH>
                <wp:positionV relativeFrom="paragraph">
                  <wp:posOffset>-189230</wp:posOffset>
                </wp:positionV>
                <wp:extent cx="4886960" cy="3315335"/>
                <wp:effectExtent l="0" t="0" r="0" b="0"/>
                <wp:wrapSquare wrapText="largest"/>
                <wp:docPr id="3" name="Врезка1"/>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rPr/>
                            </w:pPr>
                            <w:r>
                              <w:rPr>
                                <w:color w:val="000000"/>
                              </w:rPr>
                              <w:drawing>
                                <wp:inline distT="0" distB="0" distL="0" distR="0">
                                  <wp:extent cx="4886960" cy="2962275"/>
                                  <wp:effectExtent l="0" t="0" r="0" b="0"/>
                                  <wp:docPr id="5"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2" descr=""/>
                                          <pic:cNvPicPr>
                                            <a:picLocks noChangeAspect="1" noChangeArrowheads="1"/>
                                          </pic:cNvPicPr>
                                        </pic:nvPicPr>
                                        <pic:blipFill>
                                          <a:blip r:embed="rId34"/>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w:t>
                            </w:r>
                            <w:r>
                              <w:rPr>
                                <w:color w:val="000000"/>
                              </w:rPr>
                              <w:fldChar w:fldCharType="end"/>
                            </w:r>
                            <w:r>
                              <w:rPr>
                                <w:color w:val="000000"/>
                              </w:rPr>
                              <w:t xml:space="preserve">:  </w:t>
                            </w:r>
                            <w:r>
                              <w:rPr>
                                <w:color w:val="000000"/>
                              </w:rPr>
                              <w:t>вопросик</w:t>
                            </w:r>
                          </w:p>
                        </w:txbxContent>
                      </wps:txbx>
                      <wps:bodyPr lIns="0" rIns="0" tIns="0" bIns="0" anchor="t">
                        <a:noAutofit/>
                      </wps:bodyPr>
                    </wps:wsp>
                  </a:graphicData>
                </a:graphic>
              </wp:anchor>
            </w:drawing>
          </mc:Choice>
          <mc:Fallback>
            <w:pict>
              <v:rect id="shape_0" ID="Врезка1" path="m0,0l-2147483645,0l-2147483645,-2147483646l0,-2147483646xe" fillcolor="white" stroked="f" o:allowincell="f" style="position:absolute;margin-left:41.45pt;margin-top:-14.9pt;width:384.75pt;height:261pt;mso-wrap-style:square;v-text-anchor:top">
                <v:fill o:detectmouseclick="t" type="solid" color2="black"/>
                <v:stroke color="#3465a4" joinstyle="round" endcap="flat"/>
                <v:textbox>
                  <w:txbxContent>
                    <w:p>
                      <w:pPr>
                        <w:pStyle w:val="Style26"/>
                        <w:spacing w:before="120" w:after="120"/>
                        <w:rPr/>
                      </w:pPr>
                      <w:r>
                        <w:rPr>
                          <w:color w:val="000000"/>
                        </w:rPr>
                        <w:drawing>
                          <wp:inline distT="0" distB="0" distL="0" distR="0">
                            <wp:extent cx="4886960" cy="2962275"/>
                            <wp:effectExtent l="0" t="0" r="0" b="0"/>
                            <wp:docPr id="6"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2" descr=""/>
                                    <pic:cNvPicPr>
                                      <a:picLocks noChangeAspect="1" noChangeArrowheads="1"/>
                                    </pic:cNvPicPr>
                                  </pic:nvPicPr>
                                  <pic:blipFill>
                                    <a:blip r:embed="rId35"/>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w:t>
                      </w:r>
                      <w:r>
                        <w:rPr>
                          <w:color w:val="000000"/>
                        </w:rPr>
                        <w:fldChar w:fldCharType="end"/>
                      </w:r>
                      <w:r>
                        <w:rPr>
                          <w:color w:val="000000"/>
                        </w:rPr>
                        <w:t xml:space="preserve">:  </w:t>
                      </w:r>
                      <w:r>
                        <w:rPr>
                          <w:color w:val="000000"/>
                        </w:rPr>
                        <w:t>вопросик</w:t>
                      </w:r>
                    </w:p>
                  </w:txbxContent>
                </v:textbox>
                <w10:wrap type="square" side="largest"/>
              </v:rect>
            </w:pict>
          </mc:Fallback>
        </mc:AlternateContent>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drawing>
          <wp:anchor behindDoc="0" distT="0" distB="0" distL="0" distR="0" simplePos="0" locked="0" layoutInCell="0" allowOverlap="1" relativeHeight="6">
            <wp:simplePos x="0" y="0"/>
            <wp:positionH relativeFrom="column">
              <wp:posOffset>445135</wp:posOffset>
            </wp:positionH>
            <wp:positionV relativeFrom="paragraph">
              <wp:posOffset>74930</wp:posOffset>
            </wp:positionV>
            <wp:extent cx="4886960" cy="2962275"/>
            <wp:effectExtent l="0" t="0" r="0" b="0"/>
            <wp:wrapSquare wrapText="largest"/>
            <wp:docPr id="4"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descr=""/>
                    <pic:cNvPicPr>
                      <a:picLocks noChangeAspect="1" noChangeArrowheads="1"/>
                    </pic:cNvPicPr>
                  </pic:nvPicPr>
                  <pic:blipFill>
                    <a:blip r:embed="rId36"/>
                    <a:stretch>
                      <a:fillRect/>
                    </a:stretch>
                  </pic:blipFill>
                  <pic:spPr bwMode="auto">
                    <a:xfrm>
                      <a:off x="0" y="0"/>
                      <a:ext cx="4886960" cy="2962275"/>
                    </a:xfrm>
                    <a:prstGeom prst="rect">
                      <a:avLst/>
                    </a:prstGeom>
                  </pic:spPr>
                </pic:pic>
              </a:graphicData>
            </a:graphic>
          </wp:anchor>
        </w:drawing>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t xml:space="preserve">Рисунок 12 — </w:t>
      </w:r>
      <w:r>
        <w:rPr>
          <w:lang w:val="ru-RU"/>
        </w:rPr>
        <w:t>вопросик</w:t>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mc:AlternateContent>
          <mc:Choice Requires="wps">
            <w:drawing>
              <wp:anchor behindDoc="0" distT="0" distB="0" distL="0" distR="0" simplePos="0" locked="0" layoutInCell="0" allowOverlap="1" relativeHeight="7">
                <wp:simplePos x="0" y="0"/>
                <wp:positionH relativeFrom="column">
                  <wp:posOffset>526415</wp:posOffset>
                </wp:positionH>
                <wp:positionV relativeFrom="paragraph">
                  <wp:posOffset>-180975</wp:posOffset>
                </wp:positionV>
                <wp:extent cx="4886960" cy="3315335"/>
                <wp:effectExtent l="0" t="0" r="0" b="0"/>
                <wp:wrapSquare wrapText="largest"/>
                <wp:docPr id="5" name="Врезка2"/>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rPr/>
                            </w:pPr>
                            <w:r>
                              <w:rPr>
                                <w:color w:val="000000"/>
                              </w:rPr>
                              <w:drawing>
                                <wp:inline distT="0" distB="0" distL="0" distR="0">
                                  <wp:extent cx="4886960" cy="2962275"/>
                                  <wp:effectExtent l="0" t="0" r="0" b="0"/>
                                  <wp:docPr id="7"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4" descr=""/>
                                          <pic:cNvPicPr>
                                            <a:picLocks noChangeAspect="1" noChangeArrowheads="1"/>
                                          </pic:cNvPicPr>
                                        </pic:nvPicPr>
                                        <pic:blipFill>
                                          <a:blip r:embed="rId37"/>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2</w:t>
                            </w:r>
                            <w:r>
                              <w:rPr>
                                <w:color w:val="000000"/>
                              </w:rPr>
                              <w:fldChar w:fldCharType="end"/>
                            </w:r>
                          </w:p>
                        </w:txbxContent>
                      </wps:txbx>
                      <wps:bodyPr lIns="0" rIns="0" tIns="0" bIns="0" anchor="t">
                        <a:noAutofit/>
                      </wps:bodyPr>
                    </wps:wsp>
                  </a:graphicData>
                </a:graphic>
              </wp:anchor>
            </w:drawing>
          </mc:Choice>
          <mc:Fallback>
            <w:pict>
              <v:rect id="shape_0" ID="Врезка2" path="m0,0l-2147483645,0l-2147483645,-2147483646l0,-2147483646xe" fillcolor="white" stroked="f" o:allowincell="f" style="position:absolute;margin-left:41.45pt;margin-top:-14.25pt;width:384.75pt;height:261pt;mso-wrap-style:square;v-text-anchor:top">
                <v:fill o:detectmouseclick="t" type="solid" color2="black"/>
                <v:stroke color="#3465a4" joinstyle="round" endcap="flat"/>
                <v:textbox>
                  <w:txbxContent>
                    <w:p>
                      <w:pPr>
                        <w:pStyle w:val="Style26"/>
                        <w:spacing w:before="120" w:after="120"/>
                        <w:rPr/>
                      </w:pPr>
                      <w:r>
                        <w:rPr>
                          <w:color w:val="000000"/>
                        </w:rPr>
                        <w:drawing>
                          <wp:inline distT="0" distB="0" distL="0" distR="0">
                            <wp:extent cx="4886960" cy="2962275"/>
                            <wp:effectExtent l="0" t="0" r="0" b="0"/>
                            <wp:docPr id="8"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4" descr=""/>
                                    <pic:cNvPicPr>
                                      <a:picLocks noChangeAspect="1" noChangeArrowheads="1"/>
                                    </pic:cNvPicPr>
                                  </pic:nvPicPr>
                                  <pic:blipFill>
                                    <a:blip r:embed="rId38"/>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2</w:t>
                      </w:r>
                      <w:r>
                        <w:rPr>
                          <w:color w:val="000000"/>
                        </w:rPr>
                        <w:fldChar w:fldCharType="end"/>
                      </w:r>
                    </w:p>
                  </w:txbxContent>
                </v:textbox>
                <w10:wrap type="square" side="largest"/>
              </v:rect>
            </w:pict>
          </mc:Fallback>
        </mc:AlternateContent>
      </w:r>
    </w:p>
    <w:p>
      <w:pPr>
        <w:pStyle w:val="-6"/>
        <w:spacing w:before="0" w:after="160"/>
        <w:rPr>
          <w:lang w:val="ru-RU"/>
        </w:rPr>
      </w:pPr>
      <w:r>
        <w:rPr>
          <w:lang w:val="ru-RU"/>
        </w:rPr>
      </w:r>
      <w:r>
        <w:br w:type="page"/>
      </w:r>
    </w:p>
    <w:p>
      <w:pPr>
        <w:pStyle w:val="-6"/>
        <w:spacing w:before="0" w:after="160"/>
        <w:rPr/>
      </w:pPr>
      <w:r>
        <w:rPr/>
      </w:r>
    </w:p>
    <w:p>
      <w:pPr>
        <w:pStyle w:val="-6"/>
        <w:spacing w:before="0" w:after="160"/>
        <w:rPr/>
      </w:pPr>
      <w:r>
        <w:rPr/>
        <mc:AlternateContent>
          <mc:Choice Requires="wps">
            <w:drawing>
              <wp:anchor behindDoc="0" distT="0" distB="0" distL="0" distR="0" simplePos="0" locked="0" layoutInCell="0" allowOverlap="1" relativeHeight="10">
                <wp:simplePos x="0" y="0"/>
                <wp:positionH relativeFrom="column">
                  <wp:posOffset>384175</wp:posOffset>
                </wp:positionH>
                <wp:positionV relativeFrom="paragraph">
                  <wp:posOffset>-168910</wp:posOffset>
                </wp:positionV>
                <wp:extent cx="4886960" cy="3315335"/>
                <wp:effectExtent l="0" t="0" r="0" b="0"/>
                <wp:wrapSquare wrapText="largest"/>
                <wp:docPr id="6" name="Врезка3"/>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jc w:val="center"/>
                              <w:rPr/>
                            </w:pPr>
                            <w:r>
                              <w:rPr>
                                <w:color w:val="000000"/>
                              </w:rPr>
                              <w:drawing>
                                <wp:inline distT="0" distB="0" distL="0" distR="0">
                                  <wp:extent cx="4886960" cy="2962275"/>
                                  <wp:effectExtent l="0" t="0" r="0" b="0"/>
                                  <wp:docPr id="8"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5" descr=""/>
                                          <pic:cNvPicPr>
                                            <a:picLocks noChangeAspect="1" noChangeArrowheads="1"/>
                                          </pic:cNvPicPr>
                                        </pic:nvPicPr>
                                        <pic:blipFill>
                                          <a:blip r:embed="rId39"/>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3</w:t>
                            </w:r>
                            <w:r>
                              <w:rPr>
                                <w:color w:val="000000"/>
                              </w:rPr>
                              <w:fldChar w:fldCharType="end"/>
                            </w:r>
                            <w:r>
                              <w:rPr>
                                <w:color w:val="000000"/>
                              </w:rPr>
                              <w:t xml:space="preserve">: </w:t>
                            </w:r>
                            <w:r>
                              <w:rPr>
                                <w:color w:val="000000"/>
                              </w:rPr>
                              <w:t>Три вопросика</w:t>
                            </w:r>
                          </w:p>
                        </w:txbxContent>
                      </wps:txbx>
                      <wps:bodyPr lIns="0" rIns="0" tIns="0" bIns="0" anchor="t">
                        <a:noAutofit/>
                      </wps:bodyPr>
                    </wps:wsp>
                  </a:graphicData>
                </a:graphic>
              </wp:anchor>
            </w:drawing>
          </mc:Choice>
          <mc:Fallback>
            <w:pict>
              <v:rect id="shape_0" ID="Врезка3" path="m0,0l-2147483645,0l-2147483645,-2147483646l0,-2147483646xe" fillcolor="white" stroked="f" o:allowincell="f" style="position:absolute;margin-left:30.25pt;margin-top:-13.3pt;width:384.75pt;height:261pt;mso-wrap-style:square;v-text-anchor:top">
                <v:fill o:detectmouseclick="t" type="solid" color2="black"/>
                <v:stroke color="#3465a4" joinstyle="round" endcap="flat"/>
                <v:textbox>
                  <w:txbxContent>
                    <w:p>
                      <w:pPr>
                        <w:pStyle w:val="Style26"/>
                        <w:spacing w:before="120" w:after="120"/>
                        <w:jc w:val="center"/>
                        <w:rPr/>
                      </w:pPr>
                      <w:r>
                        <w:rPr>
                          <w:color w:val="000000"/>
                        </w:rPr>
                        <w:drawing>
                          <wp:inline distT="0" distB="0" distL="0" distR="0">
                            <wp:extent cx="4886960" cy="2962275"/>
                            <wp:effectExtent l="0" t="0" r="0" b="0"/>
                            <wp:docPr id="9"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5" descr=""/>
                                    <pic:cNvPicPr>
                                      <a:picLocks noChangeAspect="1" noChangeArrowheads="1"/>
                                    </pic:cNvPicPr>
                                  </pic:nvPicPr>
                                  <pic:blipFill>
                                    <a:blip r:embed="rId40"/>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3</w:t>
                      </w:r>
                      <w:r>
                        <w:rPr>
                          <w:color w:val="000000"/>
                        </w:rPr>
                        <w:fldChar w:fldCharType="end"/>
                      </w:r>
                      <w:r>
                        <w:rPr>
                          <w:color w:val="000000"/>
                        </w:rPr>
                        <w:t xml:space="preserve">: </w:t>
                      </w:r>
                      <w:r>
                        <w:rPr>
                          <w:color w:val="000000"/>
                        </w:rPr>
                        <w:t>Три вопросика</w:t>
                      </w:r>
                    </w:p>
                  </w:txbxContent>
                </v:textbox>
                <w10:wrap type="square" side="largest"/>
              </v:rect>
            </w:pict>
          </mc:Fallback>
        </mc:AlternateContent>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3"/>
        <w:rPr/>
      </w:pPr>
      <w:bookmarkStart w:id="59" w:name="__RefHeading___Toc12456_1734033060_Копия"/>
      <w:bookmarkEnd w:id="59"/>
      <w:r>
        <w:rPr/>
        <w:t>ПРИЛОЖЕНИЕ Я</w:t>
      </w:r>
    </w:p>
    <w:p>
      <w:pPr>
        <w:pStyle w:val="-3"/>
        <w:rPr/>
      </w:pPr>
      <w:bookmarkStart w:id="60" w:name="__RefHeading___Toc12456_1734033060_Копи1"/>
      <w:bookmarkEnd w:id="60"/>
      <w:r>
        <w:rPr/>
        <w:t>ПРИЛОЖЕНИЕ Я 2</w:t>
      </w:r>
      <w:r>
        <w:br w:type="page"/>
      </w:r>
    </w:p>
    <w:p>
      <w:pPr>
        <w:pStyle w:val="-3"/>
        <w:spacing w:before="0" w:after="160"/>
        <w:rPr/>
      </w:pPr>
      <w:bookmarkStart w:id="61" w:name="__RefHeading___Toc12456_1734033060_Копи2"/>
      <w:bookmarkEnd w:id="61"/>
      <w:r>
        <w:rPr/>
        <w:t>ПРИЛОЖЕНИЯ Я</w:t>
      </w:r>
    </w:p>
    <w:p>
      <w:pPr>
        <w:pStyle w:val="-3"/>
        <w:spacing w:before="0" w:after="160"/>
        <w:rPr/>
      </w:pPr>
      <w:r>
        <w:rPr/>
      </w:r>
    </w:p>
    <w:p>
      <w:pPr>
        <w:pStyle w:val="-3"/>
        <w:spacing w:before="0" w:after="160"/>
        <w:rPr/>
      </w:pPr>
      <w:r>
        <w:rPr/>
      </w:r>
    </w:p>
    <w:p>
      <w:pPr>
        <w:pStyle w:val="-3"/>
        <w:spacing w:before="0" w:after="160"/>
        <w:rPr/>
      </w:pPr>
      <w:r>
        <w:rPr/>
      </w:r>
    </w:p>
    <w:tbl>
      <w:tblPr>
        <w:tblW w:w="5000" w:type="pct"/>
        <w:jc w:val="left"/>
        <w:tblInd w:w="55" w:type="dxa"/>
        <w:tblLayout w:type="fixed"/>
        <w:tblCellMar>
          <w:top w:w="55" w:type="dxa"/>
          <w:left w:w="55" w:type="dxa"/>
          <w:bottom w:w="55" w:type="dxa"/>
          <w:right w:w="55" w:type="dxa"/>
        </w:tblCellMar>
      </w:tblPr>
      <w:tblGrid>
        <w:gridCol w:w="4677"/>
        <w:gridCol w:w="4677"/>
      </w:tblGrid>
      <w:tr>
        <w:trPr/>
        <w:tc>
          <w:tcPr>
            <w:tcW w:w="4677" w:type="dxa"/>
            <w:tcBorders>
              <w:top w:val="single" w:sz="4" w:space="0" w:color="000000"/>
              <w:left w:val="single" w:sz="4" w:space="0" w:color="000000"/>
              <w:bottom w:val="single" w:sz="4" w:space="0" w:color="000000"/>
            </w:tcBorders>
          </w:tcPr>
          <w:p>
            <w:pPr>
              <w:pStyle w:val="Style25"/>
              <w:spacing w:before="0" w:after="160"/>
              <w:rPr/>
            </w:pPr>
            <w:r>
              <w:rPr/>
              <w:t>Термин</w:t>
            </w:r>
          </w:p>
        </w:tc>
        <w:tc>
          <w:tcPr>
            <w:tcW w:w="4677"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t>Определение</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t>Адин</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t>Адин</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Normal"/>
        <w:spacing w:before="0" w:after="160"/>
        <w:rPr/>
      </w:pPr>
      <w:r>
        <w:rPr/>
      </w:r>
    </w:p>
    <w:p>
      <w:pPr>
        <w:pStyle w:val="Normal"/>
        <w:spacing w:before="0" w:after="160"/>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E</m:t>
        </m:r>
        <m:r>
          <w:rPr>
            <w:rFonts w:ascii="Cambria Math" w:hAnsi="Cambria Math"/>
          </w:rPr>
          <m:t xml:space="preserve">=</m:t>
        </m:r>
        <m:sSup>
          <m:e>
            <m:r>
              <w:rPr>
                <w:rFonts w:ascii="Cambria Math" w:hAnsi="Cambria Math"/>
              </w:rPr>
              <m:t xml:space="preserve">mc</m:t>
            </m:r>
          </m:e>
          <m:sup>
            <m:r>
              <w:rPr>
                <w:rFonts w:ascii="Cambria Math" w:hAnsi="Cambria Math"/>
              </w:rPr>
              <m:t xml:space="preserve">2</m:t>
            </m:r>
          </m:sup>
        </m:sSup>
        <m:r>
          <w:rPr>
            <w:rFonts w:ascii="Cambria Math" w:hAnsi="Cambria Math"/>
          </w:rPr>
          <m:t xml:space="preserve">,</m:t>
        </m:r>
        <m:r>
          <w:rPr>
            <w:rFonts w:ascii="Cambria Math" w:hAnsi="Cambria Math"/>
          </w:rPr>
          <m:t xml:space="preserve">где</m:t>
        </m:r>
        <m:r>
          <w:rPr>
            <w:rFonts w:ascii="Cambria Math" w:hAnsi="Cambria Math"/>
          </w:rPr>
          <m:t xml:space="preserve">E</m:t>
        </m:r>
        <m:r>
          <w:rPr>
            <w:rFonts w:ascii="Cambria Math" w:hAnsi="Cambria Math"/>
          </w:rPr>
          <m:t xml:space="preserve">—</m:t>
        </m:r>
        <m:r>
          <w:rPr>
            <w:rFonts w:ascii="Cambria Math" w:hAnsi="Cambria Math"/>
          </w:rPr>
          <m:t xml:space="preserve">энергия</m:t>
        </m:r>
        <m:r>
          <w:rPr>
            <w:rFonts w:ascii="Cambria Math" w:hAnsi="Cambria Math"/>
          </w:rPr>
          <m:t xml:space="preserve">,</m:t>
        </m:r>
        <m:r>
          <w:rPr>
            <w:rFonts w:ascii="Cambria Math" w:hAnsi="Cambria Math"/>
          </w:rPr>
          <m:t xml:space="preserve">Дж</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масса</m:t>
        </m:r>
        <m:r>
          <w:rPr>
            <w:rFonts w:ascii="Cambria Math" w:hAnsi="Cambria Math"/>
          </w:rPr>
          <m:t xml:space="preserve">,</m:t>
        </m:r>
        <m:r>
          <w:rPr>
            <w:rFonts w:ascii="Cambria Math" w:hAnsi="Cambria Math"/>
          </w:rPr>
          <m:t xml:space="preserve">кг</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скорость</m:t>
        </m:r>
        <m:r>
          <w:rPr>
            <w:rFonts w:ascii="Cambria Math" w:hAnsi="Cambria Math"/>
          </w:rPr>
          <m:t xml:space="preserve">света</m:t>
        </m:r>
        <m:r>
          <w:rPr>
            <w:rFonts w:ascii="Cambria Math" w:hAnsi="Cambria Math"/>
          </w:rPr>
          <m:t xml:space="preserve">,</m:t>
        </m:r>
        <m:f>
          <m:fPr>
            <m:type m:val="lin"/>
          </m:fPr>
          <m:num>
            <m:r>
              <w:rPr>
                <w:rFonts w:ascii="Cambria Math" w:hAnsi="Cambria Math"/>
              </w:rPr>
              <m:t xml:space="preserve">м</m:t>
            </m:r>
          </m:num>
          <m:den>
            <m:r>
              <w:rPr>
                <w:rFonts w:ascii="Cambria Math" w:hAnsi="Cambria Math"/>
              </w:rPr>
              <m:t xml:space="preserve">с</m:t>
            </m:r>
          </m:den>
        </m:f>
        <m:r>
          <w:rPr>
            <w:rFonts w:ascii="Cambria Math" w:hAnsi="Cambria Math"/>
          </w:rPr>
          <m:t xml:space="preserve">.</m:t>
        </m:r>
      </m:oMath>
      <w:r>
        <w:rPr/>
        <w:tab/>
        <w:t>(1)</w:t>
      </w:r>
    </w:p>
    <w:p>
      <w:pPr>
        <w:pStyle w:val="Normal"/>
        <w:tabs>
          <w:tab w:val="clear" w:pos="643"/>
          <w:tab w:val="right" w:pos="9071" w:leader="none"/>
        </w:tabs>
        <w:spacing w:before="0" w:after="160"/>
        <w:jc w:val="center"/>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sSup>
            <m:e>
              <m:r>
                <w:rPr>
                  <w:rFonts w:ascii="Cambria Math" w:hAnsi="Cambria Math"/>
                </w:rPr>
                <m:t xml:space="preserve">mc</m:t>
              </m:r>
            </m:e>
            <m:sup>
              <m:r>
                <w:rPr>
                  <w:rFonts w:ascii="Cambria Math" w:hAnsi="Cambria Math"/>
                </w:rPr>
                <m:t xml:space="preserve">2</m:t>
              </m:r>
            </m:sup>
          </m:sSup>
          <m:r>
            <w:rPr>
              <w:rFonts w:ascii="Cambria Math" w:hAnsi="Cambria Math"/>
            </w:rPr>
            <m:t xml:space="preserve">,</m:t>
          </m:r>
          <m:r>
            <w:rPr>
              <w:rFonts w:ascii="Cambria Math" w:hAnsi="Cambria Math"/>
            </w:rPr>
            <m:t xml:space="preserve">где</m:t>
          </m:r>
          <m:r>
            <w:rPr>
              <w:rFonts w:ascii="Cambria Math" w:hAnsi="Cambria Math"/>
            </w:rPr>
            <m:t xml:space="preserve">E</m:t>
          </m:r>
          <m:r>
            <w:rPr>
              <w:rFonts w:ascii="Cambria Math" w:hAnsi="Cambria Math"/>
            </w:rPr>
            <m:t xml:space="preserve">—</m:t>
          </m:r>
          <m:r>
            <w:rPr>
              <w:rFonts w:ascii="Cambria Math" w:hAnsi="Cambria Math"/>
            </w:rPr>
            <m:t xml:space="preserve">энергия</m:t>
          </m:r>
          <m:r>
            <w:rPr>
              <w:rFonts w:ascii="Cambria Math" w:hAnsi="Cambria Math"/>
            </w:rPr>
            <m:t xml:space="preserve">,</m:t>
          </m:r>
          <m:r>
            <w:rPr>
              <w:rFonts w:ascii="Cambria Math" w:hAnsi="Cambria Math"/>
            </w:rPr>
            <m:t xml:space="preserve">Дж</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масса</m:t>
          </m:r>
          <m:r>
            <w:rPr>
              <w:rFonts w:ascii="Cambria Math" w:hAnsi="Cambria Math"/>
            </w:rPr>
            <m:t xml:space="preserve">,</m:t>
          </m:r>
          <m:r>
            <w:rPr>
              <w:rFonts w:ascii="Cambria Math" w:hAnsi="Cambria Math"/>
            </w:rPr>
            <m:t xml:space="preserve">кг</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скорость</m:t>
          </m:r>
          <m:r>
            <w:rPr>
              <w:rFonts w:ascii="Cambria Math" w:hAnsi="Cambria Math"/>
            </w:rPr>
            <m:t xml:space="preserve">света</m:t>
          </m:r>
          <m:r>
            <w:rPr>
              <w:rFonts w:ascii="Cambria Math" w:hAnsi="Cambria Math"/>
            </w:rPr>
            <m:t xml:space="preserve">,</m:t>
          </m:r>
          <m:f>
            <m:fPr>
              <m:type m:val="lin"/>
            </m:fPr>
            <m:num>
              <m:r>
                <w:rPr>
                  <w:rFonts w:ascii="Cambria Math" w:hAnsi="Cambria Math"/>
                </w:rPr>
                <m:t xml:space="preserve">m</m:t>
              </m:r>
            </m:num>
            <m:den>
              <m:r>
                <w:rPr>
                  <w:rFonts w:ascii="Cambria Math" w:hAnsi="Cambria Math"/>
                </w:rPr>
                <m:t xml:space="preserve">s</m:t>
              </m:r>
            </m:den>
          </m:f>
          <m:r>
            <w:rPr>
              <w:rFonts w:ascii="Cambria Math" w:hAnsi="Cambria Math"/>
            </w:rPr>
            <m:t xml:space="preserve">.</m:t>
          </m:r>
        </m:oMath>
      </m:oMathPara>
    </w:p>
    <w:p>
      <w:pPr>
        <w:pStyle w:val="Normal"/>
        <w:tabs>
          <w:tab w:val="clear" w:pos="643"/>
          <w:tab w:val="right" w:pos="9071" w:leader="none"/>
        </w:tabs>
        <w:spacing w:before="0" w:after="160"/>
        <w:jc w:val="center"/>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Еще</m:t>
        </m:r>
        <m:r>
          <w:rPr>
            <w:rFonts w:ascii="Cambria Math" w:hAnsi="Cambria Math"/>
          </w:rPr>
          <m:t xml:space="preserve">формула</m:t>
        </m:r>
        <m:r>
          <w:rPr>
            <w:rFonts w:ascii="Cambria Math" w:hAnsi="Cambria Math"/>
          </w:rPr>
          <m:t xml:space="preserve">,</m:t>
        </m:r>
        <m:r>
          <w:rPr>
            <w:rFonts w:ascii="Cambria Math" w:hAnsi="Cambria Math"/>
          </w:rPr>
          <m:t xml:space="preserve">там</m:t>
        </m:r>
        <m:r>
          <w:rPr>
            <w:rFonts w:ascii="Cambria Math" w:hAnsi="Cambria Math"/>
          </w:rPr>
          <m:t xml:space="preserve">нет</m:t>
        </m:r>
        <m:r>
          <w:rPr>
            <w:rFonts w:ascii="Cambria Math" w:hAnsi="Cambria Math"/>
          </w:rPr>
          <m:t xml:space="preserve">пояснений</m:t>
        </m:r>
      </m:oMath>
      <w:r>
        <w:rPr/>
        <w:tab/>
        <w:t>(3)</w:t>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(4)</w:t>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(5)</w:t>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(5)</w:t>
      </w:r>
    </w:p>
    <w:p>
      <w:pPr>
        <w:pStyle w:val="Normal"/>
        <w:tabs>
          <w:tab w:val="clear" w:pos="643"/>
          <w:tab w:val="right" w:pos="9071" w:leader="none"/>
        </w:tabs>
        <w:spacing w:before="0" w:after="160"/>
        <w:jc w:val="center"/>
        <w:rPr/>
      </w:pPr>
      <w:r>
        <w:rPr/>
      </w:r>
    </w:p>
    <w:p>
      <w:pPr>
        <w:pStyle w:val="Normal"/>
        <w:tabs>
          <w:tab w:val="clear" w:pos="643"/>
          <w:tab w:val="right" w:pos="9071" w:leader="none"/>
        </w:tabs>
        <w:spacing w:before="0" w:after="160"/>
        <w:jc w:val="center"/>
        <w:rPr/>
      </w:pPr>
      <w:r>
        <w:rPr/>
      </w:r>
    </w:p>
    <w:p>
      <w:pPr>
        <w:pStyle w:val="Normal"/>
        <w:tabs>
          <w:tab w:val="clear" w:pos="643"/>
          <w:tab w:val="right" w:pos="9071" w:leader="none"/>
        </w:tabs>
        <w:spacing w:before="0" w:after="160"/>
        <w:jc w:val="center"/>
        <w:rPr/>
      </w:pPr>
      <w:r>
        <w:rPr/>
      </w:r>
    </w:p>
    <w:sectPr>
      <w:footerReference w:type="even" r:id="rId41"/>
      <w:footerReference w:type="default" r:id="rId42"/>
      <w:footerReference w:type="first" r:id="rId43"/>
      <w:type w:val="nextPage"/>
      <w:pgSz w:w="11906" w:h="16838"/>
      <w:pgMar w:left="1701" w:right="85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Calibri Light">
    <w:charset w:val="cc"/>
    <w:family w:val="roman"/>
    <w:pitch w:val="variable"/>
  </w:font>
  <w:font w:name="Times New Roman">
    <w:charset w:val="cc"/>
    <w:family w:val="roman"/>
    <w:pitch w:val="variable"/>
  </w:font>
  <w:font w:name="Courier New">
    <w:charset w:val="cc"/>
    <w:family w:val="roman"/>
    <w:pitch w:val="variable"/>
  </w:font>
  <w:font w:name="OpenSymbol">
    <w:altName w:val="Arial Unicode MS"/>
    <w:charset w:val="cc"/>
    <w:family w:val="roman"/>
    <w:pitch w:val="variable"/>
  </w:font>
  <w:font w:name="Liberation Sans">
    <w:altName w:val="Arial"/>
    <w:charset w:val="cc"/>
    <w:family w:val="roman"/>
    <w:pitch w:val="variable"/>
  </w:font>
  <w:font w:name="Webdings">
    <w:charset w:val="cc"/>
    <w:family w:val="roman"/>
    <w:pitch w:val="variable"/>
  </w:font>
  <w:font w:name="Sitka Small">
    <w:charset w:val="cc"/>
    <w:family w:val="roman"/>
    <w:pitch w:val="variable"/>
  </w:font>
  <w:font w:name="Webdings">
    <w:charset w:val="0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222009"/>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7</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222009"/>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7</w:t>
        </w:r>
        <w:r>
          <w:rPr/>
          <w:fldChar w:fldCharType="end"/>
        </w:r>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64326379"/>
    </w:sdtPr>
    <w:sdtContent>
      <w:p>
        <w:pPr>
          <w:pStyle w:val="Footer"/>
          <w:jc w:val="left"/>
          <w:rPr/>
        </w:pPr>
        <w:r>
          <w:rPr/>
          <w:t>9</w:t>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26113983"/>
    </w:sdtPr>
    <w:sdtContent>
      <w:p>
        <w:pPr>
          <w:pStyle w:val="Footer"/>
          <w:jc w:val="center"/>
          <w:rPr>
            <w:rFonts w:ascii="Times New Roman" w:hAnsi="Times New Roman" w:cs="Times New Roman"/>
            <w:color w:themeColor="text1" w:val="000000"/>
            <w:sz w:val="28"/>
            <w:szCs w:val="28"/>
          </w:rPr>
        </w:pPr>
        <w:r>
          <w:rPr/>
          <w:t>1</w:t>
        </w:r>
      </w:p>
    </w:sdtContent>
  </w:sdt>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54424991"/>
    </w:sdtPr>
    <w:sdtContent>
      <w:p>
        <w:pPr>
          <w:pStyle w:val="Footer"/>
          <w:jc w:val="center"/>
          <w:rPr>
            <w:rFonts w:ascii="Times New Roman" w:hAnsi="Times New Roman" w:cs="Times New Roman"/>
            <w:color w:themeColor="text1" w:val="000000"/>
            <w:sz w:val="28"/>
            <w:szCs w:val="28"/>
          </w:rPr>
        </w:pPr>
        <w:r>
          <w:rPr/>
          <w:t>52</w:t>
        </w:r>
      </w:p>
    </w:sdtContent>
  </w:sdt>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3725"/>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11</w:t>
        </w:r>
        <w:r>
          <w:rPr/>
          <w:fldChar w:fldCharType="end"/>
        </w:r>
      </w:p>
    </w:sdtContent>
  </w:sdt>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38160386"/>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13</w:t>
        </w:r>
        <w:r>
          <w:rPr/>
          <w:fldChar w:fldCharType="end"/>
        </w:r>
      </w:p>
    </w:sdtContent>
  </w:sdt>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94003614"/>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14</w:t>
        </w:r>
        <w:r>
          <w:rPr/>
          <w:fldChar w:fldCharType="end"/>
        </w:r>
      </w:p>
    </w:sdtContent>
  </w:sdt>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6213081"/>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15</w:t>
        </w:r>
        <w:r>
          <w:rPr/>
          <w:fldChar w:fldCharType="end"/>
        </w:r>
      </w:p>
    </w:sdtContent>
  </w:sdt>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47672462"/>
    </w:sdtPr>
    <w:sdtContent>
      <w:p>
        <w:pPr>
          <w:pStyle w:val="Footer"/>
          <w:jc w:val="right"/>
          <w:rPr/>
        </w:pPr>
        <w:r>
          <w:rPr/>
          <w:fldChar w:fldCharType="begin"/>
        </w:r>
        <w:r>
          <w:rPr/>
          <w:instrText xml:space="preserve"> PAGE </w:instrText>
        </w:r>
        <w:r>
          <w:rPr/>
          <w:fldChar w:fldCharType="separate"/>
        </w:r>
        <w:r>
          <w:rPr/>
          <w:t>17</w:t>
        </w:r>
        <w:r>
          <w:rPr/>
          <w:fldChar w:fldCharType="end"/>
        </w:r>
      </w:p>
    </w:sdtContent>
  </w:sdt>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64095035"/>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18</w:t>
        </w:r>
        <w:r>
          <w:rPr/>
          <w:fldChar w:fldCharType="end"/>
        </w:r>
      </w:p>
    </w:sdtContent>
  </w:sdt>
  <w:p>
    <w:pPr>
      <w:pStyle w:val="Footer"/>
      <w:rPr/>
    </w:pP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6213081"/>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20</w:t>
        </w:r>
        <w:r>
          <w:rPr/>
          <w:fldChar w:fldCharType="end"/>
        </w:r>
      </w:p>
    </w:sdtContent>
  </w:sdt>
  <w:p>
    <w:pPr>
      <w:pStyle w:val="Footer"/>
      <w:rPr/>
    </w:pPr>
    <w:r>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1.%2"/>
      <w:lvlJc w:val="left"/>
      <w:pPr>
        <w:tabs>
          <w:tab w:val="num" w:pos="1080"/>
        </w:tabs>
        <w:ind w:left="1080" w:hanging="360"/>
      </w:pPr>
      <w:rPr/>
    </w:lvl>
    <w:lvl w:ilvl="2">
      <w:start w:val="1"/>
      <w:numFmt w:val="decimal"/>
      <w:lvlText w:val="%1.%2.%3"/>
      <w:lvlJc w:val="left"/>
      <w:pPr>
        <w:tabs>
          <w:tab w:val="num" w:pos="1440"/>
        </w:tabs>
        <w:ind w:left="1440" w:hanging="360"/>
      </w:pPr>
      <w:rPr/>
    </w:lvl>
    <w:lvl w:ilvl="3">
      <w:start w:val="1"/>
      <w:numFmt w:val="decimal"/>
      <w:lvlText w:val="%1.%2.%3.%4"/>
      <w:lvlJc w:val="left"/>
      <w:pPr>
        <w:tabs>
          <w:tab w:val="num" w:pos="1800"/>
        </w:tabs>
        <w:ind w:left="1800" w:hanging="360"/>
      </w:pPr>
      <w:rPr/>
    </w:lvl>
    <w:lvl w:ilvl="4">
      <w:start w:val="1"/>
      <w:numFmt w:val="decimal"/>
      <w:lvlText w:val="%1.%2.%3.%4.%5"/>
      <w:lvlJc w:val="left"/>
      <w:pPr>
        <w:tabs>
          <w:tab w:val="num" w:pos="2160"/>
        </w:tabs>
        <w:ind w:left="2160" w:hanging="360"/>
      </w:pPr>
      <w:rPr/>
    </w:lvl>
    <w:lvl w:ilvl="5">
      <w:start w:val="1"/>
      <w:numFmt w:val="decimal"/>
      <w:lvlText w:val="%1.%2.%3.%4.%5.%6"/>
      <w:lvlJc w:val="left"/>
      <w:pPr>
        <w:tabs>
          <w:tab w:val="num" w:pos="2520"/>
        </w:tabs>
        <w:ind w:left="2520" w:hanging="360"/>
      </w:pPr>
      <w:rPr/>
    </w:lvl>
    <w:lvl w:ilvl="6">
      <w:start w:val="1"/>
      <w:numFmt w:val="decimal"/>
      <w:lvlText w:val="%1.%2.%3.%4.%5.%6.%7"/>
      <w:lvlJc w:val="left"/>
      <w:pPr>
        <w:tabs>
          <w:tab w:val="num" w:pos="2880"/>
        </w:tabs>
        <w:ind w:left="2880" w:hanging="360"/>
      </w:pPr>
      <w:rPr/>
    </w:lvl>
    <w:lvl w:ilvl="7">
      <w:start w:val="1"/>
      <w:numFmt w:val="decimal"/>
      <w:lvlText w:val="%1.%2.%3.%4.%5.%6.%7.%8"/>
      <w:lvlJc w:val="left"/>
      <w:pPr>
        <w:tabs>
          <w:tab w:val="num" w:pos="3240"/>
        </w:tabs>
        <w:ind w:left="3240" w:hanging="360"/>
      </w:pPr>
      <w:rPr/>
    </w:lvl>
    <w:lvl w:ilvl="8">
      <w:start w:val="1"/>
      <w:numFmt w:val="decimal"/>
      <w:lvlText w:val="%1.%2.%3.%4.%5.%6.%7.%8.%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1.%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9">
    <w:lvl w:ilvl="0">
      <w:start w:val="1"/>
      <w:numFmt w:val="decimal"/>
      <w:lvlText w:val="%1."/>
      <w:lvlJc w:val="left"/>
      <w:pPr>
        <w:tabs>
          <w:tab w:val="num" w:pos="1080"/>
        </w:tabs>
        <w:ind w:left="108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520"/>
        </w:tabs>
        <w:ind w:left="2520" w:hanging="360"/>
      </w:pPr>
      <w:rPr/>
    </w:lvl>
    <w:lvl w:ilvl="5">
      <w:start w:val="1"/>
      <w:numFmt w:val="decimal"/>
      <w:lvlText w:val="%6."/>
      <w:lvlJc w:val="left"/>
      <w:pPr>
        <w:tabs>
          <w:tab w:val="num" w:pos="2880"/>
        </w:tabs>
        <w:ind w:left="2880" w:hanging="360"/>
      </w:pPr>
      <w:rPr/>
    </w:lvl>
    <w:lvl w:ilvl="6">
      <w:start w:val="1"/>
      <w:numFmt w:val="decimal"/>
      <w:lvlText w:val="%7."/>
      <w:lvlJc w:val="left"/>
      <w:pPr>
        <w:tabs>
          <w:tab w:val="num" w:pos="3240"/>
        </w:tabs>
        <w:ind w:left="3240" w:hanging="360"/>
      </w:pPr>
      <w:rPr/>
    </w:lvl>
    <w:lvl w:ilvl="7">
      <w:start w:val="1"/>
      <w:numFmt w:val="decimal"/>
      <w:lvlText w:val="%8."/>
      <w:lvlJc w:val="left"/>
      <w:pPr>
        <w:tabs>
          <w:tab w:val="num" w:pos="3600"/>
        </w:tabs>
        <w:ind w:left="3600" w:hanging="360"/>
      </w:pPr>
      <w:rPr/>
    </w:lvl>
    <w:lvl w:ilvl="8">
      <w:start w:val="1"/>
      <w:numFmt w:val="decimal"/>
      <w:lvlText w:val="%9."/>
      <w:lvlJc w:val="left"/>
      <w:pPr>
        <w:tabs>
          <w:tab w:val="num" w:pos="3960"/>
        </w:tabs>
        <w:ind w:left="3960" w:hanging="36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75"/>
  <w:defaultTabStop w:val="643"/>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572b5b"/>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ru-RU" w:eastAsia="en-US" w:bidi="ar-SA"/>
      <w14:ligatures w14:val="standardContextual"/>
    </w:rPr>
  </w:style>
  <w:style w:type="paragraph" w:styleId="Heading1">
    <w:name w:val="Heading 1"/>
    <w:basedOn w:val="Normal"/>
    <w:next w:val="Normal"/>
    <w:link w:val="1"/>
    <w:uiPriority w:val="9"/>
    <w:qFormat/>
    <w:rsid w:val="00572b5b"/>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semiHidden/>
    <w:unhideWhenUsed/>
    <w:qFormat/>
    <w:rsid w:val="00572b5b"/>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3"/>
    <w:uiPriority w:val="9"/>
    <w:semiHidden/>
    <w:unhideWhenUsed/>
    <w:qFormat/>
    <w:rsid w:val="00572b5b"/>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4"/>
    <w:uiPriority w:val="9"/>
    <w:semiHidden/>
    <w:unhideWhenUsed/>
    <w:qFormat/>
    <w:rsid w:val="00572b5b"/>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572b5b"/>
    <w:rPr>
      <w:rFonts w:ascii="Calibri Light" w:hAnsi="Calibri Light" w:eastAsia="" w:cs="" w:asciiTheme="majorHAnsi" w:cstheme="majorBidi" w:eastAsiaTheme="majorEastAsia" w:hAnsiTheme="majorHAnsi"/>
      <w:color w:themeColor="accent1" w:themeShade="bf" w:val="2F5496"/>
      <w:sz w:val="32"/>
      <w:szCs w:val="32"/>
    </w:rPr>
  </w:style>
  <w:style w:type="character" w:styleId="2" w:customStyle="1">
    <w:name w:val="Заголовок 2 Знак"/>
    <w:basedOn w:val="DefaultParagraphFont"/>
    <w:uiPriority w:val="9"/>
    <w:semiHidden/>
    <w:qFormat/>
    <w:rsid w:val="00572b5b"/>
    <w:rPr>
      <w:rFonts w:ascii="Calibri Light" w:hAnsi="Calibri Light" w:eastAsia="" w:cs="" w:asciiTheme="majorHAnsi" w:cstheme="majorBidi" w:eastAsiaTheme="majorEastAsia" w:hAnsiTheme="majorHAnsi"/>
      <w:color w:themeColor="accent1" w:themeShade="bf" w:val="2F5496"/>
      <w:sz w:val="26"/>
      <w:szCs w:val="26"/>
    </w:rPr>
  </w:style>
  <w:style w:type="character" w:styleId="3" w:customStyle="1">
    <w:name w:val="Заголовок 3 Знак"/>
    <w:basedOn w:val="DefaultParagraphFont"/>
    <w:uiPriority w:val="9"/>
    <w:semiHidden/>
    <w:qFormat/>
    <w:rsid w:val="00572b5b"/>
    <w:rPr>
      <w:rFonts w:ascii="Calibri Light" w:hAnsi="Calibri Light" w:eastAsia="" w:cs="" w:asciiTheme="majorHAnsi" w:cstheme="majorBidi" w:eastAsiaTheme="majorEastAsia" w:hAnsiTheme="majorHAnsi"/>
      <w:color w:themeColor="accent1" w:themeShade="7f" w:val="1F3763"/>
      <w:sz w:val="24"/>
      <w:szCs w:val="24"/>
    </w:rPr>
  </w:style>
  <w:style w:type="character" w:styleId="4" w:customStyle="1">
    <w:name w:val="Заголовок 4 Знак"/>
    <w:basedOn w:val="DefaultParagraphFont"/>
    <w:uiPriority w:val="9"/>
    <w:semiHidden/>
    <w:qFormat/>
    <w:rsid w:val="00572b5b"/>
    <w:rPr>
      <w:rFonts w:ascii="Calibri Light" w:hAnsi="Calibri Light" w:eastAsia="" w:cs="" w:asciiTheme="majorHAnsi" w:cstheme="majorBidi" w:eastAsiaTheme="majorEastAsia" w:hAnsiTheme="majorHAnsi"/>
      <w:i/>
      <w:iCs/>
      <w:color w:themeColor="accent1" w:themeShade="bf" w:val="2F5496"/>
    </w:rPr>
  </w:style>
  <w:style w:type="character" w:styleId="Style10" w:customStyle="1">
    <w:name w:val="Заголовок Знак"/>
    <w:basedOn w:val="DefaultParagraphFont"/>
    <w:uiPriority w:val="10"/>
    <w:qFormat/>
    <w:rsid w:val="00572b5b"/>
    <w:rPr>
      <w:rFonts w:ascii="Calibri Light" w:hAnsi="Calibri Light" w:eastAsia="" w:cs="" w:asciiTheme="majorHAnsi" w:cstheme="majorBidi" w:eastAsiaTheme="majorEastAsia" w:hAnsiTheme="majorHAnsi"/>
      <w:spacing w:val="-10"/>
      <w:kern w:val="2"/>
      <w:sz w:val="56"/>
      <w:szCs w:val="56"/>
    </w:rPr>
  </w:style>
  <w:style w:type="character" w:styleId="Style11" w:customStyle="1">
    <w:name w:val="Заголовок Диплом Знак"/>
    <w:basedOn w:val="Style10"/>
    <w:link w:val="-3"/>
    <w:qFormat/>
    <w:rsid w:val="00572b5b"/>
    <w:rPr>
      <w:rFonts w:ascii="Times New Roman" w:hAnsi="Times New Roman" w:eastAsia="" w:cs="Times New Roman" w:eastAsiaTheme="majorEastAsia"/>
      <w:b/>
      <w:color w:themeColor="text1" w:val="000000"/>
      <w:spacing w:val="-10"/>
      <w:kern w:val="2"/>
      <w:sz w:val="32"/>
      <w:szCs w:val="32"/>
    </w:rPr>
  </w:style>
  <w:style w:type="character" w:styleId="InternetLink">
    <w:name w:val="Internet Link"/>
    <w:basedOn w:val="DefaultParagraphFont"/>
    <w:uiPriority w:val="99"/>
    <w:unhideWhenUsed/>
    <w:qFormat/>
    <w:rsid w:val="00572b5b"/>
    <w:rPr>
      <w:color w:themeColor="hyperlink" w:val="0563C1"/>
      <w:u w:val="single"/>
    </w:rPr>
  </w:style>
  <w:style w:type="character" w:styleId="Style12" w:customStyle="1">
    <w:name w:val="Верхний колонтитул Знак"/>
    <w:basedOn w:val="DefaultParagraphFont"/>
    <w:uiPriority w:val="99"/>
    <w:qFormat/>
    <w:rsid w:val="00572b5b"/>
    <w:rPr/>
  </w:style>
  <w:style w:type="character" w:styleId="-" w:customStyle="1">
    <w:name w:val="Обычный текст - Диплом Знак"/>
    <w:basedOn w:val="DefaultParagraphFont"/>
    <w:link w:val="-4"/>
    <w:qFormat/>
    <w:rsid w:val="00572b5b"/>
    <w:rPr>
      <w:rFonts w:ascii="Times New Roman" w:hAnsi="Times New Roman"/>
      <w:sz w:val="28"/>
      <w:lang w:val="en-US"/>
    </w:rPr>
  </w:style>
  <w:style w:type="character" w:styleId="Style13" w:customStyle="1">
    <w:name w:val="Нижний колонтитул Знак"/>
    <w:basedOn w:val="DefaultParagraphFont"/>
    <w:uiPriority w:val="99"/>
    <w:qFormat/>
    <w:rsid w:val="00572b5b"/>
    <w:rPr/>
  </w:style>
  <w:style w:type="character" w:styleId="2-" w:customStyle="1">
    <w:name w:val="Заголовок 2 - Диплом Знак"/>
    <w:basedOn w:val="Style11"/>
    <w:link w:val="-21"/>
    <w:qFormat/>
    <w:rsid w:val="00572b5b"/>
    <w:rPr>
      <w:rFonts w:ascii="Times New Roman" w:hAnsi="Times New Roman" w:eastAsia="" w:cs="" w:cstheme="majorBidi" w:eastAsiaTheme="majorEastAsia"/>
      <w:b/>
      <w:color w:themeColor="text1" w:val="000000"/>
      <w:spacing w:val="-10"/>
      <w:kern w:val="2"/>
      <w:sz w:val="28"/>
      <w:szCs w:val="28"/>
      <w:lang w:val="en-US"/>
    </w:rPr>
  </w:style>
  <w:style w:type="character" w:styleId="Style14" w:customStyle="1">
    <w:name w:val="Текст сноски Знак"/>
    <w:basedOn w:val="DefaultParagraphFont"/>
    <w:uiPriority w:val="99"/>
    <w:semiHidden/>
    <w:qFormat/>
    <w:rsid w:val="00572b5b"/>
    <w:rPr>
      <w:sz w:val="20"/>
      <w:szCs w:val="20"/>
    </w:rPr>
  </w:style>
  <w:style w:type="character" w:styleId="FootnoteCharacters" w:customStyle="1">
    <w:name w:val="Footnote Characters"/>
    <w:uiPriority w:val="99"/>
    <w:semiHidden/>
    <w:unhideWhenUsed/>
    <w:qFormat/>
    <w:rsid w:val="00572b5b"/>
    <w:rPr>
      <w:vertAlign w:val="superscript"/>
    </w:rPr>
  </w:style>
  <w:style w:type="character" w:styleId="FootnoteCharacters1">
    <w:name w:val="Footnote Characters1"/>
    <w:qFormat/>
    <w:rPr>
      <w:vertAlign w:val="superscript"/>
    </w:rPr>
  </w:style>
  <w:style w:type="character" w:styleId="FootnoteReference">
    <w:name w:val="Footnote Reference"/>
    <w:rPr>
      <w:vertAlign w:val="superscript"/>
    </w:rPr>
  </w:style>
  <w:style w:type="character" w:styleId="FootnoteCharacters2">
    <w:name w:val="Footnote Characters2"/>
    <w:qFormat/>
    <w:rPr>
      <w:vertAlign w:val="superscript"/>
    </w:rPr>
  </w:style>
  <w:style w:type="character" w:styleId="FootnoteCharacters21">
    <w:name w:val="Footnote Characters21"/>
    <w:qFormat/>
    <w:rPr>
      <w:vertAlign w:val="superscript"/>
    </w:rPr>
  </w:style>
  <w:style w:type="character" w:styleId="FootnoteCharacters211">
    <w:name w:val="Footnote Characters211"/>
    <w:qFormat/>
    <w:rPr>
      <w:vertAlign w:val="superscript"/>
    </w:rPr>
  </w:style>
  <w:style w:type="character" w:styleId="FootnoteCharacters2111">
    <w:name w:val="Footnote Characters2111"/>
    <w:qFormat/>
    <w:rPr>
      <w:vertAlign w:val="superscript"/>
    </w:rPr>
  </w:style>
  <w:style w:type="character" w:styleId="FootnoteCharacters21111">
    <w:name w:val="Footnote Characters21111"/>
    <w:qFormat/>
    <w:rPr>
      <w:vertAlign w:val="superscript"/>
    </w:rPr>
  </w:style>
  <w:style w:type="character" w:styleId="annotationreference">
    <w:name w:val="annotation reference"/>
    <w:basedOn w:val="DefaultParagraphFont"/>
    <w:uiPriority w:val="99"/>
    <w:semiHidden/>
    <w:unhideWhenUsed/>
    <w:qFormat/>
    <w:rsid w:val="00572b5b"/>
    <w:rPr>
      <w:sz w:val="16"/>
      <w:szCs w:val="16"/>
    </w:rPr>
  </w:style>
  <w:style w:type="character" w:styleId="Style15" w:customStyle="1">
    <w:name w:val="Текст примечания Знак"/>
    <w:basedOn w:val="DefaultParagraphFont"/>
    <w:uiPriority w:val="99"/>
    <w:qFormat/>
    <w:rsid w:val="00572b5b"/>
    <w:rPr>
      <w:sz w:val="20"/>
      <w:szCs w:val="20"/>
    </w:rPr>
  </w:style>
  <w:style w:type="character" w:styleId="Style16" w:customStyle="1">
    <w:name w:val="Тема примечания Знак"/>
    <w:basedOn w:val="Style15"/>
    <w:link w:val="annotationsubject"/>
    <w:uiPriority w:val="99"/>
    <w:semiHidden/>
    <w:qFormat/>
    <w:rsid w:val="00572b5b"/>
    <w:rPr>
      <w:b/>
      <w:bCs/>
      <w:sz w:val="20"/>
      <w:szCs w:val="20"/>
    </w:rPr>
  </w:style>
  <w:style w:type="character" w:styleId="FollowedHyperlink">
    <w:name w:val="FollowedHyperlink"/>
    <w:basedOn w:val="DefaultParagraphFont"/>
    <w:uiPriority w:val="99"/>
    <w:semiHidden/>
    <w:unhideWhenUsed/>
    <w:rsid w:val="00572b5b"/>
    <w:rPr>
      <w:color w:themeColor="followedHyperlink" w:val="954F72"/>
      <w:u w:val="single"/>
    </w:rPr>
  </w:style>
  <w:style w:type="character" w:styleId="-1" w:customStyle="1">
    <w:name w:val="Подпункт - Диплом Знак"/>
    <w:basedOn w:val="DefaultParagraphFont"/>
    <w:link w:val="-5"/>
    <w:qFormat/>
    <w:rsid w:val="00572b5b"/>
    <w:rPr>
      <w:rFonts w:ascii="Times New Roman" w:hAnsi="Times New Roman" w:cs="Times New Roman"/>
      <w:color w:themeColor="text1" w:val="000000"/>
      <w:sz w:val="28"/>
    </w:rPr>
  </w:style>
  <w:style w:type="character" w:styleId="UnresolvedMention">
    <w:name w:val="Unresolved Mention"/>
    <w:basedOn w:val="DefaultParagraphFont"/>
    <w:uiPriority w:val="99"/>
    <w:semiHidden/>
    <w:unhideWhenUsed/>
    <w:qFormat/>
    <w:rsid w:val="00572b5b"/>
    <w:rPr>
      <w:color w:val="605E5C"/>
      <w:shd w:fill="E1DFDD" w:val="clear"/>
    </w:rPr>
  </w:style>
  <w:style w:type="character" w:styleId="Style17" w:customStyle="1">
    <w:name w:val="Рисунки ДИПЛОМ Знак"/>
    <w:basedOn w:val="DefaultParagraphFont"/>
    <w:link w:val="-6"/>
    <w:qFormat/>
    <w:rsid w:val="00572b5b"/>
    <w:rPr>
      <w:rFonts w:ascii="Times New Roman" w:hAnsi="Times New Roman"/>
      <w:sz w:val="28"/>
      <w:lang w:val="en-US"/>
    </w:rPr>
  </w:style>
  <w:style w:type="character" w:styleId="Style18" w:customStyle="1">
    <w:name w:val="Табилцы ДИПЛОМ Знак"/>
    <w:basedOn w:val="-"/>
    <w:link w:val="-7"/>
    <w:qFormat/>
    <w:rsid w:val="00572b5b"/>
    <w:rPr>
      <w:rFonts w:ascii="Times New Roman" w:hAnsi="Times New Roman"/>
      <w:sz w:val="24"/>
      <w:szCs w:val="24"/>
      <w:lang w:val="en-US"/>
    </w:rPr>
  </w:style>
  <w:style w:type="character" w:styleId="-2" w:customStyle="1">
    <w:name w:val="Код - ДИПЛОМ Знак"/>
    <w:basedOn w:val="-"/>
    <w:link w:val="-8"/>
    <w:qFormat/>
    <w:rsid w:val="00572b5b"/>
    <w:rPr>
      <w:rFonts w:ascii="Courier New" w:hAnsi="Courier New" w:cs="Courier New"/>
      <w:sz w:val="20"/>
      <w:szCs w:val="20"/>
      <w:lang w:val="en-US"/>
    </w:rPr>
  </w:style>
  <w:style w:type="character" w:styleId="PlaceholderText">
    <w:name w:val="Placeholder Text"/>
    <w:basedOn w:val="DefaultParagraphFont"/>
    <w:uiPriority w:val="99"/>
    <w:semiHidden/>
    <w:qFormat/>
    <w:rsid w:val="00572b5b"/>
    <w:rPr>
      <w:color w:val="808080"/>
    </w:rPr>
  </w:style>
  <w:style w:type="character" w:styleId="Style19" w:customStyle="1">
    <w:name w:val="Ссылка указателя"/>
    <w:qFormat/>
    <w:rPr/>
  </w:style>
  <w:style w:type="character" w:styleId="InternetLink1">
    <w:name w:val="Internet Link1"/>
    <w:qFormat/>
    <w:rPr>
      <w:color w:val="000080"/>
      <w:u w:val="single"/>
    </w:rPr>
  </w:style>
  <w:style w:type="character" w:styleId="InternetLink2">
    <w:name w:val="Internet Link2"/>
    <w:qFormat/>
    <w:rPr>
      <w:color w:val="000080"/>
      <w:u w:val="single"/>
    </w:rPr>
  </w:style>
  <w:style w:type="character" w:styleId="InternetLink3">
    <w:name w:val="Internet Link3"/>
    <w:qFormat/>
    <w:rPr>
      <w:color w:val="000080"/>
      <w:u w:val="single"/>
    </w:rPr>
  </w:style>
  <w:style w:type="character" w:styleId="InternetLink4">
    <w:name w:val="Internet Link4"/>
    <w:qFormat/>
    <w:rPr>
      <w:color w:val="000080"/>
      <w:u w:val="single"/>
    </w:rPr>
  </w:style>
  <w:style w:type="character" w:styleId="InternetLink5">
    <w:name w:val="Internet Link5"/>
    <w:qFormat/>
    <w:rPr>
      <w:color w:val="000080"/>
      <w:u w:val="single"/>
    </w:rPr>
  </w:style>
  <w:style w:type="character" w:styleId="Style20">
    <w:name w:val="Маркеры"/>
    <w:qFormat/>
    <w:rPr>
      <w:rFonts w:ascii="OpenSymbol" w:hAnsi="OpenSymbol" w:eastAsia="OpenSymbol" w:cs="OpenSymbol"/>
    </w:rPr>
  </w:style>
  <w:style w:type="character" w:styleId="Style21">
    <w:name w:val="Символ нумерации"/>
    <w:qFormat/>
    <w:rPr/>
  </w:style>
  <w:style w:type="character" w:styleId="Hyperlink">
    <w:name w:val="Hyperlink"/>
    <w:rPr>
      <w:color w:val="000080"/>
      <w:u w:val="single"/>
    </w:rPr>
  </w:style>
  <w:style w:type="paragraph" w:styleId="Style22" w:customStyle="1">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23" w:customStyle="1">
    <w:name w:val="Указатель"/>
    <w:basedOn w:val="Normal"/>
    <w:qFormat/>
    <w:pPr>
      <w:suppressLineNumbers/>
    </w:pPr>
    <w:rPr>
      <w:rFonts w:cs="Arial"/>
    </w:rPr>
  </w:style>
  <w:style w:type="paragraph" w:styleId="IndexHeading">
    <w:name w:val="Index Heading"/>
    <w:basedOn w:val="Style22"/>
    <w:pPr/>
    <w:rPr/>
  </w:style>
  <w:style w:type="paragraph" w:styleId="TOCHeading">
    <w:name w:val="TOC Heading"/>
    <w:basedOn w:val="Heading1"/>
    <w:next w:val="Normal"/>
    <w:uiPriority w:val="39"/>
    <w:unhideWhenUsed/>
    <w:qFormat/>
    <w:rsid w:val="00572b5b"/>
    <w:pPr>
      <w:outlineLvl w:val="9"/>
    </w:pPr>
    <w:rPr>
      <w:kern w:val="0"/>
      <w:lang w:eastAsia="ru-RU"/>
      <w14:ligatures w14:val="none"/>
    </w:rPr>
  </w:style>
  <w:style w:type="paragraph" w:styleId="Title">
    <w:name w:val="Title"/>
    <w:basedOn w:val="Normal"/>
    <w:next w:val="Normal"/>
    <w:link w:val="Style10"/>
    <w:uiPriority w:val="10"/>
    <w:qFormat/>
    <w:rsid w:val="00572b5b"/>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3" w:customStyle="1">
    <w:name w:val="Диплом - заголовок"/>
    <w:basedOn w:val="Heading1"/>
    <w:link w:val="Style11"/>
    <w:autoRedefine/>
    <w:qFormat/>
    <w:rsid w:val="00572b5b"/>
    <w:pPr>
      <w:spacing w:lineRule="auto" w:line="240" w:before="240" w:after="160"/>
      <w:jc w:val="center"/>
    </w:pPr>
    <w:rPr>
      <w:rFonts w:ascii="Times New Roman" w:hAnsi="Times New Roman" w:cs="Times New Roman"/>
      <w:b/>
      <w:color w:themeColor="text1" w:val="000000"/>
      <w:spacing w:val="-10"/>
      <w:kern w:val="2"/>
    </w:rPr>
  </w:style>
  <w:style w:type="paragraph" w:styleId="TOC1">
    <w:name w:val="TOC 1"/>
    <w:basedOn w:val="Normal"/>
    <w:next w:val="Normal"/>
    <w:autoRedefine/>
    <w:uiPriority w:val="39"/>
    <w:unhideWhenUsed/>
    <w:rsid w:val="00572b5b"/>
    <w:pPr>
      <w:spacing w:before="0" w:after="100"/>
      <w:jc w:val="right"/>
    </w:pPr>
    <w:rPr/>
  </w:style>
  <w:style w:type="paragraph" w:styleId="-4" w:customStyle="1">
    <w:name w:val="Диплом - обычный текст"/>
    <w:basedOn w:val="Normal"/>
    <w:link w:val="-"/>
    <w:qFormat/>
    <w:rsid w:val="00572b5b"/>
    <w:pPr>
      <w:spacing w:lineRule="auto" w:line="360"/>
      <w:ind w:firstLine="709"/>
      <w:jc w:val="both"/>
    </w:pPr>
    <w:rPr>
      <w:rFonts w:ascii="Times New Roman" w:hAnsi="Times New Roman"/>
      <w:sz w:val="28"/>
      <w:lang w:val="en-US"/>
    </w:rPr>
  </w:style>
  <w:style w:type="paragraph" w:styleId="HeaderandFooter" w:customStyle="1">
    <w:name w:val="Header and Footer"/>
    <w:basedOn w:val="Normal"/>
    <w:qFormat/>
    <w:pPr/>
    <w:rPr/>
  </w:style>
  <w:style w:type="paragraph" w:styleId="Header">
    <w:name w:val="Header"/>
    <w:basedOn w:val="Normal"/>
    <w:link w:val="Style12"/>
    <w:uiPriority w:val="99"/>
    <w:unhideWhenUsed/>
    <w:rsid w:val="00572b5b"/>
    <w:pPr>
      <w:tabs>
        <w:tab w:val="clear" w:pos="643"/>
        <w:tab w:val="center" w:pos="4677" w:leader="none"/>
        <w:tab w:val="right" w:pos="9355" w:leader="none"/>
      </w:tabs>
      <w:spacing w:lineRule="auto" w:line="240" w:before="0" w:after="0"/>
    </w:pPr>
    <w:rPr/>
  </w:style>
  <w:style w:type="paragraph" w:styleId="Footer">
    <w:name w:val="Footer"/>
    <w:basedOn w:val="Normal"/>
    <w:link w:val="Style13"/>
    <w:uiPriority w:val="99"/>
    <w:unhideWhenUsed/>
    <w:rsid w:val="00572b5b"/>
    <w:pPr>
      <w:tabs>
        <w:tab w:val="clear" w:pos="643"/>
        <w:tab w:val="center" w:pos="4677" w:leader="none"/>
        <w:tab w:val="right" w:pos="9355" w:leader="none"/>
      </w:tabs>
      <w:spacing w:lineRule="auto" w:line="240" w:before="0" w:after="0"/>
    </w:pPr>
    <w:rPr/>
  </w:style>
  <w:style w:type="paragraph" w:styleId="-21" w:customStyle="1">
    <w:name w:val="Диплом - заголовок 2"/>
    <w:basedOn w:val="Heading2"/>
    <w:link w:val="2-"/>
    <w:qFormat/>
    <w:rsid w:val="00572b5b"/>
    <w:pPr>
      <w:ind w:firstLine="709"/>
    </w:pPr>
    <w:rPr>
      <w:rFonts w:ascii="Times New Roman" w:hAnsi="Times New Roman"/>
      <w:b/>
      <w:color w:themeColor="text1" w:val="000000"/>
      <w:spacing w:val="-10"/>
      <w:kern w:val="2"/>
      <w:sz w:val="28"/>
      <w:szCs w:val="28"/>
      <w:lang w:val="en-US"/>
    </w:rPr>
  </w:style>
  <w:style w:type="paragraph" w:styleId="ListParagraph">
    <w:name w:val="List Paragraph"/>
    <w:basedOn w:val="Normal"/>
    <w:uiPriority w:val="34"/>
    <w:qFormat/>
    <w:rsid w:val="00572b5b"/>
    <w:pPr>
      <w:spacing w:before="0" w:after="160"/>
      <w:ind w:left="720"/>
      <w:contextualSpacing/>
    </w:pPr>
    <w:rPr/>
  </w:style>
  <w:style w:type="paragraph" w:styleId="FootnoteText">
    <w:name w:val="Footnote Text"/>
    <w:basedOn w:val="Normal"/>
    <w:link w:val="Style14"/>
    <w:uiPriority w:val="99"/>
    <w:semiHidden/>
    <w:unhideWhenUsed/>
    <w:rsid w:val="00572b5b"/>
    <w:pPr>
      <w:spacing w:lineRule="auto" w:line="240" w:before="0" w:after="0"/>
    </w:pPr>
    <w:rPr>
      <w:sz w:val="20"/>
      <w:szCs w:val="20"/>
    </w:rPr>
  </w:style>
  <w:style w:type="paragraph" w:styleId="TOC2">
    <w:name w:val="TOC 2"/>
    <w:basedOn w:val="Normal"/>
    <w:next w:val="Normal"/>
    <w:autoRedefine/>
    <w:uiPriority w:val="39"/>
    <w:unhideWhenUsed/>
    <w:rsid w:val="00572b5b"/>
    <w:pPr>
      <w:spacing w:before="0" w:after="100"/>
      <w:ind w:left="220"/>
      <w:jc w:val="right"/>
    </w:pPr>
    <w:rPr/>
  </w:style>
  <w:style w:type="paragraph" w:styleId="AnnotationText">
    <w:name w:val="Annotation Text"/>
    <w:basedOn w:val="Normal"/>
    <w:link w:val="Style15"/>
    <w:uiPriority w:val="99"/>
    <w:unhideWhenUsed/>
    <w:rsid w:val="00572b5b"/>
    <w:pPr>
      <w:spacing w:lineRule="auto" w:line="240"/>
    </w:pPr>
    <w:rPr>
      <w:sz w:val="20"/>
      <w:szCs w:val="20"/>
    </w:rPr>
  </w:style>
  <w:style w:type="paragraph" w:styleId="annotationsubject">
    <w:name w:val="annotation subject"/>
    <w:basedOn w:val="AnnotationText"/>
    <w:next w:val="AnnotationText"/>
    <w:link w:val="Style16"/>
    <w:uiPriority w:val="99"/>
    <w:semiHidden/>
    <w:unhideWhenUsed/>
    <w:qFormat/>
    <w:rsid w:val="00572b5b"/>
    <w:pPr/>
    <w:rPr>
      <w:b/>
      <w:bCs/>
    </w:rPr>
  </w:style>
  <w:style w:type="paragraph" w:styleId="-5" w:customStyle="1">
    <w:name w:val="Диплом - подпункт"/>
    <w:basedOn w:val="Normal"/>
    <w:link w:val="-1"/>
    <w:qFormat/>
    <w:rsid w:val="00572b5b"/>
    <w:pPr>
      <w:spacing w:lineRule="auto" w:line="240"/>
      <w:ind w:firstLine="709"/>
    </w:pPr>
    <w:rPr>
      <w:rFonts w:ascii="Times New Roman" w:hAnsi="Times New Roman" w:cs="Times New Roman"/>
      <w:color w:themeColor="text1" w:val="000000"/>
      <w:sz w:val="28"/>
    </w:rPr>
  </w:style>
  <w:style w:type="paragraph" w:styleId="TOC3">
    <w:name w:val="TOC 3"/>
    <w:basedOn w:val="Normal"/>
    <w:next w:val="Normal"/>
    <w:autoRedefine/>
    <w:uiPriority w:val="39"/>
    <w:unhideWhenUsed/>
    <w:rsid w:val="00572b5b"/>
    <w:pPr>
      <w:spacing w:before="0" w:after="100"/>
      <w:ind w:left="440"/>
    </w:pPr>
    <w:rPr/>
  </w:style>
  <w:style w:type="paragraph" w:styleId="NoSpacing">
    <w:name w:val="No Spacing"/>
    <w:uiPriority w:val="1"/>
    <w:qFormat/>
    <w:rsid w:val="00572b5b"/>
    <w:pPr>
      <w:widowControl/>
      <w:tabs>
        <w:tab w:val="clear" w:pos="643"/>
        <w:tab w:val="left" w:pos="1134" w:leader="none"/>
      </w:tabs>
      <w:suppressAutoHyphens w:val="true"/>
      <w:bidi w:val="0"/>
      <w:spacing w:lineRule="auto" w:line="240" w:before="0" w:after="0"/>
      <w:jc w:val="left"/>
    </w:pPr>
    <w:rPr>
      <w:rFonts w:ascii="Times New Roman" w:hAnsi="Times New Roman" w:eastAsia="Calibri" w:cs="" w:cstheme="minorBidi" w:eastAsiaTheme="minorHAnsi"/>
      <w:color w:val="auto"/>
      <w:kern w:val="2"/>
      <w:sz w:val="28"/>
      <w:szCs w:val="22"/>
      <w:lang w:val="ru-RU" w:eastAsia="en-US" w:bidi="ar-SA"/>
      <w14:ligatures w14:val="standardContextual"/>
    </w:rPr>
  </w:style>
  <w:style w:type="paragraph" w:styleId="-6" w:customStyle="1">
    <w:name w:val="Диплом - рисунок"/>
    <w:basedOn w:val="-4"/>
    <w:link w:val="Style17"/>
    <w:qFormat/>
    <w:rsid w:val="00572b5b"/>
    <w:pPr>
      <w:ind w:hanging="0"/>
      <w:jc w:val="center"/>
    </w:pPr>
    <w:rPr/>
  </w:style>
  <w:style w:type="paragraph" w:styleId="-7" w:customStyle="1">
    <w:name w:val="Диплом - таблица"/>
    <w:basedOn w:val="-4"/>
    <w:link w:val="Style18"/>
    <w:qFormat/>
    <w:rsid w:val="00572b5b"/>
    <w:pPr>
      <w:spacing w:before="0" w:after="0"/>
      <w:ind w:hanging="0"/>
      <w:jc w:val="left"/>
    </w:pPr>
    <w:rPr>
      <w:sz w:val="24"/>
      <w:szCs w:val="24"/>
    </w:rPr>
  </w:style>
  <w:style w:type="paragraph" w:styleId="-8" w:customStyle="1">
    <w:name w:val="Диплом - код"/>
    <w:basedOn w:val="Normal"/>
    <w:link w:val="-2"/>
    <w:qFormat/>
    <w:rsid w:val="00572b5b"/>
    <w:pPr>
      <w:spacing w:before="0" w:after="0"/>
    </w:pPr>
    <w:rPr>
      <w:rFonts w:ascii="Courier New" w:hAnsi="Courier New" w:cs="Courier New"/>
      <w:sz w:val="20"/>
      <w:szCs w:val="20"/>
      <w:lang w:val="en-US"/>
    </w:rPr>
  </w:style>
  <w:style w:type="paragraph" w:styleId="NormalWeb">
    <w:name w:val="Normal (Web)"/>
    <w:basedOn w:val="Normal"/>
    <w:uiPriority w:val="99"/>
    <w:semiHidden/>
    <w:unhideWhenUsed/>
    <w:qFormat/>
    <w:rsid w:val="00572b5b"/>
    <w:pPr>
      <w:spacing w:lineRule="auto" w:line="240" w:beforeAutospacing="1" w:afterAutospacing="1"/>
    </w:pPr>
    <w:rPr>
      <w:rFonts w:ascii="Times New Roman" w:hAnsi="Times New Roman" w:eastAsia="Times New Roman" w:cs="Times New Roman"/>
      <w:kern w:val="0"/>
      <w:sz w:val="24"/>
      <w:szCs w:val="24"/>
      <w:lang w:eastAsia="ru-RU"/>
      <w14:ligatures w14:val="none"/>
    </w:rPr>
  </w:style>
  <w:style w:type="paragraph" w:styleId="-9">
    <w:name w:val="Диплом - пункт"/>
    <w:basedOn w:val="-5"/>
    <w:qFormat/>
    <w:pPr>
      <w:ind w:hanging="0"/>
    </w:pPr>
    <w:rPr/>
  </w:style>
  <w:style w:type="paragraph" w:styleId="Style24">
    <w:name w:val="Пенис"/>
    <w:basedOn w:val="-4"/>
    <w:qFormat/>
    <w:pPr>
      <w:spacing w:lineRule="auto" w:line="276"/>
      <w:ind w:firstLine="1134"/>
    </w:pPr>
    <w:rPr>
      <w:rFonts w:ascii="Webdings" w:hAnsi="Webdings"/>
      <w:sz w:val="36"/>
    </w:rPr>
  </w:style>
  <w:style w:type="paragraph" w:styleId="Style25">
    <w:name w:val="Содержимое таблицы"/>
    <w:basedOn w:val="Normal"/>
    <w:qFormat/>
    <w:pPr>
      <w:widowControl w:val="false"/>
      <w:suppressLineNumbers/>
    </w:pPr>
    <w:rPr/>
  </w:style>
  <w:style w:type="paragraph" w:styleId="Style26">
    <w:name w:val="Рисунок"/>
    <w:basedOn w:val="Caption"/>
    <w:qFormat/>
    <w:pPr/>
    <w:rPr/>
  </w:style>
  <w:style w:type="paragraph" w:styleId="Style27">
    <w:name w:val="Таблица"/>
    <w:basedOn w:val="Caption"/>
    <w:qFormat/>
    <w:pPr/>
    <w:rPr/>
  </w:style>
  <w:style w:type="paragraph" w:styleId="Style28">
    <w:name w:val="Заголовок таблицы"/>
    <w:basedOn w:val="Style25"/>
    <w:qFormat/>
    <w:pPr>
      <w:suppressLineNumbers/>
      <w:jc w:val="center"/>
    </w:pPr>
    <w:rPr>
      <w:b/>
      <w:bCs/>
    </w:rPr>
  </w:style>
  <w:style w:type="paragraph" w:styleId="Style29">
    <w:name w:val="Содержимое врезки"/>
    <w:basedOn w:val="Normal"/>
    <w:qFormat/>
    <w:pPr/>
    <w:rPr/>
  </w:style>
  <w:style w:type="paragraph" w:styleId="Style30">
    <w:name w:val="Обычное гигаяйцо"/>
    <w:basedOn w:val="-4"/>
    <w:qFormat/>
    <w:pPr>
      <w:jc w:val="right"/>
    </w:pPr>
    <w:rPr/>
  </w:style>
  <w:style w:type="numbering" w:styleId="Style31"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72b5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er" Target="footer14.xml"/><Relationship Id="rId16" Type="http://schemas.openxmlformats.org/officeDocument/2006/relationships/footer" Target="footer15.xml"/><Relationship Id="rId17" Type="http://schemas.openxmlformats.org/officeDocument/2006/relationships/footer" Target="footer16.xml"/><Relationship Id="rId18" Type="http://schemas.openxmlformats.org/officeDocument/2006/relationships/footer" Target="footer17.xml"/><Relationship Id="rId19" Type="http://schemas.openxmlformats.org/officeDocument/2006/relationships/footer" Target="footer18.xml"/><Relationship Id="rId20" Type="http://schemas.openxmlformats.org/officeDocument/2006/relationships/footer" Target="footer19.xml"/><Relationship Id="rId21" Type="http://schemas.openxmlformats.org/officeDocument/2006/relationships/footer" Target="footer20.xml"/><Relationship Id="rId22" Type="http://schemas.openxmlformats.org/officeDocument/2006/relationships/footer" Target="footer21.xml"/><Relationship Id="rId23" Type="http://schemas.openxmlformats.org/officeDocument/2006/relationships/footer" Target="footer22.xml"/><Relationship Id="rId24" Type="http://schemas.openxmlformats.org/officeDocument/2006/relationships/footer" Target="footer23.xml"/><Relationship Id="rId25" Type="http://schemas.openxmlformats.org/officeDocument/2006/relationships/footer" Target="footer24.xml"/><Relationship Id="rId26" Type="http://schemas.openxmlformats.org/officeDocument/2006/relationships/image" Target="media/image1.emf"/><Relationship Id="rId27" Type="http://schemas.openxmlformats.org/officeDocument/2006/relationships/footer" Target="footer25.xml"/><Relationship Id="rId28" Type="http://schemas.openxmlformats.org/officeDocument/2006/relationships/footer" Target="footer26.xml"/><Relationship Id="rId29" Type="http://schemas.openxmlformats.org/officeDocument/2006/relationships/footer" Target="footer27.xml"/><Relationship Id="rId30" Type="http://schemas.openxmlformats.org/officeDocument/2006/relationships/footer" Target="footer28.xml"/><Relationship Id="rId31" Type="http://schemas.openxmlformats.org/officeDocument/2006/relationships/footer" Target="footer29.xml"/><Relationship Id="rId32" Type="http://schemas.openxmlformats.org/officeDocument/2006/relationships/footer" Target="footer30.xml"/><Relationship Id="rId33" Type="http://schemas.openxmlformats.org/officeDocument/2006/relationships/image" Target="media/image2.png"/><Relationship Id="rId34" Type="http://schemas.openxmlformats.org/officeDocument/2006/relationships/image" Target="media/image1.emf"/><Relationship Id="rId35" Type="http://schemas.openxmlformats.org/officeDocument/2006/relationships/image" Target="media/image1.emf"/><Relationship Id="rId36" Type="http://schemas.openxmlformats.org/officeDocument/2006/relationships/image" Target="media/image1.emf"/><Relationship Id="rId37" Type="http://schemas.openxmlformats.org/officeDocument/2006/relationships/image" Target="media/image1.emf"/><Relationship Id="rId38" Type="http://schemas.openxmlformats.org/officeDocument/2006/relationships/image" Target="media/image1.emf"/><Relationship Id="rId39" Type="http://schemas.openxmlformats.org/officeDocument/2006/relationships/image" Target="media/image3.emf"/><Relationship Id="rId40" Type="http://schemas.openxmlformats.org/officeDocument/2006/relationships/image" Target="media/image3.emf"/><Relationship Id="rId41" Type="http://schemas.openxmlformats.org/officeDocument/2006/relationships/footer" Target="footer31.xml"/><Relationship Id="rId42" Type="http://schemas.openxmlformats.org/officeDocument/2006/relationships/footer" Target="footer32.xml"/><Relationship Id="rId43" Type="http://schemas.openxmlformats.org/officeDocument/2006/relationships/footer" Target="footer33.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372</TotalTime>
  <Application>LibreOffice/24.2.6.2$Windows_X86_64 LibreOffice_project/ef66aa7e36a1bb8e65bfbc63aba53045a14d0871</Application>
  <AppVersion>15.0000</AppVersion>
  <Pages>16</Pages>
  <Words>639</Words>
  <Characters>3333</Characters>
  <CharactersWithSpaces>4093</CharactersWithSpaces>
  <Paragraphs>120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2026-04-02T20:32:13Z</dcterms:modified>
  <cp:revision>56</cp:revision>
  <dc:subject/>
  <dc:title/>
</cp:coreProperties>
</file>

<file path=docProps/custom.xml><?xml version="1.0" encoding="utf-8"?>
<Properties xmlns="http://schemas.openxmlformats.org/officeDocument/2006/custom-properties" xmlns:vt="http://schemas.openxmlformats.org/officeDocument/2006/docPropsVTypes"/>
</file>