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12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21.xml" ContentType="application/vnd.openxmlformats-officedocument.wordprocessingml.footer+xml"/>
  <Override PartName="/word/footer5.xml" ContentType="application/vnd.openxmlformats-officedocument.wordprocessingml.footer+xml"/>
  <Override PartName="/word/footer22.xml" ContentType="application/vnd.openxmlformats-officedocument.wordprocessingml.footer+xml"/>
  <Override PartName="/word/footer6.xml" ContentType="application/vnd.openxmlformats-officedocument.wordprocessingml.footer+xml"/>
  <Override PartName="/word/footer23.xml" ContentType="application/vnd.openxmlformats-officedocument.wordprocessingml.footer+xml"/>
  <Override PartName="/word/footer7.xml" ContentType="application/vnd.openxmlformats-officedocument.wordprocessingml.footer+xml"/>
  <Override PartName="/word/footer24.xml" ContentType="application/vnd.openxmlformats-officedocument.wordprocessingml.footer+xml"/>
  <Override PartName="/word/footer8.xml" ContentType="application/vnd.openxmlformats-officedocument.wordprocessingml.footer+xml"/>
  <Override PartName="/word/footer25.xml" ContentType="application/vnd.openxmlformats-officedocument.wordprocessingml.footer+xml"/>
  <Override PartName="/word/footer9.xml" ContentType="application/vnd.openxmlformats-officedocument.wordprocessingml.footer+xml"/>
  <Override PartName="/word/footer26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footer19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0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0"/>
            <w:rPr/>
          </w:pPr>
          <w:r>
            <w:rPr/>
            <w:t>СОДЕРЖАНИЕ</w:t>
          </w:r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9"/>
            </w:rPr>
            <w:instrText xml:space="preserve"> TOC \o "1-3" \h</w:instrText>
          </w:r>
          <w:r>
            <w:rPr>
              <w:rStyle w:val="Style19"/>
            </w:rPr>
            <w:fldChar w:fldCharType="separate"/>
          </w:r>
          <w:hyperlink w:anchor="__RefHeading___Toc13668_1734033060">
            <w:r>
              <w:rPr>
                <w:rStyle w:val="Style19"/>
              </w:rPr>
              <w:t>СПИСОК СОКРАЩЕНИЙ И УСЛОВНЫХ ОБОЗНАЧЕНИЙ.</w:t>
              <w:tab/>
              <w:t>8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16_1734033060">
            <w:r>
              <w:rPr>
                <w:rStyle w:val="Style19"/>
              </w:rPr>
              <w:t>ТЕРМИНЫ И ОПРЕДЕЛЕНИЯ АААААААА ПЕНИ-СССССССССС</w:t>
              <w:tab/>
              <w:t>9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317_1361387627">
            <w:r>
              <w:rPr>
                <w:rStyle w:val="Style19"/>
              </w:rPr>
              <w:t xml:space="preserve"> </w:t>
            </w:r>
            <w:r>
              <w:rPr>
                <w:rStyle w:val="Style19"/>
              </w:rPr>
              <w:t>ВВЕДЕНИЕ</w:t>
              <w:tab/>
              <w:t>9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20_1734033060">
            <w:r>
              <w:rPr>
                <w:rStyle w:val="Style19"/>
              </w:rPr>
              <w:t>1. ОБОСНОВАНИЕ И ТРЕБОВАНИЯ</w:t>
              <w:tab/>
              <w:t>10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2422_1734033060">
            <w:r>
              <w:rPr>
                <w:rStyle w:val="Style19"/>
              </w:rPr>
              <w:t>1.1 Контекст и актуальность области</w:t>
              <w:tab/>
              <w:t>10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839_3499226772">
            <w:r>
              <w:rPr>
                <w:rStyle w:val="Style19"/>
              </w:rPr>
              <w:t>1.6 Выводы</w:t>
              <w:tab/>
              <w:t>10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26_1734033060">
            <w:r>
              <w:rPr>
                <w:rStyle w:val="Style19"/>
              </w:rPr>
              <w:t>2. Проектный раздел.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2428_1734033060">
            <w:r>
              <w:rPr>
                <w:rStyle w:val="Style19"/>
              </w:rPr>
              <w:t>2.1 Определение темы и подходов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323_1361387627">
            <w:r>
              <w:rPr>
                <w:rStyle w:val="Style19"/>
              </w:rPr>
              <w:t>2.6 Выводы</w:t>
              <w:tab/>
              <w:t>11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32_1734033060_%25D0">
            <w:r>
              <w:rPr>
                <w:rStyle w:val="Style19"/>
              </w:rPr>
              <w:t xml:space="preserve"> </w:t>
            </w:r>
            <w:r>
              <w:rPr>
                <w:rStyle w:val="Style19"/>
              </w:rPr>
              <w:t>3. Разработка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2428_1734033060_%25D0">
            <w:r>
              <w:rPr>
                <w:rStyle w:val="Style19"/>
              </w:rPr>
              <w:t>3.1 Определение темы и подходов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323_1361387627_%25D0%">
            <w:r>
              <w:rPr>
                <w:rStyle w:val="Style19"/>
              </w:rPr>
              <w:t>3.2 Яйца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340_1361387627">
            <w:r>
              <w:rPr>
                <w:rStyle w:val="Style19"/>
              </w:rPr>
              <w:t>3.52 Шлюшка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342_1361387627">
            <w:r>
              <w:rPr>
                <w:rStyle w:val="Style19"/>
              </w:rPr>
              <w:t>3.53 Гавноооооооо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841_3499226772">
            <w:r>
              <w:rPr>
                <w:rStyle w:val="Style19"/>
              </w:rPr>
              <w:t>2.52 Че за хуйня</w:t>
              <w:tab/>
              <w:t>11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40_1734033060">
            <w:r>
              <w:rPr>
                <w:rStyle w:val="Style19"/>
              </w:rPr>
              <w:t>4. АНАЛИЗ РЕЗУЛЬТАТОВ</w:t>
              <w:tab/>
              <w:t>12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2442_1734033060">
            <w:r>
              <w:rPr>
                <w:rStyle w:val="Style19"/>
              </w:rPr>
              <w:t>4.1 Процесс и результаты тестирования</w:t>
              <w:tab/>
              <w:t>12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325_1361387627_%25D0%">
            <w:r>
              <w:rPr>
                <w:rStyle w:val="Style19"/>
              </w:rPr>
              <w:tab/>
              <w:t>12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48_1734033060">
            <w:r>
              <w:rPr>
                <w:rStyle w:val="Style19"/>
              </w:rPr>
              <w:t>ЗАКЛЮЧЕНИЕ</w:t>
              <w:tab/>
              <w:t>13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56_1734033060">
            <w:r>
              <w:rPr>
                <w:rStyle w:val="Style19"/>
              </w:rPr>
              <w:t>ПРИЛОЖЕНИЕ Г</w:t>
              <w:tab/>
              <w:t>17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56_1734033060_%25D0">
            <w:r>
              <w:rPr>
                <w:rStyle w:val="Style19"/>
              </w:rPr>
              <w:t>ПРИЛОЖЕНИЕ ЯЙЦА</w:t>
              <w:tab/>
              <w:t>19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56_1734033060_%25D1">
            <w:r>
              <w:rPr>
                <w:rStyle w:val="Style19"/>
              </w:rPr>
              <w:t>ПРИЛОЖЕНИЕ ЯЙЦА2</w:t>
              <w:tab/>
              <w:t>19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56_1734033060_%25D2">
            <w:r>
              <w:rPr>
                <w:rStyle w:val="Style19"/>
              </w:rPr>
              <w:t>ПРИЛОЖЕНИЯ ЯЙЦА</w:t>
              <w:tab/>
              <w:t>20</w:t>
            </w:r>
          </w:hyperlink>
          <w:r>
            <w:rPr>
              <w:rStyle w:val="Style19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701" w:right="851" w:gutter="0" w:header="0" w:top="1134" w:footer="709" w:bottom="1134"/>
              <w:pgNumType w:start="7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-3"/>
        <w:rPr/>
      </w:pPr>
      <w:bookmarkStart w:id="0" w:name="__RefHeading___Toc13668_1734033060"/>
      <w:bookmarkStart w:id="1" w:name="_Toc140087571"/>
      <w:bookmarkStart w:id="2" w:name="_Toc130343945"/>
      <w:bookmarkEnd w:id="0"/>
      <w:r>
        <w:rPr/>
        <w:t>СПИСОК СОКРАЩЕНИЙ И УСЛОВНЫХ ОБОЗНАЧЕНИЙ</w:t>
      </w:r>
      <w:bookmarkEnd w:id="1"/>
      <w:bookmarkEnd w:id="2"/>
      <w:r>
        <w:rPr>
          <w:lang w:val="en-US"/>
        </w:rPr>
        <w:t>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БД – База Данных</w:t>
      </w:r>
    </w:p>
    <w:p>
      <w:pPr>
        <w:pStyle w:val="Normal"/>
        <w:spacing w:lineRule="auto" w:line="360"/>
        <w:jc w:val="right"/>
        <w:rPr/>
      </w:pPr>
      <w:r>
        <w:rPr>
          <w:rFonts w:cs="Times New Roman" w:ascii="Times New Roman" w:hAnsi="Times New Roman"/>
          <w:sz w:val="28"/>
          <w:szCs w:val="28"/>
          <w:lang w:val="en-US"/>
        </w:rPr>
        <w:t>UI – User Interface</w:t>
      </w:r>
    </w:p>
    <w:p>
      <w:pPr>
        <w:pStyle w:val="Normal"/>
        <w:spacing w:lineRule="auto" w:line="360"/>
        <w:jc w:val="right"/>
        <w:rPr/>
      </w:pPr>
      <w:r>
        <w:rPr>
          <w:rFonts w:cs="Times New Roman" w:ascii="Times New Roman" w:hAnsi="Times New Roman"/>
          <w:sz w:val="28"/>
          <w:szCs w:val="28"/>
          <w:lang w:val="en-US"/>
        </w:rPr>
        <w:t>UX – User Experience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API – Application Programming Interface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API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ru-RU"/>
        </w:rPr>
        <w:t>это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Application Programming Interface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UX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ru-RU"/>
        </w:rPr>
        <w:t>это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User Experience.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/>
      </w:r>
    </w:p>
    <w:p>
      <w:pPr>
        <w:sectPr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2268" w:right="1984" w:gutter="0" w:header="0" w:top="1134" w:footer="2835" w:bottom="3261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/>
      </w:r>
    </w:p>
    <w:p>
      <w:pPr>
        <w:pStyle w:val="-3"/>
        <w:rPr>
          <w:lang w:val="en-US"/>
        </w:rPr>
      </w:pPr>
      <w:bookmarkStart w:id="3" w:name="__RefHeading___Toc12416_1734033060"/>
      <w:bookmarkStart w:id="4" w:name="_Toc140087572"/>
      <w:bookmarkEnd w:id="3"/>
      <w:r>
        <w:rPr/>
        <w:t>ТЕРМИНЫ</w:t>
      </w:r>
      <w:r>
        <w:rPr>
          <w:lang w:val="en-US"/>
        </w:rPr>
        <w:t xml:space="preserve"> </w:t>
      </w:r>
      <w:r>
        <w:rPr/>
        <w:t>И</w:t>
      </w:r>
      <w:r>
        <w:rPr>
          <w:lang w:val="en-US"/>
        </w:rPr>
        <w:t xml:space="preserve"> </w:t>
      </w:r>
      <w:r>
        <w:rPr/>
        <w:t>ОПРЕДЕЛЕНИЯ</w:t>
      </w:r>
      <w:bookmarkEnd w:id="4"/>
      <w:r>
        <w:rPr>
          <w:lang w:val="en-US"/>
        </w:rPr>
        <w:t xml:space="preserve"> </w:t>
      </w:r>
      <w:r>
        <w:rPr>
          <w:lang w:val="ru-RU"/>
        </w:rPr>
        <w:t>АААААААА ПЕНИ-СССССССССС</w:t>
      </w:r>
    </w:p>
    <w:p>
      <w:pPr>
        <w:pStyle w:val="Normal"/>
        <w:spacing w:lineRule="auto" w:line="36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Sitka Small" w:hAnsi="Sitka Small"/>
          <w:sz w:val="28"/>
          <w:szCs w:val="28"/>
        </w:rPr>
        <w:t xml:space="preserve">Application Programming Interface – это набор публичных методов и соглашений компонента, через которые другие части системы могут </w:t>
      </w:r>
      <w:r>
        <w:rPr>
          <w:rFonts w:cs="Times New Roman" w:ascii="Times New Roman" w:hAnsi="Times New Roman"/>
          <w:sz w:val="28"/>
          <w:szCs w:val="28"/>
        </w:rPr>
        <w:t>безопасно взаимодействовать с ним, не зная внутренней реализации.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Столлингс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Ошибка: источник перекрёстной ссылки не найден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</w:t>
        <w:br/>
      </w:r>
    </w:p>
    <w:p>
      <w:pPr>
        <w:pStyle w:val="-3"/>
        <w:rPr/>
      </w:pPr>
      <w:bookmarkStart w:id="5" w:name="__RefHeading___Toc1317_1361387627"/>
      <w:bookmarkEnd w:id="5"/>
      <w:r>
        <w:rPr/>
        <w:br/>
      </w:r>
      <w:bookmarkStart w:id="6" w:name="_Toc140087573"/>
      <w:bookmarkStart w:id="7" w:name="_Toc130343946"/>
      <w:r>
        <w:rPr/>
        <w:t>ВВЕДЕНИЕ</w:t>
      </w:r>
      <w:bookmarkEnd w:id="6"/>
      <w:bookmarkEnd w:id="7"/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Style22"/>
        <w:rPr>
          <w:rFonts w:ascii="Times New Roman" w:hAnsi="Times New Roman" w:cs="Times New Roman"/>
          <w:sz w:val="28"/>
          <w:szCs w:val="28"/>
        </w:rPr>
      </w:pPr>
      <w:r>
        <w:rPr>
          <w:rFonts w:eastAsia="Webdings" w:cs="Webdings" w:ascii="Webdings" w:hAnsi="Webdings"/>
        </w:rPr>
        <w:sym w:font="Webdings" w:char="423"/>
        <w:sym w:font="Webdings" w:char="447"/>
        <w:sym w:font="Webdings" w:char="438"/>
        <w:sym w:font="Webdings" w:char="442"/>
        <w:sym w:font="Webdings" w:char="44b"/>
        <w:sym w:font="Webdings" w:char="432"/>
        <w:sym w:font="Webdings" w:char="430"/>
        <w:sym w:font="Webdings" w:char="44f"/>
        <w:sym w:font="Webdings" w:char="20"/>
        <w:sym w:font="Webdings" w:char="43a"/>
        <w:sym w:font="Webdings" w:char="43b"/>
        <w:sym w:font="Webdings" w:char="44e"/>
        <w:sym w:font="Webdings" w:char="447"/>
        <w:sym w:font="Webdings" w:char="435"/>
        <w:sym w:font="Webdings" w:char="432"/>
        <w:sym w:font="Webdings" w:char="44b"/>
        <w:sym w:font="Webdings" w:char="435"/>
        <w:sym w:font="Webdings" w:char="20"/>
        <w:sym w:font="Webdings" w:char="441"/>
        <w:sym w:font="Webdings" w:char="446"/>
        <w:sym w:font="Webdings" w:char="435"/>
        <w:sym w:font="Webdings" w:char="43d"/>
        <w:sym w:font="Webdings" w:char="430"/>
        <w:sym w:font="Webdings" w:char="440"/>
        <w:sym w:font="Webdings" w:char="438"/>
        <w:sym w:font="Webdings" w:char="438"/>
        <w:sym w:font="Webdings" w:char="20"/>
        <w:sym w:font="Webdings" w:char="43f"/>
        <w:sym w:font="Webdings" w:char="43e"/>
        <w:sym w:font="Webdings" w:char="432"/>
        <w:sym w:font="Webdings" w:char="435"/>
        <w:sym w:font="Webdings" w:char="434"/>
        <w:sym w:font="Webdings" w:char="435"/>
        <w:sym w:font="Webdings" w:char="43d"/>
        <w:sym w:font="Webdings" w:char="438"/>
        <w:sym w:font="Webdings" w:char="44f"/>
        <w:sym w:font="Webdings" w:char="2c"/>
        <w:sym w:font="Webdings" w:char="20"/>
        <w:sym w:font="Webdings" w:char="43f"/>
        <w:sym w:font="Webdings" w:char="435"/>
        <w:sym w:font="Webdings" w:char="440"/>
        <w:sym w:font="Webdings" w:char="441"/>
        <w:sym w:font="Webdings" w:char="43f"/>
        <w:sym w:font="Webdings" w:char="435"/>
        <w:sym w:font="Webdings" w:char="43a"/>
        <w:sym w:font="Webdings" w:char="442"/>
        <w:sym w:font="Webdings" w:char="438"/>
        <w:sym w:font="Webdings" w:char="432"/>
        <w:sym w:font="Webdings" w:char="43d"/>
        <w:sym w:font="Webdings" w:char="43e"/>
        <w:sym w:font="Webdings" w:char="435"/>
        <w:sym w:font="Webdings" w:char="20"/>
        <w:sym w:font="Webdings" w:char="43f"/>
        <w:sym w:font="Webdings" w:char="43b"/>
        <w:sym w:font="Webdings" w:char="430"/>
        <w:sym w:font="Webdings" w:char="43d"/>
        <w:sym w:font="Webdings" w:char="438"/>
        <w:sym w:font="Webdings" w:char="440"/>
        <w:sym w:font="Webdings" w:char="43e"/>
        <w:sym w:font="Webdings" w:char="432"/>
        <w:sym w:font="Webdings" w:char="430"/>
        <w:sym w:font="Webdings" w:char="43d"/>
        <w:sym w:font="Webdings" w:char="438"/>
        <w:sym w:font="Webdings" w:char="435"/>
        <w:sym w:font="Webdings" w:char="20"/>
        <w:sym w:font="Webdings" w:char="433"/>
        <w:sym w:font="Webdings" w:char="43e"/>
        <w:sym w:font="Webdings" w:char="432"/>
        <w:sym w:font="Webdings" w:char="43e"/>
        <w:sym w:font="Webdings" w:char="440"/>
        <w:sym w:font="Webdings" w:char="438"/>
        <w:sym w:font="Webdings" w:char="442"/>
        <w:sym w:font="Webdings" w:char="20"/>
        <w:sym w:font="Webdings" w:char="43e"/>
        <w:sym w:font="Webdings" w:char="20"/>
        <w:sym w:font="Webdings" w:char="432"/>
        <w:sym w:font="Webdings" w:char="43e"/>
        <w:sym w:font="Webdings" w:char="437"/>
        <w:sym w:font="Webdings" w:char="43c"/>
        <w:sym w:font="Webdings" w:char="43e"/>
        <w:sym w:font="Webdings" w:char="436"/>
        <w:sym w:font="Webdings" w:char="43d"/>
        <w:sym w:font="Webdings" w:char="43e"/>
        <w:sym w:font="Webdings" w:char="441"/>
        <w:sym w:font="Webdings" w:char="442"/>
        <w:sym w:font="Webdings" w:char="44f"/>
        <w:sym w:font="Webdings" w:char="445"/>
        <w:sym w:font="Webdings" w:char="20"/>
        <w:sym w:font="Webdings" w:char="43a"/>
        <w:sym w:font="Webdings" w:char="430"/>
        <w:sym w:font="Webdings" w:char="43a"/>
        <w:sym w:font="Webdings" w:char="20"/>
        <w:sym w:font="Webdings" w:char="441"/>
        <w:sym w:font="Webdings" w:char="430"/>
        <w:sym w:font="Webdings" w:char="43c"/>
        <w:sym w:font="Webdings" w:char="43e"/>
        <w:sym w:font="Webdings" w:char="434"/>
        <w:sym w:font="Webdings" w:char="43e"/>
        <w:sym w:font="Webdings" w:char="441"/>
        <w:sym w:font="Webdings" w:char="442"/>
        <w:sym w:font="Webdings" w:char="430"/>
        <w:sym w:font="Webdings" w:char="442"/>
        <w:sym w:font="Webdings" w:char="43e"/>
        <w:sym w:font="Webdings" w:char="447"/>
        <w:sym w:font="Webdings" w:char="43d"/>
        <w:sym w:font="Webdings" w:char="44b"/>
        <w:sym w:font="Webdings" w:char="445"/>
        <w:sym w:font="Webdings" w:char="2c"/>
        <w:sym w:font="Webdings" w:char="20"/>
        <w:sym w:font="Webdings" w:char="442"/>
        <w:sym w:font="Webdings" w:char="430"/>
        <w:sym w:font="Webdings" w:char="43a"/>
        <w:sym w:font="Webdings" w:char="20"/>
        <w:sym w:font="Webdings" w:char="438"/>
        <w:sym w:font="Webdings" w:char="20"/>
        <w:sym w:font="Webdings" w:char="432"/>
        <w:sym w:font="Webdings" w:char="43d"/>
        <w:sym w:font="Webdings" w:char="435"/>
        <w:sym w:font="Webdings" w:char="448"/>
        <w:sym w:font="Webdings" w:char="43d"/>
        <w:sym w:font="Webdings" w:char="435"/>
        <w:sym w:font="Webdings" w:char="20"/>
        <w:sym w:font="Webdings" w:char="437"/>
        <w:sym w:font="Webdings" w:char="430"/>
        <w:sym w:font="Webdings" w:char="432"/>
        <w:sym w:font="Webdings" w:char="438"/>
        <w:sym w:font="Webdings" w:char="441"/>
        <w:sym w:font="Webdings" w:char="438"/>
        <w:sym w:font="Webdings" w:char="43c"/>
        <w:sym w:font="Webdings" w:char="44b"/>
        <w:sym w:font="Webdings" w:char="445"/>
        <w:sym w:font="Webdings" w:char="20"/>
        <w:sym w:font="Webdings" w:char="43a"/>
        <w:sym w:font="Webdings" w:char="43e"/>
        <w:sym w:font="Webdings" w:char="43d"/>
        <w:sym w:font="Webdings" w:char="446"/>
        <w:sym w:font="Webdings" w:char="435"/>
        <w:sym w:font="Webdings" w:char="43f"/>
        <w:sym w:font="Webdings" w:char="442"/>
        <w:sym w:font="Webdings" w:char="443"/>
        <w:sym w:font="Webdings" w:char="430"/>
        <w:sym w:font="Webdings" w:char="43b"/>
        <w:sym w:font="Webdings" w:char="44c"/>
        <w:sym w:font="Webdings" w:char="43d"/>
        <w:sym w:font="Webdings" w:char="44b"/>
        <w:sym w:font="Webdings" w:char="445"/>
        <w:sym w:font="Webdings" w:char="20"/>
        <w:sym w:font="Webdings" w:char="440"/>
        <w:sym w:font="Webdings" w:char="435"/>
        <w:sym w:font="Webdings" w:char="448"/>
        <w:sym w:font="Webdings" w:char="435"/>
        <w:sym w:font="Webdings" w:char="43d"/>
        <w:sym w:font="Webdings" w:char="438"/>
        <w:sym w:font="Webdings" w:char="439"/>
        <w:sym w:font="Webdings" w:char="2e"/>
        <w:sym w:font="Webdings" w:char="20"/>
        <w:sym w:font="Webdings" w:char="418"/>
        <w:sym w:font="Webdings" w:char="20"/>
        <w:sym w:font="Webdings" w:char="43d"/>
        <w:sym w:font="Webdings" w:char="435"/>
        <w:sym w:font="Webdings" w:char="442"/>
        <w:sym w:font="Webdings" w:char="20"/>
        <w:sym w:font="Webdings" w:char="441"/>
        <w:sym w:font="Webdings" w:char="43e"/>
        <w:sym w:font="Webdings" w:char="43c"/>
        <w:sym w:font="Webdings" w:char="43d"/>
        <w:sym w:font="Webdings" w:char="435"/>
        <w:sym w:font="Webdings" w:char="43d"/>
        <w:sym w:font="Webdings" w:char="438"/>
        <w:sym w:font="Webdings" w:char="439"/>
        <w:sym w:font="Webdings" w:char="2c"/>
        <w:sym w:font="Webdings" w:char="20"/>
        <w:sym w:font="Webdings" w:char="447"/>
        <w:sym w:font="Webdings" w:char="442"/>
        <w:sym w:font="Webdings" w:char="43e"/>
        <w:sym w:font="Webdings" w:char="20"/>
        <w:sym w:font="Webdings" w:char="434"/>
        <w:sym w:font="Webdings" w:char="438"/>
        <w:sym w:font="Webdings" w:char="430"/>
        <w:sym w:font="Webdings" w:char="433"/>
        <w:sym w:font="Webdings" w:char="440"/>
        <w:sym w:font="Webdings" w:char="430"/>
        <w:sym w:font="Webdings" w:char="43c"/>
        <w:sym w:font="Webdings" w:char="43c"/>
        <w:sym w:font="Webdings" w:char="44b"/>
        <w:sym w:font="Webdings" w:char="20"/>
        <w:sym w:font="Webdings" w:char="441"/>
        <w:sym w:font="Webdings" w:char="432"/>
        <w:sym w:font="Webdings" w:char="44f"/>
        <w:sym w:font="Webdings" w:char="437"/>
        <w:sym w:font="Webdings" w:char="435"/>
        <w:sym w:font="Webdings" w:char="439"/>
        <w:sym w:font="Webdings" w:char="20"/>
        <w:sym w:font="Webdings" w:char="441"/>
        <w:sym w:font="Webdings" w:char="432"/>
        <w:sym w:font="Webdings" w:char="43e"/>
        <w:sym w:font="Webdings" w:char="435"/>
        <w:sym w:font="Webdings" w:char="432"/>
        <w:sym w:font="Webdings" w:char="440"/>
        <w:sym w:font="Webdings" w:char="435"/>
        <w:sym w:font="Webdings" w:char="43c"/>
        <w:sym w:font="Webdings" w:char="435"/>
        <w:sym w:font="Webdings" w:char="43d"/>
        <w:sym w:font="Webdings" w:char="43d"/>
        <w:sym w:font="Webdings" w:char="43e"/>
        <w:sym w:font="Webdings" w:char="20"/>
        <w:sym w:font="Webdings" w:char="432"/>
        <w:sym w:font="Webdings" w:char="435"/>
        <w:sym w:font="Webdings" w:char="440"/>
        <w:sym w:font="Webdings" w:char="438"/>
        <w:sym w:font="Webdings" w:char="444"/>
        <w:sym w:font="Webdings" w:char="438"/>
        <w:sym w:font="Webdings" w:char="446"/>
        <w:sym w:font="Webdings" w:char="438"/>
        <w:sym w:font="Webdings" w:char="440"/>
        <w:sym w:font="Webdings" w:char="43e"/>
        <w:sym w:font="Webdings" w:char="432"/>
        <w:sym w:font="Webdings" w:char="430"/>
        <w:sym w:font="Webdings" w:char="43d"/>
        <w:sym w:font="Webdings" w:char="44b"/>
        <w:sym w:font="Webdings" w:char="2e"/>
        <w:sym w:font="Webdings" w:char="20"/>
        <w:sym w:font="Webdings" w:char="412"/>
        <w:sym w:font="Webdings" w:char="20"/>
        <w:sym w:font="Webdings" w:char="441"/>
        <w:sym w:font="Webdings" w:char="432"/>
        <w:sym w:font="Webdings" w:char="43e"/>
        <w:sym w:font="Webdings" w:char="451"/>
        <w:sym w:font="Webdings" w:char="43c"/>
        <w:sym w:font="Webdings" w:char="20"/>
        <w:sym w:font="Webdings" w:char="441"/>
        <w:sym w:font="Webdings" w:char="442"/>
        <w:sym w:font="Webdings" w:char="440"/>
        <w:sym w:font="Webdings" w:char="435"/>
        <w:sym w:font="Webdings" w:char="43c"/>
        <w:sym w:font="Webdings" w:char="43b"/>
        <w:sym w:font="Webdings" w:char="435"/>
        <w:sym w:font="Webdings" w:char="43d"/>
        <w:sym w:font="Webdings" w:char="438"/>
        <w:sym w:font="Webdings" w:char="438"/>
        <w:sym w:font="Webdings" w:char="20"/>
        <w:sym w:font="Webdings" w:char="443"/>
        <w:sym w:font="Webdings" w:char="43b"/>
        <w:sym w:font="Webdings" w:char="443"/>
        <w:sym w:font="Webdings" w:char="447"/>
        <w:sym w:font="Webdings" w:char="448"/>
        <w:sym w:font="Webdings" w:char="438"/>
        <w:sym w:font="Webdings" w:char="442"/>
        <w:sym w:font="Webdings" w:char="44c"/>
        <w:sym w:font="Webdings" w:char="20"/>
        <w:sym w:font="Webdings" w:char="43f"/>
        <w:sym w:font="Webdings" w:char="43e"/>
        <w:sym w:font="Webdings" w:char="43b"/>
        <w:sym w:font="Webdings" w:char="44c"/>
        <w:sym w:font="Webdings" w:char="437"/>
        <w:sym w:font="Webdings" w:char="43e"/>
        <w:sym w:font="Webdings" w:char="432"/>
        <w:sym w:font="Webdings" w:char="430"/>
        <w:sym w:font="Webdings" w:char="442"/>
        <w:sym w:font="Webdings" w:char="435"/>
        <w:sym w:font="Webdings" w:char="43b"/>
        <w:sym w:font="Webdings" w:char="44c"/>
        <w:sym w:font="Webdings" w:char="441"/>
        <w:sym w:font="Webdings" w:char="43a"/>
        <w:sym w:font="Webdings" w:char="438"/>
        <w:sym w:font="Webdings" w:char="439"/>
        <w:sym w:font="Webdings" w:char="20"/>
        <w:sym w:font="Webdings" w:char="43e"/>
        <w:sym w:font="Webdings" w:char="43f"/>
        <w:sym w:font="Webdings" w:char="44b"/>
        <w:sym w:font="Webdings" w:char="442"/>
        <w:sym w:font="Webdings" w:char="20"/>
        <w:sym w:font="Webdings" w:char="43c"/>
        <w:sym w:font="Webdings" w:char="44b"/>
        <w:sym w:font="Webdings" w:char="20"/>
        <w:sym w:font="Webdings" w:char="443"/>
        <w:sym w:font="Webdings" w:char="43f"/>
        <w:sym w:font="Webdings" w:char="443"/>
        <w:sym w:font="Webdings" w:char="441"/>
        <w:sym w:font="Webdings" w:char="43a"/>
        <w:sym w:font="Webdings" w:char="430"/>
        <w:sym w:font="Webdings" w:char="435"/>
        <w:sym w:font="Webdings" w:char="43c"/>
        <w:sym w:font="Webdings" w:char="2c"/>
        <w:sym w:font="Webdings" w:char="20"/>
        <w:sym w:font="Webdings" w:char="447"/>
        <w:sym w:font="Webdings" w:char="442"/>
        <w:sym w:font="Webdings" w:char="43e"/>
        <w:sym w:font="Webdings" w:char="20"/>
        <w:sym w:font="Webdings" w:char="434"/>
        <w:sym w:font="Webdings" w:char="435"/>
        <w:sym w:font="Webdings" w:char="439"/>
        <w:sym w:font="Webdings" w:char="441"/>
        <w:sym w:font="Webdings" w:char="442"/>
        <w:sym w:font="Webdings" w:char="432"/>
        <w:sym w:font="Webdings" w:char="438"/>
        <w:sym w:font="Webdings" w:char="44f"/>
        <w:sym w:font="Webdings" w:char="20"/>
        <w:sym w:font="Webdings" w:char="43f"/>
        <w:sym w:font="Webdings" w:char="440"/>
        <w:sym w:font="Webdings" w:char="435"/>
        <w:sym w:font="Webdings" w:char="434"/>
        <w:sym w:font="Webdings" w:char="441"/>
        <w:sym w:font="Webdings" w:char="442"/>
        <w:sym w:font="Webdings" w:char="430"/>
        <w:sym w:font="Webdings" w:char="432"/>
        <w:sym w:font="Webdings" w:char="438"/>
        <w:sym w:font="Webdings" w:char="442"/>
        <w:sym w:font="Webdings" w:char="435"/>
        <w:sym w:font="Webdings" w:char="43b"/>
        <w:sym w:font="Webdings" w:char="435"/>
        <w:sym w:font="Webdings" w:char="439"/>
        <w:sym w:font="Webdings" w:char="20"/>
        <w:sym w:font="Webdings" w:char="43e"/>
        <w:sym w:font="Webdings" w:char="43f"/>
        <w:sym w:font="Webdings" w:char="43f"/>
        <w:sym w:font="Webdings" w:char="43e"/>
        <w:sym w:font="Webdings" w:char="437"/>
        <w:sym w:font="Webdings" w:char="438"/>
        <w:sym w:font="Webdings" w:char="446"/>
        <w:sym w:font="Webdings" w:char="438"/>
        <w:sym w:font="Webdings" w:char="438"/>
        <w:sym w:font="Webdings" w:char="2c"/>
        <w:sym w:font="Webdings" w:char="20"/>
      </w:r>
      <w:r>
        <w:rPr>
          <w:rFonts w:eastAsia="Webdings" w:cs="Webdings" w:ascii="Webdings" w:hAnsi="Webdings"/>
          <w:color w:val="C9211E"/>
        </w:rPr>
        <w:sym w:font="Webdings" w:char="432"/>
        <w:sym w:font="Webdings" w:char="43d"/>
        <w:sym w:font="Webdings" w:char="435"/>
        <w:sym w:font="Webdings" w:char="20"/>
        <w:sym w:font="Webdings" w:char="437"/>
        <w:sym w:font="Webdings" w:char="430"/>
        <w:sym w:font="Webdings" w:char="432"/>
        <w:sym w:font="Webdings" w:char="438"/>
        <w:sym w:font="Webdings" w:char="441"/>
        <w:sym w:font="Webdings" w:char="438"/>
        <w:sym w:font="Webdings" w:char="43c"/>
        <w:sym w:font="Webdings" w:char="43e"/>
        <w:sym w:font="Webdings" w:char="441"/>
        <w:sym w:font="Webdings" w:char="442"/>
        <w:sym w:font="Webdings" w:char="438"/>
        <w:sym w:font="Webdings" w:char="20"/>
        <w:sym w:font="Webdings" w:char="43e"/>
        <w:sym w:font="Webdings" w:char="442"/>
        <w:sym w:font="Webdings" w:char="20"/>
        <w:sym w:font="Webdings" w:char="438"/>
        <w:sym w:font="Webdings" w:char="445"/>
        <w:sym w:font="Webdings" w:char="20"/>
        <w:sym w:font="Webdings" w:char="443"/>
        <w:sym w:font="Webdings" w:char="440"/>
        <w:sym w:font="Webdings" w:char="43e"/>
        <w:sym w:font="Webdings" w:char="432"/>
        <w:sym w:font="Webdings" w:char="43d"/>
        <w:sym w:font="Webdings" w:char="44f"/>
        <w:sym w:font="Webdings" w:char="2c"/>
        <w:sym w:font="Webdings" w:char="20"/>
        <w:sym w:font="Webdings" w:char="434"/>
        <w:sym w:font="Webdings" w:char="43e"/>
        <w:sym w:font="Webdings" w:char="43b"/>
        <w:sym w:font="Webdings" w:char="436"/>
        <w:sym w:font="Webdings" w:char="43d"/>
        <w:sym w:font="Webdings" w:char="44b"/>
        <w:sym w:font="Webdings" w:char="20"/>
        <w:sym w:font="Webdings" w:char="431"/>
        <w:sym w:font="Webdings" w:char="44b"/>
        <w:sym w:font="Webdings" w:char="442"/>
        <w:sym w:font="Webdings" w:char="44c"/>
        <w:sym w:font="Webdings" w:char="20"/>
        <w:sym w:font="Webdings" w:char="443"/>
        <w:sym w:font="Webdings" w:char="43a"/>
        <w:sym w:font="Webdings" w:char="430"/>
        <w:sym w:font="Webdings" w:char="437"/>
        <w:sym w:font="Webdings" w:char="430"/>
        <w:sym w:font="Webdings" w:char="43d"/>
        <w:sym w:font="Webdings" w:char="44b"/>
        <w:sym w:font="Webdings" w:char="20"/>
        <w:sym w:font="Webdings" w:char="43a"/>
        <w:sym w:font="Webdings" w:char="430"/>
        <w:sym w:font="Webdings" w:char="43a"/>
        <w:sym w:font="Webdings" w:char="20"/>
        <w:sym w:font="Webdings" w:char="43f"/>
        <w:sym w:font="Webdings" w:char="440"/>
        <w:sym w:font="Webdings" w:char="435"/>
        <w:sym w:font="Webdings" w:char="442"/>
        <w:sym w:font="Webdings" w:char="435"/>
        <w:sym w:font="Webdings" w:char="43d"/>
        <w:sym w:font="Webdings" w:char="434"/>
        <w:sym w:font="Webdings" w:char="435"/>
        <w:sym w:font="Webdings" w:char="43d"/>
        <w:sym w:font="Webdings" w:char="442"/>
        <w:sym w:font="Webdings" w:char="44b"/>
        <w:sym w:font="Webdings" w:char="20"/>
        <w:sym w:font="Webdings" w:char="43d"/>
        <w:sym w:font="Webdings" w:char="430"/>
        <w:sym w:font="Webdings" w:char="20"/>
        <w:sym w:font="Webdings" w:char="440"/>
        <w:sym w:font="Webdings" w:char="43e"/>
        <w:sym w:font="Webdings" w:char="43b"/>
        <w:sym w:font="Webdings" w:char="44c"/>
        <w:sym w:font="Webdings" w:char="20"/>
        <w:sym w:font="Webdings" w:char="43a"/>
        <w:sym w:font="Webdings" w:char="43b"/>
        <w:sym w:font="Webdings" w:char="44e"/>
        <w:sym w:font="Webdings" w:char="447"/>
        <w:sym w:font="Webdings" w:char="435"/>
        <w:sym w:font="Webdings" w:char="432"/>
        <w:sym w:font="Webdings" w:char="44b"/>
        <w:sym w:font="Webdings" w:char="445"/>
        <w:sym w:font="Webdings" w:char="20"/>
        <w:sym w:font="Webdings" w:char="444"/>
        <w:sym w:font="Webdings" w:char="430"/>
        <w:sym w:font="Webdings" w:char="43a"/>
        <w:sym w:font="Webdings" w:char="442"/>
        <w:sym w:font="Webdings" w:char="43e"/>
        <w:sym w:font="Webdings" w:char="440"/>
        <w:sym w:font="Webdings" w:char="43e"/>
        <w:sym w:font="Webdings" w:char="432"/>
        <w:sym w:font="Webdings" w:char="2e"/>
      </w:r>
    </w:p>
    <w:p>
      <w:pPr>
        <w:pStyle w:val="-3"/>
        <w:rPr/>
      </w:pPr>
      <w:bookmarkStart w:id="8" w:name="__RefHeading___Toc12420_1734033060"/>
      <w:bookmarkStart w:id="9" w:name="_Toc140087574"/>
      <w:bookmarkEnd w:id="8"/>
      <w:r>
        <w:rPr/>
        <w:t xml:space="preserve">1. </w:t>
      </w:r>
      <w:bookmarkEnd w:id="9"/>
      <w:r>
        <w:rPr/>
        <w:t>ОБОСНОВАНИЕ И ТРЕБОВАНИЯ</w:t>
      </w:r>
    </w:p>
    <w:p>
      <w:pPr>
        <w:pStyle w:val="-21"/>
        <w:rPr>
          <w:lang w:val="ru-RU"/>
        </w:rPr>
      </w:pPr>
      <w:bookmarkStart w:id="10" w:name="__RefHeading___Toc12422_1734033060"/>
      <w:bookmarkStart w:id="11" w:name="_Toc140087575"/>
      <w:bookmarkEnd w:id="10"/>
      <w:r>
        <w:rPr/>
        <w:t xml:space="preserve">1.1 </w:t>
      </w:r>
      <w:bookmarkEnd w:id="11"/>
      <w:r>
        <w:rPr/>
        <w:t>Контекст и актуальность области</w:t>
      </w:r>
      <w:bookmarkStart w:id="12" w:name="__RefHeading___Toc1319_1361387627"/>
      <w:bookmarkStart w:id="13" w:name="__RefHeading___Toc12424_1734033060"/>
      <w:bookmarkEnd w:id="13"/>
    </w:p>
    <w:p>
      <w:pPr>
        <w:sectPr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14" w:name="__RefHeading___Toc1839_3499226772"/>
      <w:bookmarkStart w:id="15" w:name="_Toc140087576"/>
      <w:bookmarkEnd w:id="12"/>
      <w:bookmarkEnd w:id="14"/>
      <w:r>
        <w:rPr/>
        <w:t>1.6 Вы</w:t>
      </w:r>
      <w:bookmarkEnd w:id="15"/>
      <w:r>
        <w:rPr/>
        <w:t>воды</w:t>
      </w:r>
      <w:bookmarkStart w:id="16" w:name="__RefHeading___Toc1321_1361387627"/>
    </w:p>
    <w:p>
      <w:pPr>
        <w:pStyle w:val="-3"/>
        <w:rPr/>
      </w:pPr>
      <w:bookmarkStart w:id="17" w:name="__RefHeading___Toc12426_1734033060"/>
      <w:bookmarkStart w:id="18" w:name="_Toc140087577"/>
      <w:bookmarkEnd w:id="16"/>
      <w:bookmarkEnd w:id="17"/>
      <w:r>
        <w:rPr/>
        <w:t xml:space="preserve">2. </w:t>
      </w:r>
      <w:bookmarkEnd w:id="18"/>
      <w:r>
        <w:rPr/>
        <w:t>Проектный раздел.</w:t>
      </w:r>
    </w:p>
    <w:p>
      <w:pPr>
        <w:pStyle w:val="-21"/>
        <w:rPr>
          <w:rFonts w:cs="Times New Roman"/>
          <w:lang w:val="ru-RU"/>
        </w:rPr>
      </w:pPr>
      <w:bookmarkStart w:id="19" w:name="__RefHeading___Toc12428_1734033060"/>
      <w:bookmarkStart w:id="20" w:name="_Toc140087578"/>
      <w:bookmarkEnd w:id="19"/>
      <w:r>
        <w:rPr>
          <w:lang w:val="ru-RU"/>
        </w:rPr>
        <w:t xml:space="preserve">2.1 </w:t>
      </w:r>
      <w:bookmarkEnd w:id="20"/>
      <w:r>
        <w:rPr>
          <w:lang w:val="ru-RU"/>
        </w:rPr>
        <w:t>Определение темы и подходов</w:t>
      </w:r>
      <w:r>
        <w:rPr>
          <w:rFonts w:cs="Times New Roman"/>
          <w:lang w:val="ru-RU"/>
        </w:rPr>
        <w:t xml:space="preserve"> </w:t>
      </w:r>
      <w:bookmarkStart w:id="21" w:name="__RefHeading___Toc12430_1734033060"/>
    </w:p>
    <w:p>
      <w:pPr>
        <w:pStyle w:val="-21"/>
        <w:rPr>
          <w:lang w:val="ru-RU"/>
        </w:rPr>
      </w:pPr>
      <w:bookmarkStart w:id="22" w:name="__RefHeading___Toc1323_1361387627"/>
      <w:bookmarkStart w:id="23" w:name="_Toc140087579"/>
      <w:bookmarkEnd w:id="21"/>
      <w:bookmarkEnd w:id="22"/>
      <w:r>
        <w:rPr/>
        <w:t>2.6 Вывод</w:t>
      </w:r>
      <w:bookmarkEnd w:id="23"/>
      <w:r>
        <w:rPr/>
        <w:t>ы</w:t>
      </w:r>
    </w:p>
    <w:p>
      <w:pPr>
        <w:pStyle w:val="-3"/>
        <w:rPr/>
      </w:pPr>
      <w:bookmarkStart w:id="24" w:name="__RefHeading___Toc12432_1734033060_Копия"/>
      <w:bookmarkEnd w:id="24"/>
      <w:r>
        <w:rPr>
          <w:lang w:val="ru-RU"/>
        </w:rPr>
        <w:br/>
        <w:br/>
        <w:br/>
      </w:r>
      <w:bookmarkStart w:id="25" w:name="_Toc140087580_Копия_2"/>
      <w:r>
        <w:rPr>
          <w:b w:val="false"/>
          <w:bCs w:val="false"/>
        </w:rPr>
        <w:t xml:space="preserve">3. </w:t>
      </w:r>
      <w:bookmarkEnd w:id="25"/>
      <w:r>
        <w:rPr>
          <w:b w:val="false"/>
          <w:bCs w:val="false"/>
        </w:rPr>
        <w:t>Разработка</w:t>
      </w:r>
    </w:p>
    <w:p>
      <w:pPr>
        <w:pStyle w:val="-21"/>
        <w:rPr>
          <w:rFonts w:cs="Times New Roman"/>
          <w:lang w:val="ru-RU"/>
        </w:rPr>
      </w:pPr>
      <w:bookmarkStart w:id="26" w:name="__RefHeading___Toc12428_1734033060_Копия"/>
      <w:bookmarkEnd w:id="26"/>
      <w:r>
        <w:rPr>
          <w:lang w:val="ru-RU"/>
        </w:rPr>
        <w:t>3</w:t>
      </w:r>
      <w:bookmarkStart w:id="27" w:name="_Toc140087578_Копия_1"/>
      <w:r>
        <w:rPr>
          <w:lang w:val="ru-RU"/>
        </w:rPr>
        <w:t xml:space="preserve">.1 </w:t>
      </w:r>
      <w:bookmarkEnd w:id="27"/>
      <w:r>
        <w:rPr>
          <w:lang w:val="ru-RU"/>
        </w:rPr>
        <w:t>Определение темы и подходов</w:t>
      </w:r>
      <w:r>
        <w:rPr>
          <w:rFonts w:cs="Times New Roman"/>
          <w:lang w:val="ru-RU"/>
        </w:rPr>
        <w:t xml:space="preserve"> </w:t>
      </w:r>
      <w:bookmarkStart w:id="28" w:name="__RefHeading___Toc12430_1734033060_Копия"/>
    </w:p>
    <w:p>
      <w:pPr>
        <w:pStyle w:val="-21"/>
        <w:rPr>
          <w:lang w:val="ru-RU"/>
        </w:rPr>
      </w:pPr>
      <w:bookmarkStart w:id="29" w:name="__RefHeading___Toc1323_1361387627_Копия_"/>
      <w:bookmarkEnd w:id="28"/>
      <w:bookmarkEnd w:id="29"/>
      <w:r>
        <w:rPr/>
        <w:t>3</w:t>
      </w:r>
      <w:bookmarkStart w:id="30" w:name="_Toc140087579_Копия_1"/>
      <w:r>
        <w:rPr/>
        <w:t xml:space="preserve">.2 </w:t>
      </w:r>
      <w:bookmarkEnd w:id="30"/>
      <w:r>
        <w:rPr>
          <w:lang w:val="ru-RU"/>
        </w:rPr>
        <w:t>Яйца</w:t>
      </w:r>
    </w:p>
    <w:p>
      <w:pPr>
        <w:pStyle w:val="-21"/>
        <w:rPr>
          <w:lang w:val="ru-RU"/>
        </w:rPr>
      </w:pPr>
      <w:bookmarkStart w:id="31" w:name="__RefHeading___Toc1340_1361387627"/>
      <w:bookmarkEnd w:id="31"/>
      <w:r>
        <w:rPr>
          <w:lang w:val="ru-RU"/>
        </w:rPr>
        <w:t>3.52 Шлюшка</w:t>
      </w:r>
    </w:p>
    <w:p>
      <w:pPr>
        <w:pStyle w:val="-21"/>
        <w:rPr>
          <w:lang w:val="ru-RU"/>
        </w:rPr>
      </w:pPr>
      <w:bookmarkStart w:id="32" w:name="__RefHeading___Toc1342_1361387627"/>
      <w:bookmarkEnd w:id="32"/>
      <w:r>
        <w:rPr>
          <w:lang w:val="ru-RU"/>
        </w:rPr>
        <w:t>3.53 Гавноооооооо</w:t>
      </w:r>
      <w:bookmarkStart w:id="33" w:name="__RefHeading___Toc1486_2414042469"/>
      <w:bookmarkStart w:id="34" w:name="__RefHeading___Toc1344_1361387627"/>
      <w:bookmarkEnd w:id="34"/>
    </w:p>
    <w:p>
      <w:pPr>
        <w:sectPr>
          <w:footerReference w:type="even" r:id="rId14"/>
          <w:footerReference w:type="default" r:id="rId15"/>
          <w:footerReference w:type="first" r:id="rId16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35" w:name="__RefHeading___Toc1841_3499226772"/>
      <w:bookmarkEnd w:id="33"/>
      <w:bookmarkEnd w:id="35"/>
      <w:r>
        <w:rPr>
          <w:lang w:val="ru-RU"/>
        </w:rPr>
        <w:t>2.52 Че за хуйня</w:t>
      </w:r>
      <w:bookmarkStart w:id="36" w:name="_Hlk135138718"/>
    </w:p>
    <w:p>
      <w:pPr>
        <w:pStyle w:val="-3"/>
        <w:rPr/>
      </w:pPr>
      <w:bookmarkStart w:id="37" w:name="__RefHeading___Toc12440_1734033060"/>
      <w:bookmarkStart w:id="38" w:name="_Toc140087584"/>
      <w:bookmarkStart w:id="39" w:name="_Hlk135138718_Копия_1"/>
      <w:bookmarkEnd w:id="36"/>
      <w:bookmarkEnd w:id="37"/>
      <w:bookmarkEnd w:id="39"/>
      <w:r>
        <w:rPr/>
        <w:t>4. АНАЛИЗ РЕЗУЛЬТАТОВ</w:t>
      </w:r>
      <w:bookmarkEnd w:id="38"/>
    </w:p>
    <w:p>
      <w:pPr>
        <w:pStyle w:val="-21"/>
        <w:rPr>
          <w:lang w:val="ru-RU"/>
        </w:rPr>
      </w:pPr>
      <w:bookmarkStart w:id="40" w:name="__RefHeading___Toc12442_1734033060"/>
      <w:bookmarkStart w:id="41" w:name="_Toc140087585"/>
      <w:bookmarkEnd w:id="40"/>
      <w:r>
        <w:rPr/>
        <w:t xml:space="preserve">4.1 </w:t>
      </w:r>
      <w:bookmarkEnd w:id="41"/>
      <w:r>
        <w:rPr/>
        <w:t>Процесс и результаты тестирования</w:t>
      </w:r>
    </w:p>
    <w:p>
      <w:pPr>
        <w:pStyle w:val="-21"/>
        <w:rPr>
          <w:lang w:val="ru-RU"/>
        </w:rPr>
      </w:pPr>
      <w:r>
        <w:rPr>
          <w:lang w:val="ru-RU"/>
        </w:rPr>
      </w:r>
      <w:bookmarkStart w:id="42" w:name="__RefHeading___Toc1325_1361387627"/>
      <w:bookmarkStart w:id="43" w:name="__RefHeading___Toc1325_1361387627"/>
      <w:bookmarkEnd w:id="43"/>
    </w:p>
    <w:p>
      <w:pPr>
        <w:pStyle w:val="-21"/>
        <w:rPr>
          <w:lang w:val="ru-RU"/>
        </w:rPr>
      </w:pPr>
      <w:bookmarkStart w:id="44" w:name="__RefHeading___Toc1325_1361387627_Копия_"/>
      <w:bookmarkEnd w:id="44"/>
      <w:r>
        <w:rPr/>
        <w:t xml:space="preserve"> </w:t>
      </w:r>
    </w:p>
    <w:p>
      <w:pPr>
        <w:pStyle w:val="-4"/>
        <w:spacing w:lineRule="auto" w:line="240"/>
        <w:ind w:hanging="0"/>
        <w:jc w:val="left"/>
        <w:rPr>
          <w:lang w:val="ru-RU"/>
        </w:rPr>
      </w:pPr>
      <w:r>
        <w:rPr>
          <w:lang w:val="ru-RU"/>
        </w:rPr>
      </w:r>
    </w:p>
    <w:p>
      <w:pPr>
        <w:pStyle w:val="Style25"/>
        <w:keepNext w:val="true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Таблица 52 — Большие-яйца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59"/>
        <w:gridCol w:w="1559"/>
        <w:gridCol w:w="1559"/>
        <w:gridCol w:w="1559"/>
        <w:gridCol w:w="1559"/>
        <w:gridCol w:w="1559"/>
      </w:tblGrid>
      <w:tr>
        <w:trPr/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</w:tbl>
    <w:p>
      <w:pPr>
        <w:sectPr>
          <w:footerReference w:type="even" r:id="rId17"/>
          <w:footerReference w:type="default" r:id="rId18"/>
          <w:footerReference w:type="first" r:id="rId19"/>
          <w:type w:val="nextPage"/>
          <w:pgSz w:w="11906" w:h="16838"/>
          <w:pgMar w:left="1701" w:right="850" w:gutter="0" w:header="0" w:top="1134" w:footer="737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rPr/>
      </w:pPr>
      <w:bookmarkStart w:id="45" w:name="__RefHeading___Toc12448_1734033060"/>
      <w:bookmarkStart w:id="46" w:name="_Toc140087588"/>
      <w:bookmarkEnd w:id="45"/>
      <w:r>
        <w:rPr/>
        <w:t>ЗАКЛЮЧЕНИЕ</w:t>
      </w:r>
      <w:bookmarkEnd w:id="46"/>
    </w:p>
    <w:p>
      <w:pPr>
        <w:sectPr>
          <w:footerReference w:type="even" r:id="rId20"/>
          <w:footerReference w:type="default" r:id="rId21"/>
          <w:footerReference w:type="first" r:id="rId22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rPr>
          <w:lang w:val="ru-RU"/>
        </w:rPr>
      </w:pPr>
      <w:r>
        <w:rPr>
          <w:lang w:val="ru-RU"/>
        </w:rPr>
        <w:t xml:space="preserve">Учитывая ключевые сценарии поведения, перспективное планирование говорит о возможностях как самодостаточных, так и внешне зависимых концептуальных решений. И нет сомнений, что диаграммы связей своевременно верифицированы. В своём стремлении улучшить пользовательский опыт мы упускаем, что действия представителей оппозиции, вне зависимости от их уровня, должны быть указаны как претенденты на роль ключевых факторов. </w:t>
      </w:r>
      <w:r>
        <w:rPr>
          <w:lang w:val="ru-RU"/>
        </w:rPr>
        <w:t>Как видно из формулы (3), формула норм (не, не очень)</w:t>
      </w:r>
    </w:p>
    <w:p>
      <w:pPr>
        <w:pStyle w:val="Style28"/>
        <w:jc w:val="center"/>
        <w:rPr>
          <w:b/>
          <w:bCs/>
        </w:rPr>
      </w:pPr>
      <w:bookmarkStart w:id="47" w:name="__RefHeading___Toc12452_1734033060"/>
      <w:bookmarkStart w:id="48" w:name="_Toc140087590"/>
      <w:bookmarkEnd w:id="47"/>
      <w:r>
        <w:rPr>
          <w:b/>
          <w:bCs/>
        </w:rPr>
        <w:t>ПРИЛОЖЕНИЕ А</w:t>
      </w:r>
      <w:bookmarkEnd w:id="48"/>
    </w:p>
    <w:p>
      <w:pPr>
        <w:pStyle w:val="-4"/>
        <w:spacing w:lineRule="auto" w:line="240"/>
        <w:ind w:hanging="0"/>
        <w:jc w:val="left"/>
        <w:rPr>
          <w:lang w:val="ru-RU"/>
        </w:rPr>
      </w:pPr>
      <w:r>
        <w:rPr>
          <w:lang w:val="ru-RU"/>
        </w:rPr>
        <w:t>Таблица</w:t>
      </w:r>
      <w:r>
        <w:rPr>
          <w:lang w:val="en-US"/>
        </w:rPr>
        <w:t xml:space="preserve"> 1 </w:t>
      </w:r>
      <w:r>
        <w:rPr>
          <w:lang w:val="ru-RU"/>
        </w:rPr>
        <w:t>- Да ты просто загляни в глаза тех пацанов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75"/>
        <w:gridCol w:w="1276"/>
        <w:gridCol w:w="1275"/>
        <w:gridCol w:w="1276"/>
        <w:gridCol w:w="1276"/>
        <w:gridCol w:w="1275"/>
      </w:tblGrid>
      <w:tr>
        <w:trPr/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</w:tbl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</w:r>
    </w:p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</w:r>
    </w:p>
    <w:p>
      <w:pPr>
        <w:pStyle w:val="-4"/>
        <w:spacing w:lineRule="auto" w:line="240"/>
        <w:ind w:hanging="0"/>
        <w:jc w:val="left"/>
        <w:rPr>
          <w:lang w:val="ru-RU"/>
        </w:rPr>
      </w:pPr>
      <w:r>
        <w:rPr>
          <w:lang w:val="ru-RU"/>
        </w:rPr>
      </w:r>
    </w:p>
    <w:p>
      <w:pPr>
        <w:pStyle w:val="Style25"/>
        <w:keepNext w:val="true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:  Таблица 1 - Да ты просто загляни в глаза тех пацанов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75"/>
        <w:gridCol w:w="1276"/>
        <w:gridCol w:w="1275"/>
        <w:gridCol w:w="1276"/>
        <w:gridCol w:w="1276"/>
        <w:gridCol w:w="1275"/>
      </w:tblGrid>
      <w:tr>
        <w:trPr/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</w:tbl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</w:r>
    </w:p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</w:r>
    </w:p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75"/>
        <w:gridCol w:w="1276"/>
        <w:gridCol w:w="1275"/>
        <w:gridCol w:w="1276"/>
        <w:gridCol w:w="1276"/>
        <w:gridCol w:w="1275"/>
      </w:tblGrid>
      <w:tr>
        <w:trPr/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</w:tbl>
    <w:p>
      <w:pPr>
        <w:pStyle w:val="Normal"/>
        <w:spacing w:lineRule="auto" w:line="240"/>
        <w:ind w:hanging="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240"/>
        <w:ind w:hanging="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240"/>
        <w:ind w:hanging="0"/>
        <w:rPr>
          <w:lang w:val="ru-RU"/>
        </w:rPr>
      </w:pPr>
      <w:r>
        <w:rPr>
          <w:lang w:val="ru-RU"/>
        </w:rPr>
      </w:r>
    </w:p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  <w:t>Таблица 52 — жида</w:t>
      </w:r>
    </w:p>
    <w:p>
      <w:pPr>
        <w:pStyle w:val="-4"/>
        <w:spacing w:lineRule="auto" w:line="240"/>
        <w:ind w:hanging="0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60290" cy="294576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029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</w:r>
    </w:p>
    <w:p>
      <w:pPr>
        <w:pStyle w:val="Style25"/>
        <w:keepNext w:val="true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- Листинг i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8"/>
              </w:rPr>
            </w:pPr>
            <w:r>
              <w:rPr>
                <w:rFonts w:eastAsia="Calibri"/>
                <w:kern w:val="2"/>
                <w:sz w:val="22"/>
                <w:szCs w:val="28"/>
                <w:lang w:val="ru-RU"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24"/>
          <w:footerReference w:type="default" r:id="rId25"/>
          <w:footerReference w:type="first" r:id="rId26"/>
          <w:type w:val="nextPage"/>
          <w:pgSz w:w="11906" w:h="16838"/>
          <w:pgMar w:left="3402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Style28"/>
        <w:jc w:val="left"/>
        <w:rPr>
          <w:b/>
          <w:bCs/>
        </w:rPr>
      </w:pPr>
      <w:bookmarkStart w:id="49" w:name="__RefHeading___Toc12454_1734033060"/>
      <w:bookmarkStart w:id="50" w:name="_Toc140087591"/>
      <w:bookmarkEnd w:id="49"/>
      <w:r>
        <w:rPr>
          <w:b/>
          <w:bCs/>
        </w:rPr>
        <w:t>ПриложениЕ Б</w:t>
      </w:r>
      <w:bookmarkEnd w:id="50"/>
    </w:p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</w:r>
    </w:p>
    <w:p>
      <w:pPr>
        <w:pStyle w:val="Style25"/>
        <w:keepNext w:val="true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- Листинг i+1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-8"/>
              <w:widowControl/>
              <w:suppressAutoHyphens w:val="true"/>
              <w:spacing w:lineRule="auto" w:line="240" w:before="0" w:after="0"/>
              <w:jc w:val="left"/>
              <w:rPr>
                <w:rFonts w:eastAsia="Calibri"/>
                <w:kern w:val="2"/>
                <w:lang w:eastAsia="en-US" w:bidi="ar-SA"/>
              </w:rPr>
            </w:pPr>
            <w:r>
              <w:rPr>
                <w:rFonts w:eastAsia="Calibri"/>
                <w:kern w:val="2"/>
                <w:lang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27"/>
          <w:footerReference w:type="default" r:id="rId28"/>
          <w:footerReference w:type="first" r:id="rId29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keepNext w:val="true"/>
        <w:keepLines/>
        <w:widowControl/>
        <w:suppressAutoHyphens w:val="true"/>
        <w:bidi w:val="0"/>
        <w:spacing w:lineRule="auto" w:line="240" w:before="240" w:after="160"/>
        <w:rPr>
          <w:rFonts w:ascii="Times New Roman" w:hAnsi="Times New Roman" w:eastAsia="" w:cs="Times New Roman"/>
          <w:b/>
          <w:color w:themeColor="text1" w:val="000000"/>
          <w:spacing w:val="-10"/>
          <w:kern w:val="2"/>
          <w:sz w:val="32"/>
          <w:szCs w:val="32"/>
          <w:lang w:val="ru-RU" w:eastAsia="en-US" w:bidi="ar-SA"/>
        </w:rPr>
      </w:pPr>
      <w:bookmarkStart w:id="51" w:name="__RefHeading___Toc12456_1734033060"/>
      <w:bookmarkStart w:id="52" w:name="_Toc140087592"/>
      <w:bookmarkEnd w:id="51"/>
      <w:r>
        <w:rPr>
          <w:rFonts w:eastAsia="" w:cs="Times New Roman"/>
          <w:b/>
          <w:color w:themeColor="text1" w:val="000000"/>
          <w:spacing w:val="-10"/>
          <w:kern w:val="2"/>
          <w:sz w:val="32"/>
          <w:szCs w:val="32"/>
          <w:lang w:val="ru-RU" w:eastAsia="en-US" w:bidi="ar-SA"/>
        </w:rPr>
        <w:t xml:space="preserve">ПРИЛОЖЕНИЕ </w:t>
      </w:r>
      <w:bookmarkEnd w:id="52"/>
      <w:r>
        <w:rPr>
          <w:rFonts w:eastAsia="" w:cs="Times New Roman"/>
          <w:b/>
          <w:color w:themeColor="text1" w:val="000000"/>
          <w:spacing w:val="-10"/>
          <w:kern w:val="2"/>
          <w:sz w:val="32"/>
          <w:szCs w:val="32"/>
          <w:lang w:val="ru-RU" w:eastAsia="en-US" w:bidi="ar-SA"/>
        </w:rPr>
        <w:t>Г</w:t>
      </w:r>
    </w:p>
    <w:p>
      <w:pPr>
        <w:pStyle w:val="-6"/>
        <w:spacing w:before="0" w:after="0"/>
        <w:rPr/>
      </w:pPr>
      <w:r>
        <w:rPr/>
        <w:drawing>
          <wp:inline distT="0" distB="0" distL="0" distR="0">
            <wp:extent cx="5940425" cy="3342640"/>
            <wp:effectExtent l="0" t="0" r="0" b="0"/>
            <wp:docPr id="2" name="Рисунок 1" descr="Как «оживить» детский рисунок: инструкция - Hi-Tech Mail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 descr="Как «оживить» детский рисунок: инструкция - Hi-Tech Mail.ru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  <w:t>Рисунок j</w:t>
      </w:r>
      <w:r>
        <w:rPr>
          <w:lang w:val="en-US"/>
        </w:rPr>
        <w:t xml:space="preserve"> </w:t>
      </w:r>
      <w:r>
        <w:rPr>
          <w:lang w:val="ru-RU"/>
        </w:rPr>
        <w:t>– Фото ИТМО</w:t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posOffset>526415</wp:posOffset>
                </wp:positionH>
                <wp:positionV relativeFrom="paragraph">
                  <wp:posOffset>-189230</wp:posOffset>
                </wp:positionV>
                <wp:extent cx="4886960" cy="3315335"/>
                <wp:effectExtent l="0" t="0" r="0" b="0"/>
                <wp:wrapSquare wrapText="largest"/>
                <wp:docPr id="3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7000" cy="3315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886960" cy="2962275"/>
                                  <wp:effectExtent l="0" t="0" r="0" b="0"/>
                                  <wp:docPr id="5" name="Изображение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Изображение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86960" cy="29622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 пенис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" path="m0,0l-2147483645,0l-2147483645,-2147483646l0,-2147483646xe" fillcolor="white" stroked="f" o:allowincell="f" style="position:absolute;margin-left:41.45pt;margin-top:-14.9pt;width:384.75pt;height:261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886960" cy="2962275"/>
                            <wp:effectExtent l="0" t="0" r="0" b="0"/>
                            <wp:docPr id="6" name="Изображение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Изображение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86960" cy="29622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 пенис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445135</wp:posOffset>
            </wp:positionH>
            <wp:positionV relativeFrom="paragraph">
              <wp:posOffset>74930</wp:posOffset>
            </wp:positionV>
            <wp:extent cx="4886960" cy="2962275"/>
            <wp:effectExtent l="0" t="0" r="0" b="0"/>
            <wp:wrapSquare wrapText="largest"/>
            <wp:docPr id="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  <w:t>Рисунок 12 — хуйня</w:t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column">
                  <wp:posOffset>526415</wp:posOffset>
                </wp:positionH>
                <wp:positionV relativeFrom="paragraph">
                  <wp:posOffset>-180975</wp:posOffset>
                </wp:positionV>
                <wp:extent cx="4886960" cy="3315335"/>
                <wp:effectExtent l="0" t="0" r="0" b="0"/>
                <wp:wrapSquare wrapText="largest"/>
                <wp:docPr id="5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7000" cy="3315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886960" cy="2962275"/>
                                  <wp:effectExtent l="0" t="0" r="0" b="0"/>
                                  <wp:docPr id="7" name="Изображение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Изображение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86960" cy="29622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2" path="m0,0l-2147483645,0l-2147483645,-2147483646l0,-2147483646xe" fillcolor="white" stroked="f" o:allowincell="f" style="position:absolute;margin-left:41.45pt;margin-top:-14.25pt;width:384.75pt;height:261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886960" cy="2962275"/>
                            <wp:effectExtent l="0" t="0" r="0" b="0"/>
                            <wp:docPr id="8" name="Изображение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Изображение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86960" cy="29622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-6"/>
        <w:spacing w:before="0" w:after="160"/>
        <w:rPr/>
      </w:pPr>
      <w:r>
        <w:rPr/>
      </w:r>
    </w:p>
    <w:p>
      <w:pPr>
        <w:pStyle w:val="-6"/>
        <w:spacing w:before="0" w:after="160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posOffset>384175</wp:posOffset>
                </wp:positionH>
                <wp:positionV relativeFrom="paragraph">
                  <wp:posOffset>-168910</wp:posOffset>
                </wp:positionV>
                <wp:extent cx="4886960" cy="3315335"/>
                <wp:effectExtent l="0" t="0" r="0" b="0"/>
                <wp:wrapSquare wrapText="largest"/>
                <wp:docPr id="6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7000" cy="3315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886960" cy="2962275"/>
                                  <wp:effectExtent l="0" t="0" r="0" b="0"/>
                                  <wp:docPr id="8" name="Изображение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Изображение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86960" cy="29622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Гигаяйца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3" path="m0,0l-2147483645,0l-2147483645,-2147483646l0,-2147483646xe" fillcolor="white" stroked="f" o:allowincell="f" style="position:absolute;margin-left:30.25pt;margin-top:-13.3pt;width:384.75pt;height:261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886960" cy="2962275"/>
                            <wp:effectExtent l="0" t="0" r="0" b="0"/>
                            <wp:docPr id="9" name="Изображение5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Изображение5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86960" cy="29622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  <w:r>
                        <w:rPr/>
                        <w:t>: Гигаяйца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-6"/>
        <w:spacing w:before="0" w:after="160"/>
        <w:rPr/>
      </w:pPr>
      <w:r>
        <w:rPr/>
      </w:r>
    </w:p>
    <w:p>
      <w:pPr>
        <w:pStyle w:val="-6"/>
        <w:spacing w:before="0" w:after="160"/>
        <w:rPr/>
      </w:pPr>
      <w:r>
        <w:rPr/>
      </w:r>
    </w:p>
    <w:p>
      <w:pPr>
        <w:pStyle w:val="-6"/>
        <w:spacing w:before="0" w:after="160"/>
        <w:rPr/>
      </w:pPr>
      <w:r>
        <w:rPr/>
      </w:r>
    </w:p>
    <w:p>
      <w:pPr>
        <w:pStyle w:val="-6"/>
        <w:spacing w:before="0" w:after="160"/>
        <w:rPr/>
      </w:pPr>
      <w:r>
        <w:rPr/>
      </w:r>
    </w:p>
    <w:p>
      <w:pPr>
        <w:pStyle w:val="-6"/>
        <w:spacing w:before="0" w:after="160"/>
        <w:rPr/>
      </w:pPr>
      <w:r>
        <w:rPr/>
      </w:r>
    </w:p>
    <w:p>
      <w:pPr>
        <w:pStyle w:val="-6"/>
        <w:spacing w:before="0" w:after="160"/>
        <w:rPr/>
      </w:pPr>
      <w:r>
        <w:rPr/>
      </w:r>
    </w:p>
    <w:p>
      <w:pPr>
        <w:pStyle w:val="-6"/>
        <w:spacing w:before="0" w:after="160"/>
        <w:rPr/>
      </w:pPr>
      <w:r>
        <w:rPr/>
      </w:r>
    </w:p>
    <w:p>
      <w:pPr>
        <w:pStyle w:val="-6"/>
        <w:spacing w:before="0" w:after="160"/>
        <w:rPr/>
      </w:pPr>
      <w:r>
        <w:rPr/>
      </w:r>
    </w:p>
    <w:p>
      <w:pPr>
        <w:pStyle w:val="-3"/>
        <w:rPr/>
      </w:pPr>
      <w:bookmarkStart w:id="53" w:name="__RefHeading___Toc12456_1734033060_Копия"/>
      <w:bookmarkEnd w:id="53"/>
      <w:r>
        <w:rPr/>
        <w:t>ПРИЛОЖЕНИЕ ЯЙЦА</w:t>
      </w:r>
    </w:p>
    <w:p>
      <w:pPr>
        <w:pStyle w:val="-3"/>
        <w:rPr/>
      </w:pPr>
      <w:bookmarkStart w:id="54" w:name="__RefHeading___Toc12456_1734033060_Копи1"/>
      <w:bookmarkEnd w:id="54"/>
      <w:r>
        <w:rPr/>
        <w:t>ПРИЛОЖЕНИЕ ЯЙЦА2</w:t>
      </w:r>
      <w:r>
        <w:br w:type="page"/>
      </w:r>
    </w:p>
    <w:p>
      <w:pPr>
        <w:pStyle w:val="-3"/>
        <w:spacing w:before="0" w:after="160"/>
        <w:rPr/>
      </w:pPr>
      <w:bookmarkStart w:id="55" w:name="__RefHeading___Toc12456_1734033060_Копи2"/>
      <w:bookmarkEnd w:id="55"/>
      <w:r>
        <w:rPr/>
        <w:t>ПРИЛОЖЕНИЯ ЯЙЦА</w:t>
      </w:r>
    </w:p>
    <w:p>
      <w:pPr>
        <w:pStyle w:val="-3"/>
        <w:spacing w:before="0" w:after="160"/>
        <w:rPr/>
      </w:pPr>
      <w:r>
        <w:rPr/>
      </w:r>
    </w:p>
    <w:p>
      <w:pPr>
        <w:pStyle w:val="-3"/>
        <w:spacing w:before="0" w:after="160"/>
        <w:rPr/>
      </w:pPr>
      <w:r>
        <w:rPr/>
      </w:r>
    </w:p>
    <w:p>
      <w:pPr>
        <w:pStyle w:val="-3"/>
        <w:spacing w:before="0" w:after="160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  <w:t>Термин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  <w:t>Определение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  <w:t>Яйца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  <w:t>Пенис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  <w:t>Огромные болс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  <w:t>Хоус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  <w:t>Гавно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jc w:val="center"/>
        <w:rPr/>
      </w:pPr>
      <w:r>
        <w:rPr/>
      </w:r>
    </w:p>
    <w:p>
      <w:pPr>
        <w:pStyle w:val="Normal"/>
        <w:tabs>
          <w:tab w:val="clear" w:pos="643"/>
          <w:tab w:val="right" w:pos="9071" w:leader="none"/>
        </w:tabs>
        <w:spacing w:before="0" w:after="160"/>
        <w:jc w:val="center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E</m:t>
        </m:r>
        <m:r>
          <w:rPr>
            <w:rFonts w:ascii="Cambria Math" w:hAnsi="Cambria Math"/>
          </w:rPr>
          <m:t xml:space="preserve">=</m:t>
        </m:r>
        <m:sSup>
          <m:e>
            <m:r>
              <w:rPr>
                <w:rFonts w:ascii="Cambria Math" w:hAnsi="Cambria Math"/>
              </w:rPr>
              <m:t xml:space="preserve">mc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где</m:t>
        </m:r>
        <m:r>
          <w:rPr>
            <w:rFonts w:ascii="Cambria Math" w:hAnsi="Cambria Math"/>
          </w:rPr>
          <m:t xml:space="preserve">E</m:t>
        </m:r>
        <m:r>
          <w:rPr>
            <w:rFonts w:ascii="Cambria Math" w:hAnsi="Cambria Math"/>
          </w:rPr>
          <m:t xml:space="preserve">—</m:t>
        </m:r>
        <m:r>
          <w:rPr>
            <w:rFonts w:ascii="Cambria Math" w:hAnsi="Cambria Math"/>
          </w:rPr>
          <m:t xml:space="preserve">энергия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Дж</m:t>
        </m:r>
        <m:r>
          <w:rPr>
            <w:rFonts w:ascii="Cambria Math" w:hAnsi="Cambria Math"/>
          </w:rPr>
          <m:t xml:space="preserve">;</m:t>
        </m:r>
        <m:r>
          <w:rPr>
            <w:rFonts w:ascii="Cambria Math" w:hAnsi="Cambria Math"/>
          </w:rPr>
          <m:t xml:space="preserve">m</m:t>
        </m:r>
        <m:r>
          <w:rPr>
            <w:rFonts w:ascii="Cambria Math" w:hAnsi="Cambria Math"/>
          </w:rPr>
          <m:t xml:space="preserve">—</m:t>
        </m:r>
        <m:r>
          <w:rPr>
            <w:rFonts w:ascii="Cambria Math" w:hAnsi="Cambria Math"/>
          </w:rPr>
          <m:t xml:space="preserve">масса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кг</m:t>
        </m:r>
        <m:r>
          <w:rPr>
            <w:rFonts w:ascii="Cambria Math" w:hAnsi="Cambria Math"/>
          </w:rPr>
          <m:t xml:space="preserve">;</m:t>
        </m:r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—</m:t>
        </m:r>
        <m:r>
          <w:rPr>
            <w:rFonts w:ascii="Cambria Math" w:hAnsi="Cambria Math"/>
          </w:rPr>
          <m:t xml:space="preserve">скорость</m:t>
        </m:r>
        <m:r>
          <w:rPr>
            <w:rFonts w:ascii="Cambria Math" w:hAnsi="Cambria Math"/>
          </w:rPr>
          <m:t xml:space="preserve">света</m:t>
        </m:r>
        <m:r>
          <w:rPr>
            <w:rFonts w:ascii="Cambria Math" w:hAnsi="Cambria Math"/>
          </w:rPr>
          <m:t xml:space="preserve">,</m:t>
        </m:r>
        <m:f>
          <m:fPr>
            <m:type m:val="lin"/>
          </m:fPr>
          <m:num>
            <m:r>
              <w:rPr>
                <w:rFonts w:ascii="Cambria Math" w:hAnsi="Cambria Math"/>
              </w:rPr>
              <m:t xml:space="preserve">м</m:t>
            </m:r>
          </m:num>
          <m:den>
            <m:r>
              <w:rPr>
                <w:rFonts w:ascii="Cambria Math" w:hAnsi="Cambria Math"/>
              </w:rPr>
              <m:t xml:space="preserve">с</m:t>
            </m:r>
          </m:den>
        </m:f>
        <m:r>
          <w:rPr>
            <w:rFonts w:ascii="Cambria Math" w:hAnsi="Cambria Math"/>
          </w:rPr>
          <m:t xml:space="preserve">.</m:t>
        </m:r>
      </m:oMath>
      <w:r>
        <w:rPr/>
        <w:tab/>
      </w:r>
      <w:r>
        <w:rPr/>
        <w:t>(1)</w:t>
      </w:r>
    </w:p>
    <w:p>
      <w:pPr>
        <w:pStyle w:val="Normal"/>
        <w:tabs>
          <w:tab w:val="clear" w:pos="643"/>
          <w:tab w:val="right" w:pos="9071" w:leader="none"/>
        </w:tabs>
        <w:spacing w:before="0" w:after="160"/>
        <w:jc w:val="center"/>
        <w:rPr/>
      </w:pPr>
      <w:r>
        <w:rPr/>
      </w:r>
    </w:p>
    <w:p>
      <w:pPr>
        <w:pStyle w:val="Normal"/>
        <w:spacing w:before="0" w:after="160"/>
        <w:jc w:val="center"/>
        <w:rPr/>
      </w:pPr>
      <w:r>
        <w:rPr/>
      </w:r>
    </w:p>
    <w:p>
      <w:pPr>
        <w:pStyle w:val="Normal"/>
        <w:tabs>
          <w:tab w:val="clear" w:pos="643"/>
          <w:tab w:val="right" w:pos="9071" w:leader="none"/>
        </w:tabs>
        <w:spacing w:before="0" w:after="16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E</m:t>
          </m:r>
          <m:r>
            <w:rPr>
              <w:rFonts w:ascii="Cambria Math" w:hAnsi="Cambria Math"/>
            </w:rPr>
            <m:t xml:space="preserve">=</m:t>
          </m:r>
          <m:sSup>
            <m:e>
              <m:r>
                <w:rPr>
                  <w:rFonts w:ascii="Cambria Math" w:hAnsi="Cambria Math"/>
                </w:rPr>
                <m:t xml:space="preserve">mc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где</m:t>
          </m:r>
          <m:r>
            <w:rPr>
              <w:rFonts w:ascii="Cambria Math" w:hAnsi="Cambria Math"/>
            </w:rPr>
            <m:t xml:space="preserve">E</m:t>
          </m:r>
          <m:r>
            <w:rPr>
              <w:rFonts w:ascii="Cambria Math" w:hAnsi="Cambria Math"/>
            </w:rPr>
            <m:t xml:space="preserve">—</m:t>
          </m:r>
          <m:r>
            <w:rPr>
              <w:rFonts w:ascii="Cambria Math" w:hAnsi="Cambria Math"/>
            </w:rPr>
            <m:t xml:space="preserve">энергия</m:t>
          </m:r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Дж</m:t>
          </m:r>
          <m:r>
            <w:rPr>
              <w:rFonts w:ascii="Cambria Math" w:hAnsi="Cambria Math"/>
            </w:rPr>
            <m:t xml:space="preserve">;</m:t>
          </m:r>
          <m:r>
            <w:rPr>
              <w:rFonts w:ascii="Cambria Math" w:hAnsi="Cambria Math"/>
            </w:rPr>
            <m:t xml:space="preserve">m</m:t>
          </m:r>
          <m:r>
            <w:rPr>
              <w:rFonts w:ascii="Cambria Math" w:hAnsi="Cambria Math"/>
            </w:rPr>
            <m:t xml:space="preserve">—</m:t>
          </m:r>
          <m:r>
            <w:rPr>
              <w:rFonts w:ascii="Cambria Math" w:hAnsi="Cambria Math"/>
            </w:rPr>
            <m:t xml:space="preserve">масса</m:t>
          </m:r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кг</m:t>
          </m:r>
          <m:r>
            <w:rPr>
              <w:rFonts w:ascii="Cambria Math" w:hAnsi="Cambria Math"/>
            </w:rPr>
            <m:t xml:space="preserve">;</m:t>
          </m:r>
          <m:r>
            <w:rPr>
              <w:rFonts w:ascii="Cambria Math" w:hAnsi="Cambria Math"/>
            </w:rPr>
            <m:t xml:space="preserve">c</m:t>
          </m:r>
          <m:r>
            <w:rPr>
              <w:rFonts w:ascii="Cambria Math" w:hAnsi="Cambria Math"/>
            </w:rPr>
            <m:t xml:space="preserve">—</m:t>
          </m:r>
          <m:r>
            <w:rPr>
              <w:rFonts w:ascii="Cambria Math" w:hAnsi="Cambria Math"/>
            </w:rPr>
            <m:t xml:space="preserve">скорость</m:t>
          </m:r>
          <m:r>
            <w:rPr>
              <w:rFonts w:ascii="Cambria Math" w:hAnsi="Cambria Math"/>
            </w:rPr>
            <m:t xml:space="preserve">света</m:t>
          </m:r>
          <m:r>
            <w:rPr>
              <w:rFonts w:ascii="Cambria Math" w:hAnsi="Cambria Math"/>
            </w:rPr>
            <m:t xml:space="preserve">,</m:t>
          </m:r>
          <m:f>
            <m:fPr>
              <m:type m:val="lin"/>
            </m:fPr>
            <m:num>
              <m:r>
                <w:rPr>
                  <w:rFonts w:ascii="Cambria Math" w:hAnsi="Cambria Math"/>
                </w:rPr>
                <m:t xml:space="preserve">m</m:t>
              </m:r>
            </m:num>
            <m:den>
              <m:r>
                <w:rPr>
                  <w:rFonts w:ascii="Cambria Math" w:hAnsi="Cambria Math"/>
                </w:rPr>
                <m:t xml:space="preserve">s</m:t>
              </m:r>
            </m:den>
          </m:f>
          <m:r>
            <w:rPr>
              <w:rFonts w:ascii="Cambria Math" w:hAnsi="Cambria Math"/>
            </w:rPr>
            <m:t xml:space="preserve">.</m:t>
          </m:r>
        </m:oMath>
      </m:oMathPara>
    </w:p>
    <w:p>
      <w:pPr>
        <w:pStyle w:val="Normal"/>
        <w:tabs>
          <w:tab w:val="clear" w:pos="643"/>
          <w:tab w:val="right" w:pos="9071" w:leader="none"/>
        </w:tabs>
        <w:spacing w:before="0" w:after="160"/>
        <w:jc w:val="center"/>
        <w:rPr/>
      </w:pPr>
      <w:r>
        <w:rPr/>
      </w:r>
    </w:p>
    <w:p>
      <w:pPr>
        <w:pStyle w:val="Normal"/>
        <w:spacing w:before="0" w:after="160"/>
        <w:jc w:val="center"/>
        <w:rPr/>
      </w:pPr>
      <w:r>
        <w:rPr/>
      </w:r>
    </w:p>
    <w:p>
      <w:pPr>
        <w:pStyle w:val="Normal"/>
        <w:tabs>
          <w:tab w:val="clear" w:pos="643"/>
          <w:tab w:val="right" w:pos="9071" w:leader="none"/>
        </w:tabs>
        <w:spacing w:before="0" w:after="160"/>
        <w:jc w:val="center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Еще</m:t>
        </m:r>
        <m:r>
          <w:rPr>
            <w:rFonts w:ascii="Cambria Math" w:hAnsi="Cambria Math"/>
          </w:rPr>
          <m:t xml:space="preserve">формула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там</m:t>
        </m:r>
        <m:r>
          <w:rPr>
            <w:rFonts w:ascii="Cambria Math" w:hAnsi="Cambria Math"/>
          </w:rPr>
          <m:t xml:space="preserve">нет</m:t>
        </m:r>
        <m:r>
          <w:rPr>
            <w:rFonts w:ascii="Cambria Math" w:hAnsi="Cambria Math"/>
          </w:rPr>
          <m:t xml:space="preserve">пояснений</m:t>
        </m:r>
      </m:oMath>
      <w:r>
        <w:rPr/>
        <w:tab/>
      </w:r>
      <w:r>
        <w:rPr/>
        <w:t>(3)</w:t>
      </w:r>
    </w:p>
    <w:p>
      <w:pPr>
        <w:pStyle w:val="Normal"/>
        <w:tabs>
          <w:tab w:val="clear" w:pos="643"/>
          <w:tab w:val="right" w:pos="9071" w:leader="none"/>
        </w:tabs>
        <w:spacing w:before="0" w:after="160"/>
        <w:jc w:val="center"/>
        <w:rPr/>
      </w:pPr>
      <w:r>
        <w:rPr/>
      </w:r>
    </w:p>
    <w:p>
      <w:pPr>
        <w:pStyle w:val="Normal"/>
        <w:tabs>
          <w:tab w:val="clear" w:pos="643"/>
          <w:tab w:val="right" w:pos="9071" w:leader="none"/>
        </w:tabs>
        <w:spacing w:before="0" w:after="160"/>
        <w:jc w:val="center"/>
        <w:rPr/>
      </w:pPr>
      <w:r>
        <w:rPr/>
      </w:r>
    </w:p>
    <w:sectPr>
      <w:footerReference w:type="even" r:id="rId38"/>
      <w:footerReference w:type="default" r:id="rId39"/>
      <w:footerReference w:type="first" r:id="rId40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Times New Roman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Webdings">
    <w:charset w:val="cc"/>
    <w:family w:val="roman"/>
    <w:pitch w:val="variable"/>
  </w:font>
  <w:font w:name="Sitka Small">
    <w:charset w:val="cc"/>
    <w:family w:val="roman"/>
    <w:pitch w:val="variable"/>
  </w:font>
  <w:font w:name="Webdings">
    <w:charset w:val="0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022200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022200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64326379"/>
    </w:sdtPr>
    <w:sdtContent>
      <w:p>
        <w:pPr>
          <w:pStyle w:val="Footer"/>
          <w:jc w:val="left"/>
          <w:rPr/>
        </w:pPr>
        <w:r>
          <w:rPr/>
          <w:t>9</w:t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26113983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t>1</w:t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05442499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t>52</w:t>
        </w:r>
      </w:p>
    </w:sdtContent>
  </w:sdt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03372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38160386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4003614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47672462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6409503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87621308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settings.xml><?xml version="1.0" encoding="utf-8"?>
<w:settings xmlns:w="http://schemas.openxmlformats.org/wordprocessingml/2006/main">
  <w:zoom w:percent="75"/>
  <w:defaultTabStop w:val="643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572b5b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572b5b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572b5b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572b5b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572b5b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2" w:customStyle="1">
    <w:name w:val="Заголовок 2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4" w:customStyle="1">
    <w:name w:val="Заголовок 4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Style10" w:customStyle="1">
    <w:name w:val="Заголовок Знак"/>
    <w:basedOn w:val="DefaultParagraphFont"/>
    <w:uiPriority w:val="10"/>
    <w:qFormat/>
    <w:rsid w:val="00572b5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11" w:customStyle="1">
    <w:name w:val="Заголовок Диплом Знак"/>
    <w:basedOn w:val="Style10"/>
    <w:link w:val="-3"/>
    <w:qFormat/>
    <w:rsid w:val="00572b5b"/>
    <w:rPr>
      <w:rFonts w:ascii="Times New Roman" w:hAnsi="Times New Roman" w:eastAsia="" w:cs="Times New Roman" w:eastAsiaTheme="majorEastAsia"/>
      <w:b/>
      <w:color w:themeColor="text1" w:val="000000"/>
      <w:spacing w:val="-10"/>
      <w:kern w:val="2"/>
      <w:sz w:val="32"/>
      <w:szCs w:val="32"/>
    </w:rPr>
  </w:style>
  <w:style w:type="character" w:styleId="InternetLink">
    <w:name w:val="Internet Link"/>
    <w:basedOn w:val="DefaultParagraphFont"/>
    <w:uiPriority w:val="99"/>
    <w:unhideWhenUsed/>
    <w:qFormat/>
    <w:rsid w:val="00572b5b"/>
    <w:rPr>
      <w:color w:themeColor="hyperlink" w:val="0563C1"/>
      <w:u w:val="single"/>
    </w:rPr>
  </w:style>
  <w:style w:type="character" w:styleId="Style12" w:customStyle="1">
    <w:name w:val="Верхний колонтитул Знак"/>
    <w:basedOn w:val="DefaultParagraphFont"/>
    <w:uiPriority w:val="99"/>
    <w:qFormat/>
    <w:rsid w:val="00572b5b"/>
    <w:rPr/>
  </w:style>
  <w:style w:type="character" w:styleId="-" w:customStyle="1">
    <w:name w:val="Обычный текст - Диплом Знак"/>
    <w:basedOn w:val="DefaultParagraphFont"/>
    <w:link w:val="-4"/>
    <w:qFormat/>
    <w:rsid w:val="00572b5b"/>
    <w:rPr>
      <w:rFonts w:ascii="Times New Roman" w:hAnsi="Times New Roman"/>
      <w:sz w:val="28"/>
      <w:lang w:val="en-US"/>
    </w:rPr>
  </w:style>
  <w:style w:type="character" w:styleId="Style13" w:customStyle="1">
    <w:name w:val="Нижний колонтитул Знак"/>
    <w:basedOn w:val="DefaultParagraphFont"/>
    <w:uiPriority w:val="99"/>
    <w:qFormat/>
    <w:rsid w:val="00572b5b"/>
    <w:rPr/>
  </w:style>
  <w:style w:type="character" w:styleId="2-" w:customStyle="1">
    <w:name w:val="Заголовок 2 - Диплом Знак"/>
    <w:basedOn w:val="Style11"/>
    <w:link w:val="-21"/>
    <w:qFormat/>
    <w:rsid w:val="00572b5b"/>
    <w:rPr>
      <w:rFonts w:ascii="Times New Roman" w:hAnsi="Times New Roman" w:eastAsia="" w:cs="" w:cstheme="majorBidi" w:eastAsiaTheme="majorEastAsia"/>
      <w:b/>
      <w:color w:themeColor="text1" w:val="000000"/>
      <w:spacing w:val="-10"/>
      <w:kern w:val="2"/>
      <w:sz w:val="28"/>
      <w:szCs w:val="28"/>
      <w:lang w:val="en-US"/>
    </w:rPr>
  </w:style>
  <w:style w:type="character" w:styleId="Style14" w:customStyle="1">
    <w:name w:val="Текст сноски Знак"/>
    <w:basedOn w:val="DefaultParagraphFont"/>
    <w:uiPriority w:val="99"/>
    <w:semiHidden/>
    <w:qFormat/>
    <w:rsid w:val="00572b5b"/>
    <w:rPr>
      <w:sz w:val="20"/>
      <w:szCs w:val="20"/>
    </w:rPr>
  </w:style>
  <w:style w:type="character" w:styleId="FootnoteCharacters" w:customStyle="1">
    <w:name w:val="Footnote Characters"/>
    <w:uiPriority w:val="99"/>
    <w:semiHidden/>
    <w:unhideWhenUsed/>
    <w:qFormat/>
    <w:rsid w:val="00572b5b"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2">
    <w:name w:val="Footnote Characters2"/>
    <w:qFormat/>
    <w:rPr>
      <w:vertAlign w:val="superscript"/>
    </w:rPr>
  </w:style>
  <w:style w:type="character" w:styleId="FootnoteCharacters21">
    <w:name w:val="Footnote Characters21"/>
    <w:qFormat/>
    <w:rPr>
      <w:vertAlign w:val="superscript"/>
    </w:rPr>
  </w:style>
  <w:style w:type="character" w:styleId="FootnoteCharacters211">
    <w:name w:val="Footnote Characters211"/>
    <w:qFormat/>
    <w:rPr>
      <w:vertAlign w:val="superscript"/>
    </w:rPr>
  </w:style>
  <w:style w:type="character" w:styleId="FootnoteCharacters2111">
    <w:name w:val="Footnote Characters2111"/>
    <w:qFormat/>
    <w:rPr>
      <w:vertAlign w:val="superscript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572b5b"/>
    <w:rPr>
      <w:sz w:val="16"/>
      <w:szCs w:val="16"/>
    </w:rPr>
  </w:style>
  <w:style w:type="character" w:styleId="Style15" w:customStyle="1">
    <w:name w:val="Текст примечания Знак"/>
    <w:basedOn w:val="DefaultParagraphFont"/>
    <w:uiPriority w:val="99"/>
    <w:qFormat/>
    <w:rsid w:val="00572b5b"/>
    <w:rPr>
      <w:sz w:val="20"/>
      <w:szCs w:val="20"/>
    </w:rPr>
  </w:style>
  <w:style w:type="character" w:styleId="Style16" w:customStyle="1">
    <w:name w:val="Тема примечания Знак"/>
    <w:basedOn w:val="Style15"/>
    <w:link w:val="annotationsubject"/>
    <w:uiPriority w:val="99"/>
    <w:semiHidden/>
    <w:qFormat/>
    <w:rsid w:val="00572b5b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72b5b"/>
    <w:rPr>
      <w:color w:themeColor="followedHyperlink" w:val="954F72"/>
      <w:u w:val="single"/>
    </w:rPr>
  </w:style>
  <w:style w:type="character" w:styleId="-1" w:customStyle="1">
    <w:name w:val="Подпункт - Диплом Знак"/>
    <w:basedOn w:val="DefaultParagraphFont"/>
    <w:link w:val="-5"/>
    <w:qFormat/>
    <w:rsid w:val="00572b5b"/>
    <w:rPr>
      <w:rFonts w:ascii="Times New Roman" w:hAnsi="Times New Roman" w:cs="Times New Roman"/>
      <w:color w:themeColor="text1" w:val="000000"/>
      <w:sz w:val="2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72b5b"/>
    <w:rPr>
      <w:color w:val="605E5C"/>
      <w:shd w:fill="E1DFDD" w:val="clear"/>
    </w:rPr>
  </w:style>
  <w:style w:type="character" w:styleId="Style17" w:customStyle="1">
    <w:name w:val="Рисунки ДИПЛОМ Знак"/>
    <w:basedOn w:val="DefaultParagraphFont"/>
    <w:link w:val="-6"/>
    <w:qFormat/>
    <w:rsid w:val="00572b5b"/>
    <w:rPr>
      <w:rFonts w:ascii="Times New Roman" w:hAnsi="Times New Roman"/>
      <w:sz w:val="28"/>
      <w:lang w:val="en-US"/>
    </w:rPr>
  </w:style>
  <w:style w:type="character" w:styleId="Style18" w:customStyle="1">
    <w:name w:val="Табилцы ДИПЛОМ Знак"/>
    <w:basedOn w:val="-"/>
    <w:link w:val="-7"/>
    <w:qFormat/>
    <w:rsid w:val="00572b5b"/>
    <w:rPr>
      <w:rFonts w:ascii="Times New Roman" w:hAnsi="Times New Roman"/>
      <w:sz w:val="24"/>
      <w:szCs w:val="24"/>
      <w:lang w:val="en-US"/>
    </w:rPr>
  </w:style>
  <w:style w:type="character" w:styleId="-2" w:customStyle="1">
    <w:name w:val="Код - ДИПЛОМ Знак"/>
    <w:basedOn w:val="-"/>
    <w:link w:val="-8"/>
    <w:qFormat/>
    <w:rsid w:val="00572b5b"/>
    <w:rPr>
      <w:rFonts w:ascii="Courier New" w:hAnsi="Courier New" w:cs="Courier New"/>
      <w:sz w:val="20"/>
      <w:szCs w:val="20"/>
      <w:lang w:val="en-US"/>
    </w:rPr>
  </w:style>
  <w:style w:type="character" w:styleId="PlaceholderText">
    <w:name w:val="Placeholder Text"/>
    <w:basedOn w:val="DefaultParagraphFont"/>
    <w:uiPriority w:val="99"/>
    <w:semiHidden/>
    <w:qFormat/>
    <w:rsid w:val="00572b5b"/>
    <w:rPr>
      <w:color w:val="808080"/>
    </w:rPr>
  </w:style>
  <w:style w:type="character" w:styleId="Style19" w:customStyle="1">
    <w:name w:val="Ссылка указателя"/>
    <w:qFormat/>
    <w:rPr/>
  </w:style>
  <w:style w:type="character" w:styleId="InternetLink1">
    <w:name w:val="Internet Link1"/>
    <w:qFormat/>
    <w:rPr>
      <w:color w:val="000080"/>
      <w:u w:val="single"/>
    </w:rPr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20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1" w:customStyle="1">
    <w:name w:val="Указатель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20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572b5b"/>
    <w:pPr>
      <w:outlineLvl w:val="9"/>
    </w:pPr>
    <w:rPr>
      <w:kern w:val="0"/>
      <w:lang w:eastAsia="ru-RU"/>
      <w14:ligatures w14:val="none"/>
    </w:rPr>
  </w:style>
  <w:style w:type="paragraph" w:styleId="Title">
    <w:name w:val="Title"/>
    <w:basedOn w:val="Normal"/>
    <w:next w:val="Normal"/>
    <w:link w:val="Style10"/>
    <w:uiPriority w:val="10"/>
    <w:qFormat/>
    <w:rsid w:val="00572b5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-3" w:customStyle="1">
    <w:name w:val="Диплом - заголовок"/>
    <w:basedOn w:val="Heading1"/>
    <w:link w:val="Style11"/>
    <w:autoRedefine/>
    <w:qFormat/>
    <w:rsid w:val="00572b5b"/>
    <w:pPr>
      <w:spacing w:lineRule="auto" w:line="240" w:before="240" w:after="160"/>
      <w:jc w:val="right"/>
    </w:pPr>
    <w:rPr>
      <w:rFonts w:ascii="Times New Roman" w:hAnsi="Times New Roman" w:cs="Times New Roman"/>
      <w:b/>
      <w:color w:themeColor="text1" w:val="000000"/>
      <w:spacing w:val="-10"/>
      <w:kern w:val="2"/>
    </w:rPr>
  </w:style>
  <w:style w:type="paragraph" w:styleId="TOC1">
    <w:name w:val="TOC 1"/>
    <w:basedOn w:val="Normal"/>
    <w:next w:val="Normal"/>
    <w:autoRedefine/>
    <w:uiPriority w:val="39"/>
    <w:unhideWhenUsed/>
    <w:rsid w:val="00572b5b"/>
    <w:pPr>
      <w:spacing w:before="0" w:after="100"/>
      <w:jc w:val="right"/>
    </w:pPr>
    <w:rPr/>
  </w:style>
  <w:style w:type="paragraph" w:styleId="-4" w:customStyle="1">
    <w:name w:val="Диплом - обычный текст"/>
    <w:basedOn w:val="Normal"/>
    <w:link w:val="-"/>
    <w:qFormat/>
    <w:rsid w:val="00572b5b"/>
    <w:pPr>
      <w:spacing w:lineRule="auto" w:line="360"/>
      <w:ind w:firstLine="709"/>
      <w:jc w:val="both"/>
    </w:pPr>
    <w:rPr>
      <w:rFonts w:ascii="Times New Roman" w:hAnsi="Times New Roman"/>
      <w:sz w:val="28"/>
      <w:lang w:val="en-US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572b5b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3"/>
    <w:uiPriority w:val="99"/>
    <w:unhideWhenUsed/>
    <w:rsid w:val="00572b5b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-21" w:customStyle="1">
    <w:name w:val="Диплом - заголовок 2"/>
    <w:basedOn w:val="Heading2"/>
    <w:link w:val="2-"/>
    <w:qFormat/>
    <w:rsid w:val="00572b5b"/>
    <w:pPr>
      <w:ind w:firstLine="709"/>
    </w:pPr>
    <w:rPr>
      <w:rFonts w:ascii="Times New Roman" w:hAnsi="Times New Roman"/>
      <w:b/>
      <w:color w:themeColor="text1" w:val="000000"/>
      <w:spacing w:val="-10"/>
      <w:kern w:val="2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572b5b"/>
    <w:pPr>
      <w:spacing w:before="0" w:after="160"/>
      <w:ind w:left="720"/>
      <w:contextualSpacing/>
    </w:pPr>
    <w:rPr/>
  </w:style>
  <w:style w:type="paragraph" w:styleId="FootnoteText">
    <w:name w:val="Footnote Text"/>
    <w:basedOn w:val="Normal"/>
    <w:link w:val="Style14"/>
    <w:uiPriority w:val="99"/>
    <w:semiHidden/>
    <w:unhideWhenUsed/>
    <w:rsid w:val="00572b5b"/>
    <w:pPr>
      <w:spacing w:lineRule="auto" w:line="240" w:before="0" w:after="0"/>
    </w:pPr>
    <w:rPr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572b5b"/>
    <w:pPr>
      <w:spacing w:before="0" w:after="100"/>
      <w:ind w:left="220"/>
      <w:jc w:val="right"/>
    </w:pPr>
    <w:rPr/>
  </w:style>
  <w:style w:type="paragraph" w:styleId="AnnotationText">
    <w:name w:val="Annotation Text"/>
    <w:basedOn w:val="Normal"/>
    <w:link w:val="Style15"/>
    <w:uiPriority w:val="99"/>
    <w:unhideWhenUsed/>
    <w:rsid w:val="00572b5b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6"/>
    <w:uiPriority w:val="99"/>
    <w:semiHidden/>
    <w:unhideWhenUsed/>
    <w:qFormat/>
    <w:rsid w:val="00572b5b"/>
    <w:pPr/>
    <w:rPr>
      <w:b/>
      <w:bCs/>
    </w:rPr>
  </w:style>
  <w:style w:type="paragraph" w:styleId="-5" w:customStyle="1">
    <w:name w:val="Диплом - подпункт"/>
    <w:basedOn w:val="Normal"/>
    <w:link w:val="-1"/>
    <w:qFormat/>
    <w:rsid w:val="00572b5b"/>
    <w:pPr>
      <w:spacing w:lineRule="auto" w:line="240"/>
      <w:ind w:firstLine="709"/>
    </w:pPr>
    <w:rPr>
      <w:rFonts w:ascii="Times New Roman" w:hAnsi="Times New Roman" w:cs="Times New Roman"/>
      <w:color w:themeColor="text1" w:val="000000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572b5b"/>
    <w:pPr>
      <w:spacing w:before="0" w:after="100"/>
      <w:ind w:left="440"/>
    </w:pPr>
    <w:rPr/>
  </w:style>
  <w:style w:type="paragraph" w:styleId="NoSpacing">
    <w:name w:val="No Spacing"/>
    <w:uiPriority w:val="1"/>
    <w:qFormat/>
    <w:rsid w:val="00572b5b"/>
    <w:pPr>
      <w:widowControl/>
      <w:tabs>
        <w:tab w:val="clear" w:pos="643"/>
        <w:tab w:val="left" w:pos="1134" w:leader="none"/>
      </w:tabs>
      <w:suppressAutoHyphens w:val="true"/>
      <w:bidi w:val="0"/>
      <w:spacing w:lineRule="auto" w:line="240" w:before="0" w:after="0"/>
      <w:jc w:val="left"/>
    </w:pPr>
    <w:rPr>
      <w:rFonts w:ascii="Times New Roman" w:hAnsi="Times New Roman" w:eastAsia="Calibri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-6" w:customStyle="1">
    <w:name w:val="Диплом - рисунок"/>
    <w:basedOn w:val="-4"/>
    <w:link w:val="Style17"/>
    <w:qFormat/>
    <w:rsid w:val="00572b5b"/>
    <w:pPr>
      <w:ind w:hanging="0"/>
      <w:jc w:val="center"/>
    </w:pPr>
    <w:rPr/>
  </w:style>
  <w:style w:type="paragraph" w:styleId="-7" w:customStyle="1">
    <w:name w:val="Диплом - таблица"/>
    <w:basedOn w:val="-4"/>
    <w:link w:val="Style18"/>
    <w:qFormat/>
    <w:rsid w:val="00572b5b"/>
    <w:pPr>
      <w:spacing w:before="0" w:after="0"/>
      <w:ind w:hanging="0"/>
      <w:jc w:val="left"/>
    </w:pPr>
    <w:rPr>
      <w:sz w:val="24"/>
      <w:szCs w:val="24"/>
    </w:rPr>
  </w:style>
  <w:style w:type="paragraph" w:styleId="-8" w:customStyle="1">
    <w:name w:val="Диплом - код"/>
    <w:basedOn w:val="Normal"/>
    <w:link w:val="-2"/>
    <w:qFormat/>
    <w:rsid w:val="00572b5b"/>
    <w:pPr>
      <w:spacing w:before="0" w:after="0"/>
    </w:pPr>
    <w:rPr>
      <w:rFonts w:ascii="Courier New" w:hAnsi="Courier New" w:cs="Courier New"/>
      <w:sz w:val="20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qFormat/>
    <w:rsid w:val="00572b5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paragraph" w:styleId="-9">
    <w:name w:val="Диплом - пункт"/>
    <w:basedOn w:val="-5"/>
    <w:qFormat/>
    <w:pPr>
      <w:ind w:hanging="0"/>
    </w:pPr>
    <w:rPr/>
  </w:style>
  <w:style w:type="paragraph" w:styleId="Style22">
    <w:name w:val="Пенис"/>
    <w:basedOn w:val="-4"/>
    <w:qFormat/>
    <w:pPr>
      <w:spacing w:lineRule="auto" w:line="276"/>
      <w:ind w:firstLine="1134"/>
    </w:pPr>
    <w:rPr>
      <w:rFonts w:ascii="Webdings" w:hAnsi="Webdings"/>
      <w:sz w:val="36"/>
    </w:rPr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Рисунок"/>
    <w:basedOn w:val="Caption"/>
    <w:qFormat/>
    <w:pPr/>
    <w:rPr/>
  </w:style>
  <w:style w:type="paragraph" w:styleId="Style25">
    <w:name w:val="Таблица"/>
    <w:basedOn w:val="Caption"/>
    <w:qFormat/>
    <w:pPr/>
    <w:rPr/>
  </w:style>
  <w:style w:type="paragraph" w:styleId="Style26">
    <w:name w:val="Заголовок таблицы"/>
    <w:basedOn w:val="Style23"/>
    <w:qFormat/>
    <w:pPr>
      <w:suppressLineNumbers/>
      <w:jc w:val="center"/>
    </w:pPr>
    <w:rPr>
      <w:b/>
      <w:bCs/>
    </w:rPr>
  </w:style>
  <w:style w:type="paragraph" w:styleId="Style27">
    <w:name w:val="Содержимое врезки"/>
    <w:basedOn w:val="Normal"/>
    <w:qFormat/>
    <w:pPr/>
    <w:rPr/>
  </w:style>
  <w:style w:type="paragraph" w:styleId="Style28">
    <w:name w:val="Обычное гигаяйцо"/>
    <w:basedOn w:val="-4"/>
    <w:qFormat/>
    <w:pPr>
      <w:jc w:val="right"/>
    </w:pPr>
    <w:rPr/>
  </w:style>
  <w:style w:type="numbering" w:styleId="Style29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72b5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footer" Target="footer10.xml"/><Relationship Id="rId12" Type="http://schemas.openxmlformats.org/officeDocument/2006/relationships/footer" Target="footer11.xml"/><Relationship Id="rId13" Type="http://schemas.openxmlformats.org/officeDocument/2006/relationships/footer" Target="footer12.xml"/><Relationship Id="rId14" Type="http://schemas.openxmlformats.org/officeDocument/2006/relationships/footer" Target="footer13.xml"/><Relationship Id="rId15" Type="http://schemas.openxmlformats.org/officeDocument/2006/relationships/footer" Target="footer14.xml"/><Relationship Id="rId16" Type="http://schemas.openxmlformats.org/officeDocument/2006/relationships/footer" Target="footer15.xml"/><Relationship Id="rId17" Type="http://schemas.openxmlformats.org/officeDocument/2006/relationships/footer" Target="footer16.xml"/><Relationship Id="rId18" Type="http://schemas.openxmlformats.org/officeDocument/2006/relationships/footer" Target="footer17.xml"/><Relationship Id="rId19" Type="http://schemas.openxmlformats.org/officeDocument/2006/relationships/footer" Target="footer18.xml"/><Relationship Id="rId20" Type="http://schemas.openxmlformats.org/officeDocument/2006/relationships/footer" Target="footer19.xml"/><Relationship Id="rId21" Type="http://schemas.openxmlformats.org/officeDocument/2006/relationships/footer" Target="footer20.xml"/><Relationship Id="rId22" Type="http://schemas.openxmlformats.org/officeDocument/2006/relationships/footer" Target="footer21.xml"/><Relationship Id="rId23" Type="http://schemas.openxmlformats.org/officeDocument/2006/relationships/image" Target="media/image1.png"/><Relationship Id="rId24" Type="http://schemas.openxmlformats.org/officeDocument/2006/relationships/footer" Target="footer22.xml"/><Relationship Id="rId25" Type="http://schemas.openxmlformats.org/officeDocument/2006/relationships/footer" Target="footer23.xml"/><Relationship Id="rId26" Type="http://schemas.openxmlformats.org/officeDocument/2006/relationships/footer" Target="footer24.xml"/><Relationship Id="rId27" Type="http://schemas.openxmlformats.org/officeDocument/2006/relationships/footer" Target="footer25.xml"/><Relationship Id="rId28" Type="http://schemas.openxmlformats.org/officeDocument/2006/relationships/footer" Target="footer26.xml"/><Relationship Id="rId29" Type="http://schemas.openxmlformats.org/officeDocument/2006/relationships/footer" Target="footer27.xml"/><Relationship Id="rId30" Type="http://schemas.openxmlformats.org/officeDocument/2006/relationships/image" Target="media/image2.png"/><Relationship Id="rId31" Type="http://schemas.openxmlformats.org/officeDocument/2006/relationships/image" Target="media/image1.png"/><Relationship Id="rId32" Type="http://schemas.openxmlformats.org/officeDocument/2006/relationships/image" Target="media/image1.png"/><Relationship Id="rId33" Type="http://schemas.openxmlformats.org/officeDocument/2006/relationships/image" Target="media/image1.png"/><Relationship Id="rId34" Type="http://schemas.openxmlformats.org/officeDocument/2006/relationships/image" Target="media/image1.png"/><Relationship Id="rId35" Type="http://schemas.openxmlformats.org/officeDocument/2006/relationships/image" Target="media/image1.png"/><Relationship Id="rId36" Type="http://schemas.openxmlformats.org/officeDocument/2006/relationships/image" Target="media/image3.png"/><Relationship Id="rId37" Type="http://schemas.openxmlformats.org/officeDocument/2006/relationships/image" Target="media/image3.png"/><Relationship Id="rId38" Type="http://schemas.openxmlformats.org/officeDocument/2006/relationships/footer" Target="footer28.xml"/><Relationship Id="rId39" Type="http://schemas.openxmlformats.org/officeDocument/2006/relationships/footer" Target="footer29.xml"/><Relationship Id="rId40" Type="http://schemas.openxmlformats.org/officeDocument/2006/relationships/footer" Target="footer30.xml"/><Relationship Id="rId41" Type="http://schemas.openxmlformats.org/officeDocument/2006/relationships/fontTable" Target="fontTable.xml"/><Relationship Id="rId42" Type="http://schemas.openxmlformats.org/officeDocument/2006/relationships/settings" Target="settings.xml"/><Relationship Id="rId4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294</TotalTime>
  <Application>LibreOffice/24.2.6.2$Windows_X86_64 LibreOffice_project/ef66aa7e36a1bb8e65bfbc63aba53045a14d0871</Application>
  <AppVersion>15.0000</AppVersion>
  <Pages>14</Pages>
  <Words>517</Words>
  <Characters>2838</Characters>
  <CharactersWithSpaces>3519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2026-03-27T02:40:20Z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