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footer12.xml" ContentType="application/vnd.openxmlformats-officedocument.wordprocessingml.footer+xml"/>
  <Override PartName="/word/styles.xml" ContentType="application/vnd.openxmlformats-officedocument.wordprocessingml.styles+xml"/>
  <Override PartName="/word/footer2.xml" ContentType="application/vnd.openxmlformats-officedocument.wordprocessingml.footer+xml"/>
  <Override PartName="/word/footer20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21.xml" ContentType="application/vnd.openxmlformats-officedocument.wordprocessingml.footer+xml"/>
  <Override PartName="/word/footer5.xml" ContentType="application/vnd.openxmlformats-officedocument.wordprocessingml.footer+xml"/>
  <Override PartName="/word/footer22.xml" ContentType="application/vnd.openxmlformats-officedocument.wordprocessingml.footer+xml"/>
  <Override PartName="/word/footer6.xml" ContentType="application/vnd.openxmlformats-officedocument.wordprocessingml.footer+xml"/>
  <Override PartName="/word/footer23.xml" ContentType="application/vnd.openxmlformats-officedocument.wordprocessingml.footer+xml"/>
  <Override PartName="/word/footer7.xml" ContentType="application/vnd.openxmlformats-officedocument.wordprocessingml.footer+xml"/>
  <Override PartName="/word/footer24.xml" ContentType="application/vnd.openxmlformats-officedocument.wordprocessingml.footer+xml"/>
  <Override PartName="/word/footer8.xml" ContentType="application/vnd.openxmlformats-officedocument.wordprocessingml.footer+xml"/>
  <Override PartName="/word/footer25.xml" ContentType="application/vnd.openxmlformats-officedocument.wordprocessingml.footer+xml"/>
  <Override PartName="/word/footer9.xml" ContentType="application/vnd.openxmlformats-officedocument.wordprocessingml.footer+xml"/>
  <Override PartName="/word/footer26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media/image1.png" ContentType="image/png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ntTable.xml" ContentType="application/vnd.openxmlformats-officedocument.wordprocessingml.fontTable+xml"/>
  <Override PartName="/word/footer19.xml" ContentType="application/vnd.openxmlformats-officedocument.wordprocessingml.footer+xml"/>
  <Override PartName="/word/footer27.xml" ContentType="application/vnd.openxmlformats-officedocument.wordprocessingml.footer+xml"/>
  <Override PartName="/word/footer28.xml" ContentType="application/vnd.openxmlformats-officedocument.wordprocessingml.footer+xml"/>
  <Override PartName="/word/footer29.xml" ContentType="application/vnd.openxmlformats-officedocument.wordprocessingml.footer+xml"/>
  <Override PartName="/word/footer30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before="240" w:after="0"/>
            <w:rPr/>
          </w:pPr>
          <w:r>
            <w:rPr/>
            <w:t>СОДЕРЖАНИЕ</w:t>
          </w:r>
        </w:p>
        <w:p>
          <w:pPr>
            <w:pStyle w:val="TOC1"/>
            <w:tabs>
              <w:tab w:val="clear" w:pos="708"/>
              <w:tab w:val="right" w:pos="9353" w:leader="dot"/>
            </w:tabs>
            <w:rPr/>
          </w:pPr>
          <w:r>
            <w:fldChar w:fldCharType="begin"/>
          </w:r>
          <w:r>
            <w:rPr>
              <w:rStyle w:val="Style19"/>
            </w:rPr>
            <w:instrText xml:space="preserve"> TOC \o "1-3" \h</w:instrText>
          </w:r>
          <w:r>
            <w:rPr>
              <w:rStyle w:val="Style19"/>
            </w:rPr>
            <w:fldChar w:fldCharType="separate"/>
          </w:r>
          <w:hyperlink w:anchor="__RefHeading___Toc13668_1734033060">
            <w:r>
              <w:rPr>
                <w:rStyle w:val="Style19"/>
              </w:rPr>
              <w:t>СПИСОК СОКРАЩЕНИЙ И УСЛОВНЫХ ОБОЗНАЧЕНИЙ</w:t>
              <w:tab/>
              <w:t>8</w:t>
            </w:r>
          </w:hyperlink>
        </w:p>
        <w:p>
          <w:pPr>
            <w:pStyle w:val="TOC1"/>
            <w:tabs>
              <w:tab w:val="clear" w:pos="708"/>
              <w:tab w:val="right" w:pos="9353" w:leader="dot"/>
            </w:tabs>
            <w:rPr/>
          </w:pPr>
          <w:hyperlink w:anchor="__RefHeading___Toc12416_1734033060">
            <w:r>
              <w:rPr>
                <w:rStyle w:val="Style19"/>
              </w:rPr>
              <w:t>ТЕРМИНЫ И ОПРЕДЕЛЕНИЯ</w:t>
              <w:tab/>
              <w:t>9</w:t>
            </w:r>
          </w:hyperlink>
        </w:p>
        <w:p>
          <w:pPr>
            <w:pStyle w:val="TOC1"/>
            <w:tabs>
              <w:tab w:val="clear" w:pos="708"/>
              <w:tab w:val="right" w:pos="9353" w:leader="dot"/>
            </w:tabs>
            <w:rPr/>
          </w:pPr>
          <w:hyperlink w:anchor="__RefHeading___Toc1317_1361387627">
            <w:r>
              <w:rPr>
                <w:rStyle w:val="Style19"/>
              </w:rPr>
              <w:t xml:space="preserve"> </w:t>
            </w:r>
            <w:r>
              <w:rPr>
                <w:rStyle w:val="Style19"/>
              </w:rPr>
              <w:t>ВВЕДЕНИЕ</w:t>
              <w:tab/>
              <w:t>9</w:t>
            </w:r>
          </w:hyperlink>
        </w:p>
        <w:p>
          <w:pPr>
            <w:pStyle w:val="TOC1"/>
            <w:tabs>
              <w:tab w:val="clear" w:pos="708"/>
              <w:tab w:val="right" w:pos="9353" w:leader="dot"/>
            </w:tabs>
            <w:rPr/>
          </w:pPr>
          <w:hyperlink w:anchor="__RefHeading___Toc12420_1734033060">
            <w:r>
              <w:rPr>
                <w:rStyle w:val="Style19"/>
              </w:rPr>
              <w:t>1. ОБОСНОВАНИЕ И ТРЕБОВАНИЯ</w:t>
              <w:tab/>
              <w:t>10</w:t>
            </w:r>
          </w:hyperlink>
        </w:p>
        <w:p>
          <w:pPr>
            <w:pStyle w:val="TOC2"/>
            <w:tabs>
              <w:tab w:val="clear" w:pos="708"/>
              <w:tab w:val="right" w:pos="9353" w:leader="dot"/>
            </w:tabs>
            <w:rPr/>
          </w:pPr>
          <w:hyperlink w:anchor="__RefHeading___Toc12422_1734033060">
            <w:r>
              <w:rPr>
                <w:rStyle w:val="Style19"/>
              </w:rPr>
              <w:t>1.1 Контекст и актуальность области</w:t>
              <w:tab/>
              <w:t>10</w:t>
            </w:r>
          </w:hyperlink>
        </w:p>
        <w:p>
          <w:pPr>
            <w:pStyle w:val="TOC2"/>
            <w:tabs>
              <w:tab w:val="clear" w:pos="708"/>
              <w:tab w:val="right" w:pos="9353" w:leader="dot"/>
            </w:tabs>
            <w:rPr/>
          </w:pPr>
          <w:hyperlink w:anchor="__RefHeading___Toc1319_1361387627">
            <w:r>
              <w:rPr>
                <w:rStyle w:val="Style19"/>
              </w:rPr>
              <w:t>1.6 Выводы</w:t>
              <w:tab/>
              <w:t>10</w:t>
            </w:r>
          </w:hyperlink>
        </w:p>
        <w:p>
          <w:pPr>
            <w:pStyle w:val="TOC2"/>
            <w:tabs>
              <w:tab w:val="clear" w:pos="708"/>
              <w:tab w:val="right" w:pos="9353" w:leader="dot"/>
            </w:tabs>
            <w:rPr/>
          </w:pPr>
          <w:hyperlink w:anchor="__RefHeading___Toc1321_1361387627">
            <w:r>
              <w:rPr>
                <w:rStyle w:val="Style19"/>
              </w:rPr>
              <w:t>1.7 Маленький пенис</w:t>
              <w:tab/>
              <w:t>10</w:t>
            </w:r>
          </w:hyperlink>
        </w:p>
        <w:p>
          <w:pPr>
            <w:pStyle w:val="TOC1"/>
            <w:tabs>
              <w:tab w:val="clear" w:pos="708"/>
              <w:tab w:val="right" w:pos="9353" w:leader="dot"/>
            </w:tabs>
            <w:rPr/>
          </w:pPr>
          <w:hyperlink w:anchor="__RefHeading___Toc12426_1734033060">
            <w:r>
              <w:rPr>
                <w:rStyle w:val="Style19"/>
              </w:rPr>
              <w:t>2. ПРОЕКТНЫЙ РАЗДЕЛ</w:t>
              <w:tab/>
              <w:t>11</w:t>
            </w:r>
          </w:hyperlink>
        </w:p>
        <w:p>
          <w:pPr>
            <w:pStyle w:val="TOC2"/>
            <w:tabs>
              <w:tab w:val="clear" w:pos="708"/>
              <w:tab w:val="right" w:pos="9353" w:leader="dot"/>
            </w:tabs>
            <w:rPr/>
          </w:pPr>
          <w:hyperlink w:anchor="__RefHeading___Toc12428_1734033060">
            <w:r>
              <w:rPr>
                <w:rStyle w:val="Style19"/>
              </w:rPr>
              <w:t>2.1 Определение темы и подходов</w:t>
              <w:tab/>
              <w:t>11</w:t>
            </w:r>
          </w:hyperlink>
        </w:p>
        <w:p>
          <w:pPr>
            <w:pStyle w:val="TOC2"/>
            <w:tabs>
              <w:tab w:val="clear" w:pos="708"/>
              <w:tab w:val="right" w:pos="9353" w:leader="dot"/>
            </w:tabs>
            <w:rPr/>
          </w:pPr>
          <w:hyperlink w:anchor="__RefHeading___Toc1323_1361387627">
            <w:r>
              <w:rPr>
                <w:rStyle w:val="Style19"/>
              </w:rPr>
              <w:t>2.6 Выводы</w:t>
              <w:tab/>
              <w:t>11</w:t>
            </w:r>
          </w:hyperlink>
        </w:p>
        <w:p>
          <w:pPr>
            <w:pStyle w:val="TOC1"/>
            <w:tabs>
              <w:tab w:val="clear" w:pos="708"/>
              <w:tab w:val="right" w:pos="9353" w:leader="dot"/>
            </w:tabs>
            <w:rPr/>
          </w:pPr>
          <w:hyperlink w:anchor="__RefHeading___Toc12432_1734033060_%25D0">
            <w:r>
              <w:rPr>
                <w:rStyle w:val="Style19"/>
              </w:rPr>
              <w:t xml:space="preserve"> </w:t>
            </w:r>
            <w:r>
              <w:rPr>
                <w:rStyle w:val="Style19"/>
              </w:rPr>
              <w:t>3. РАЗРАБОТКА</w:t>
              <w:tab/>
              <w:t>11</w:t>
            </w:r>
          </w:hyperlink>
        </w:p>
        <w:p>
          <w:pPr>
            <w:pStyle w:val="TOC2"/>
            <w:tabs>
              <w:tab w:val="clear" w:pos="708"/>
              <w:tab w:val="right" w:pos="9353" w:leader="dot"/>
            </w:tabs>
            <w:rPr/>
          </w:pPr>
          <w:hyperlink w:anchor="__RefHeading___Toc12428_1734033060_%25D0">
            <w:r>
              <w:rPr>
                <w:rStyle w:val="Style19"/>
              </w:rPr>
              <w:t>3.1 Определение темы и подходов</w:t>
              <w:tab/>
              <w:t>11</w:t>
            </w:r>
          </w:hyperlink>
        </w:p>
        <w:p>
          <w:pPr>
            <w:pStyle w:val="TOC2"/>
            <w:tabs>
              <w:tab w:val="clear" w:pos="708"/>
              <w:tab w:val="right" w:pos="9353" w:leader="dot"/>
            </w:tabs>
            <w:rPr/>
          </w:pPr>
          <w:hyperlink w:anchor="__RefHeading___Toc1323_1361387627_%25D0%">
            <w:r>
              <w:rPr>
                <w:rStyle w:val="Style19"/>
              </w:rPr>
              <w:t>3.2 Яйца</w:t>
              <w:tab/>
              <w:t>11</w:t>
            </w:r>
          </w:hyperlink>
        </w:p>
        <w:p>
          <w:pPr>
            <w:pStyle w:val="TOC2"/>
            <w:tabs>
              <w:tab w:val="clear" w:pos="708"/>
              <w:tab w:val="right" w:pos="9353" w:leader="dot"/>
            </w:tabs>
            <w:rPr/>
          </w:pPr>
          <w:hyperlink w:anchor="__RefHeading___Toc1340_1361387627">
            <w:r>
              <w:rPr>
                <w:rStyle w:val="Style19"/>
              </w:rPr>
              <w:t>3.52 Шлюшка</w:t>
              <w:tab/>
              <w:t>11</w:t>
            </w:r>
          </w:hyperlink>
        </w:p>
        <w:p>
          <w:pPr>
            <w:pStyle w:val="TOC2"/>
            <w:tabs>
              <w:tab w:val="clear" w:pos="708"/>
              <w:tab w:val="right" w:pos="9353" w:leader="dot"/>
            </w:tabs>
            <w:rPr/>
          </w:pPr>
          <w:hyperlink w:anchor="__RefHeading___Toc1342_1361387627">
            <w:r>
              <w:rPr>
                <w:rStyle w:val="Style19"/>
              </w:rPr>
              <w:t>3.53 Гавноооооооо</w:t>
              <w:tab/>
              <w:t>11</w:t>
            </w:r>
          </w:hyperlink>
        </w:p>
        <w:p>
          <w:pPr>
            <w:pStyle w:val="TOC2"/>
            <w:tabs>
              <w:tab w:val="clear" w:pos="708"/>
              <w:tab w:val="right" w:pos="9353" w:leader="dot"/>
            </w:tabs>
            <w:rPr/>
          </w:pPr>
          <w:hyperlink w:anchor="__RefHeading___Toc1344_1361387627">
            <w:r>
              <w:rPr>
                <w:rStyle w:val="Style19"/>
              </w:rPr>
              <w:t>2.52 Че за хуйня</w:t>
              <w:tab/>
              <w:t>11</w:t>
            </w:r>
          </w:hyperlink>
        </w:p>
        <w:p>
          <w:pPr>
            <w:pStyle w:val="TOC1"/>
            <w:tabs>
              <w:tab w:val="clear" w:pos="708"/>
              <w:tab w:val="right" w:pos="9353" w:leader="dot"/>
            </w:tabs>
            <w:rPr/>
          </w:pPr>
          <w:hyperlink w:anchor="__RefHeading___Toc12440_1734033060">
            <w:r>
              <w:rPr>
                <w:rStyle w:val="Style19"/>
              </w:rPr>
              <w:t>4. АНАЛИЗ РЕЗУЛЬТАТОВ</w:t>
              <w:tab/>
              <w:t>12</w:t>
            </w:r>
          </w:hyperlink>
        </w:p>
        <w:p>
          <w:pPr>
            <w:pStyle w:val="TOC2"/>
            <w:tabs>
              <w:tab w:val="clear" w:pos="708"/>
              <w:tab w:val="right" w:pos="9353" w:leader="dot"/>
            </w:tabs>
            <w:rPr/>
          </w:pPr>
          <w:hyperlink w:anchor="__RefHeading___Toc12442_1734033060">
            <w:r>
              <w:rPr>
                <w:rStyle w:val="Style19"/>
              </w:rPr>
              <w:t>4.1 Процесс и результаты тестирования</w:t>
              <w:tab/>
              <w:t>12</w:t>
            </w:r>
          </w:hyperlink>
        </w:p>
        <w:p>
          <w:pPr>
            <w:pStyle w:val="TOC2"/>
            <w:tabs>
              <w:tab w:val="clear" w:pos="708"/>
              <w:tab w:val="right" w:pos="9353" w:leader="dot"/>
            </w:tabs>
            <w:rPr/>
          </w:pPr>
          <w:hyperlink w:anchor="__RefHeading___Toc1325_1361387627">
            <w:r>
              <w:rPr>
                <w:rStyle w:val="Style19"/>
              </w:rPr>
              <w:tab/>
              <w:t>12</w:t>
            </w:r>
          </w:hyperlink>
        </w:p>
        <w:p>
          <w:pPr>
            <w:pStyle w:val="TOC1"/>
            <w:tabs>
              <w:tab w:val="clear" w:pos="708"/>
              <w:tab w:val="right" w:pos="9353" w:leader="dot"/>
            </w:tabs>
            <w:rPr/>
          </w:pPr>
          <w:hyperlink w:anchor="__RefHeading___Toc12448_1734033060">
            <w:r>
              <w:rPr>
                <w:rStyle w:val="Style19"/>
              </w:rPr>
              <w:t>ЗАКЛЮЧЕНИЕ</w:t>
              <w:tab/>
              <w:t>13</w:t>
            </w:r>
          </w:hyperlink>
        </w:p>
        <w:p>
          <w:pPr>
            <w:pStyle w:val="TOC1"/>
            <w:tabs>
              <w:tab w:val="clear" w:pos="708"/>
              <w:tab w:val="right" w:pos="9353" w:leader="dot"/>
            </w:tabs>
            <w:rPr/>
          </w:pPr>
          <w:hyperlink w:anchor="__RefHeading___Toc1327_1361387627">
            <w:r>
              <w:rPr>
                <w:rStyle w:val="Style19"/>
              </w:rPr>
              <w:t>СПИСОК ИСПОЛЬЗОВАННЫХ ИСТОЧНИКОВ</w:t>
              <w:tab/>
              <w:t>13</w:t>
            </w:r>
          </w:hyperlink>
        </w:p>
        <w:p>
          <w:pPr>
            <w:pStyle w:val="TOC1"/>
            <w:tabs>
              <w:tab w:val="clear" w:pos="708"/>
              <w:tab w:val="right" w:pos="9353" w:leader="dot"/>
            </w:tabs>
            <w:rPr/>
          </w:pPr>
          <w:hyperlink w:anchor="__RefHeading___Toc12452_1734033060">
            <w:r>
              <w:rPr>
                <w:rStyle w:val="Style19"/>
              </w:rPr>
              <w:t>ПРИЛОЖЕНИЕ А</w:t>
              <w:tab/>
              <w:t>14</w:t>
            </w:r>
          </w:hyperlink>
        </w:p>
        <w:p>
          <w:pPr>
            <w:pStyle w:val="TOC1"/>
            <w:tabs>
              <w:tab w:val="clear" w:pos="708"/>
              <w:tab w:val="right" w:pos="9353" w:leader="dot"/>
            </w:tabs>
            <w:rPr/>
          </w:pPr>
          <w:hyperlink w:anchor="__RefHeading___Toc12454_1734033060">
            <w:r>
              <w:rPr>
                <w:rStyle w:val="Style19"/>
              </w:rPr>
              <w:t>ПРИЛОЖЕНИЕ Б</w:t>
              <w:tab/>
              <w:t>15</w:t>
            </w:r>
          </w:hyperlink>
        </w:p>
        <w:p>
          <w:pPr>
            <w:pStyle w:val="TOC1"/>
            <w:tabs>
              <w:tab w:val="clear" w:pos="708"/>
              <w:tab w:val="right" w:pos="9353" w:leader="dot"/>
            </w:tabs>
            <w:rPr/>
          </w:pPr>
          <w:hyperlink w:anchor="__RefHeading___Toc12456_1734033060">
            <w:r>
              <w:rPr>
                <w:rStyle w:val="Style19"/>
              </w:rPr>
              <w:t>ПРИЛОЖЕНИЕ В</w:t>
              <w:tab/>
              <w:t>16</w:t>
            </w:r>
          </w:hyperlink>
          <w:r>
            <w:rPr>
              <w:rStyle w:val="Style19"/>
            </w:rPr>
            <w:fldChar w:fldCharType="end"/>
          </w:r>
        </w:p>
        <w:p>
          <w:pPr>
            <w:sectPr>
              <w:footerReference w:type="even" r:id="rId2"/>
              <w:footerReference w:type="default" r:id="rId3"/>
              <w:footerReference w:type="first" r:id="rId4"/>
              <w:type w:val="nextPage"/>
              <w:pgSz w:w="11906" w:h="16838"/>
              <w:pgMar w:left="1701" w:right="851" w:gutter="0" w:header="0" w:top="1134" w:footer="709" w:bottom="1134"/>
              <w:pgNumType w:start="7" w:fmt="decimal"/>
              <w:formProt w:val="false"/>
              <w:textDirection w:val="lrTb"/>
              <w:docGrid w:type="default" w:linePitch="360" w:charSpace="0"/>
            </w:sectPr>
          </w:pPr>
        </w:p>
      </w:sdtContent>
    </w:sdt>
    <w:p>
      <w:pPr>
        <w:pStyle w:val="-3"/>
        <w:rPr/>
      </w:pPr>
      <w:bookmarkStart w:id="0" w:name="__RefHeading___Toc13668_1734033060"/>
      <w:bookmarkStart w:id="1" w:name="_Toc140087571"/>
      <w:bookmarkStart w:id="2" w:name="_Toc130343945"/>
      <w:bookmarkEnd w:id="0"/>
      <w:r>
        <w:rPr/>
        <w:t>СПИСОК СОКРАЩЕНИЙ И УСЛОВНЫХ ОБОЗНАЧЕНИЙ</w:t>
      </w:r>
      <w:bookmarkEnd w:id="1"/>
      <w:bookmarkEnd w:id="2"/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БД – База Данных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  <w:t>UI – User Interface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  <w:t>UX – User Experience</w:t>
      </w:r>
    </w:p>
    <w:p>
      <w:pPr>
        <w:sectPr>
          <w:footerReference w:type="even" r:id="rId5"/>
          <w:footerReference w:type="default" r:id="rId6"/>
          <w:footerReference w:type="first" r:id="rId7"/>
          <w:type w:val="nextPage"/>
          <w:pgSz w:w="11906" w:h="16838"/>
          <w:pgMar w:left="1701" w:right="850" w:gutter="0" w:header="0" w:top="1134" w:footer="708" w:bottom="1134"/>
          <w:pgNumType w:fmt="decimal"/>
          <w:formProt w:val="false"/>
          <w:textDirection w:val="lrTb"/>
          <w:docGrid w:type="default" w:linePitch="360" w:charSpace="0"/>
        </w:sect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  <w:t>API – Application Programming Interface</w:t>
      </w:r>
    </w:p>
    <w:p>
      <w:pPr>
        <w:pStyle w:val="-3"/>
        <w:rPr>
          <w:lang w:val="en-US"/>
        </w:rPr>
      </w:pPr>
      <w:bookmarkStart w:id="3" w:name="__RefHeading___Toc12416_1734033060"/>
      <w:bookmarkStart w:id="4" w:name="_Toc140087572"/>
      <w:bookmarkEnd w:id="3"/>
      <w:r>
        <w:rPr/>
        <w:t>ТЕРМИНЫ</w:t>
      </w:r>
      <w:r>
        <w:rPr>
          <w:lang w:val="en-US"/>
        </w:rPr>
        <w:t xml:space="preserve"> </w:t>
      </w:r>
      <w:r>
        <w:rPr/>
        <w:t>И</w:t>
      </w:r>
      <w:r>
        <w:rPr>
          <w:lang w:val="en-US"/>
        </w:rPr>
        <w:t xml:space="preserve"> </w:t>
      </w:r>
      <w:r>
        <w:rPr/>
        <w:t>ОПРЕДЕЛЕНИЯ</w:t>
      </w:r>
      <w:bookmarkEnd w:id="4"/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Application Programming Interface – это набор публичных методов и соглашений компонента, через которые другие части системы могут безопасно взаимодействовать с ним, не зная внутренней реализации. [</w:t>
      </w:r>
      <w:r>
        <w:rPr>
          <w:rFonts w:cs="Times New Roman" w:ascii="Times New Roman" w:hAnsi="Times New Roman"/>
          <w:sz w:val="28"/>
          <w:szCs w:val="28"/>
        </w:rPr>
        <w:fldChar w:fldCharType="begin"/>
      </w:r>
      <w:r>
        <w:rPr>
          <w:sz w:val="28"/>
          <w:szCs w:val="28"/>
          <w:rFonts w:cs="Times New Roman" w:ascii="Times New Roman" w:hAnsi="Times New Roman"/>
        </w:rPr>
        <w:instrText xml:space="preserve"> REF Столлингс \r \r \h </w:instrText>
      </w:r>
      <w:r>
        <w:rPr>
          <w:sz w:val="28"/>
          <w:szCs w:val="28"/>
          <w:rFonts w:cs="Times New Roman" w:ascii="Times New Roman" w:hAnsi="Times New Roman"/>
        </w:rPr>
        <w:fldChar w:fldCharType="separate"/>
      </w:r>
      <w:r>
        <w:rPr>
          <w:sz w:val="28"/>
          <w:szCs w:val="28"/>
          <w:rFonts w:cs="Times New Roman" w:ascii="Times New Roman" w:hAnsi="Times New Roman"/>
        </w:rPr>
        <w:t>Ошибка: источник перекрёстной ссылки не найден</w:t>
      </w:r>
      <w:r>
        <w:rPr>
          <w:sz w:val="28"/>
          <w:szCs w:val="28"/>
          <w:rFonts w:cs="Times New Roman" w:ascii="Times New Roman" w:hAnsi="Times New Roman"/>
        </w:rPr>
        <w:fldChar w:fldCharType="end"/>
      </w:r>
      <w:r>
        <w:rPr>
          <w:rFonts w:cs="Times New Roman" w:ascii="Times New Roman" w:hAnsi="Times New Roman"/>
          <w:sz w:val="28"/>
          <w:szCs w:val="28"/>
        </w:rPr>
        <w:t>].</w:t>
        <w:br/>
      </w:r>
    </w:p>
    <w:p>
      <w:pPr>
        <w:pStyle w:val="-3"/>
        <w:rPr/>
      </w:pPr>
      <w:bookmarkStart w:id="5" w:name="__RefHeading___Toc1317_1361387627"/>
      <w:bookmarkEnd w:id="5"/>
      <w:r>
        <w:rPr/>
        <w:br/>
      </w:r>
      <w:bookmarkStart w:id="6" w:name="_Toc140087573"/>
      <w:bookmarkStart w:id="7" w:name="_Toc130343946"/>
      <w:r>
        <w:rPr/>
        <w:t>ВВЕДЕНИЕ</w:t>
      </w:r>
      <w:bookmarkEnd w:id="6"/>
      <w:bookmarkEnd w:id="7"/>
    </w:p>
    <w:p>
      <w:pPr>
        <w:sectPr>
          <w:footerReference w:type="even" r:id="rId8"/>
          <w:footerReference w:type="default" r:id="rId9"/>
          <w:footerReference w:type="first" r:id="rId10"/>
          <w:type w:val="nextPage"/>
          <w:pgSz w:w="11906" w:h="16838"/>
          <w:pgMar w:left="1701" w:right="850" w:gutter="0" w:header="0" w:top="1134" w:footer="708" w:bottom="1134"/>
          <w:pgNumType w:fmt="decimal"/>
          <w:formProt w:val="false"/>
          <w:textDirection w:val="lrTb"/>
          <w:docGrid w:type="default" w:linePitch="360" w:charSpace="0"/>
        </w:sect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>Учитывая ключевые сценарии поведения, перспективное планирование говорит о возможностях как самодостаточных, так и внешне зависимых концептуальных решений. И нет сомнений, что диаграммы связей своевременно верифицированы. В своём стремлении улучшить пользовательский опыт мы упускаем, что действия представителей оппозиции, вне зависимости от их уровня, должны быть указаны как претенденты на роль ключевых факторов.</w:t>
      </w:r>
    </w:p>
    <w:p>
      <w:pPr>
        <w:pStyle w:val="-3"/>
        <w:rPr/>
      </w:pPr>
      <w:bookmarkStart w:id="8" w:name="__RefHeading___Toc12420_1734033060"/>
      <w:bookmarkStart w:id="9" w:name="_Toc140087574"/>
      <w:bookmarkEnd w:id="8"/>
      <w:r>
        <w:rPr/>
        <w:t xml:space="preserve">1. </w:t>
      </w:r>
      <w:bookmarkEnd w:id="9"/>
      <w:r>
        <w:rPr/>
        <w:t>ОБОСНОВАНИЕ И ТРЕБОВАНИЯ</w:t>
      </w:r>
    </w:p>
    <w:p>
      <w:pPr>
        <w:pStyle w:val="-21"/>
        <w:rPr>
          <w:lang w:val="ru-RU"/>
        </w:rPr>
      </w:pPr>
      <w:bookmarkStart w:id="10" w:name="__RefHeading___Toc12422_1734033060"/>
      <w:bookmarkStart w:id="11" w:name="_Toc140087575"/>
      <w:bookmarkEnd w:id="10"/>
      <w:r>
        <w:rPr/>
        <w:t xml:space="preserve">1.1 </w:t>
      </w:r>
      <w:bookmarkEnd w:id="11"/>
      <w:r>
        <w:rPr/>
        <w:t>Контекст и актуальность области</w:t>
      </w:r>
      <w:bookmarkStart w:id="12" w:name="__RefHeading___Toc12424_1734033060"/>
      <w:bookmarkEnd w:id="12"/>
    </w:p>
    <w:p>
      <w:pPr>
        <w:pStyle w:val="-21"/>
        <w:rPr>
          <w:lang w:val="ru-RU"/>
        </w:rPr>
      </w:pPr>
      <w:bookmarkStart w:id="13" w:name="__RefHeading___Toc1319_1361387627"/>
      <w:bookmarkStart w:id="14" w:name="_Toc140087576"/>
      <w:bookmarkEnd w:id="13"/>
      <w:r>
        <w:rPr/>
        <w:t>1.6 Выв</w:t>
      </w:r>
      <w:bookmarkEnd w:id="14"/>
      <w:r>
        <w:rPr/>
        <w:t>оды</w:t>
      </w:r>
    </w:p>
    <w:p>
      <w:pPr>
        <w:sectPr>
          <w:footerReference w:type="even" r:id="rId11"/>
          <w:footerReference w:type="default" r:id="rId12"/>
          <w:footerReference w:type="first" r:id="rId13"/>
          <w:type w:val="nextPage"/>
          <w:pgSz w:w="11906" w:h="16838"/>
          <w:pgMar w:left="1701" w:right="850" w:gutter="0" w:header="0" w:top="1134" w:footer="708" w:bottom="1134"/>
          <w:pgNumType w:fmt="decimal"/>
          <w:formProt w:val="false"/>
          <w:textDirection w:val="lrTb"/>
          <w:docGrid w:type="default" w:linePitch="360" w:charSpace="0"/>
        </w:sectPr>
        <w:pStyle w:val="-21"/>
        <w:rPr>
          <w:lang w:val="ru-RU"/>
        </w:rPr>
      </w:pPr>
      <w:r>
        <w:rPr/>
      </w:r>
      <w:bookmarkStart w:id="15" w:name="__RefHeading___Toc1321_1361387627"/>
      <w:bookmarkStart w:id="16" w:name="__RefHeading___Toc1321_1361387627"/>
      <w:bookmarkEnd w:id="16"/>
    </w:p>
    <w:p>
      <w:pPr>
        <w:pStyle w:val="-3"/>
        <w:rPr/>
      </w:pPr>
      <w:bookmarkStart w:id="17" w:name="__RefHeading___Toc12426_1734033060"/>
      <w:bookmarkStart w:id="18" w:name="_Toc140087577"/>
      <w:bookmarkEnd w:id="17"/>
      <w:r>
        <w:rPr/>
        <w:t xml:space="preserve">2. </w:t>
      </w:r>
      <w:bookmarkEnd w:id="18"/>
      <w:r>
        <w:rPr/>
        <w:t>ПРОЕКТНЫЙ РАЗДЕЛ</w:t>
      </w:r>
    </w:p>
    <w:p>
      <w:pPr>
        <w:pStyle w:val="-21"/>
        <w:rPr>
          <w:rFonts w:cs="Times New Roman"/>
          <w:lang w:val="ru-RU"/>
        </w:rPr>
      </w:pPr>
      <w:bookmarkStart w:id="19" w:name="__RefHeading___Toc12428_1734033060"/>
      <w:bookmarkStart w:id="20" w:name="_Toc140087578"/>
      <w:bookmarkEnd w:id="19"/>
      <w:r>
        <w:rPr>
          <w:lang w:val="ru-RU"/>
        </w:rPr>
        <w:t xml:space="preserve">2.1 </w:t>
      </w:r>
      <w:bookmarkEnd w:id="20"/>
      <w:r>
        <w:rPr>
          <w:lang w:val="ru-RU"/>
        </w:rPr>
        <w:t>Определение темы и подходов</w:t>
      </w:r>
      <w:r>
        <w:rPr>
          <w:rFonts w:cs="Times New Roman"/>
          <w:lang w:val="ru-RU"/>
        </w:rPr>
        <w:t xml:space="preserve"> </w:t>
      </w:r>
      <w:bookmarkStart w:id="21" w:name="__RefHeading___Toc12430_1734033060"/>
    </w:p>
    <w:p>
      <w:pPr>
        <w:pStyle w:val="-21"/>
        <w:rPr>
          <w:lang w:val="ru-RU"/>
        </w:rPr>
      </w:pPr>
      <w:bookmarkStart w:id="22" w:name="__RefHeading___Toc1323_1361387627"/>
      <w:bookmarkStart w:id="23" w:name="_Toc140087579"/>
      <w:bookmarkEnd w:id="21"/>
      <w:bookmarkEnd w:id="22"/>
      <w:r>
        <w:rPr/>
        <w:t>2.6 Вывод</w:t>
      </w:r>
      <w:bookmarkEnd w:id="23"/>
      <w:r>
        <w:rPr/>
        <w:t>ы</w:t>
      </w:r>
    </w:p>
    <w:p>
      <w:pPr>
        <w:pStyle w:val="-3"/>
        <w:rPr/>
      </w:pPr>
      <w:bookmarkStart w:id="24" w:name="__RefHeading___Toc12432_1734033060_Копия"/>
      <w:bookmarkEnd w:id="24"/>
      <w:r>
        <w:rPr>
          <w:lang w:val="ru-RU"/>
        </w:rPr>
        <w:br/>
        <w:br/>
        <w:br/>
      </w:r>
      <w:bookmarkStart w:id="25" w:name="_Toc140087580_Копия_2"/>
      <w:r>
        <w:rPr/>
        <w:t xml:space="preserve">3. </w:t>
      </w:r>
      <w:bookmarkEnd w:id="25"/>
      <w:r>
        <w:rPr/>
        <w:t>РАЗРАБОТКА</w:t>
      </w:r>
    </w:p>
    <w:p>
      <w:pPr>
        <w:pStyle w:val="-21"/>
        <w:rPr>
          <w:rFonts w:cs="Times New Roman"/>
          <w:lang w:val="ru-RU"/>
        </w:rPr>
      </w:pPr>
      <w:bookmarkStart w:id="26" w:name="__RefHeading___Toc12428_1734033060_Копия"/>
      <w:bookmarkEnd w:id="26"/>
      <w:r>
        <w:rPr>
          <w:lang w:val="ru-RU"/>
        </w:rPr>
        <w:t>3</w:t>
      </w:r>
      <w:bookmarkStart w:id="27" w:name="_Toc140087578_Копия_1"/>
      <w:r>
        <w:rPr>
          <w:lang w:val="ru-RU"/>
        </w:rPr>
        <w:t xml:space="preserve">.1 </w:t>
      </w:r>
      <w:bookmarkEnd w:id="27"/>
      <w:r>
        <w:rPr>
          <w:lang w:val="ru-RU"/>
        </w:rPr>
        <w:t>Определение темы и подходов</w:t>
      </w:r>
      <w:r>
        <w:rPr>
          <w:rFonts w:cs="Times New Roman"/>
          <w:lang w:val="ru-RU"/>
        </w:rPr>
        <w:t xml:space="preserve"> </w:t>
      </w:r>
      <w:bookmarkStart w:id="28" w:name="__RefHeading___Toc12430_1734033060_Копия"/>
    </w:p>
    <w:p>
      <w:pPr>
        <w:pStyle w:val="-21"/>
        <w:rPr>
          <w:lang w:val="ru-RU"/>
        </w:rPr>
      </w:pPr>
      <w:bookmarkStart w:id="29" w:name="__RefHeading___Toc1323_1361387627_Копия_"/>
      <w:bookmarkEnd w:id="28"/>
      <w:bookmarkEnd w:id="29"/>
      <w:r>
        <w:rPr/>
        <w:t>3</w:t>
      </w:r>
      <w:bookmarkStart w:id="30" w:name="_Toc140087579_Копия_1"/>
      <w:r>
        <w:rPr/>
        <w:t>.</w:t>
      </w:r>
      <w:r>
        <w:rPr/>
        <w:t>2</w:t>
      </w:r>
      <w:r>
        <w:rPr/>
        <w:t xml:space="preserve"> </w:t>
      </w:r>
      <w:bookmarkEnd w:id="30"/>
      <w:r>
        <w:rPr>
          <w:lang w:val="ru-RU"/>
        </w:rPr>
        <w:t>Яйца</w:t>
      </w:r>
    </w:p>
    <w:p>
      <w:pPr>
        <w:pStyle w:val="-21"/>
        <w:rPr>
          <w:lang w:val="ru-RU"/>
        </w:rPr>
      </w:pPr>
      <w:bookmarkStart w:id="31" w:name="__RefHeading___Toc1340_1361387627"/>
      <w:bookmarkEnd w:id="31"/>
      <w:r>
        <w:rPr>
          <w:lang w:val="ru-RU"/>
        </w:rPr>
        <w:t>3.52 Шлюшка</w:t>
      </w:r>
    </w:p>
    <w:p>
      <w:pPr>
        <w:pStyle w:val="-21"/>
        <w:rPr>
          <w:lang w:val="ru-RU"/>
        </w:rPr>
      </w:pPr>
      <w:bookmarkStart w:id="32" w:name="__RefHeading___Toc1342_1361387627"/>
      <w:bookmarkEnd w:id="32"/>
      <w:r>
        <w:rPr>
          <w:lang w:val="ru-RU"/>
        </w:rPr>
        <w:t>3.53 Гавноооооооо</w:t>
      </w:r>
    </w:p>
    <w:p>
      <w:pPr>
        <w:sectPr>
          <w:footerReference w:type="even" r:id="rId14"/>
          <w:footerReference w:type="default" r:id="rId15"/>
          <w:footerReference w:type="first" r:id="rId16"/>
          <w:type w:val="nextPage"/>
          <w:pgSz w:w="11906" w:h="16838"/>
          <w:pgMar w:left="1701" w:right="850" w:gutter="0" w:header="0" w:top="1134" w:footer="708" w:bottom="1134"/>
          <w:pgNumType w:fmt="decimal"/>
          <w:formProt w:val="false"/>
          <w:textDirection w:val="lrTb"/>
          <w:docGrid w:type="default" w:linePitch="360" w:charSpace="0"/>
        </w:sectPr>
        <w:pStyle w:val="-21"/>
        <w:rPr>
          <w:lang w:val="ru-RU"/>
        </w:rPr>
      </w:pPr>
      <w:bookmarkStart w:id="33" w:name="__RefHeading___Toc1344_1361387627"/>
      <w:bookmarkEnd w:id="33"/>
      <w:r>
        <w:rPr>
          <w:lang w:val="ru-RU"/>
        </w:rPr>
        <w:t>2.52 Че за хуйня</w:t>
      </w:r>
      <w:bookmarkStart w:id="34" w:name="_Hlk135138718"/>
    </w:p>
    <w:p>
      <w:pPr>
        <w:pStyle w:val="-3"/>
        <w:rPr/>
      </w:pPr>
      <w:bookmarkStart w:id="35" w:name="__RefHeading___Toc12440_1734033060"/>
      <w:bookmarkStart w:id="36" w:name="_Toc140087584"/>
      <w:bookmarkStart w:id="37" w:name="_Hlk135138718_Копия_1"/>
      <w:bookmarkEnd w:id="34"/>
      <w:bookmarkEnd w:id="35"/>
      <w:bookmarkEnd w:id="37"/>
      <w:r>
        <w:rPr/>
        <w:t>4. АНАЛИЗ РЕЗУЛЬТАТОВ</w:t>
      </w:r>
      <w:bookmarkEnd w:id="36"/>
    </w:p>
    <w:p>
      <w:pPr>
        <w:pStyle w:val="-21"/>
        <w:rPr>
          <w:lang w:val="ru-RU"/>
        </w:rPr>
      </w:pPr>
      <w:bookmarkStart w:id="38" w:name="__RefHeading___Toc12442_1734033060"/>
      <w:bookmarkStart w:id="39" w:name="_Toc140087585"/>
      <w:bookmarkEnd w:id="38"/>
      <w:r>
        <w:rPr/>
        <w:t xml:space="preserve">4.1 </w:t>
      </w:r>
      <w:bookmarkEnd w:id="39"/>
      <w:r>
        <w:rPr/>
        <w:t>Процесс и результаты тестирования</w:t>
      </w:r>
    </w:p>
    <w:p>
      <w:pPr>
        <w:pStyle w:val="-21"/>
        <w:rPr>
          <w:lang w:val="ru-RU"/>
        </w:rPr>
      </w:pPr>
      <w:r>
        <w:rPr>
          <w:lang w:val="ru-RU"/>
        </w:rPr>
      </w:r>
    </w:p>
    <w:p>
      <w:pPr>
        <w:sectPr>
          <w:footerReference w:type="even" r:id="rId17"/>
          <w:footerReference w:type="default" r:id="rId18"/>
          <w:footerReference w:type="first" r:id="rId19"/>
          <w:type w:val="nextPage"/>
          <w:pgSz w:w="11906" w:h="16838"/>
          <w:pgMar w:left="1701" w:right="850" w:gutter="0" w:header="0" w:top="1134" w:footer="737" w:bottom="1134"/>
          <w:pgNumType w:fmt="decimal"/>
          <w:formProt w:val="false"/>
          <w:textDirection w:val="lrTb"/>
          <w:docGrid w:type="default" w:linePitch="360" w:charSpace="0"/>
        </w:sectPr>
        <w:pStyle w:val="-21"/>
        <w:rPr>
          <w:lang w:val="ru-RU"/>
        </w:rPr>
      </w:pPr>
      <w:bookmarkStart w:id="40" w:name="__RefHeading___Toc1325_1361387627"/>
      <w:bookmarkEnd w:id="40"/>
      <w:r>
        <w:rPr/>
        <w:t xml:space="preserve"> </w:t>
      </w:r>
    </w:p>
    <w:p>
      <w:pPr>
        <w:pStyle w:val="-3"/>
        <w:rPr/>
      </w:pPr>
      <w:bookmarkStart w:id="41" w:name="__RefHeading___Toc12448_1734033060"/>
      <w:bookmarkStart w:id="42" w:name="_Toc140087588"/>
      <w:bookmarkEnd w:id="41"/>
      <w:r>
        <w:rPr/>
        <w:t>ЗАКЛЮЧЕНИЕ</w:t>
      </w:r>
      <w:bookmarkEnd w:id="42"/>
    </w:p>
    <w:p>
      <w:pPr>
        <w:sectPr>
          <w:footerReference w:type="even" r:id="rId20"/>
          <w:footerReference w:type="default" r:id="rId21"/>
          <w:footerReference w:type="first" r:id="rId22"/>
          <w:type w:val="nextPage"/>
          <w:pgSz w:w="11906" w:h="16838"/>
          <w:pgMar w:left="1701" w:right="850" w:gutter="0" w:header="0" w:top="1134" w:footer="708" w:bottom="1134"/>
          <w:pgNumType w:fmt="decimal"/>
          <w:formProt w:val="false"/>
          <w:textDirection w:val="lrTb"/>
          <w:docGrid w:type="default" w:linePitch="360" w:charSpace="0"/>
        </w:sectPr>
        <w:pStyle w:val="-4"/>
        <w:rPr>
          <w:lang w:val="ru-RU"/>
        </w:rPr>
      </w:pPr>
      <w:r>
        <w:rPr>
          <w:lang w:val="ru-RU"/>
        </w:rPr>
        <w:t>Учитывая ключевые сценарии поведения, перспективное планирование говорит о возможностях как самодостаточных, так и внешне зависимых концептуальных решений. И нет сомнений, что диаграммы связей своевременно верифицированы. В своём стремлении улучшить пользовательский опыт мы упускаем, что действия представителей оппозиции, вне зависимости от их уровня, должны быть указаны как претенденты на роль ключевых факторов.</w:t>
      </w:r>
    </w:p>
    <w:p>
      <w:pPr>
        <w:pStyle w:val="-3"/>
        <w:rPr/>
      </w:pPr>
      <w:bookmarkStart w:id="43" w:name="__RefHeading___Toc12452_1734033060"/>
      <w:bookmarkStart w:id="44" w:name="_Toc140087590"/>
      <w:bookmarkEnd w:id="43"/>
      <w:r>
        <w:rPr/>
        <w:t>ПРИЛОЖЕНИЕ А</w:t>
      </w:r>
      <w:bookmarkEnd w:id="44"/>
    </w:p>
    <w:p>
      <w:pPr>
        <w:pStyle w:val="-4"/>
        <w:spacing w:lineRule="auto" w:line="240"/>
        <w:ind w:hanging="0"/>
        <w:rPr>
          <w:lang w:val="ru-RU"/>
        </w:rPr>
      </w:pPr>
      <w:r>
        <w:rPr>
          <w:lang w:val="ru-RU"/>
        </w:rPr>
        <w:t>Листинг i – Пример программы</w:t>
      </w:r>
    </w:p>
    <w:tbl>
      <w:tblPr>
        <w:tblStyle w:val="TableGrid"/>
        <w:tblW w:w="934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/>
      </w:tblPr>
      <w:tblGrid>
        <w:gridCol w:w="9345"/>
      </w:tblGrid>
      <w:tr>
        <w:trPr/>
        <w:tc>
          <w:tcPr>
            <w:tcW w:w="934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Cs w:val="28"/>
              </w:rPr>
            </w:pPr>
            <w:r>
              <w:rPr>
                <w:rFonts w:eastAsia="Calibri"/>
                <w:kern w:val="2"/>
                <w:sz w:val="22"/>
                <w:szCs w:val="28"/>
                <w:lang w:val="ru-RU" w:eastAsia="en-US" w:bidi="ar-SA"/>
              </w:rPr>
              <w:t>public class HelloWorld {</w:t>
              <w:br/>
              <w:t xml:space="preserve">    public static void main(String[] args) {</w:t>
              <w:br/>
              <w:t xml:space="preserve">        System.out.println("Hello, World!");</w:t>
              <w:br/>
              <w:t xml:space="preserve">        </w:t>
              <w:br/>
              <w:t xml:space="preserve">        for (int i = 1; i &lt;= 5; i++) {</w:t>
              <w:br/>
              <w:t xml:space="preserve">            System.out.print(i + " ");</w:t>
              <w:br/>
              <w:t xml:space="preserve">        }</w:t>
              <w:br/>
              <w:t xml:space="preserve">        </w:t>
              <w:br/>
              <w:t xml:space="preserve">        int[] numbers = {2, 4, 6, 8, 10};</w:t>
              <w:br/>
              <w:t xml:space="preserve">        int sum = 0;</w:t>
              <w:br/>
              <w:t xml:space="preserve">        for (int num : numbers) {</w:t>
              <w:br/>
              <w:t xml:space="preserve">            sum += num;</w:t>
              <w:br/>
              <w:t xml:space="preserve">        }</w:t>
              <w:br/>
              <w:t xml:space="preserve">        System.out.println("\nSum: " + sum);</w:t>
              <w:br/>
              <w:t xml:space="preserve">    }</w:t>
              <w:br/>
              <w:t>}</w:t>
            </w:r>
          </w:p>
        </w:tc>
      </w:tr>
    </w:tbl>
    <w:p>
      <w:pPr>
        <w:sectPr>
          <w:footerReference w:type="even" r:id="rId23"/>
          <w:footerReference w:type="default" r:id="rId24"/>
          <w:footerReference w:type="first" r:id="rId25"/>
          <w:type w:val="nextPage"/>
          <w:pgSz w:w="11906" w:h="16838"/>
          <w:pgMar w:left="1701" w:right="850" w:gutter="0" w:header="0" w:top="1134" w:footer="708" w:bottom="1134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-3"/>
        <w:rPr/>
      </w:pPr>
      <w:bookmarkStart w:id="45" w:name="__RefHeading___Toc12454_1734033060"/>
      <w:bookmarkStart w:id="46" w:name="_Toc140087591"/>
      <w:bookmarkEnd w:id="45"/>
      <w:r>
        <w:rPr/>
        <w:t>ПРИЛОЖЕНИЕ Б</w:t>
      </w:r>
      <w:bookmarkEnd w:id="46"/>
    </w:p>
    <w:p>
      <w:pPr>
        <w:pStyle w:val="-4"/>
        <w:spacing w:lineRule="auto" w:line="240"/>
        <w:ind w:hanging="0"/>
        <w:rPr>
          <w:lang w:val="ru-RU"/>
        </w:rPr>
      </w:pPr>
      <w:r>
        <w:rPr>
          <w:lang w:val="ru-RU"/>
        </w:rPr>
        <w:t>Листинг i</w:t>
      </w:r>
      <w:r>
        <w:rPr/>
        <w:t>+1</w:t>
      </w:r>
      <w:r>
        <w:rPr>
          <w:lang w:val="ru-RU"/>
        </w:rPr>
        <w:t xml:space="preserve"> – Пример программы</w:t>
      </w:r>
    </w:p>
    <w:tbl>
      <w:tblPr>
        <w:tblStyle w:val="TableGrid"/>
        <w:tblW w:w="934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/>
      </w:tblPr>
      <w:tblGrid>
        <w:gridCol w:w="9345"/>
      </w:tblGrid>
      <w:tr>
        <w:trPr/>
        <w:tc>
          <w:tcPr>
            <w:tcW w:w="9345" w:type="dxa"/>
            <w:tcBorders/>
          </w:tcPr>
          <w:p>
            <w:pPr>
              <w:pStyle w:val="-8"/>
              <w:widowControl/>
              <w:suppressAutoHyphens w:val="true"/>
              <w:spacing w:lineRule="auto" w:line="240" w:before="0" w:after="0"/>
              <w:jc w:val="left"/>
              <w:rPr>
                <w:rFonts w:eastAsia="Calibri"/>
                <w:kern w:val="2"/>
                <w:lang w:eastAsia="en-US" w:bidi="ar-SA"/>
              </w:rPr>
            </w:pPr>
            <w:r>
              <w:rPr>
                <w:rFonts w:eastAsia="Calibri"/>
                <w:kern w:val="2"/>
                <w:lang w:eastAsia="en-US" w:bidi="ar-SA"/>
              </w:rPr>
              <w:t>public class HelloWorld {</w:t>
              <w:br/>
              <w:t xml:space="preserve">    public static void main(String[] args) {</w:t>
              <w:br/>
              <w:t xml:space="preserve">        System.out.println("Hello, World!");</w:t>
              <w:br/>
              <w:t xml:space="preserve">        </w:t>
              <w:br/>
              <w:t xml:space="preserve">        for (int i = 1; i &lt;= 5; i++) {</w:t>
              <w:br/>
              <w:t xml:space="preserve">            System.out.print(i + " ");</w:t>
              <w:br/>
              <w:t xml:space="preserve">        }</w:t>
              <w:br/>
              <w:t xml:space="preserve">        </w:t>
              <w:br/>
              <w:t xml:space="preserve">        int[] numbers = {2, 4, 6, 8, 10};</w:t>
              <w:br/>
              <w:t xml:space="preserve">        int sum = 0;</w:t>
              <w:br/>
              <w:t xml:space="preserve">        for (int num : numbers) {</w:t>
              <w:br/>
              <w:t xml:space="preserve">            sum += num;</w:t>
              <w:br/>
              <w:t xml:space="preserve">        }</w:t>
              <w:br/>
              <w:t xml:space="preserve">        System.out.println("\nSum: " + sum);</w:t>
              <w:br/>
              <w:t xml:space="preserve">    }</w:t>
              <w:br/>
              <w:t>}</w:t>
            </w:r>
          </w:p>
        </w:tc>
      </w:tr>
    </w:tbl>
    <w:p>
      <w:pPr>
        <w:sectPr>
          <w:footerReference w:type="even" r:id="rId26"/>
          <w:footerReference w:type="default" r:id="rId27"/>
          <w:footerReference w:type="first" r:id="rId28"/>
          <w:type w:val="nextPage"/>
          <w:pgSz w:w="11906" w:h="16838"/>
          <w:pgMar w:left="1701" w:right="850" w:gutter="0" w:header="0" w:top="1134" w:footer="708" w:bottom="1134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-3"/>
        <w:rPr/>
      </w:pPr>
      <w:bookmarkStart w:id="47" w:name="__RefHeading___Toc12456_1734033060"/>
      <w:bookmarkStart w:id="48" w:name="_Toc140087592"/>
      <w:bookmarkEnd w:id="47"/>
      <w:r>
        <w:rPr/>
        <w:t>ПРИЛОЖЕНИЕ В</w:t>
      </w:r>
      <w:bookmarkEnd w:id="48"/>
    </w:p>
    <w:p>
      <w:pPr>
        <w:pStyle w:val="-6"/>
        <w:spacing w:before="0" w:after="0"/>
        <w:rPr/>
      </w:pPr>
      <w:r>
        <w:rPr/>
        <w:drawing>
          <wp:inline distT="0" distB="0" distL="0" distR="0">
            <wp:extent cx="5940425" cy="3342640"/>
            <wp:effectExtent l="0" t="0" r="0" b="0"/>
            <wp:docPr id="1" name="Рисунок 1" descr="Как «оживить» детский рисунок: инструкция - Hi-Tech Mail.r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Как «оживить» детский рисунок: инструкция - Hi-Tech Mail.ru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42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-6"/>
        <w:spacing w:before="0" w:after="160"/>
        <w:rPr>
          <w:lang w:val="ru-RU"/>
        </w:rPr>
      </w:pPr>
      <w:r>
        <w:rPr>
          <w:lang w:val="ru-RU"/>
        </w:rPr>
        <w:t>Рисунок j</w:t>
      </w:r>
      <w:r>
        <w:rPr>
          <w:lang w:val="en-US"/>
        </w:rPr>
        <w:t xml:space="preserve"> </w:t>
      </w:r>
      <w:r>
        <w:rPr>
          <w:lang w:val="ru-RU"/>
        </w:rPr>
        <w:t>– Фото ИТМО</w:t>
      </w:r>
    </w:p>
    <w:sectPr>
      <w:footerReference w:type="even" r:id="rId30"/>
      <w:footerReference w:type="default" r:id="rId31"/>
      <w:footerReference w:type="first" r:id="rId32"/>
      <w:type w:val="nextPage"/>
      <w:pgSz w:w="11906" w:h="16838"/>
      <w:pgMar w:left="1701" w:right="850" w:gutter="0" w:header="0" w:top="1134" w:footer="708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Calibri Light">
    <w:charset w:val="cc"/>
    <w:family w:val="roman"/>
    <w:pitch w:val="variable"/>
  </w:font>
  <w:font w:name="Times New Roman">
    <w:charset w:val="cc"/>
    <w:family w:val="roman"/>
    <w:pitch w:val="variable"/>
  </w:font>
  <w:font w:name="Courier New">
    <w:charset w:val="cc"/>
    <w:family w:val="roman"/>
    <w:pitch w:val="variable"/>
  </w:font>
  <w:font w:name="Liberation Sans">
    <w:altName w:val="Arial"/>
    <w:charset w:val="cc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-10222009"/>
    </w:sdtPr>
    <w:sdtContent>
      <w:p>
        <w:pPr>
          <w:pStyle w:val="Footer"/>
          <w:jc w:val="center"/>
          <w:rPr>
            <w:rFonts w:ascii="Times New Roman" w:hAnsi="Times New Roman" w:cs="Times New Roman"/>
            <w:color w:themeColor="text1" w:val="000000"/>
            <w:sz w:val="28"/>
            <w:szCs w:val="28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7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-10222009"/>
    </w:sdtPr>
    <w:sdtContent>
      <w:p>
        <w:pPr>
          <w:pStyle w:val="Footer"/>
          <w:jc w:val="center"/>
          <w:rPr>
            <w:rFonts w:ascii="Times New Roman" w:hAnsi="Times New Roman" w:cs="Times New Roman"/>
            <w:color w:themeColor="text1" w:val="000000"/>
            <w:sz w:val="28"/>
            <w:szCs w:val="28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7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864326379"/>
    </w:sdtPr>
    <w:sdtContent>
      <w:p>
        <w:pPr>
          <w:pStyle w:val="Footer"/>
          <w:jc w:val="center"/>
          <w:rPr>
            <w:rFonts w:ascii="Times New Roman" w:hAnsi="Times New Roman" w:cs="Times New Roman"/>
            <w:color w:themeColor="text1" w:val="000000"/>
            <w:sz w:val="28"/>
            <w:szCs w:val="28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8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826113983"/>
    </w:sdtPr>
    <w:sdtContent>
      <w:p>
        <w:pPr>
          <w:pStyle w:val="Footer"/>
          <w:jc w:val="center"/>
          <w:rPr>
            <w:rFonts w:ascii="Times New Roman" w:hAnsi="Times New Roman" w:cs="Times New Roman"/>
            <w:color w:themeColor="text1" w:val="000000"/>
            <w:sz w:val="28"/>
            <w:szCs w:val="28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9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2054424991"/>
    </w:sdtPr>
    <w:sdtContent>
      <w:p>
        <w:pPr>
          <w:pStyle w:val="Footer"/>
          <w:jc w:val="center"/>
          <w:rPr>
            <w:rFonts w:ascii="Times New Roman" w:hAnsi="Times New Roman" w:cs="Times New Roman"/>
            <w:color w:themeColor="text1" w:val="000000"/>
            <w:sz w:val="28"/>
            <w:szCs w:val="28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10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1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1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1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4033725"/>
    </w:sdtPr>
    <w:sdtContent>
      <w:p>
        <w:pPr>
          <w:pStyle w:val="Footer"/>
          <w:jc w:val="center"/>
          <w:rPr>
            <w:rFonts w:ascii="Times New Roman" w:hAnsi="Times New Roman" w:cs="Times New Roman"/>
            <w:color w:themeColor="text1" w:val="000000"/>
            <w:sz w:val="28"/>
            <w:szCs w:val="28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11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1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1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1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738160386"/>
    </w:sdtPr>
    <w:sdtContent>
      <w:p>
        <w:pPr>
          <w:pStyle w:val="Footer"/>
          <w:jc w:val="center"/>
          <w:rPr>
            <w:rFonts w:ascii="Times New Roman" w:hAnsi="Times New Roman" w:cs="Times New Roman"/>
            <w:color w:themeColor="text1" w:val="000000"/>
            <w:sz w:val="28"/>
            <w:szCs w:val="28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12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1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1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094003614"/>
    </w:sdtPr>
    <w:sdtContent>
      <w:p>
        <w:pPr>
          <w:pStyle w:val="Footer"/>
          <w:jc w:val="center"/>
          <w:rPr>
            <w:rFonts w:ascii="Times New Roman" w:hAnsi="Times New Roman" w:cs="Times New Roman"/>
            <w:color w:themeColor="text1" w:val="000000"/>
            <w:sz w:val="28"/>
            <w:szCs w:val="28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13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2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2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447672462"/>
    </w:sdtPr>
    <w:sdtContent>
      <w:p>
        <w:pPr>
          <w:pStyle w:val="Footer"/>
          <w:jc w:val="center"/>
          <w:rPr>
            <w:rFonts w:ascii="Times New Roman" w:hAnsi="Times New Roman" w:cs="Times New Roman"/>
            <w:color w:themeColor="text1" w:val="000000"/>
            <w:sz w:val="28"/>
            <w:szCs w:val="28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14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2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2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464095035"/>
    </w:sdtPr>
    <w:sdtContent>
      <w:p>
        <w:pPr>
          <w:pStyle w:val="Footer"/>
          <w:jc w:val="center"/>
          <w:rPr>
            <w:rFonts w:ascii="Times New Roman" w:hAnsi="Times New Roman" w:cs="Times New Roman"/>
            <w:color w:themeColor="text1" w:val="000000"/>
            <w:sz w:val="28"/>
            <w:szCs w:val="28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15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2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2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876213081"/>
    </w:sdtPr>
    <w:sdtContent>
      <w:p>
        <w:pPr>
          <w:pStyle w:val="Footer"/>
          <w:jc w:val="center"/>
          <w:rPr>
            <w:rFonts w:ascii="Times New Roman" w:hAnsi="Times New Roman" w:cs="Times New Roman"/>
            <w:color w:themeColor="text1" w:val="000000"/>
            <w:sz w:val="28"/>
            <w:szCs w:val="28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16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3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settings.xml><?xml version="1.0" encoding="utf-8"?>
<w:settings xmlns:w="http://schemas.openxmlformats.org/wordprocessingml/2006/main">
  <w:zoom w:percent="75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styleId="Normal" w:default="1">
    <w:name w:val="Normal"/>
    <w:qFormat/>
    <w:rsid w:val="00572b5b"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ru-RU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1"/>
    <w:uiPriority w:val="9"/>
    <w:qFormat/>
    <w:rsid w:val="00572b5b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semiHidden/>
    <w:unhideWhenUsed/>
    <w:qFormat/>
    <w:rsid w:val="00572b5b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semiHidden/>
    <w:unhideWhenUsed/>
    <w:qFormat/>
    <w:rsid w:val="00572b5b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572b5b"/>
    <w:pPr>
      <w:keepNext w:val="true"/>
      <w:keepLines/>
      <w:spacing w:before="40" w:after="0"/>
      <w:outlineLvl w:val="3"/>
    </w:pPr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F549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572b5b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2" w:customStyle="1">
    <w:name w:val="Заголовок 2 Знак"/>
    <w:basedOn w:val="DefaultParagraphFont"/>
    <w:uiPriority w:val="9"/>
    <w:semiHidden/>
    <w:qFormat/>
    <w:rsid w:val="00572b5b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character" w:styleId="3" w:customStyle="1">
    <w:name w:val="Заголовок 3 Знак"/>
    <w:basedOn w:val="DefaultParagraphFont"/>
    <w:uiPriority w:val="9"/>
    <w:semiHidden/>
    <w:qFormat/>
    <w:rsid w:val="00572b5b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4" w:customStyle="1">
    <w:name w:val="Заголовок 4 Знак"/>
    <w:basedOn w:val="DefaultParagraphFont"/>
    <w:uiPriority w:val="9"/>
    <w:semiHidden/>
    <w:qFormat/>
    <w:rsid w:val="00572b5b"/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F5496"/>
    </w:rPr>
  </w:style>
  <w:style w:type="character" w:styleId="Style10" w:customStyle="1">
    <w:name w:val="Заголовок Знак"/>
    <w:basedOn w:val="DefaultParagraphFont"/>
    <w:uiPriority w:val="10"/>
    <w:qFormat/>
    <w:rsid w:val="00572b5b"/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tyle11" w:customStyle="1">
    <w:name w:val="Заголовок Диплом Знак"/>
    <w:basedOn w:val="Style10"/>
    <w:link w:val="-3"/>
    <w:qFormat/>
    <w:rsid w:val="00572b5b"/>
    <w:rPr>
      <w:rFonts w:ascii="Times New Roman" w:hAnsi="Times New Roman" w:eastAsia="" w:cs="Times New Roman" w:eastAsiaTheme="majorEastAsia"/>
      <w:b/>
      <w:color w:themeColor="text1" w:val="000000"/>
      <w:spacing w:val="-10"/>
      <w:kern w:val="2"/>
      <w:sz w:val="32"/>
      <w:szCs w:val="32"/>
    </w:rPr>
  </w:style>
  <w:style w:type="character" w:styleId="InternetLink">
    <w:name w:val="Internet Link"/>
    <w:basedOn w:val="DefaultParagraphFont"/>
    <w:uiPriority w:val="99"/>
    <w:unhideWhenUsed/>
    <w:qFormat/>
    <w:rsid w:val="00572b5b"/>
    <w:rPr>
      <w:color w:themeColor="hyperlink" w:val="0563C1"/>
      <w:u w:val="single"/>
    </w:rPr>
  </w:style>
  <w:style w:type="character" w:styleId="Style12" w:customStyle="1">
    <w:name w:val="Верхний колонтитул Знак"/>
    <w:basedOn w:val="DefaultParagraphFont"/>
    <w:uiPriority w:val="99"/>
    <w:qFormat/>
    <w:rsid w:val="00572b5b"/>
    <w:rPr/>
  </w:style>
  <w:style w:type="character" w:styleId="-" w:customStyle="1">
    <w:name w:val="Обычный текст - Диплом Знак"/>
    <w:basedOn w:val="DefaultParagraphFont"/>
    <w:link w:val="-4"/>
    <w:qFormat/>
    <w:rsid w:val="00572b5b"/>
    <w:rPr>
      <w:rFonts w:ascii="Times New Roman" w:hAnsi="Times New Roman"/>
      <w:sz w:val="28"/>
      <w:lang w:val="en-US"/>
    </w:rPr>
  </w:style>
  <w:style w:type="character" w:styleId="Style13" w:customStyle="1">
    <w:name w:val="Нижний колонтитул Знак"/>
    <w:basedOn w:val="DefaultParagraphFont"/>
    <w:uiPriority w:val="99"/>
    <w:qFormat/>
    <w:rsid w:val="00572b5b"/>
    <w:rPr/>
  </w:style>
  <w:style w:type="character" w:styleId="2-" w:customStyle="1">
    <w:name w:val="Заголовок 2 - Диплом Знак"/>
    <w:basedOn w:val="Style11"/>
    <w:link w:val="-21"/>
    <w:qFormat/>
    <w:rsid w:val="00572b5b"/>
    <w:rPr>
      <w:rFonts w:ascii="Times New Roman" w:hAnsi="Times New Roman" w:eastAsia="" w:cs="" w:cstheme="majorBidi" w:eastAsiaTheme="majorEastAsia"/>
      <w:b/>
      <w:color w:themeColor="text1" w:val="000000"/>
      <w:spacing w:val="-10"/>
      <w:kern w:val="2"/>
      <w:sz w:val="28"/>
      <w:szCs w:val="28"/>
      <w:lang w:val="en-US"/>
    </w:rPr>
  </w:style>
  <w:style w:type="character" w:styleId="Style14" w:customStyle="1">
    <w:name w:val="Текст сноски Знак"/>
    <w:basedOn w:val="DefaultParagraphFont"/>
    <w:uiPriority w:val="99"/>
    <w:semiHidden/>
    <w:qFormat/>
    <w:rsid w:val="00572b5b"/>
    <w:rPr>
      <w:sz w:val="20"/>
      <w:szCs w:val="20"/>
    </w:rPr>
  </w:style>
  <w:style w:type="character" w:styleId="FootnoteCharacters" w:customStyle="1">
    <w:name w:val="Footnote Characters"/>
    <w:uiPriority w:val="99"/>
    <w:semiHidden/>
    <w:unhideWhenUsed/>
    <w:qFormat/>
    <w:rsid w:val="00572b5b"/>
    <w:rPr>
      <w:vertAlign w:val="superscript"/>
    </w:rPr>
  </w:style>
  <w:style w:type="character" w:styleId="FootnoteCharacters1">
    <w:name w:val="Footnote Characters1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Characters2">
    <w:name w:val="Footnote Characters2"/>
    <w:qFormat/>
    <w:rPr>
      <w:vertAlign w:val="superscript"/>
    </w:rPr>
  </w:style>
  <w:style w:type="character" w:styleId="FootnoteCharacters21">
    <w:name w:val="Footnote Characters21"/>
    <w:qFormat/>
    <w:rPr>
      <w:vertAlign w:val="superscript"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sid w:val="00572b5b"/>
    <w:rPr>
      <w:sz w:val="16"/>
      <w:szCs w:val="16"/>
    </w:rPr>
  </w:style>
  <w:style w:type="character" w:styleId="Style15" w:customStyle="1">
    <w:name w:val="Текст примечания Знак"/>
    <w:basedOn w:val="DefaultParagraphFont"/>
    <w:uiPriority w:val="99"/>
    <w:qFormat/>
    <w:rsid w:val="00572b5b"/>
    <w:rPr>
      <w:sz w:val="20"/>
      <w:szCs w:val="20"/>
    </w:rPr>
  </w:style>
  <w:style w:type="character" w:styleId="Style16" w:customStyle="1">
    <w:name w:val="Тема примечания Знак"/>
    <w:basedOn w:val="Style15"/>
    <w:link w:val="annotationsubject"/>
    <w:uiPriority w:val="99"/>
    <w:semiHidden/>
    <w:qFormat/>
    <w:rsid w:val="00572b5b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572b5b"/>
    <w:rPr>
      <w:color w:themeColor="followedHyperlink" w:val="954F72"/>
      <w:u w:val="single"/>
    </w:rPr>
  </w:style>
  <w:style w:type="character" w:styleId="-1" w:customStyle="1">
    <w:name w:val="Подпункт - Диплом Знак"/>
    <w:basedOn w:val="DefaultParagraphFont"/>
    <w:link w:val="-5"/>
    <w:qFormat/>
    <w:rsid w:val="00572b5b"/>
    <w:rPr>
      <w:rFonts w:ascii="Times New Roman" w:hAnsi="Times New Roman" w:cs="Times New Roman"/>
      <w:color w:themeColor="text1" w:val="000000"/>
      <w:sz w:val="28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572b5b"/>
    <w:rPr>
      <w:color w:val="605E5C"/>
      <w:shd w:fill="E1DFDD" w:val="clear"/>
    </w:rPr>
  </w:style>
  <w:style w:type="character" w:styleId="Style17" w:customStyle="1">
    <w:name w:val="Рисунки ДИПЛОМ Знак"/>
    <w:basedOn w:val="DefaultParagraphFont"/>
    <w:link w:val="-6"/>
    <w:qFormat/>
    <w:rsid w:val="00572b5b"/>
    <w:rPr>
      <w:rFonts w:ascii="Times New Roman" w:hAnsi="Times New Roman"/>
      <w:sz w:val="28"/>
      <w:lang w:val="en-US"/>
    </w:rPr>
  </w:style>
  <w:style w:type="character" w:styleId="Style18" w:customStyle="1">
    <w:name w:val="Табилцы ДИПЛОМ Знак"/>
    <w:basedOn w:val="-"/>
    <w:link w:val="-7"/>
    <w:qFormat/>
    <w:rsid w:val="00572b5b"/>
    <w:rPr>
      <w:rFonts w:ascii="Times New Roman" w:hAnsi="Times New Roman"/>
      <w:sz w:val="24"/>
      <w:szCs w:val="24"/>
      <w:lang w:val="en-US"/>
    </w:rPr>
  </w:style>
  <w:style w:type="character" w:styleId="-2" w:customStyle="1">
    <w:name w:val="Код - ДИПЛОМ Знак"/>
    <w:basedOn w:val="-"/>
    <w:link w:val="-8"/>
    <w:qFormat/>
    <w:rsid w:val="00572b5b"/>
    <w:rPr>
      <w:rFonts w:ascii="Courier New" w:hAnsi="Courier New" w:cs="Courier New"/>
      <w:sz w:val="20"/>
      <w:szCs w:val="20"/>
      <w:lang w:val="en-US"/>
    </w:rPr>
  </w:style>
  <w:style w:type="character" w:styleId="PlaceholderText">
    <w:name w:val="Placeholder Text"/>
    <w:basedOn w:val="DefaultParagraphFont"/>
    <w:uiPriority w:val="99"/>
    <w:semiHidden/>
    <w:qFormat/>
    <w:rsid w:val="00572b5b"/>
    <w:rPr>
      <w:color w:val="808080"/>
    </w:rPr>
  </w:style>
  <w:style w:type="character" w:styleId="Style19" w:customStyle="1">
    <w:name w:val="Ссылка указателя"/>
    <w:qFormat/>
    <w:rPr/>
  </w:style>
  <w:style w:type="character" w:styleId="InternetLink1">
    <w:name w:val="Internet Link1"/>
    <w:qFormat/>
    <w:rPr>
      <w:color w:val="000080"/>
      <w:u w:val="single"/>
    </w:rPr>
  </w:style>
  <w:style w:type="character" w:styleId="InternetLink2">
    <w:name w:val="Internet Link2"/>
    <w:qFormat/>
    <w:rPr>
      <w:color w:val="000080"/>
      <w:u w:val="single"/>
    </w:rPr>
  </w:style>
  <w:style w:type="character" w:styleId="Hyperlink">
    <w:name w:val="Hyperlink"/>
    <w:rPr>
      <w:color w:val="000080"/>
      <w:u w:val="single"/>
    </w:rPr>
  </w:style>
  <w:style w:type="paragraph" w:styleId="Style20" w:customStyle="1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21" w:customStyle="1">
    <w:name w:val="Указатель"/>
    <w:basedOn w:val="Normal"/>
    <w:qFormat/>
    <w:pPr>
      <w:suppressLineNumbers/>
    </w:pPr>
    <w:rPr>
      <w:rFonts w:cs="Arial"/>
    </w:rPr>
  </w:style>
  <w:style w:type="paragraph" w:styleId="IndexHeading">
    <w:name w:val="Index Heading"/>
    <w:basedOn w:val="Style20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572b5b"/>
    <w:pPr>
      <w:outlineLvl w:val="9"/>
    </w:pPr>
    <w:rPr>
      <w:kern w:val="0"/>
      <w:lang w:eastAsia="ru-RU"/>
      <w14:ligatures w14:val="none"/>
    </w:rPr>
  </w:style>
  <w:style w:type="paragraph" w:styleId="Title">
    <w:name w:val="Title"/>
    <w:basedOn w:val="Normal"/>
    <w:next w:val="Normal"/>
    <w:link w:val="Style10"/>
    <w:uiPriority w:val="10"/>
    <w:qFormat/>
    <w:rsid w:val="00572b5b"/>
    <w:pPr>
      <w:spacing w:lineRule="auto" w:line="240" w:before="0" w:after="0"/>
      <w:contextualSpacing/>
    </w:pPr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-3" w:customStyle="1">
    <w:name w:val="Диплом - заголовок"/>
    <w:basedOn w:val="Heading1"/>
    <w:link w:val="Style11"/>
    <w:autoRedefine/>
    <w:qFormat/>
    <w:rsid w:val="00572b5b"/>
    <w:pPr>
      <w:spacing w:lineRule="auto" w:line="240" w:before="240" w:after="160"/>
      <w:jc w:val="center"/>
    </w:pPr>
    <w:rPr>
      <w:rFonts w:ascii="Times New Roman" w:hAnsi="Times New Roman" w:cs="Times New Roman"/>
      <w:b/>
      <w:color w:themeColor="text1" w:val="000000"/>
      <w:spacing w:val="-10"/>
      <w:kern w:val="2"/>
    </w:rPr>
  </w:style>
  <w:style w:type="paragraph" w:styleId="TOC1">
    <w:name w:val="TOC 1"/>
    <w:basedOn w:val="Normal"/>
    <w:next w:val="Normal"/>
    <w:autoRedefine/>
    <w:uiPriority w:val="39"/>
    <w:unhideWhenUsed/>
    <w:rsid w:val="00572b5b"/>
    <w:pPr>
      <w:spacing w:before="0" w:after="100"/>
    </w:pPr>
    <w:rPr/>
  </w:style>
  <w:style w:type="paragraph" w:styleId="-4" w:customStyle="1">
    <w:name w:val="Диплом - обычный текст"/>
    <w:basedOn w:val="Normal"/>
    <w:link w:val="-"/>
    <w:qFormat/>
    <w:rsid w:val="00572b5b"/>
    <w:pPr>
      <w:spacing w:lineRule="auto" w:line="360"/>
      <w:ind w:firstLine="709"/>
      <w:jc w:val="both"/>
    </w:pPr>
    <w:rPr>
      <w:rFonts w:ascii="Times New Roman" w:hAnsi="Times New Roman"/>
      <w:sz w:val="28"/>
      <w:lang w:val="en-US"/>
    </w:rPr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Normal"/>
    <w:link w:val="Style12"/>
    <w:uiPriority w:val="99"/>
    <w:unhideWhenUsed/>
    <w:rsid w:val="00572b5b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13"/>
    <w:uiPriority w:val="99"/>
    <w:unhideWhenUsed/>
    <w:rsid w:val="00572b5b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-21" w:customStyle="1">
    <w:name w:val="Диплом - заголовок 2"/>
    <w:basedOn w:val="Heading2"/>
    <w:link w:val="2-"/>
    <w:qFormat/>
    <w:rsid w:val="00572b5b"/>
    <w:pPr>
      <w:ind w:firstLine="709"/>
    </w:pPr>
    <w:rPr>
      <w:rFonts w:ascii="Times New Roman" w:hAnsi="Times New Roman"/>
      <w:b/>
      <w:color w:themeColor="text1" w:val="000000"/>
      <w:spacing w:val="-10"/>
      <w:kern w:val="2"/>
      <w:sz w:val="28"/>
      <w:szCs w:val="28"/>
      <w:lang w:val="en-US"/>
    </w:rPr>
  </w:style>
  <w:style w:type="paragraph" w:styleId="ListParagraph">
    <w:name w:val="List Paragraph"/>
    <w:basedOn w:val="Normal"/>
    <w:uiPriority w:val="34"/>
    <w:qFormat/>
    <w:rsid w:val="00572b5b"/>
    <w:pPr>
      <w:spacing w:before="0" w:after="160"/>
      <w:ind w:left="720"/>
      <w:contextualSpacing/>
    </w:pPr>
    <w:rPr/>
  </w:style>
  <w:style w:type="paragraph" w:styleId="FootnoteText">
    <w:name w:val="Footnote Text"/>
    <w:basedOn w:val="Normal"/>
    <w:link w:val="Style14"/>
    <w:uiPriority w:val="99"/>
    <w:semiHidden/>
    <w:unhideWhenUsed/>
    <w:rsid w:val="00572b5b"/>
    <w:pPr>
      <w:spacing w:lineRule="auto" w:line="240" w:before="0" w:after="0"/>
    </w:pPr>
    <w:rPr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572b5b"/>
    <w:pPr>
      <w:spacing w:before="0" w:after="100"/>
      <w:ind w:left="220"/>
    </w:pPr>
    <w:rPr/>
  </w:style>
  <w:style w:type="paragraph" w:styleId="AnnotationText">
    <w:name w:val="Annotation Text"/>
    <w:basedOn w:val="Normal"/>
    <w:link w:val="Style15"/>
    <w:uiPriority w:val="99"/>
    <w:unhideWhenUsed/>
    <w:rsid w:val="00572b5b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AnnotationText"/>
    <w:next w:val="AnnotationText"/>
    <w:link w:val="Style16"/>
    <w:uiPriority w:val="99"/>
    <w:semiHidden/>
    <w:unhideWhenUsed/>
    <w:qFormat/>
    <w:rsid w:val="00572b5b"/>
    <w:pPr/>
    <w:rPr>
      <w:b/>
      <w:bCs/>
    </w:rPr>
  </w:style>
  <w:style w:type="paragraph" w:styleId="-5" w:customStyle="1">
    <w:name w:val="Диплом - подпункт"/>
    <w:basedOn w:val="Normal"/>
    <w:link w:val="-1"/>
    <w:qFormat/>
    <w:rsid w:val="00572b5b"/>
    <w:pPr>
      <w:spacing w:lineRule="auto" w:line="240"/>
      <w:ind w:firstLine="709"/>
    </w:pPr>
    <w:rPr>
      <w:rFonts w:ascii="Times New Roman" w:hAnsi="Times New Roman" w:cs="Times New Roman"/>
      <w:color w:themeColor="text1" w:val="000000"/>
      <w:sz w:val="28"/>
    </w:rPr>
  </w:style>
  <w:style w:type="paragraph" w:styleId="TOC3">
    <w:name w:val="TOC 3"/>
    <w:basedOn w:val="Normal"/>
    <w:next w:val="Normal"/>
    <w:autoRedefine/>
    <w:uiPriority w:val="39"/>
    <w:unhideWhenUsed/>
    <w:rsid w:val="00572b5b"/>
    <w:pPr>
      <w:spacing w:before="0" w:after="100"/>
      <w:ind w:left="440"/>
    </w:pPr>
    <w:rPr/>
  </w:style>
  <w:style w:type="paragraph" w:styleId="NoSpacing">
    <w:name w:val="No Spacing"/>
    <w:uiPriority w:val="1"/>
    <w:qFormat/>
    <w:rsid w:val="00572b5b"/>
    <w:pPr>
      <w:widowControl/>
      <w:tabs>
        <w:tab w:val="clear" w:pos="708"/>
        <w:tab w:val="left" w:pos="1134" w:leader="none"/>
      </w:tabs>
      <w:suppressAutoHyphens w:val="true"/>
      <w:bidi w:val="0"/>
      <w:spacing w:lineRule="auto" w:line="240" w:before="0" w:after="0"/>
      <w:jc w:val="left"/>
    </w:pPr>
    <w:rPr>
      <w:rFonts w:ascii="Times New Roman" w:hAnsi="Times New Roman" w:eastAsia="Calibri" w:cs="" w:cstheme="minorBidi" w:eastAsiaTheme="minorHAnsi"/>
      <w:color w:val="auto"/>
      <w:kern w:val="2"/>
      <w:sz w:val="28"/>
      <w:szCs w:val="22"/>
      <w:lang w:val="ru-RU" w:eastAsia="en-US" w:bidi="ar-SA"/>
      <w14:ligatures w14:val="standardContextual"/>
    </w:rPr>
  </w:style>
  <w:style w:type="paragraph" w:styleId="-6" w:customStyle="1">
    <w:name w:val="Диплом - рисунок"/>
    <w:basedOn w:val="-4"/>
    <w:link w:val="Style17"/>
    <w:qFormat/>
    <w:rsid w:val="00572b5b"/>
    <w:pPr>
      <w:ind w:hanging="0"/>
      <w:jc w:val="center"/>
    </w:pPr>
    <w:rPr/>
  </w:style>
  <w:style w:type="paragraph" w:styleId="-7" w:customStyle="1">
    <w:name w:val="Диплом - таблица"/>
    <w:basedOn w:val="-4"/>
    <w:link w:val="Style18"/>
    <w:qFormat/>
    <w:rsid w:val="00572b5b"/>
    <w:pPr>
      <w:spacing w:before="0" w:after="0"/>
      <w:ind w:hanging="0"/>
      <w:jc w:val="left"/>
    </w:pPr>
    <w:rPr>
      <w:sz w:val="24"/>
      <w:szCs w:val="24"/>
    </w:rPr>
  </w:style>
  <w:style w:type="paragraph" w:styleId="-8" w:customStyle="1">
    <w:name w:val="Диплом - код"/>
    <w:basedOn w:val="Normal"/>
    <w:link w:val="-2"/>
    <w:qFormat/>
    <w:rsid w:val="00572b5b"/>
    <w:pPr>
      <w:spacing w:before="0" w:after="0"/>
    </w:pPr>
    <w:rPr>
      <w:rFonts w:ascii="Courier New" w:hAnsi="Courier New" w:cs="Courier New"/>
      <w:sz w:val="20"/>
      <w:szCs w:val="20"/>
      <w:lang w:val="en-US"/>
    </w:rPr>
  </w:style>
  <w:style w:type="paragraph" w:styleId="NormalWeb">
    <w:name w:val="Normal (Web)"/>
    <w:basedOn w:val="Normal"/>
    <w:uiPriority w:val="99"/>
    <w:semiHidden/>
    <w:unhideWhenUsed/>
    <w:qFormat/>
    <w:rsid w:val="00572b5b"/>
    <w:pPr>
      <w:spacing w:lineRule="auto" w:line="240" w:beforeAutospacing="1" w:afterAutospacing="1"/>
    </w:pPr>
    <w:rPr>
      <w:rFonts w:ascii="Times New Roman" w:hAnsi="Times New Roman" w:eastAsia="Times New Roman" w:cs="Times New Roman"/>
      <w:kern w:val="0"/>
      <w:sz w:val="24"/>
      <w:szCs w:val="24"/>
      <w:lang w:eastAsia="ru-RU"/>
      <w14:ligatures w14:val="none"/>
    </w:rPr>
  </w:style>
  <w:style w:type="paragraph" w:styleId="-9">
    <w:name w:val="Диплом - пункт"/>
    <w:basedOn w:val="-5"/>
    <w:qFormat/>
    <w:pPr>
      <w:ind w:hanging="0"/>
    </w:pPr>
    <w:rPr/>
  </w:style>
  <w:style w:type="numbering" w:styleId="Style22" w:default="1">
    <w:name w:val="Без списка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572b5b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footer" Target="footer4.xml"/><Relationship Id="rId6" Type="http://schemas.openxmlformats.org/officeDocument/2006/relationships/footer" Target="footer5.xml"/><Relationship Id="rId7" Type="http://schemas.openxmlformats.org/officeDocument/2006/relationships/footer" Target="footer6.xml"/><Relationship Id="rId8" Type="http://schemas.openxmlformats.org/officeDocument/2006/relationships/footer" Target="footer7.xml"/><Relationship Id="rId9" Type="http://schemas.openxmlformats.org/officeDocument/2006/relationships/footer" Target="footer8.xml"/><Relationship Id="rId10" Type="http://schemas.openxmlformats.org/officeDocument/2006/relationships/footer" Target="footer9.xml"/><Relationship Id="rId11" Type="http://schemas.openxmlformats.org/officeDocument/2006/relationships/footer" Target="footer10.xml"/><Relationship Id="rId12" Type="http://schemas.openxmlformats.org/officeDocument/2006/relationships/footer" Target="footer11.xml"/><Relationship Id="rId13" Type="http://schemas.openxmlformats.org/officeDocument/2006/relationships/footer" Target="footer12.xml"/><Relationship Id="rId14" Type="http://schemas.openxmlformats.org/officeDocument/2006/relationships/footer" Target="footer13.xml"/><Relationship Id="rId15" Type="http://schemas.openxmlformats.org/officeDocument/2006/relationships/footer" Target="footer14.xml"/><Relationship Id="rId16" Type="http://schemas.openxmlformats.org/officeDocument/2006/relationships/footer" Target="footer15.xml"/><Relationship Id="rId17" Type="http://schemas.openxmlformats.org/officeDocument/2006/relationships/footer" Target="footer16.xml"/><Relationship Id="rId18" Type="http://schemas.openxmlformats.org/officeDocument/2006/relationships/footer" Target="footer17.xml"/><Relationship Id="rId19" Type="http://schemas.openxmlformats.org/officeDocument/2006/relationships/footer" Target="footer18.xml"/><Relationship Id="rId20" Type="http://schemas.openxmlformats.org/officeDocument/2006/relationships/footer" Target="footer19.xml"/><Relationship Id="rId21" Type="http://schemas.openxmlformats.org/officeDocument/2006/relationships/footer" Target="footer20.xml"/><Relationship Id="rId22" Type="http://schemas.openxmlformats.org/officeDocument/2006/relationships/footer" Target="footer21.xml"/><Relationship Id="rId23" Type="http://schemas.openxmlformats.org/officeDocument/2006/relationships/footer" Target="footer22.xml"/><Relationship Id="rId24" Type="http://schemas.openxmlformats.org/officeDocument/2006/relationships/footer" Target="footer23.xml"/><Relationship Id="rId25" Type="http://schemas.openxmlformats.org/officeDocument/2006/relationships/footer" Target="footer24.xml"/><Relationship Id="rId26" Type="http://schemas.openxmlformats.org/officeDocument/2006/relationships/footer" Target="footer25.xml"/><Relationship Id="rId27" Type="http://schemas.openxmlformats.org/officeDocument/2006/relationships/footer" Target="footer26.xml"/><Relationship Id="rId28" Type="http://schemas.openxmlformats.org/officeDocument/2006/relationships/footer" Target="footer27.xml"/><Relationship Id="rId29" Type="http://schemas.openxmlformats.org/officeDocument/2006/relationships/image" Target="media/image1.png"/><Relationship Id="rId30" Type="http://schemas.openxmlformats.org/officeDocument/2006/relationships/footer" Target="footer28.xml"/><Relationship Id="rId31" Type="http://schemas.openxmlformats.org/officeDocument/2006/relationships/footer" Target="footer29.xml"/><Relationship Id="rId32" Type="http://schemas.openxmlformats.org/officeDocument/2006/relationships/footer" Target="footer30.xml"/><Relationship Id="rId33" Type="http://schemas.openxmlformats.org/officeDocument/2006/relationships/fontTable" Target="fontTable.xml"/><Relationship Id="rId34" Type="http://schemas.openxmlformats.org/officeDocument/2006/relationships/settings" Target="settings.xml"/><Relationship Id="rId3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47</TotalTime>
  <Application>LibreOffice/24.2.6.2$Windows_X86_64 LibreOffice_project/ef66aa7e36a1bb8e65bfbc63aba53045a14d0871</Application>
  <AppVersion>15.0000</AppVersion>
  <Pages>10</Pages>
  <Words>428</Words>
  <Characters>2369</Characters>
  <CharactersWithSpaces>2975</CharactersWithSpaces>
  <Paragraphs>71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2026-03-22T23:45:52Z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