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62661" w14:textId="56A9DC53" w:rsidR="00394E1A" w:rsidRDefault="00394E1A" w:rsidP="005F5C7A">
      <w:pPr>
        <w:jc w:val="both"/>
        <w:rPr>
          <w:lang w:val="en-US"/>
        </w:rPr>
      </w:pPr>
      <w:r w:rsidRPr="00394E1A">
        <w:rPr>
          <w:lang w:val="en-US"/>
        </w:rPr>
        <w:t>How does a query tree represent a relational algebra expression? What is meant by an execution of a query tree? Discuss the rules for transformation of query trees and identify when each rule should be applied during optimization.</w:t>
      </w:r>
    </w:p>
    <w:p w14:paraId="4D76462D" w14:textId="77777777" w:rsidR="00981FA3" w:rsidRDefault="00981FA3" w:rsidP="005F5C7A">
      <w:pPr>
        <w:jc w:val="both"/>
        <w:rPr>
          <w:lang w:val="en-US"/>
        </w:rPr>
      </w:pPr>
    </w:p>
    <w:p w14:paraId="1CDC2353" w14:textId="083E4FC0" w:rsidR="00B448EC" w:rsidRDefault="00B448EC" w:rsidP="005F5C7A">
      <w:pPr>
        <w:jc w:val="both"/>
        <w:rPr>
          <w:lang w:val="en-US"/>
        </w:rPr>
      </w:pPr>
      <w:r>
        <w:rPr>
          <w:lang w:val="en-US"/>
        </w:rPr>
        <w:t>ANS 5)</w:t>
      </w:r>
    </w:p>
    <w:p w14:paraId="4EF05CDB" w14:textId="07B99C8D" w:rsidR="00D211F9" w:rsidRDefault="00B448EC" w:rsidP="00B448EC">
      <w:pPr>
        <w:jc w:val="both"/>
        <w:rPr>
          <w:lang w:val="en-US"/>
        </w:rPr>
      </w:pPr>
      <w:r w:rsidRPr="00B448EC">
        <w:rPr>
          <w:lang w:val="en-US"/>
        </w:rPr>
        <w:t xml:space="preserve">A query tree is a tree data structure that corresponds to a relational algebra expression. It represents the input relations of the query as leaf nodes of the </w:t>
      </w:r>
      <w:r w:rsidRPr="00B448EC">
        <w:rPr>
          <w:lang w:val="en-US"/>
        </w:rPr>
        <w:t>tree and</w:t>
      </w:r>
      <w:r w:rsidRPr="00B448EC">
        <w:rPr>
          <w:lang w:val="en-US"/>
        </w:rPr>
        <w:t xml:space="preserve"> represents the relational algebra operations as internal nodes.</w:t>
      </w:r>
    </w:p>
    <w:p w14:paraId="57B61353" w14:textId="0C326857" w:rsidR="00D211F9" w:rsidRDefault="00D211F9" w:rsidP="005F5C7A">
      <w:pPr>
        <w:jc w:val="both"/>
        <w:rPr>
          <w:lang w:val="en-US"/>
        </w:rPr>
      </w:pPr>
      <w:r w:rsidRPr="00D211F9">
        <w:rPr>
          <w:lang w:val="en-US"/>
        </w:rPr>
        <w:t>An execution of the</w:t>
      </w:r>
      <w:r>
        <w:rPr>
          <w:lang w:val="en-US"/>
        </w:rPr>
        <w:t xml:space="preserve"> </w:t>
      </w:r>
      <w:r w:rsidRPr="00D211F9">
        <w:rPr>
          <w:lang w:val="en-US"/>
        </w:rPr>
        <w:t>query tree consists of executing an internal node operation whenever its operands</w:t>
      </w:r>
      <w:r>
        <w:rPr>
          <w:lang w:val="en-US"/>
        </w:rPr>
        <w:t xml:space="preserve"> </w:t>
      </w:r>
      <w:r w:rsidRPr="00D211F9">
        <w:rPr>
          <w:lang w:val="en-US"/>
        </w:rPr>
        <w:t>(represented by its child nodes) are available, and then replacing that internal node</w:t>
      </w:r>
      <w:r>
        <w:rPr>
          <w:lang w:val="en-US"/>
        </w:rPr>
        <w:t xml:space="preserve"> </w:t>
      </w:r>
      <w:r w:rsidRPr="00D211F9">
        <w:rPr>
          <w:lang w:val="en-US"/>
        </w:rPr>
        <w:t>by the relation that results from executing the operation. The execution terminates</w:t>
      </w:r>
      <w:r>
        <w:rPr>
          <w:lang w:val="en-US"/>
        </w:rPr>
        <w:t xml:space="preserve"> </w:t>
      </w:r>
      <w:r w:rsidRPr="00D211F9">
        <w:rPr>
          <w:lang w:val="en-US"/>
        </w:rPr>
        <w:t>when the root node is executed and produces the result relation for the query.</w:t>
      </w:r>
    </w:p>
    <w:p w14:paraId="46EED301" w14:textId="77777777" w:rsidR="00B448EC" w:rsidRDefault="00B448EC" w:rsidP="005F5C7A">
      <w:pPr>
        <w:jc w:val="both"/>
        <w:rPr>
          <w:lang w:val="en-US"/>
        </w:rPr>
      </w:pPr>
    </w:p>
    <w:p w14:paraId="02AD911D" w14:textId="229EF377" w:rsidR="0004787D" w:rsidRDefault="0004787D" w:rsidP="005F5C7A">
      <w:pPr>
        <w:jc w:val="both"/>
        <w:rPr>
          <w:lang w:val="en-US"/>
        </w:rPr>
      </w:pPr>
      <w:r>
        <w:rPr>
          <w:lang w:val="en-US"/>
        </w:rPr>
        <w:t>Rules for transformation of query trees:</w:t>
      </w:r>
    </w:p>
    <w:p w14:paraId="282AAD8B" w14:textId="6A7DDBE2" w:rsidR="0004787D" w:rsidRPr="0004787D" w:rsidRDefault="0004787D" w:rsidP="005F5C7A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4787D">
        <w:rPr>
          <w:lang w:val="en-US"/>
        </w:rPr>
        <w:t>Cascade of σ A conjunctive selection condition can be broken up into a cascade (that is, a sequence)</w:t>
      </w:r>
      <w:r w:rsidRPr="0004787D">
        <w:rPr>
          <w:lang w:val="en-US"/>
        </w:rPr>
        <w:t xml:space="preserve"> </w:t>
      </w:r>
      <w:r w:rsidRPr="0004787D">
        <w:rPr>
          <w:lang w:val="en-US"/>
        </w:rPr>
        <w:t>of individual σ operations:</w:t>
      </w:r>
    </w:p>
    <w:p w14:paraId="560694FD" w14:textId="14594D00" w:rsidR="0004787D" w:rsidRDefault="0004787D" w:rsidP="005F5C7A">
      <w:pPr>
        <w:jc w:val="center"/>
        <w:rPr>
          <w:lang w:val="en-US"/>
        </w:rPr>
      </w:pPr>
      <w:r w:rsidRPr="0004787D">
        <w:rPr>
          <w:lang w:val="en-US"/>
        </w:rPr>
        <w:drawing>
          <wp:inline distT="0" distB="0" distL="0" distR="0" wp14:anchorId="40EBC0DB" wp14:editId="1346409E">
            <wp:extent cx="3530600" cy="30332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234"/>
                    <a:stretch/>
                  </pic:blipFill>
                  <pic:spPr bwMode="auto">
                    <a:xfrm>
                      <a:off x="0" y="0"/>
                      <a:ext cx="3616506" cy="310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DD181" w14:textId="6C0CA278" w:rsidR="0004787D" w:rsidRPr="0004787D" w:rsidRDefault="0004787D" w:rsidP="005F5C7A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4787D">
        <w:rPr>
          <w:lang w:val="en-US"/>
        </w:rPr>
        <w:t>Commutativity of σ. The σ operation is commutative:</w:t>
      </w:r>
    </w:p>
    <w:p w14:paraId="62BB0C44" w14:textId="3CBEDF24" w:rsidR="0004787D" w:rsidRPr="0004787D" w:rsidRDefault="0004787D" w:rsidP="005F5C7A">
      <w:pPr>
        <w:jc w:val="center"/>
        <w:rPr>
          <w:lang w:val="en-US"/>
        </w:rPr>
      </w:pPr>
      <w:r w:rsidRPr="0004787D">
        <w:rPr>
          <w:lang w:val="en-US"/>
        </w:rPr>
        <w:drawing>
          <wp:inline distT="0" distB="0" distL="0" distR="0" wp14:anchorId="0E20D39F" wp14:editId="427CEA6A">
            <wp:extent cx="1910080" cy="322649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838" cy="33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FBB9" w14:textId="05C048FB" w:rsidR="0004787D" w:rsidRPr="0004787D" w:rsidRDefault="0004787D" w:rsidP="005F5C7A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4787D">
        <w:rPr>
          <w:lang w:val="en-US"/>
        </w:rPr>
        <w:t>Cascade of π. In a cascade (sequence) of π operations, all but the last one can</w:t>
      </w:r>
      <w:r w:rsidRPr="0004787D">
        <w:rPr>
          <w:lang w:val="en-US"/>
        </w:rPr>
        <w:t xml:space="preserve"> </w:t>
      </w:r>
      <w:r w:rsidRPr="0004787D">
        <w:rPr>
          <w:lang w:val="en-US"/>
        </w:rPr>
        <w:t>be ignored:</w:t>
      </w:r>
    </w:p>
    <w:p w14:paraId="1689D04B" w14:textId="06F49BAB" w:rsidR="0004787D" w:rsidRDefault="0004787D" w:rsidP="005F5C7A">
      <w:pPr>
        <w:jc w:val="center"/>
        <w:rPr>
          <w:lang w:val="en-US"/>
        </w:rPr>
      </w:pPr>
      <w:r w:rsidRPr="0004787D">
        <w:rPr>
          <w:lang w:val="en-US"/>
        </w:rPr>
        <w:drawing>
          <wp:inline distT="0" distB="0" distL="0" distR="0" wp14:anchorId="71049183" wp14:editId="74A1E566">
            <wp:extent cx="2560320" cy="310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8554" cy="3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B3A8" w14:textId="71A00AB7" w:rsidR="0004787D" w:rsidRPr="0004787D" w:rsidRDefault="0004787D" w:rsidP="005F5C7A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4787D">
        <w:rPr>
          <w:lang w:val="en-US"/>
        </w:rPr>
        <w:t>Commuting σ with π. If the selection condition c involves only those attributes A</w:t>
      </w:r>
      <w:r w:rsidRPr="00E04C08">
        <w:rPr>
          <w:vertAlign w:val="subscript"/>
          <w:lang w:val="en-US"/>
        </w:rPr>
        <w:t>1</w:t>
      </w:r>
      <w:r w:rsidRPr="0004787D">
        <w:rPr>
          <w:lang w:val="en-US"/>
        </w:rPr>
        <w:t xml:space="preserve">, </w:t>
      </w:r>
      <w:r w:rsidRPr="0004787D">
        <w:rPr>
          <w:lang w:val="en-US"/>
        </w:rPr>
        <w:t>. . .,</w:t>
      </w:r>
      <w:r w:rsidRPr="0004787D">
        <w:rPr>
          <w:lang w:val="en-US"/>
        </w:rPr>
        <w:t xml:space="preserve"> A</w:t>
      </w:r>
      <w:r w:rsidRPr="00E04C08">
        <w:rPr>
          <w:vertAlign w:val="subscript"/>
          <w:lang w:val="en-US"/>
        </w:rPr>
        <w:t>n</w:t>
      </w:r>
      <w:r w:rsidRPr="0004787D">
        <w:rPr>
          <w:lang w:val="en-US"/>
        </w:rPr>
        <w:t xml:space="preserve"> in the</w:t>
      </w:r>
      <w:r w:rsidRPr="0004787D">
        <w:rPr>
          <w:lang w:val="en-US"/>
        </w:rPr>
        <w:t xml:space="preserve"> </w:t>
      </w:r>
      <w:r w:rsidRPr="0004787D">
        <w:rPr>
          <w:lang w:val="en-US"/>
        </w:rPr>
        <w:t>projection list, the two operations can be commuted:</w:t>
      </w:r>
    </w:p>
    <w:p w14:paraId="47783BFE" w14:textId="44A63D20" w:rsidR="00D211F9" w:rsidRDefault="0004787D" w:rsidP="005F5C7A">
      <w:pPr>
        <w:jc w:val="center"/>
        <w:rPr>
          <w:lang w:val="en-US"/>
        </w:rPr>
      </w:pPr>
      <w:r w:rsidRPr="0004787D">
        <w:rPr>
          <w:lang w:val="en-US"/>
        </w:rPr>
        <w:drawing>
          <wp:inline distT="0" distB="0" distL="0" distR="0" wp14:anchorId="67F6399D" wp14:editId="4200C7AC">
            <wp:extent cx="2844800" cy="31744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392" cy="3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90EE" w14:textId="731754AF" w:rsidR="0004787D" w:rsidRPr="0004787D" w:rsidRDefault="0004787D" w:rsidP="005F5C7A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4787D">
        <w:rPr>
          <w:lang w:val="en-US"/>
        </w:rPr>
        <w:t>Commutativity of</w:t>
      </w:r>
      <w:r w:rsidRPr="0004787D">
        <w:rPr>
          <w:lang w:val="en-US"/>
        </w:rPr>
        <w:t xml:space="preserve"> </w:t>
      </w:r>
      <w:r w:rsidR="00E04C08" w:rsidRPr="005F5C7A">
        <w:rPr>
          <w:rFonts w:ascii="Cambria Math" w:hAnsi="Cambria Math" w:cs="Cambria Math"/>
          <w:color w:val="000000"/>
          <w:shd w:val="clear" w:color="auto" w:fill="FFFFFF"/>
        </w:rPr>
        <w:t>⋈</w:t>
      </w:r>
      <w:r w:rsidR="00E04C08" w:rsidRPr="0004787D">
        <w:rPr>
          <w:lang w:val="en-US"/>
        </w:rPr>
        <w:t xml:space="preserve"> </w:t>
      </w:r>
      <w:r w:rsidRPr="0004787D">
        <w:rPr>
          <w:lang w:val="en-US"/>
        </w:rPr>
        <w:t>(and ×). The join operation is commutative, as is the</w:t>
      </w:r>
      <w:r w:rsidRPr="0004787D">
        <w:rPr>
          <w:lang w:val="en-US"/>
        </w:rPr>
        <w:t xml:space="preserve"> </w:t>
      </w:r>
      <w:r w:rsidRPr="0004787D">
        <w:rPr>
          <w:lang w:val="en-US"/>
        </w:rPr>
        <w:t>× operation:</w:t>
      </w:r>
    </w:p>
    <w:p w14:paraId="2C5A6BAE" w14:textId="17B8A617" w:rsidR="0004787D" w:rsidRDefault="0004787D" w:rsidP="005F5C7A">
      <w:pPr>
        <w:jc w:val="center"/>
        <w:rPr>
          <w:lang w:val="en-US"/>
        </w:rPr>
      </w:pPr>
      <w:r w:rsidRPr="0004787D">
        <w:rPr>
          <w:lang w:val="en-US"/>
        </w:rPr>
        <w:drawing>
          <wp:inline distT="0" distB="0" distL="0" distR="0" wp14:anchorId="21C86D04" wp14:editId="1FB35786">
            <wp:extent cx="1163320" cy="429534"/>
            <wp:effectExtent l="0" t="0" r="0" b="889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4857" cy="43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0270" w14:textId="51C4541E" w:rsidR="0004787D" w:rsidRPr="0004787D" w:rsidRDefault="0004787D" w:rsidP="005F5C7A">
      <w:pPr>
        <w:ind w:left="360"/>
        <w:jc w:val="both"/>
        <w:rPr>
          <w:lang w:val="en-US"/>
        </w:rPr>
      </w:pPr>
      <w:r w:rsidRPr="0004787D">
        <w:rPr>
          <w:lang w:val="en-US"/>
        </w:rPr>
        <w:t>Notice that although the order of attributes may not be the same in the relations resulting from the</w:t>
      </w:r>
      <w:r>
        <w:rPr>
          <w:lang w:val="en-US"/>
        </w:rPr>
        <w:t xml:space="preserve"> </w:t>
      </w:r>
      <w:r w:rsidRPr="0004787D">
        <w:rPr>
          <w:lang w:val="en-US"/>
        </w:rPr>
        <w:t>two joins (or two Cartesian products), the meaning</w:t>
      </w:r>
      <w:r>
        <w:rPr>
          <w:lang w:val="en-US"/>
        </w:rPr>
        <w:t xml:space="preserve"> </w:t>
      </w:r>
      <w:r w:rsidRPr="0004787D">
        <w:rPr>
          <w:lang w:val="en-US"/>
        </w:rPr>
        <w:t>is the same because the order of attributes is not</w:t>
      </w:r>
      <w:r>
        <w:rPr>
          <w:lang w:val="en-US"/>
        </w:rPr>
        <w:t xml:space="preserve"> </w:t>
      </w:r>
      <w:r w:rsidRPr="0004787D">
        <w:rPr>
          <w:lang w:val="en-US"/>
        </w:rPr>
        <w:t>important in the alternative</w:t>
      </w:r>
      <w:r>
        <w:rPr>
          <w:lang w:val="en-US"/>
        </w:rPr>
        <w:t xml:space="preserve"> </w:t>
      </w:r>
      <w:r w:rsidRPr="0004787D">
        <w:rPr>
          <w:lang w:val="en-US"/>
        </w:rPr>
        <w:t>definition of relation.</w:t>
      </w:r>
    </w:p>
    <w:p w14:paraId="31ECDBB0" w14:textId="784AEF78" w:rsidR="0004787D" w:rsidRPr="0004787D" w:rsidRDefault="0004787D" w:rsidP="005F5C7A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4787D">
        <w:rPr>
          <w:lang w:val="en-US"/>
        </w:rPr>
        <w:t>Commuting σ with</w:t>
      </w:r>
      <w:r w:rsidRPr="0004787D">
        <w:rPr>
          <w:lang w:val="en-US"/>
        </w:rPr>
        <w:t xml:space="preserve"> </w:t>
      </w:r>
      <w:r w:rsidR="005A1B76" w:rsidRPr="005F5C7A">
        <w:rPr>
          <w:rFonts w:ascii="Cambria Math" w:hAnsi="Cambria Math" w:cs="Cambria Math"/>
          <w:color w:val="000000"/>
          <w:shd w:val="clear" w:color="auto" w:fill="FFFFFF"/>
        </w:rPr>
        <w:t>⋈</w:t>
      </w:r>
      <w:r w:rsidR="005A1B76" w:rsidRPr="0004787D">
        <w:rPr>
          <w:lang w:val="en-US"/>
        </w:rPr>
        <w:t xml:space="preserve"> </w:t>
      </w:r>
      <w:r w:rsidRPr="0004787D">
        <w:rPr>
          <w:lang w:val="en-US"/>
        </w:rPr>
        <w:t>(or ×). If all the attributes in the selection condition</w:t>
      </w:r>
      <w:r w:rsidRPr="0004787D">
        <w:rPr>
          <w:lang w:val="en-US"/>
        </w:rPr>
        <w:t xml:space="preserve"> </w:t>
      </w:r>
      <w:r w:rsidRPr="0004787D">
        <w:rPr>
          <w:lang w:val="en-US"/>
        </w:rPr>
        <w:t>c involve only the</w:t>
      </w:r>
      <w:r w:rsidRPr="0004787D">
        <w:rPr>
          <w:lang w:val="en-US"/>
        </w:rPr>
        <w:t xml:space="preserve"> </w:t>
      </w:r>
      <w:r w:rsidRPr="0004787D">
        <w:rPr>
          <w:lang w:val="en-US"/>
        </w:rPr>
        <w:t>attributes of one of the relations being joined—say, R—the</w:t>
      </w:r>
      <w:r w:rsidRPr="0004787D">
        <w:rPr>
          <w:lang w:val="en-US"/>
        </w:rPr>
        <w:t xml:space="preserve"> </w:t>
      </w:r>
      <w:r w:rsidRPr="0004787D">
        <w:rPr>
          <w:lang w:val="en-US"/>
        </w:rPr>
        <w:t>two operations can be commuted as</w:t>
      </w:r>
      <w:r w:rsidRPr="0004787D">
        <w:rPr>
          <w:lang w:val="en-US"/>
        </w:rPr>
        <w:t xml:space="preserve"> </w:t>
      </w:r>
      <w:r w:rsidRPr="0004787D">
        <w:rPr>
          <w:lang w:val="en-US"/>
        </w:rPr>
        <w:t>follows:</w:t>
      </w:r>
    </w:p>
    <w:p w14:paraId="0F03F114" w14:textId="2D5CBC7A" w:rsidR="0004787D" w:rsidRDefault="0004787D" w:rsidP="005F5C7A">
      <w:pPr>
        <w:jc w:val="center"/>
        <w:rPr>
          <w:lang w:val="en-US"/>
        </w:rPr>
      </w:pPr>
      <w:r w:rsidRPr="0004787D">
        <w:rPr>
          <w:lang w:val="en-US"/>
        </w:rPr>
        <w:lastRenderedPageBreak/>
        <w:drawing>
          <wp:inline distT="0" distB="0" distL="0" distR="0" wp14:anchorId="31DB157E" wp14:editId="1D919B7D">
            <wp:extent cx="1905000" cy="26209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6449" cy="26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04B4" w14:textId="77777777" w:rsidR="0004787D" w:rsidRDefault="0004787D" w:rsidP="005F5C7A">
      <w:pPr>
        <w:pStyle w:val="ListParagraph"/>
        <w:ind w:left="360"/>
        <w:jc w:val="both"/>
        <w:rPr>
          <w:lang w:val="en-US"/>
        </w:rPr>
      </w:pPr>
      <w:r w:rsidRPr="0004787D">
        <w:rPr>
          <w:lang w:val="en-US"/>
        </w:rPr>
        <w:t>Alternatively, if the selection condition c can be written as (c</w:t>
      </w:r>
      <w:r w:rsidRPr="005A1B76">
        <w:rPr>
          <w:vertAlign w:val="subscript"/>
          <w:lang w:val="en-US"/>
        </w:rPr>
        <w:t>1</w:t>
      </w:r>
      <w:r w:rsidRPr="0004787D">
        <w:rPr>
          <w:lang w:val="en-US"/>
        </w:rPr>
        <w:t xml:space="preserve"> AND c</w:t>
      </w:r>
      <w:r w:rsidRPr="005A1B76">
        <w:rPr>
          <w:vertAlign w:val="subscript"/>
          <w:lang w:val="en-US"/>
        </w:rPr>
        <w:t>2</w:t>
      </w:r>
      <w:r w:rsidRPr="0004787D">
        <w:rPr>
          <w:lang w:val="en-US"/>
        </w:rPr>
        <w:t>), where condition c</w:t>
      </w:r>
      <w:r w:rsidRPr="005A1B76">
        <w:rPr>
          <w:vertAlign w:val="subscript"/>
          <w:lang w:val="en-US"/>
        </w:rPr>
        <w:t>1</w:t>
      </w:r>
      <w:r w:rsidRPr="0004787D">
        <w:rPr>
          <w:lang w:val="en-US"/>
        </w:rPr>
        <w:t xml:space="preserve"> involves only the attributes of R and condition c</w:t>
      </w:r>
      <w:r w:rsidRPr="005A1B76">
        <w:rPr>
          <w:vertAlign w:val="subscript"/>
          <w:lang w:val="en-US"/>
        </w:rPr>
        <w:t>2</w:t>
      </w:r>
      <w:r w:rsidRPr="0004787D">
        <w:rPr>
          <w:lang w:val="en-US"/>
        </w:rPr>
        <w:t xml:space="preserve"> involves only the attributes of S, the operations commute as follows:</w:t>
      </w:r>
    </w:p>
    <w:p w14:paraId="78B9F464" w14:textId="77777777" w:rsidR="0004787D" w:rsidRDefault="0004787D" w:rsidP="005F5C7A">
      <w:pPr>
        <w:pStyle w:val="ListParagraph"/>
        <w:ind w:left="360"/>
        <w:jc w:val="center"/>
        <w:rPr>
          <w:lang w:val="en-US"/>
        </w:rPr>
      </w:pPr>
      <w:r w:rsidRPr="0004787D">
        <w:rPr>
          <w:lang w:val="en-US"/>
        </w:rPr>
        <w:drawing>
          <wp:inline distT="0" distB="0" distL="0" distR="0" wp14:anchorId="728E5344" wp14:editId="74C0C6FE">
            <wp:extent cx="2006600" cy="272691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5360" cy="27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543E" w14:textId="4CE3D3D1" w:rsidR="0004787D" w:rsidRDefault="0004787D" w:rsidP="005F5C7A">
      <w:pPr>
        <w:pStyle w:val="ListParagraph"/>
        <w:ind w:left="360"/>
        <w:jc w:val="both"/>
        <w:rPr>
          <w:lang w:val="en-US"/>
        </w:rPr>
      </w:pPr>
      <w:r w:rsidRPr="0004787D">
        <w:rPr>
          <w:lang w:val="en-US"/>
        </w:rPr>
        <w:t>The same rules apply if the</w:t>
      </w:r>
      <w:r w:rsidR="00A07A5F">
        <w:rPr>
          <w:lang w:val="en-US"/>
        </w:rPr>
        <w:t xml:space="preserve"> </w:t>
      </w:r>
      <w:r w:rsidR="00A07A5F" w:rsidRPr="005F5C7A">
        <w:rPr>
          <w:rFonts w:ascii="Cambria Math" w:hAnsi="Cambria Math" w:cs="Cambria Math"/>
          <w:color w:val="000000"/>
          <w:shd w:val="clear" w:color="auto" w:fill="FFFFFF"/>
        </w:rPr>
        <w:t>⋈</w:t>
      </w:r>
      <w:r>
        <w:rPr>
          <w:lang w:val="en-US"/>
        </w:rPr>
        <w:t xml:space="preserve"> </w:t>
      </w:r>
      <w:r w:rsidRPr="0004787D">
        <w:rPr>
          <w:lang w:val="en-US"/>
        </w:rPr>
        <w:t>is replaced by a × operation.</w:t>
      </w:r>
    </w:p>
    <w:p w14:paraId="1C63CF87" w14:textId="77777777" w:rsidR="005F5C7A" w:rsidRDefault="005F5C7A" w:rsidP="005F5C7A">
      <w:pPr>
        <w:pStyle w:val="ListParagraph"/>
        <w:ind w:left="360"/>
        <w:jc w:val="both"/>
        <w:rPr>
          <w:lang w:val="en-US"/>
        </w:rPr>
      </w:pPr>
    </w:p>
    <w:p w14:paraId="0EF62C7D" w14:textId="12057FB5" w:rsidR="0004787D" w:rsidRDefault="0004787D" w:rsidP="005F5C7A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5F5C7A">
        <w:rPr>
          <w:lang w:val="en-US"/>
        </w:rPr>
        <w:t>Commuting π with</w:t>
      </w:r>
      <w:r w:rsidRPr="005F5C7A">
        <w:rPr>
          <w:lang w:val="en-US"/>
        </w:rPr>
        <w:t xml:space="preserve"> </w:t>
      </w:r>
      <w:r w:rsidR="005A1B76" w:rsidRPr="005F5C7A">
        <w:rPr>
          <w:rFonts w:ascii="Cambria Math" w:hAnsi="Cambria Math" w:cs="Cambria Math"/>
          <w:color w:val="000000"/>
          <w:shd w:val="clear" w:color="auto" w:fill="FFFFFF"/>
        </w:rPr>
        <w:t>⋈</w:t>
      </w:r>
      <w:r w:rsidR="005A1B76" w:rsidRPr="005F5C7A">
        <w:rPr>
          <w:lang w:val="en-US"/>
        </w:rPr>
        <w:t xml:space="preserve"> </w:t>
      </w:r>
      <w:r w:rsidRPr="005F5C7A">
        <w:rPr>
          <w:lang w:val="en-US"/>
        </w:rPr>
        <w:t>(or ×). Suppose that the projection list is L = {A</w:t>
      </w:r>
      <w:r w:rsidRPr="005F5C7A">
        <w:rPr>
          <w:vertAlign w:val="subscript"/>
          <w:lang w:val="en-US"/>
        </w:rPr>
        <w:t>1</w:t>
      </w:r>
      <w:r w:rsidRPr="005F5C7A">
        <w:rPr>
          <w:lang w:val="en-US"/>
        </w:rPr>
        <w:t>, ...,</w:t>
      </w:r>
      <w:r w:rsidRPr="005F5C7A">
        <w:rPr>
          <w:lang w:val="en-US"/>
        </w:rPr>
        <w:t xml:space="preserve"> </w:t>
      </w:r>
      <w:r w:rsidRPr="005F5C7A">
        <w:rPr>
          <w:lang w:val="en-US"/>
        </w:rPr>
        <w:t>A</w:t>
      </w:r>
      <w:r w:rsidRPr="005F5C7A">
        <w:rPr>
          <w:vertAlign w:val="subscript"/>
          <w:lang w:val="en-US"/>
        </w:rPr>
        <w:t>n</w:t>
      </w:r>
      <w:r w:rsidRPr="005F5C7A">
        <w:rPr>
          <w:lang w:val="en-US"/>
        </w:rPr>
        <w:t>, B</w:t>
      </w:r>
      <w:r w:rsidRPr="005F5C7A">
        <w:rPr>
          <w:vertAlign w:val="subscript"/>
          <w:lang w:val="en-US"/>
        </w:rPr>
        <w:t>1</w:t>
      </w:r>
      <w:r w:rsidRPr="005F5C7A">
        <w:rPr>
          <w:lang w:val="en-US"/>
        </w:rPr>
        <w:t>, ..., B</w:t>
      </w:r>
      <w:r w:rsidRPr="005F5C7A">
        <w:rPr>
          <w:vertAlign w:val="subscript"/>
          <w:lang w:val="en-US"/>
        </w:rPr>
        <w:t>m</w:t>
      </w:r>
      <w:r w:rsidR="005F5C7A" w:rsidRPr="005F5C7A">
        <w:rPr>
          <w:lang w:val="en-US"/>
        </w:rPr>
        <w:t>},</w:t>
      </w:r>
      <w:r w:rsidRPr="005F5C7A">
        <w:rPr>
          <w:lang w:val="en-US"/>
        </w:rPr>
        <w:t xml:space="preserve"> where A</w:t>
      </w:r>
      <w:r w:rsidRPr="005F5C7A">
        <w:rPr>
          <w:vertAlign w:val="subscript"/>
          <w:lang w:val="en-US"/>
        </w:rPr>
        <w:t>1</w:t>
      </w:r>
      <w:r w:rsidRPr="005F5C7A">
        <w:rPr>
          <w:lang w:val="en-US"/>
        </w:rPr>
        <w:t>,</w:t>
      </w:r>
      <w:r w:rsidR="005F5C7A" w:rsidRPr="005F5C7A">
        <w:rPr>
          <w:lang w:val="en-US"/>
        </w:rPr>
        <w:t xml:space="preserve"> </w:t>
      </w:r>
      <w:r w:rsidRPr="005F5C7A">
        <w:rPr>
          <w:lang w:val="en-US"/>
        </w:rPr>
        <w:t>..., An are attributes of R and B</w:t>
      </w:r>
      <w:r w:rsidRPr="005A1B76">
        <w:rPr>
          <w:vertAlign w:val="subscript"/>
          <w:lang w:val="en-US"/>
        </w:rPr>
        <w:t>1</w:t>
      </w:r>
      <w:r w:rsidRPr="005F5C7A">
        <w:rPr>
          <w:lang w:val="en-US"/>
        </w:rPr>
        <w:t>, ..., B</w:t>
      </w:r>
      <w:r w:rsidRPr="005A1B76">
        <w:rPr>
          <w:vertAlign w:val="subscript"/>
          <w:lang w:val="en-US"/>
        </w:rPr>
        <w:t>m</w:t>
      </w:r>
      <w:r w:rsidRPr="005F5C7A">
        <w:rPr>
          <w:lang w:val="en-US"/>
        </w:rPr>
        <w:t xml:space="preserve"> are attributes of S. If the join condition c involves only attributes in L, the two operations can be commuted as follows:</w:t>
      </w:r>
    </w:p>
    <w:p w14:paraId="47213706" w14:textId="77777777" w:rsidR="005F5C7A" w:rsidRDefault="005F5C7A" w:rsidP="005F5C7A">
      <w:pPr>
        <w:pStyle w:val="ListParagraph"/>
        <w:ind w:left="360"/>
        <w:jc w:val="center"/>
        <w:rPr>
          <w:lang w:val="en-US"/>
        </w:rPr>
      </w:pPr>
      <w:r w:rsidRPr="005F5C7A">
        <w:rPr>
          <w:lang w:val="en-US"/>
        </w:rPr>
        <w:drawing>
          <wp:inline distT="0" distB="0" distL="0" distR="0" wp14:anchorId="5964916B" wp14:editId="491DC7F2">
            <wp:extent cx="3463637" cy="318496"/>
            <wp:effectExtent l="0" t="0" r="381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4034" cy="33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C51B" w14:textId="77777777" w:rsidR="005F5C7A" w:rsidRDefault="0004787D" w:rsidP="005F5C7A">
      <w:pPr>
        <w:pStyle w:val="ListParagraph"/>
        <w:ind w:left="360"/>
        <w:jc w:val="both"/>
        <w:rPr>
          <w:lang w:val="en-US"/>
        </w:rPr>
      </w:pPr>
      <w:r w:rsidRPr="005F5C7A">
        <w:rPr>
          <w:lang w:val="en-US"/>
        </w:rPr>
        <w:t>If the join condition c contains additional attributes not in L, these must be</w:t>
      </w:r>
      <w:r w:rsidRPr="005F5C7A">
        <w:rPr>
          <w:lang w:val="en-US"/>
        </w:rPr>
        <w:t xml:space="preserve"> </w:t>
      </w:r>
      <w:r w:rsidRPr="005F5C7A">
        <w:rPr>
          <w:lang w:val="en-US"/>
        </w:rPr>
        <w:t>added to the projection</w:t>
      </w:r>
      <w:r w:rsidRPr="005F5C7A">
        <w:rPr>
          <w:lang w:val="en-US"/>
        </w:rPr>
        <w:t xml:space="preserve"> </w:t>
      </w:r>
      <w:r w:rsidRPr="005F5C7A">
        <w:rPr>
          <w:lang w:val="en-US"/>
        </w:rPr>
        <w:t>list, and a final π operation is needed. For example, if</w:t>
      </w:r>
      <w:r w:rsidRPr="005F5C7A">
        <w:rPr>
          <w:lang w:val="en-US"/>
        </w:rPr>
        <w:t xml:space="preserve"> </w:t>
      </w:r>
      <w:r w:rsidRPr="005F5C7A">
        <w:rPr>
          <w:lang w:val="en-US"/>
        </w:rPr>
        <w:t>attributes A</w:t>
      </w:r>
      <w:r w:rsidRPr="005F5C7A">
        <w:rPr>
          <w:vertAlign w:val="subscript"/>
          <w:lang w:val="en-US"/>
        </w:rPr>
        <w:t>n+1</w:t>
      </w:r>
      <w:r w:rsidRPr="005F5C7A">
        <w:rPr>
          <w:lang w:val="en-US"/>
        </w:rPr>
        <w:t xml:space="preserve">, ..., </w:t>
      </w:r>
      <w:proofErr w:type="spellStart"/>
      <w:r w:rsidRPr="005F5C7A">
        <w:rPr>
          <w:lang w:val="en-US"/>
        </w:rPr>
        <w:t>A</w:t>
      </w:r>
      <w:r w:rsidRPr="005F5C7A">
        <w:rPr>
          <w:vertAlign w:val="subscript"/>
          <w:lang w:val="en-US"/>
        </w:rPr>
        <w:t>n+k</w:t>
      </w:r>
      <w:proofErr w:type="spellEnd"/>
      <w:r w:rsidRPr="005F5C7A">
        <w:rPr>
          <w:vertAlign w:val="subscript"/>
          <w:lang w:val="en-US"/>
        </w:rPr>
        <w:t xml:space="preserve"> </w:t>
      </w:r>
      <w:r w:rsidRPr="005F5C7A">
        <w:rPr>
          <w:lang w:val="en-US"/>
        </w:rPr>
        <w:t>of R and B</w:t>
      </w:r>
      <w:r w:rsidRPr="005F5C7A">
        <w:rPr>
          <w:vertAlign w:val="subscript"/>
          <w:lang w:val="en-US"/>
        </w:rPr>
        <w:t>m+1</w:t>
      </w:r>
      <w:r w:rsidRPr="005F5C7A">
        <w:rPr>
          <w:lang w:val="en-US"/>
        </w:rPr>
        <w:t>, ...,</w:t>
      </w:r>
      <w:r w:rsidRPr="005F5C7A">
        <w:rPr>
          <w:lang w:val="en-US"/>
        </w:rPr>
        <w:t xml:space="preserve"> </w:t>
      </w:r>
      <w:proofErr w:type="spellStart"/>
      <w:r w:rsidRPr="005F5C7A">
        <w:rPr>
          <w:lang w:val="en-US"/>
        </w:rPr>
        <w:t>B</w:t>
      </w:r>
      <w:r w:rsidRPr="005F5C7A">
        <w:rPr>
          <w:vertAlign w:val="subscript"/>
          <w:lang w:val="en-US"/>
        </w:rPr>
        <w:t>m+p</w:t>
      </w:r>
      <w:proofErr w:type="spellEnd"/>
      <w:r w:rsidRPr="005F5C7A">
        <w:rPr>
          <w:lang w:val="en-US"/>
        </w:rPr>
        <w:t xml:space="preserve"> of S are involved in the join</w:t>
      </w:r>
      <w:r w:rsidRPr="005F5C7A">
        <w:rPr>
          <w:lang w:val="en-US"/>
        </w:rPr>
        <w:t xml:space="preserve"> </w:t>
      </w:r>
      <w:r w:rsidRPr="005F5C7A">
        <w:rPr>
          <w:lang w:val="en-US"/>
        </w:rPr>
        <w:t>condition c but are not in the projection list L, the operations commute as</w:t>
      </w:r>
      <w:r w:rsidR="005F5C7A" w:rsidRPr="005F5C7A">
        <w:rPr>
          <w:lang w:val="en-US"/>
        </w:rPr>
        <w:t xml:space="preserve"> </w:t>
      </w:r>
      <w:r w:rsidRPr="005F5C7A">
        <w:rPr>
          <w:lang w:val="en-US"/>
        </w:rPr>
        <w:t>follows:</w:t>
      </w:r>
    </w:p>
    <w:p w14:paraId="39739E27" w14:textId="77777777" w:rsidR="005F5C7A" w:rsidRDefault="005F5C7A" w:rsidP="005F5C7A">
      <w:pPr>
        <w:pStyle w:val="ListParagraph"/>
        <w:ind w:left="360"/>
        <w:jc w:val="center"/>
        <w:rPr>
          <w:lang w:val="en-US"/>
        </w:rPr>
      </w:pPr>
      <w:r w:rsidRPr="005F5C7A">
        <w:rPr>
          <w:lang w:val="en-US"/>
        </w:rPr>
        <w:drawing>
          <wp:inline distT="0" distB="0" distL="0" distR="0" wp14:anchorId="371CF07C" wp14:editId="1E10A846">
            <wp:extent cx="4779818" cy="3066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4684" cy="3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94CD" w14:textId="26DADD8F" w:rsidR="005F5C7A" w:rsidRDefault="0004787D" w:rsidP="005F5C7A">
      <w:pPr>
        <w:pStyle w:val="ListParagraph"/>
        <w:ind w:left="360"/>
        <w:jc w:val="both"/>
        <w:rPr>
          <w:lang w:val="en-US"/>
        </w:rPr>
      </w:pPr>
      <w:r w:rsidRPr="0004787D">
        <w:rPr>
          <w:lang w:val="en-US"/>
        </w:rPr>
        <w:t>For ×, there is no condition c, so the first transformation rule always applies</w:t>
      </w:r>
      <w:r w:rsidR="005F5C7A">
        <w:rPr>
          <w:lang w:val="en-US"/>
        </w:rPr>
        <w:t xml:space="preserve"> </w:t>
      </w:r>
      <w:r w:rsidRPr="0004787D">
        <w:rPr>
          <w:lang w:val="en-US"/>
        </w:rPr>
        <w:t>by replacing</w:t>
      </w:r>
      <w:r w:rsidR="005F5C7A">
        <w:rPr>
          <w:lang w:val="en-US"/>
        </w:rPr>
        <w:t xml:space="preserve"> </w:t>
      </w:r>
      <w:r w:rsidRPr="0004787D">
        <w:rPr>
          <w:lang w:val="en-US"/>
        </w:rPr>
        <w:t>c with ×.</w:t>
      </w:r>
    </w:p>
    <w:p w14:paraId="35726EFF" w14:textId="77777777" w:rsidR="005F5C7A" w:rsidRPr="005F5C7A" w:rsidRDefault="005F5C7A" w:rsidP="005F5C7A">
      <w:pPr>
        <w:pStyle w:val="ListParagraph"/>
        <w:ind w:left="360"/>
        <w:jc w:val="both"/>
        <w:rPr>
          <w:lang w:val="en-US"/>
        </w:rPr>
      </w:pPr>
    </w:p>
    <w:p w14:paraId="706D0D55" w14:textId="0B806DED" w:rsidR="005F5C7A" w:rsidRPr="005F5C7A" w:rsidRDefault="0004787D" w:rsidP="005F5C7A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5F5C7A">
        <w:rPr>
          <w:lang w:val="en-US"/>
        </w:rPr>
        <w:t xml:space="preserve">Commutativity of set operations. The set operations </w:t>
      </w:r>
      <w:r w:rsidRPr="005F5C7A">
        <w:rPr>
          <w:rFonts w:ascii="Cambria Math" w:hAnsi="Cambria Math" w:cs="Cambria Math"/>
          <w:lang w:val="en-US"/>
        </w:rPr>
        <w:t>∪</w:t>
      </w:r>
      <w:r w:rsidRPr="005F5C7A">
        <w:rPr>
          <w:lang w:val="en-US"/>
        </w:rPr>
        <w:t xml:space="preserve"> and ∩ are commutative but − is not.</w:t>
      </w:r>
    </w:p>
    <w:p w14:paraId="1B6D6A45" w14:textId="61949419" w:rsidR="0004787D" w:rsidRPr="005F5C7A" w:rsidRDefault="0004787D" w:rsidP="005F5C7A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5F5C7A">
        <w:rPr>
          <w:lang w:val="en-US"/>
        </w:rPr>
        <w:t>Associativity of</w:t>
      </w:r>
      <w:r w:rsidR="005F5C7A" w:rsidRPr="005F5C7A">
        <w:rPr>
          <w:lang w:val="en-US"/>
        </w:rPr>
        <w:t xml:space="preserve"> </w:t>
      </w:r>
      <w:r w:rsidR="005F5C7A" w:rsidRPr="005F5C7A">
        <w:rPr>
          <w:rFonts w:ascii="Cambria Math" w:hAnsi="Cambria Math" w:cs="Cambria Math"/>
          <w:color w:val="000000"/>
          <w:shd w:val="clear" w:color="auto" w:fill="FFFFFF"/>
        </w:rPr>
        <w:t>⋈</w:t>
      </w:r>
      <w:r w:rsidRPr="005F5C7A">
        <w:rPr>
          <w:lang w:val="en-US"/>
        </w:rPr>
        <w:t xml:space="preserve">, ×, </w:t>
      </w:r>
      <w:r w:rsidRPr="005F5C7A">
        <w:rPr>
          <w:rFonts w:ascii="Cambria Math" w:hAnsi="Cambria Math" w:cs="Cambria Math"/>
          <w:lang w:val="en-US"/>
        </w:rPr>
        <w:t>∪</w:t>
      </w:r>
      <w:r w:rsidRPr="005F5C7A">
        <w:rPr>
          <w:lang w:val="en-US"/>
        </w:rPr>
        <w:t xml:space="preserve">, and </w:t>
      </w:r>
      <w:r w:rsidRPr="005F5C7A">
        <w:rPr>
          <w:rFonts w:ascii="Calibri" w:hAnsi="Calibri" w:cs="Calibri"/>
          <w:lang w:val="en-US"/>
        </w:rPr>
        <w:t>∩</w:t>
      </w:r>
      <w:r w:rsidRPr="005F5C7A">
        <w:rPr>
          <w:lang w:val="en-US"/>
        </w:rPr>
        <w:t>. These four operations are individually</w:t>
      </w:r>
      <w:r w:rsidR="005F5C7A" w:rsidRPr="005F5C7A">
        <w:rPr>
          <w:lang w:val="en-US"/>
        </w:rPr>
        <w:t xml:space="preserve"> </w:t>
      </w:r>
      <w:r w:rsidRPr="005F5C7A">
        <w:rPr>
          <w:lang w:val="en-US"/>
        </w:rPr>
        <w:t>associative; that is, if θ</w:t>
      </w:r>
      <w:r w:rsidR="005F5C7A" w:rsidRPr="005F5C7A">
        <w:rPr>
          <w:lang w:val="en-US"/>
        </w:rPr>
        <w:t xml:space="preserve"> </w:t>
      </w:r>
      <w:r w:rsidRPr="005F5C7A">
        <w:rPr>
          <w:lang w:val="en-US"/>
        </w:rPr>
        <w:t>stands for any one of these four operations (throughout the expression), we have:</w:t>
      </w:r>
    </w:p>
    <w:p w14:paraId="4F929ED3" w14:textId="20E62AE8" w:rsidR="0004787D" w:rsidRPr="0004787D" w:rsidRDefault="005F5C7A" w:rsidP="005F5C7A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(R θ S) θ T ≡ R θ (S θ T)</m:t>
          </m:r>
        </m:oMath>
      </m:oMathPara>
    </w:p>
    <w:p w14:paraId="612403CA" w14:textId="4B6E823B" w:rsidR="0004787D" w:rsidRPr="003C5090" w:rsidRDefault="0004787D" w:rsidP="003C5090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3C5090">
        <w:rPr>
          <w:lang w:val="en-US"/>
        </w:rPr>
        <w:t xml:space="preserve">Commuting σ with set operations. The σ operation commutes with </w:t>
      </w:r>
      <w:r w:rsidRPr="003C5090">
        <w:rPr>
          <w:rFonts w:ascii="Cambria Math" w:hAnsi="Cambria Math" w:cs="Cambria Math"/>
          <w:lang w:val="en-US"/>
        </w:rPr>
        <w:t>∪</w:t>
      </w:r>
      <w:r w:rsidRPr="003C5090">
        <w:rPr>
          <w:lang w:val="en-US"/>
        </w:rPr>
        <w:t xml:space="preserve">, </w:t>
      </w:r>
      <w:r w:rsidRPr="003C5090">
        <w:rPr>
          <w:rFonts w:ascii="Calibri" w:hAnsi="Calibri" w:cs="Calibri"/>
          <w:lang w:val="en-US"/>
        </w:rPr>
        <w:t>∩</w:t>
      </w:r>
      <w:r w:rsidRPr="003C5090">
        <w:rPr>
          <w:lang w:val="en-US"/>
        </w:rPr>
        <w:t>,</w:t>
      </w:r>
      <w:r w:rsidR="005F5C7A" w:rsidRPr="003C5090">
        <w:rPr>
          <w:lang w:val="en-US"/>
        </w:rPr>
        <w:t xml:space="preserve"> </w:t>
      </w:r>
      <w:r w:rsidRPr="003C5090">
        <w:rPr>
          <w:lang w:val="en-US"/>
        </w:rPr>
        <w:t>and −. If θ stands for</w:t>
      </w:r>
      <w:r w:rsidR="005F5C7A" w:rsidRPr="003C5090">
        <w:rPr>
          <w:lang w:val="en-US"/>
        </w:rPr>
        <w:t xml:space="preserve"> </w:t>
      </w:r>
      <w:r w:rsidRPr="003C5090">
        <w:rPr>
          <w:lang w:val="en-US"/>
        </w:rPr>
        <w:t>any one of these three operations (throughout the</w:t>
      </w:r>
      <w:r w:rsidR="005F5C7A" w:rsidRPr="003C5090">
        <w:rPr>
          <w:lang w:val="en-US"/>
        </w:rPr>
        <w:t xml:space="preserve"> </w:t>
      </w:r>
      <w:r w:rsidRPr="003C5090">
        <w:rPr>
          <w:lang w:val="en-US"/>
        </w:rPr>
        <w:t>expression), we have:</w:t>
      </w:r>
    </w:p>
    <w:p w14:paraId="188647F7" w14:textId="313BBACE" w:rsidR="0004787D" w:rsidRDefault="005F5C7A" w:rsidP="005F5C7A">
      <w:pPr>
        <w:jc w:val="center"/>
        <w:rPr>
          <w:lang w:val="en-US"/>
        </w:rPr>
      </w:pPr>
      <w:r w:rsidRPr="005F5C7A">
        <w:rPr>
          <w:lang w:val="en-US"/>
        </w:rPr>
        <w:drawing>
          <wp:inline distT="0" distB="0" distL="0" distR="0" wp14:anchorId="6D610FC9" wp14:editId="67157F37">
            <wp:extent cx="2105891" cy="326445"/>
            <wp:effectExtent l="0" t="0" r="889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545" cy="33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1122" w14:textId="6E88AC42" w:rsidR="002A3AA6" w:rsidRPr="002A3AA6" w:rsidRDefault="002A3AA6" w:rsidP="002A3AA6">
      <w:pPr>
        <w:pStyle w:val="ListParagraph"/>
        <w:numPr>
          <w:ilvl w:val="0"/>
          <w:numId w:val="1"/>
        </w:numPr>
        <w:rPr>
          <w:lang w:val="en-US"/>
        </w:rPr>
      </w:pPr>
      <w:r w:rsidRPr="002A3AA6">
        <w:rPr>
          <w:lang w:val="en-US"/>
        </w:rPr>
        <w:t xml:space="preserve">The π operation commutes with </w:t>
      </w:r>
      <w:r w:rsidRPr="002A3AA6">
        <w:rPr>
          <w:rFonts w:ascii="Cambria Math" w:hAnsi="Cambria Math" w:cs="Cambria Math"/>
          <w:lang w:val="en-US"/>
        </w:rPr>
        <w:t>∪</w:t>
      </w:r>
      <w:r w:rsidRPr="002A3AA6">
        <w:rPr>
          <w:lang w:val="en-US"/>
        </w:rPr>
        <w:t>.</w:t>
      </w:r>
    </w:p>
    <w:p w14:paraId="6FFBBDE4" w14:textId="07BF7E42" w:rsidR="002A3AA6" w:rsidRDefault="005A1B76" w:rsidP="005A1B76">
      <w:pPr>
        <w:jc w:val="center"/>
        <w:rPr>
          <w:lang w:val="en-US"/>
        </w:rPr>
      </w:pPr>
      <w:r w:rsidRPr="005A1B76">
        <w:rPr>
          <w:lang w:val="en-US"/>
        </w:rPr>
        <w:drawing>
          <wp:inline distT="0" distB="0" distL="0" distR="0" wp14:anchorId="585B5805" wp14:editId="580941B7">
            <wp:extent cx="2438400" cy="2881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7108" cy="29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C6D4" w14:textId="481902D6" w:rsidR="002A3AA6" w:rsidRPr="002A3AA6" w:rsidRDefault="002A3AA6" w:rsidP="002A3AA6">
      <w:pPr>
        <w:pStyle w:val="ListParagraph"/>
        <w:numPr>
          <w:ilvl w:val="0"/>
          <w:numId w:val="1"/>
        </w:numPr>
        <w:rPr>
          <w:lang w:val="en-US"/>
        </w:rPr>
      </w:pPr>
      <w:r w:rsidRPr="002A3AA6">
        <w:rPr>
          <w:lang w:val="en-US"/>
        </w:rPr>
        <w:t>Converting a (σ, ×) sequence into</w:t>
      </w:r>
      <w:r>
        <w:rPr>
          <w:lang w:val="en-US"/>
        </w:rPr>
        <w:t xml:space="preserve"> </w:t>
      </w:r>
      <w:r w:rsidRPr="005F5C7A">
        <w:rPr>
          <w:rFonts w:ascii="Cambria Math" w:hAnsi="Cambria Math" w:cs="Cambria Math"/>
          <w:color w:val="000000"/>
          <w:shd w:val="clear" w:color="auto" w:fill="FFFFFF"/>
        </w:rPr>
        <w:t>⋈</w:t>
      </w:r>
      <w:r w:rsidRPr="002A3AA6">
        <w:rPr>
          <w:lang w:val="en-US"/>
        </w:rPr>
        <w:t>. If the condition c of a σ that follows a</w:t>
      </w:r>
      <w:r>
        <w:rPr>
          <w:lang w:val="en-US"/>
        </w:rPr>
        <w:t xml:space="preserve"> </w:t>
      </w:r>
      <w:r w:rsidRPr="002A3AA6">
        <w:rPr>
          <w:lang w:val="en-US"/>
        </w:rPr>
        <w:t>× corresponds to a</w:t>
      </w:r>
      <w:r>
        <w:rPr>
          <w:lang w:val="en-US"/>
        </w:rPr>
        <w:t xml:space="preserve"> </w:t>
      </w:r>
      <w:r w:rsidRPr="002A3AA6">
        <w:rPr>
          <w:lang w:val="en-US"/>
        </w:rPr>
        <w:t>join condition, convert the (σ, ×) sequence into a</w:t>
      </w:r>
      <w:r>
        <w:rPr>
          <w:lang w:val="en-US"/>
        </w:rPr>
        <w:t xml:space="preserve"> </w:t>
      </w:r>
      <w:r w:rsidRPr="005F5C7A">
        <w:rPr>
          <w:rFonts w:ascii="Cambria Math" w:hAnsi="Cambria Math" w:cs="Cambria Math"/>
          <w:color w:val="000000"/>
          <w:shd w:val="clear" w:color="auto" w:fill="FFFFFF"/>
        </w:rPr>
        <w:t>⋈</w:t>
      </w:r>
      <w:r>
        <w:rPr>
          <w:rFonts w:ascii="Cambria Math" w:hAnsi="Cambria Math" w:cs="Cambria Math"/>
          <w:color w:val="000000"/>
          <w:shd w:val="clear" w:color="auto" w:fill="FFFFFF"/>
        </w:rPr>
        <w:t xml:space="preserve"> </w:t>
      </w:r>
      <w:r w:rsidRPr="002A3AA6">
        <w:rPr>
          <w:lang w:val="en-US"/>
        </w:rPr>
        <w:t>as</w:t>
      </w:r>
      <w:r>
        <w:rPr>
          <w:lang w:val="en-US"/>
        </w:rPr>
        <w:t xml:space="preserve"> </w:t>
      </w:r>
      <w:r w:rsidRPr="002A3AA6">
        <w:rPr>
          <w:lang w:val="en-US"/>
        </w:rPr>
        <w:t>follows:</w:t>
      </w:r>
    </w:p>
    <w:p w14:paraId="118AECB6" w14:textId="06D5D487" w:rsidR="002A3AA6" w:rsidRPr="002A3AA6" w:rsidRDefault="002A3AA6" w:rsidP="002A3AA6">
      <w:pPr>
        <w:pStyle w:val="ListParagraph"/>
        <w:ind w:left="360"/>
        <w:jc w:val="center"/>
        <w:rPr>
          <w:lang w:val="en-US"/>
        </w:rPr>
      </w:pPr>
      <w:r w:rsidRPr="002A3AA6">
        <w:rPr>
          <w:lang w:val="en-US"/>
        </w:rPr>
        <w:drawing>
          <wp:inline distT="0" distB="0" distL="0" distR="0" wp14:anchorId="544701CE" wp14:editId="237A1386">
            <wp:extent cx="1662546" cy="2891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8647" cy="29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1E3A" w14:textId="69AB282F" w:rsidR="002A3AA6" w:rsidRDefault="002A3AA6" w:rsidP="002978DD">
      <w:pPr>
        <w:pStyle w:val="ListParagraph"/>
        <w:ind w:left="360"/>
        <w:rPr>
          <w:lang w:val="en-US"/>
        </w:rPr>
      </w:pPr>
      <w:r w:rsidRPr="002A3AA6">
        <w:rPr>
          <w:lang w:val="en-US"/>
        </w:rPr>
        <w:t>There are other possible transformations. For example, a selection or join condition</w:t>
      </w:r>
      <w:r>
        <w:rPr>
          <w:lang w:val="en-US"/>
        </w:rPr>
        <w:t xml:space="preserve"> </w:t>
      </w:r>
      <w:r w:rsidRPr="002A3AA6">
        <w:rPr>
          <w:lang w:val="en-US"/>
        </w:rPr>
        <w:t>c can be converted into an equivalent condition by using the following standard</w:t>
      </w:r>
      <w:r>
        <w:rPr>
          <w:lang w:val="en-US"/>
        </w:rPr>
        <w:t xml:space="preserve"> </w:t>
      </w:r>
      <w:r w:rsidRPr="002A3AA6">
        <w:rPr>
          <w:lang w:val="en-US"/>
        </w:rPr>
        <w:t>rules from Boolean</w:t>
      </w:r>
      <w:r>
        <w:rPr>
          <w:lang w:val="en-US"/>
        </w:rPr>
        <w:t xml:space="preserve"> </w:t>
      </w:r>
      <w:r w:rsidRPr="002A3AA6">
        <w:rPr>
          <w:lang w:val="en-US"/>
        </w:rPr>
        <w:t>algebra (</w:t>
      </w:r>
      <w:proofErr w:type="spellStart"/>
      <w:r w:rsidRPr="002A3AA6">
        <w:rPr>
          <w:lang w:val="en-US"/>
        </w:rPr>
        <w:t>DeMorgan’s</w:t>
      </w:r>
      <w:proofErr w:type="spellEnd"/>
      <w:r w:rsidRPr="002A3AA6">
        <w:rPr>
          <w:lang w:val="en-US"/>
        </w:rPr>
        <w:t xml:space="preserve"> laws):</w:t>
      </w:r>
    </w:p>
    <w:p w14:paraId="66318ACF" w14:textId="1329DCED" w:rsidR="002978DD" w:rsidRPr="002978DD" w:rsidRDefault="002978DD" w:rsidP="002978DD">
      <w:pPr>
        <w:pStyle w:val="ListParagraph"/>
        <w:ind w:left="360"/>
        <w:jc w:val="center"/>
        <w:rPr>
          <w:lang w:val="en-US"/>
        </w:rPr>
      </w:pPr>
      <w:r w:rsidRPr="002978DD">
        <w:rPr>
          <w:lang w:val="en-US"/>
        </w:rPr>
        <w:drawing>
          <wp:inline distT="0" distB="0" distL="0" distR="0" wp14:anchorId="480D249F" wp14:editId="501E5F4C">
            <wp:extent cx="2528454" cy="453825"/>
            <wp:effectExtent l="0" t="0" r="5715" b="3810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0380" cy="46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E7A9" w14:textId="77777777" w:rsidR="002A3AA6" w:rsidRPr="002A3AA6" w:rsidRDefault="002A3AA6" w:rsidP="002A3AA6">
      <w:pPr>
        <w:pStyle w:val="ListParagraph"/>
        <w:ind w:left="360"/>
        <w:rPr>
          <w:lang w:val="en-US"/>
        </w:rPr>
      </w:pPr>
    </w:p>
    <w:sectPr w:rsidR="002A3AA6" w:rsidRPr="002A3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85977"/>
    <w:multiLevelType w:val="hybridMultilevel"/>
    <w:tmpl w:val="0722E62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F9"/>
    <w:rsid w:val="0004787D"/>
    <w:rsid w:val="002978DD"/>
    <w:rsid w:val="002A3AA6"/>
    <w:rsid w:val="003176C8"/>
    <w:rsid w:val="00394E1A"/>
    <w:rsid w:val="003C5090"/>
    <w:rsid w:val="005A1B76"/>
    <w:rsid w:val="005F5C7A"/>
    <w:rsid w:val="00981FA3"/>
    <w:rsid w:val="00A07A5F"/>
    <w:rsid w:val="00B448EC"/>
    <w:rsid w:val="00BE0A74"/>
    <w:rsid w:val="00D211F9"/>
    <w:rsid w:val="00E0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4925"/>
  <w15:chartTrackingRefBased/>
  <w15:docId w15:val="{8BC84A84-5781-4247-A3F0-FB86E14C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8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5C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K</dc:creator>
  <cp:keywords/>
  <dc:description/>
  <cp:lastModifiedBy>Hitesh K</cp:lastModifiedBy>
  <cp:revision>10</cp:revision>
  <dcterms:created xsi:type="dcterms:W3CDTF">2022-05-03T12:58:00Z</dcterms:created>
  <dcterms:modified xsi:type="dcterms:W3CDTF">2022-05-03T13:35:00Z</dcterms:modified>
</cp:coreProperties>
</file>