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3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5"/>
        <w:gridCol w:w="1627"/>
        <w:gridCol w:w="1636"/>
        <w:gridCol w:w="1630"/>
        <w:gridCol w:w="2761"/>
      </w:tblGrid>
      <w:tr w:rsidR="00D914F8" w:rsidRPr="00D914F8" w14:paraId="489E7C25" w14:textId="77777777" w:rsidTr="00D914F8">
        <w:trPr>
          <w:trHeight w:val="31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D34FF5" w14:textId="77777777" w:rsidR="00D914F8" w:rsidRPr="00D914F8" w:rsidRDefault="00D914F8" w:rsidP="00D914F8">
            <w:pPr>
              <w:rPr>
                <w:b/>
                <w:bCs/>
                <w:sz w:val="12"/>
                <w:szCs w:val="12"/>
              </w:rPr>
            </w:pPr>
            <w:r w:rsidRPr="00D914F8">
              <w:rPr>
                <w:b/>
                <w:bCs/>
                <w:sz w:val="12"/>
                <w:szCs w:val="12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39AF280C" w14:textId="77777777" w:rsidR="00D914F8" w:rsidRPr="00D914F8" w:rsidRDefault="00D914F8" w:rsidP="00D914F8">
            <w:pPr>
              <w:rPr>
                <w:b/>
                <w:bCs/>
                <w:sz w:val="12"/>
                <w:szCs w:val="12"/>
              </w:rPr>
            </w:pPr>
            <w:r w:rsidRPr="00D914F8">
              <w:rPr>
                <w:b/>
                <w:bCs/>
                <w:sz w:val="12"/>
                <w:szCs w:val="12"/>
              </w:rPr>
              <w:t>What I wrote / implemented</w:t>
            </w:r>
          </w:p>
        </w:tc>
        <w:tc>
          <w:tcPr>
            <w:tcW w:w="0" w:type="auto"/>
            <w:vAlign w:val="center"/>
            <w:hideMark/>
          </w:tcPr>
          <w:p w14:paraId="0FA01720" w14:textId="77777777" w:rsidR="00D914F8" w:rsidRPr="00D914F8" w:rsidRDefault="00D914F8" w:rsidP="00D914F8">
            <w:pPr>
              <w:rPr>
                <w:b/>
                <w:bCs/>
                <w:sz w:val="12"/>
                <w:szCs w:val="12"/>
              </w:rPr>
            </w:pPr>
            <w:r w:rsidRPr="00D914F8">
              <w:rPr>
                <w:b/>
                <w:bCs/>
                <w:sz w:val="12"/>
                <w:szCs w:val="12"/>
              </w:rPr>
              <w:t>What AI helped with</w:t>
            </w:r>
          </w:p>
        </w:tc>
        <w:tc>
          <w:tcPr>
            <w:tcW w:w="0" w:type="auto"/>
            <w:vAlign w:val="center"/>
            <w:hideMark/>
          </w:tcPr>
          <w:p w14:paraId="0BA3D409" w14:textId="77777777" w:rsidR="00D914F8" w:rsidRPr="00D914F8" w:rsidRDefault="00D914F8" w:rsidP="00D914F8">
            <w:pPr>
              <w:rPr>
                <w:b/>
                <w:bCs/>
                <w:sz w:val="12"/>
                <w:szCs w:val="12"/>
              </w:rPr>
            </w:pPr>
            <w:r w:rsidRPr="00D914F8">
              <w:rPr>
                <w:b/>
                <w:bCs/>
                <w:sz w:val="12"/>
                <w:szCs w:val="12"/>
              </w:rPr>
              <w:t>What I changed after AI help</w:t>
            </w:r>
          </w:p>
        </w:tc>
        <w:tc>
          <w:tcPr>
            <w:tcW w:w="0" w:type="auto"/>
            <w:vAlign w:val="center"/>
            <w:hideMark/>
          </w:tcPr>
          <w:p w14:paraId="270A1398" w14:textId="77777777" w:rsidR="00D914F8" w:rsidRPr="00D914F8" w:rsidRDefault="00D914F8" w:rsidP="00D914F8">
            <w:pPr>
              <w:rPr>
                <w:b/>
                <w:bCs/>
                <w:sz w:val="12"/>
                <w:szCs w:val="12"/>
              </w:rPr>
            </w:pPr>
            <w:r w:rsidRPr="00D914F8">
              <w:rPr>
                <w:b/>
                <w:bCs/>
                <w:sz w:val="12"/>
                <w:szCs w:val="12"/>
              </w:rPr>
              <w:t>Where in repo / report</w:t>
            </w:r>
          </w:p>
        </w:tc>
      </w:tr>
      <w:tr w:rsidR="00D914F8" w:rsidRPr="00D914F8" w14:paraId="02332597" w14:textId="77777777" w:rsidTr="00D914F8">
        <w:trPr>
          <w:trHeight w:val="1085"/>
          <w:tblCellSpacing w:w="15" w:type="dxa"/>
        </w:trPr>
        <w:tc>
          <w:tcPr>
            <w:tcW w:w="0" w:type="auto"/>
            <w:vAlign w:val="center"/>
            <w:hideMark/>
          </w:tcPr>
          <w:p w14:paraId="030D6DB0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Browser monitor UI</w:t>
            </w:r>
          </w:p>
        </w:tc>
        <w:tc>
          <w:tcPr>
            <w:tcW w:w="0" w:type="auto"/>
            <w:vAlign w:val="center"/>
            <w:hideMark/>
          </w:tcPr>
          <w:p w14:paraId="3535AF09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implemented the monitor page structure, event capture flow, trust display, action display, and connection to Django endpoints.</w:t>
            </w:r>
          </w:p>
        </w:tc>
        <w:tc>
          <w:tcPr>
            <w:tcW w:w="0" w:type="auto"/>
            <w:vAlign w:val="center"/>
            <w:hideMark/>
          </w:tcPr>
          <w:p w14:paraId="6788CBA7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ChatGPT helped with HTML/JavaScript structure suggestions, fetch() request patterns, debugging stuck UI updates, and wording for explaining the client-server flow.</w:t>
            </w:r>
          </w:p>
        </w:tc>
        <w:tc>
          <w:tcPr>
            <w:tcW w:w="0" w:type="auto"/>
            <w:vAlign w:val="center"/>
            <w:hideMark/>
          </w:tcPr>
          <w:p w14:paraId="05F9BF48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adapted the JavaScript to my endpoint names, added in-flight request control, skipped idle/empty windows, and tested that live trust values updated correctly.</w:t>
            </w:r>
          </w:p>
        </w:tc>
        <w:tc>
          <w:tcPr>
            <w:tcW w:w="0" w:type="auto"/>
            <w:vAlign w:val="center"/>
            <w:hideMark/>
          </w:tcPr>
          <w:p w14:paraId="592BD910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templates/behavior/monitor.html</w:t>
            </w:r>
          </w:p>
        </w:tc>
      </w:tr>
      <w:tr w:rsidR="00D914F8" w:rsidRPr="00D914F8" w14:paraId="4F308DB6" w14:textId="77777777" w:rsidTr="00D914F8">
        <w:trPr>
          <w:trHeight w:val="1085"/>
          <w:tblCellSpacing w:w="15" w:type="dxa"/>
        </w:trPr>
        <w:tc>
          <w:tcPr>
            <w:tcW w:w="0" w:type="auto"/>
            <w:vAlign w:val="center"/>
            <w:hideMark/>
          </w:tcPr>
          <w:p w14:paraId="7F35BF1C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Keyboard feature extraction</w:t>
            </w:r>
          </w:p>
        </w:tc>
        <w:tc>
          <w:tcPr>
            <w:tcW w:w="0" w:type="auto"/>
            <w:vAlign w:val="center"/>
            <w:hideMark/>
          </w:tcPr>
          <w:p w14:paraId="4BF18A49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defined the final 18-feature keyboard vector using dwell, down-down, up-down, backspace, burst and idle features.</w:t>
            </w:r>
          </w:p>
        </w:tc>
        <w:tc>
          <w:tcPr>
            <w:tcW w:w="0" w:type="auto"/>
            <w:vAlign w:val="center"/>
            <w:hideMark/>
          </w:tcPr>
          <w:p w14:paraId="0C52FFB2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 xml:space="preserve">ChatGPT helped explain how to describe </w:t>
            </w:r>
            <w:proofErr w:type="spellStart"/>
            <w:r w:rsidRPr="00D914F8">
              <w:rPr>
                <w:sz w:val="12"/>
                <w:szCs w:val="12"/>
              </w:rPr>
              <w:t>keydown</w:t>
            </w:r>
            <w:proofErr w:type="spellEnd"/>
            <w:r w:rsidRPr="00D914F8">
              <w:rPr>
                <w:sz w:val="12"/>
                <w:szCs w:val="12"/>
              </w:rPr>
              <w:t>/</w:t>
            </w:r>
            <w:proofErr w:type="spellStart"/>
            <w:r w:rsidRPr="00D914F8">
              <w:rPr>
                <w:sz w:val="12"/>
                <w:szCs w:val="12"/>
              </w:rPr>
              <w:t>keyup</w:t>
            </w:r>
            <w:proofErr w:type="spellEnd"/>
            <w:r w:rsidRPr="00D914F8">
              <w:rPr>
                <w:sz w:val="12"/>
                <w:szCs w:val="12"/>
              </w:rPr>
              <w:t>, dwell time, latency features, percentile features, and edge cases in report wording.</w:t>
            </w:r>
          </w:p>
        </w:tc>
        <w:tc>
          <w:tcPr>
            <w:tcW w:w="0" w:type="auto"/>
            <w:vAlign w:val="center"/>
            <w:hideMark/>
          </w:tcPr>
          <w:p w14:paraId="6727F5BA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kept the final feature order consistent with the scaler/model, removed text-content dependency, and checked that runtime input matched the trained SVM input dimension.</w:t>
            </w:r>
          </w:p>
        </w:tc>
        <w:tc>
          <w:tcPr>
            <w:tcW w:w="0" w:type="auto"/>
            <w:vAlign w:val="center"/>
            <w:hideMark/>
          </w:tcPr>
          <w:p w14:paraId="030AC4E7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Apps/behavior/ae_conditional.py, keyboard runtime/frontend code</w:t>
            </w:r>
          </w:p>
        </w:tc>
      </w:tr>
      <w:tr w:rsidR="00D914F8" w:rsidRPr="00D914F8" w14:paraId="6E4CB688" w14:textId="77777777" w:rsidTr="00D914F8">
        <w:trPr>
          <w:trHeight w:val="1085"/>
          <w:tblCellSpacing w:w="15" w:type="dxa"/>
        </w:trPr>
        <w:tc>
          <w:tcPr>
            <w:tcW w:w="0" w:type="auto"/>
            <w:vAlign w:val="center"/>
            <w:hideMark/>
          </w:tcPr>
          <w:p w14:paraId="14B95703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Keyboard CAE baseline</w:t>
            </w:r>
          </w:p>
        </w:tc>
        <w:tc>
          <w:tcPr>
            <w:tcW w:w="0" w:type="auto"/>
            <w:vAlign w:val="center"/>
            <w:hideMark/>
          </w:tcPr>
          <w:p w14:paraId="254BDB0B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trained and evaluated the per-user autoencoder baseline using the prepared keyboard train/validation/test splits.</w:t>
            </w:r>
          </w:p>
        </w:tc>
        <w:tc>
          <w:tcPr>
            <w:tcW w:w="0" w:type="auto"/>
            <w:vAlign w:val="center"/>
            <w:hideMark/>
          </w:tcPr>
          <w:p w14:paraId="6A1EFD60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 xml:space="preserve">ChatGPT helped with </w:t>
            </w:r>
            <w:proofErr w:type="spellStart"/>
            <w:r w:rsidRPr="00D914F8">
              <w:rPr>
                <w:sz w:val="12"/>
                <w:szCs w:val="12"/>
              </w:rPr>
              <w:t>Keras</w:t>
            </w:r>
            <w:proofErr w:type="spellEnd"/>
            <w:r w:rsidRPr="00D914F8">
              <w:rPr>
                <w:sz w:val="12"/>
                <w:szCs w:val="12"/>
              </w:rPr>
              <w:t>-style autoencoder structure explanations, evaluation wording, debugging feature dimension issues, and report explanation of CAE thresholding.</w:t>
            </w:r>
          </w:p>
        </w:tc>
        <w:tc>
          <w:tcPr>
            <w:tcW w:w="0" w:type="auto"/>
            <w:vAlign w:val="center"/>
            <w:hideMark/>
          </w:tcPr>
          <w:p w14:paraId="41EB378C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corrected the evaluation to use validation for threshold selection and held-out test data for final reporting, then regenerated CAE metrics and plots.</w:t>
            </w:r>
          </w:p>
        </w:tc>
        <w:tc>
          <w:tcPr>
            <w:tcW w:w="0" w:type="auto"/>
            <w:vAlign w:val="center"/>
            <w:hideMark/>
          </w:tcPr>
          <w:p w14:paraId="77BED05F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Apps/behavior/train_kb_cae_cmu.py, Apps/behavior/eval_kb_cae.py, Models/kb_cae/, artifacts/</w:t>
            </w:r>
          </w:p>
        </w:tc>
      </w:tr>
      <w:tr w:rsidR="00D914F8" w:rsidRPr="00D914F8" w14:paraId="6250769A" w14:textId="77777777" w:rsidTr="00D914F8">
        <w:trPr>
          <w:trHeight w:val="1085"/>
          <w:tblCellSpacing w:w="15" w:type="dxa"/>
        </w:trPr>
        <w:tc>
          <w:tcPr>
            <w:tcW w:w="0" w:type="auto"/>
            <w:vAlign w:val="center"/>
            <w:hideMark/>
          </w:tcPr>
          <w:p w14:paraId="10038083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Keyboard SVM final model</w:t>
            </w:r>
          </w:p>
        </w:tc>
        <w:tc>
          <w:tcPr>
            <w:tcW w:w="0" w:type="auto"/>
            <w:vAlign w:val="center"/>
            <w:hideMark/>
          </w:tcPr>
          <w:p w14:paraId="7165D3DD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used the final keyboard SVM as the runtime keyboard scorer and reported verification-style FAR/FRR/ACC.</w:t>
            </w:r>
          </w:p>
        </w:tc>
        <w:tc>
          <w:tcPr>
            <w:tcW w:w="0" w:type="auto"/>
            <w:vAlign w:val="center"/>
            <w:hideMark/>
          </w:tcPr>
          <w:p w14:paraId="6A7DC0EA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 xml:space="preserve">ChatGPT helped with </w:t>
            </w:r>
            <w:proofErr w:type="spellStart"/>
            <w:r w:rsidRPr="00D914F8">
              <w:rPr>
                <w:sz w:val="12"/>
                <w:szCs w:val="12"/>
              </w:rPr>
              <w:t>sklearn</w:t>
            </w:r>
            <w:proofErr w:type="spellEnd"/>
            <w:r w:rsidRPr="00D914F8">
              <w:rPr>
                <w:sz w:val="12"/>
                <w:szCs w:val="12"/>
              </w:rPr>
              <w:t xml:space="preserve"> syntax, model/scaler saving patterns, margin-to-trust explanation, and debugging evaluation output/plot generation.</w:t>
            </w:r>
          </w:p>
        </w:tc>
        <w:tc>
          <w:tcPr>
            <w:tcW w:w="0" w:type="auto"/>
            <w:vAlign w:val="center"/>
            <w:hideMark/>
          </w:tcPr>
          <w:p w14:paraId="755EC61E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changed the final process to explicit train/validation/test files, selected C = 20.0 and gamma = 0.1, saved the scaler/model, and checked that the live monitor reused the same scaler.</w:t>
            </w:r>
          </w:p>
        </w:tc>
        <w:tc>
          <w:tcPr>
            <w:tcW w:w="0" w:type="auto"/>
            <w:vAlign w:val="center"/>
            <w:hideMark/>
          </w:tcPr>
          <w:p w14:paraId="4FE3696E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Apps/behavior/eval_kb_svm.py, Apps/behavior/ae_conditional.py, Models/kb_svm/, artifacts/</w:t>
            </w:r>
            <w:proofErr w:type="spellStart"/>
            <w:r w:rsidRPr="00D914F8">
              <w:rPr>
                <w:sz w:val="12"/>
                <w:szCs w:val="12"/>
              </w:rPr>
              <w:t>kb_svm_eval</w:t>
            </w:r>
            <w:proofErr w:type="spellEnd"/>
            <w:r w:rsidRPr="00D914F8">
              <w:rPr>
                <w:sz w:val="12"/>
                <w:szCs w:val="12"/>
              </w:rPr>
              <w:t>_*</w:t>
            </w:r>
          </w:p>
        </w:tc>
      </w:tr>
      <w:tr w:rsidR="00D914F8" w:rsidRPr="00D914F8" w14:paraId="656C8D9D" w14:textId="77777777" w:rsidTr="00D914F8">
        <w:trPr>
          <w:trHeight w:val="1245"/>
          <w:tblCellSpacing w:w="15" w:type="dxa"/>
        </w:trPr>
        <w:tc>
          <w:tcPr>
            <w:tcW w:w="0" w:type="auto"/>
            <w:vAlign w:val="center"/>
            <w:hideMark/>
          </w:tcPr>
          <w:p w14:paraId="43E2E363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Mouse feature extraction</w:t>
            </w:r>
          </w:p>
        </w:tc>
        <w:tc>
          <w:tcPr>
            <w:tcW w:w="0" w:type="auto"/>
            <w:vAlign w:val="center"/>
            <w:hideMark/>
          </w:tcPr>
          <w:p w14:paraId="723A26F3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used the final 23-feature mouse vector based on movement duration, points, path length, speed, acceleration, jerk, displacement, bounding box, direction changes and pause ratio.</w:t>
            </w:r>
          </w:p>
        </w:tc>
        <w:tc>
          <w:tcPr>
            <w:tcW w:w="0" w:type="auto"/>
            <w:vAlign w:val="center"/>
            <w:hideMark/>
          </w:tcPr>
          <w:p w14:paraId="3BF53E40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ChatGPT helped with wording the mouse feature definitions and explaining how the vector is used in training and runtime.</w:t>
            </w:r>
          </w:p>
        </w:tc>
        <w:tc>
          <w:tcPr>
            <w:tcW w:w="0" w:type="auto"/>
            <w:vAlign w:val="center"/>
            <w:hideMark/>
          </w:tcPr>
          <w:p w14:paraId="4A61EE66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ensured the feature order matched mouse_meta.json, and I made clear in the report that the exact 23-feature vector is my implementation choice, not copied from a paper.</w:t>
            </w:r>
          </w:p>
        </w:tc>
        <w:tc>
          <w:tcPr>
            <w:tcW w:w="0" w:type="auto"/>
            <w:vAlign w:val="center"/>
            <w:hideMark/>
          </w:tcPr>
          <w:p w14:paraId="2A038E08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Apps/behavior/mouse_ingest.py, Models/mouse/mouse_meta.json</w:t>
            </w:r>
          </w:p>
        </w:tc>
      </w:tr>
      <w:tr w:rsidR="00D914F8" w:rsidRPr="00D914F8" w14:paraId="04097158" w14:textId="77777777" w:rsidTr="00D914F8">
        <w:trPr>
          <w:trHeight w:val="1085"/>
          <w:tblCellSpacing w:w="15" w:type="dxa"/>
        </w:trPr>
        <w:tc>
          <w:tcPr>
            <w:tcW w:w="0" w:type="auto"/>
            <w:vAlign w:val="center"/>
            <w:hideMark/>
          </w:tcPr>
          <w:p w14:paraId="1081AF88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Mouse SVM training/evaluation</w:t>
            </w:r>
          </w:p>
        </w:tc>
        <w:tc>
          <w:tcPr>
            <w:tcW w:w="0" w:type="auto"/>
            <w:vAlign w:val="center"/>
            <w:hideMark/>
          </w:tcPr>
          <w:p w14:paraId="5A37B2AC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trained the mouse SVM, saved the model/scaler/meta files, and evaluated it on held-out mouse windows.</w:t>
            </w:r>
          </w:p>
        </w:tc>
        <w:tc>
          <w:tcPr>
            <w:tcW w:w="0" w:type="auto"/>
            <w:vAlign w:val="center"/>
            <w:hideMark/>
          </w:tcPr>
          <w:p w14:paraId="25CE4827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 xml:space="preserve">ChatGPT helped with </w:t>
            </w:r>
            <w:proofErr w:type="spellStart"/>
            <w:r w:rsidRPr="00D914F8">
              <w:rPr>
                <w:sz w:val="12"/>
                <w:szCs w:val="12"/>
              </w:rPr>
              <w:t>sklearn</w:t>
            </w:r>
            <w:proofErr w:type="spellEnd"/>
            <w:r w:rsidRPr="00D914F8">
              <w:rPr>
                <w:sz w:val="12"/>
                <w:szCs w:val="12"/>
              </w:rPr>
              <w:t xml:space="preserve"> SVC patterns, grouped cross-validation explanation, metric table wording, and plotting/debugging assistance.</w:t>
            </w:r>
          </w:p>
        </w:tc>
        <w:tc>
          <w:tcPr>
            <w:tcW w:w="0" w:type="auto"/>
            <w:vAlign w:val="center"/>
            <w:hideMark/>
          </w:tcPr>
          <w:p w14:paraId="75B2C792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used grouped cross-validation by raw file, selected C = 50.0 and gamma = 0.1, saved the final model artefacts, and reported held-out FAR/FRR/ACC honestly as a support signal.</w:t>
            </w:r>
          </w:p>
        </w:tc>
        <w:tc>
          <w:tcPr>
            <w:tcW w:w="0" w:type="auto"/>
            <w:vAlign w:val="center"/>
            <w:hideMark/>
          </w:tcPr>
          <w:p w14:paraId="669F3036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Apps/behavior/train_mouse_svm.py, Apps/behavior/eval_mouse.py, Models/mouse/, artifacts/mouse*</w:t>
            </w:r>
          </w:p>
        </w:tc>
      </w:tr>
      <w:tr w:rsidR="00D914F8" w:rsidRPr="00D914F8" w14:paraId="7E310D9E" w14:textId="77777777" w:rsidTr="00D914F8">
        <w:trPr>
          <w:trHeight w:val="934"/>
          <w:tblCellSpacing w:w="15" w:type="dxa"/>
        </w:trPr>
        <w:tc>
          <w:tcPr>
            <w:tcW w:w="0" w:type="auto"/>
            <w:vAlign w:val="center"/>
            <w:hideMark/>
          </w:tcPr>
          <w:p w14:paraId="794DFBC1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Face scoring pipeline</w:t>
            </w:r>
          </w:p>
        </w:tc>
        <w:tc>
          <w:tcPr>
            <w:tcW w:w="0" w:type="auto"/>
            <w:vAlign w:val="center"/>
            <w:hideMark/>
          </w:tcPr>
          <w:p w14:paraId="3FC0238F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implemented face as a lightweight support signal rather than a fully trained face-recognition or anti-spoofing model.</w:t>
            </w:r>
          </w:p>
        </w:tc>
        <w:tc>
          <w:tcPr>
            <w:tcW w:w="0" w:type="auto"/>
            <w:vAlign w:val="center"/>
            <w:hideMark/>
          </w:tcPr>
          <w:p w14:paraId="4920F5F2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ChatGPT helped with wording the limitations of MTCNN-style detection/alignment, liveness, spoofing risk and why face is only support.</w:t>
            </w:r>
          </w:p>
        </w:tc>
        <w:tc>
          <w:tcPr>
            <w:tcW w:w="0" w:type="auto"/>
            <w:vAlign w:val="center"/>
            <w:hideMark/>
          </w:tcPr>
          <w:p w14:paraId="10882C51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removed overclaims about strong anti-spoofing, removed unverified references, and kept face as optional match/liveness support only.</w:t>
            </w:r>
          </w:p>
        </w:tc>
        <w:tc>
          <w:tcPr>
            <w:tcW w:w="0" w:type="auto"/>
            <w:vAlign w:val="center"/>
            <w:hideMark/>
          </w:tcPr>
          <w:p w14:paraId="5318EC60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Apps/behavior/face_runtime.py, Apps/behavior/views.py</w:t>
            </w:r>
          </w:p>
        </w:tc>
      </w:tr>
      <w:tr w:rsidR="00D914F8" w:rsidRPr="00D914F8" w14:paraId="7E014493" w14:textId="77777777" w:rsidTr="00D914F8">
        <w:trPr>
          <w:trHeight w:val="923"/>
          <w:tblCellSpacing w:w="15" w:type="dxa"/>
        </w:trPr>
        <w:tc>
          <w:tcPr>
            <w:tcW w:w="0" w:type="auto"/>
            <w:vAlign w:val="center"/>
            <w:hideMark/>
          </w:tcPr>
          <w:p w14:paraId="3AE45212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Fusion and policy logic</w:t>
            </w:r>
          </w:p>
        </w:tc>
        <w:tc>
          <w:tcPr>
            <w:tcW w:w="0" w:type="auto"/>
            <w:vAlign w:val="center"/>
            <w:hideMark/>
          </w:tcPr>
          <w:p w14:paraId="642D5720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implemented fixed score-level fusion, clamp rules, smoothing/holding, and ALLOW / STEP_UP / LOCK thresholds.</w:t>
            </w:r>
          </w:p>
        </w:tc>
        <w:tc>
          <w:tcPr>
            <w:tcW w:w="0" w:type="auto"/>
            <w:vAlign w:val="center"/>
            <w:hideMark/>
          </w:tcPr>
          <w:p w14:paraId="3A74579E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ChatGPT helped phrase the fusion equations, explain that the weights are implementation choices, and debug wording around the policy logic.</w:t>
            </w:r>
          </w:p>
        </w:tc>
        <w:tc>
          <w:tcPr>
            <w:tcW w:w="0" w:type="auto"/>
            <w:vAlign w:val="center"/>
            <w:hideMark/>
          </w:tcPr>
          <w:p w14:paraId="1C521EF1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updated the final fusion to match the actual code: 0.8/0.2 behaviour fusion, 0.9/0.1 face trust, face support clamp, and thresholds 0.30 / 0.55.</w:t>
            </w:r>
          </w:p>
        </w:tc>
        <w:tc>
          <w:tcPr>
            <w:tcW w:w="0" w:type="auto"/>
            <w:vAlign w:val="center"/>
            <w:hideMark/>
          </w:tcPr>
          <w:p w14:paraId="1579D586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Apps/behavior/trust_fusion.py, Apps/behavior/views.py</w:t>
            </w:r>
          </w:p>
        </w:tc>
      </w:tr>
      <w:tr w:rsidR="00D914F8" w:rsidRPr="00D914F8" w14:paraId="24D345AF" w14:textId="77777777" w:rsidTr="00D914F8">
        <w:trPr>
          <w:trHeight w:val="934"/>
          <w:tblCellSpacing w:w="15" w:type="dxa"/>
        </w:trPr>
        <w:tc>
          <w:tcPr>
            <w:tcW w:w="0" w:type="auto"/>
            <w:vAlign w:val="center"/>
            <w:hideMark/>
          </w:tcPr>
          <w:p w14:paraId="11B0C5DF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Django endpoints and server flow</w:t>
            </w:r>
          </w:p>
        </w:tc>
        <w:tc>
          <w:tcPr>
            <w:tcW w:w="0" w:type="auto"/>
            <w:vAlign w:val="center"/>
            <w:hideMark/>
          </w:tcPr>
          <w:p w14:paraId="45A3C943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implemented the Django endpoint structure for streaming, scoring, fusion, face enrolment/scoring and logging.</w:t>
            </w:r>
          </w:p>
        </w:tc>
        <w:tc>
          <w:tcPr>
            <w:tcW w:w="0" w:type="auto"/>
            <w:vAlign w:val="center"/>
            <w:hideMark/>
          </w:tcPr>
          <w:p w14:paraId="376CF398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ChatGPT helped explain the difference between URL endpoints and files, and helped draft the client-server implementation section.</w:t>
            </w:r>
          </w:p>
        </w:tc>
        <w:tc>
          <w:tcPr>
            <w:tcW w:w="0" w:type="auto"/>
            <w:vAlign w:val="center"/>
            <w:hideMark/>
          </w:tcPr>
          <w:p w14:paraId="69C9E967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corrected the report wording so endpoints are described as URL routes implemented in views.py, not as files.</w:t>
            </w:r>
          </w:p>
        </w:tc>
        <w:tc>
          <w:tcPr>
            <w:tcW w:w="0" w:type="auto"/>
            <w:vAlign w:val="center"/>
            <w:hideMark/>
          </w:tcPr>
          <w:p w14:paraId="020C16CC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Apps/behavior/views.py, Apps/behavior/urls.py</w:t>
            </w:r>
          </w:p>
        </w:tc>
      </w:tr>
      <w:tr w:rsidR="00D914F8" w:rsidRPr="00D914F8" w14:paraId="7973CC92" w14:textId="77777777" w:rsidTr="00D914F8">
        <w:trPr>
          <w:trHeight w:val="773"/>
          <w:tblCellSpacing w:w="15" w:type="dxa"/>
        </w:trPr>
        <w:tc>
          <w:tcPr>
            <w:tcW w:w="0" w:type="auto"/>
            <w:vAlign w:val="center"/>
            <w:hideMark/>
          </w:tcPr>
          <w:p w14:paraId="58251F8B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Real-time logging and plots</w:t>
            </w:r>
          </w:p>
        </w:tc>
        <w:tc>
          <w:tcPr>
            <w:tcW w:w="0" w:type="auto"/>
            <w:vAlign w:val="center"/>
            <w:hideMark/>
          </w:tcPr>
          <w:p w14:paraId="23380797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logged trust values and actions to CSV and generated trust time-series, histograms, action counts and takeover plots.</w:t>
            </w:r>
          </w:p>
        </w:tc>
        <w:tc>
          <w:tcPr>
            <w:tcW w:w="0" w:type="auto"/>
            <w:vAlign w:val="center"/>
            <w:hideMark/>
          </w:tcPr>
          <w:p w14:paraId="3787FB81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ChatGPT helped with matplotlib plotting patterns, file path debugging, and how to describe generated artefacts in Chapter 4.</w:t>
            </w:r>
          </w:p>
        </w:tc>
        <w:tc>
          <w:tcPr>
            <w:tcW w:w="0" w:type="auto"/>
            <w:vAlign w:val="center"/>
            <w:hideMark/>
          </w:tcPr>
          <w:p w14:paraId="76C860EC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regenerated final plots from the corrected live logs and used the final artefact paths in the report.</w:t>
            </w:r>
          </w:p>
        </w:tc>
        <w:tc>
          <w:tcPr>
            <w:tcW w:w="0" w:type="auto"/>
            <w:vAlign w:val="center"/>
            <w:hideMark/>
          </w:tcPr>
          <w:p w14:paraId="003B2E81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Apps/behavior/eval_realtime_plots.py, make_takeover_plot.py, artifacts/realtime/</w:t>
            </w:r>
          </w:p>
        </w:tc>
      </w:tr>
      <w:tr w:rsidR="00D914F8" w:rsidRPr="00D914F8" w14:paraId="1C0272F0" w14:textId="77777777" w:rsidTr="00D914F8">
        <w:trPr>
          <w:trHeight w:val="934"/>
          <w:tblCellSpacing w:w="15" w:type="dxa"/>
        </w:trPr>
        <w:tc>
          <w:tcPr>
            <w:tcW w:w="0" w:type="auto"/>
            <w:vAlign w:val="center"/>
            <w:hideMark/>
          </w:tcPr>
          <w:p w14:paraId="6A7C08B4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lastRenderedPageBreak/>
              <w:t>Labelled live-stream evaluation</w:t>
            </w:r>
          </w:p>
        </w:tc>
        <w:tc>
          <w:tcPr>
            <w:tcW w:w="0" w:type="auto"/>
            <w:vAlign w:val="center"/>
            <w:hideMark/>
          </w:tcPr>
          <w:p w14:paraId="3366DFCC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created separate genuine and takeover live CSV recordings and evaluated live policy accuracy, genuine allow rate and takeover detection rate.</w:t>
            </w:r>
          </w:p>
        </w:tc>
        <w:tc>
          <w:tcPr>
            <w:tcW w:w="0" w:type="auto"/>
            <w:vAlign w:val="center"/>
            <w:hideMark/>
          </w:tcPr>
          <w:p w14:paraId="0CA458FF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ChatGPT helped with the evaluation metric definitions and report wording for live unseen-data testing.</w:t>
            </w:r>
          </w:p>
        </w:tc>
        <w:tc>
          <w:tcPr>
            <w:tcW w:w="0" w:type="auto"/>
            <w:vAlign w:val="center"/>
            <w:hideMark/>
          </w:tcPr>
          <w:p w14:paraId="17F6F7D8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reported the final live labelled result honestly: 75.6% policy accuracy, 95.5% genuine allow rate and 56.2% takeover detection.</w:t>
            </w:r>
          </w:p>
        </w:tc>
        <w:tc>
          <w:tcPr>
            <w:tcW w:w="0" w:type="auto"/>
            <w:vAlign w:val="center"/>
            <w:hideMark/>
          </w:tcPr>
          <w:p w14:paraId="788EDEB3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Apps/behavior/eval_live_labelled.py, artifacts/realtime/live_labelled_policy_metrics.csv</w:t>
            </w:r>
          </w:p>
        </w:tc>
      </w:tr>
      <w:tr w:rsidR="00D914F8" w:rsidRPr="00D914F8" w14:paraId="4FCF04F0" w14:textId="77777777" w:rsidTr="00D914F8">
        <w:trPr>
          <w:trHeight w:val="923"/>
          <w:tblCellSpacing w:w="15" w:type="dxa"/>
        </w:trPr>
        <w:tc>
          <w:tcPr>
            <w:tcW w:w="0" w:type="auto"/>
            <w:vAlign w:val="center"/>
            <w:hideMark/>
          </w:tcPr>
          <w:p w14:paraId="2500290C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Report writing and restructuring</w:t>
            </w:r>
          </w:p>
        </w:tc>
        <w:tc>
          <w:tcPr>
            <w:tcW w:w="0" w:type="auto"/>
            <w:vAlign w:val="center"/>
            <w:hideMark/>
          </w:tcPr>
          <w:p w14:paraId="12336C42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wrote the technical content based on my implementation, outputs and experiments.</w:t>
            </w:r>
          </w:p>
        </w:tc>
        <w:tc>
          <w:tcPr>
            <w:tcW w:w="0" w:type="auto"/>
            <w:vAlign w:val="center"/>
            <w:hideMark/>
          </w:tcPr>
          <w:p w14:paraId="59CCCA9C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ChatGPT helped improve structure, grammar, section ordering, wording clarity, and helped rewrite sections after marker feedback.</w:t>
            </w:r>
          </w:p>
        </w:tc>
        <w:tc>
          <w:tcPr>
            <w:tcW w:w="0" w:type="auto"/>
            <w:vAlign w:val="center"/>
            <w:hideMark/>
          </w:tcPr>
          <w:p w14:paraId="2085AA13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checked the wording against my actual code/results, removed unsupported claims, corrected citations, and rewrote sections in my own style before final use.</w:t>
            </w:r>
          </w:p>
        </w:tc>
        <w:tc>
          <w:tcPr>
            <w:tcW w:w="0" w:type="auto"/>
            <w:vAlign w:val="center"/>
            <w:hideMark/>
          </w:tcPr>
          <w:p w14:paraId="42DA67DB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Dissertation Chapters 1–6</w:t>
            </w:r>
          </w:p>
        </w:tc>
      </w:tr>
      <w:tr w:rsidR="00D914F8" w:rsidRPr="00D914F8" w14:paraId="1E5FF3F6" w14:textId="77777777" w:rsidTr="00D914F8">
        <w:trPr>
          <w:trHeight w:val="934"/>
          <w:tblCellSpacing w:w="15" w:type="dxa"/>
        </w:trPr>
        <w:tc>
          <w:tcPr>
            <w:tcW w:w="0" w:type="auto"/>
            <w:vAlign w:val="center"/>
            <w:hideMark/>
          </w:tcPr>
          <w:p w14:paraId="53FD56DC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Literature review citation cleanup</w:t>
            </w:r>
          </w:p>
        </w:tc>
        <w:tc>
          <w:tcPr>
            <w:tcW w:w="0" w:type="auto"/>
            <w:vAlign w:val="center"/>
            <w:hideMark/>
          </w:tcPr>
          <w:p w14:paraId="38FA1070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selected the final papers and used them to support the final report claims.</w:t>
            </w:r>
          </w:p>
        </w:tc>
        <w:tc>
          <w:tcPr>
            <w:tcW w:w="0" w:type="auto"/>
            <w:vAlign w:val="center"/>
            <w:hideMark/>
          </w:tcPr>
          <w:p w14:paraId="6C555C58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ChatGPT helped identify risky citation wording and suggested safer wording where claims were too broad.</w:t>
            </w:r>
          </w:p>
        </w:tc>
        <w:tc>
          <w:tcPr>
            <w:tcW w:w="0" w:type="auto"/>
            <w:vAlign w:val="center"/>
            <w:hideMark/>
          </w:tcPr>
          <w:p w14:paraId="21C49CFF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removed claims that were not directly supported, removed or corrected bad references, and separated literature claims from my own implementation choices.</w:t>
            </w:r>
          </w:p>
        </w:tc>
        <w:tc>
          <w:tcPr>
            <w:tcW w:w="0" w:type="auto"/>
            <w:vAlign w:val="center"/>
            <w:hideMark/>
          </w:tcPr>
          <w:p w14:paraId="0EC7B463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Chapter 2 and References</w:t>
            </w:r>
          </w:p>
        </w:tc>
      </w:tr>
      <w:tr w:rsidR="00D914F8" w:rsidRPr="00D914F8" w14:paraId="4FE51576" w14:textId="77777777" w:rsidTr="00D914F8">
        <w:trPr>
          <w:trHeight w:val="923"/>
          <w:tblCellSpacing w:w="15" w:type="dxa"/>
        </w:trPr>
        <w:tc>
          <w:tcPr>
            <w:tcW w:w="0" w:type="auto"/>
            <w:vAlign w:val="center"/>
            <w:hideMark/>
          </w:tcPr>
          <w:p w14:paraId="621EEE78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Diagrams and visual material</w:t>
            </w:r>
          </w:p>
        </w:tc>
        <w:tc>
          <w:tcPr>
            <w:tcW w:w="0" w:type="auto"/>
            <w:vAlign w:val="center"/>
            <w:hideMark/>
          </w:tcPr>
          <w:p w14:paraId="57AF6415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defined the system components, dataflow and workflow shown in the diagrams.</w:t>
            </w:r>
          </w:p>
        </w:tc>
        <w:tc>
          <w:tcPr>
            <w:tcW w:w="0" w:type="auto"/>
            <w:vAlign w:val="center"/>
            <w:hideMark/>
          </w:tcPr>
          <w:p w14:paraId="7E9F6872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Napkin AI helped with diagram layout/styling, and ChatGPT helped with captions and explanation wording.</w:t>
            </w:r>
          </w:p>
        </w:tc>
        <w:tc>
          <w:tcPr>
            <w:tcW w:w="0" w:type="auto"/>
            <w:vAlign w:val="center"/>
            <w:hideMark/>
          </w:tcPr>
          <w:p w14:paraId="4476D00E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checked that the diagrams matched my actual architecture and labelled them as design/supporting visuals, not experimental results.</w:t>
            </w:r>
          </w:p>
        </w:tc>
        <w:tc>
          <w:tcPr>
            <w:tcW w:w="0" w:type="auto"/>
            <w:vAlign w:val="center"/>
            <w:hideMark/>
          </w:tcPr>
          <w:p w14:paraId="1D187FA1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Appendix A</w:t>
            </w:r>
          </w:p>
        </w:tc>
      </w:tr>
      <w:tr w:rsidR="00D914F8" w:rsidRPr="00D914F8" w14:paraId="559ACD87" w14:textId="77777777" w:rsidTr="00D914F8">
        <w:trPr>
          <w:trHeight w:val="784"/>
          <w:tblCellSpacing w:w="15" w:type="dxa"/>
        </w:trPr>
        <w:tc>
          <w:tcPr>
            <w:tcW w:w="0" w:type="auto"/>
            <w:vAlign w:val="center"/>
            <w:hideMark/>
          </w:tcPr>
          <w:p w14:paraId="22751EC5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Appendix and evidence preparation</w:t>
            </w:r>
          </w:p>
        </w:tc>
        <w:tc>
          <w:tcPr>
            <w:tcW w:w="0" w:type="auto"/>
            <w:vAlign w:val="center"/>
            <w:hideMark/>
          </w:tcPr>
          <w:p w14:paraId="022A2950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prepared appendices for feature definitions, commands, model settings, code provenance and execution screenshots.</w:t>
            </w:r>
          </w:p>
        </w:tc>
        <w:tc>
          <w:tcPr>
            <w:tcW w:w="0" w:type="auto"/>
            <w:vAlign w:val="center"/>
            <w:hideMark/>
          </w:tcPr>
          <w:p w14:paraId="267F88F4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ChatGPT helped structure Appendix C, Appendix D and Appendix F and suggested what screenshots to include.</w:t>
            </w:r>
          </w:p>
        </w:tc>
        <w:tc>
          <w:tcPr>
            <w:tcW w:w="0" w:type="auto"/>
            <w:vAlign w:val="center"/>
            <w:hideMark/>
          </w:tcPr>
          <w:p w14:paraId="05B5B68A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I selected screenshots from commands I actually ran and removed old/debug screenshots that conflicted with final results.</w:t>
            </w:r>
          </w:p>
        </w:tc>
        <w:tc>
          <w:tcPr>
            <w:tcW w:w="0" w:type="auto"/>
            <w:vAlign w:val="center"/>
            <w:hideMark/>
          </w:tcPr>
          <w:p w14:paraId="27287199" w14:textId="77777777" w:rsidR="00D914F8" w:rsidRPr="00D914F8" w:rsidRDefault="00D914F8" w:rsidP="00D914F8">
            <w:pPr>
              <w:rPr>
                <w:sz w:val="12"/>
                <w:szCs w:val="12"/>
              </w:rPr>
            </w:pPr>
            <w:r w:rsidRPr="00D914F8">
              <w:rPr>
                <w:sz w:val="12"/>
                <w:szCs w:val="12"/>
              </w:rPr>
              <w:t>Appendices B–F</w:t>
            </w:r>
          </w:p>
        </w:tc>
      </w:tr>
    </w:tbl>
    <w:p w14:paraId="34747A00" w14:textId="52B676C6" w:rsidR="00BC01D0" w:rsidRPr="00D914F8" w:rsidRDefault="00BC01D0" w:rsidP="00415620">
      <w:pPr>
        <w:rPr>
          <w:sz w:val="12"/>
          <w:szCs w:val="12"/>
        </w:rPr>
      </w:pPr>
    </w:p>
    <w:sectPr w:rsidR="00BC01D0" w:rsidRPr="00D914F8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CB75F" w14:textId="77777777" w:rsidR="00DD77B4" w:rsidRDefault="00DD77B4" w:rsidP="008A6392">
      <w:pPr>
        <w:spacing w:after="0" w:line="240" w:lineRule="auto"/>
      </w:pPr>
      <w:r>
        <w:separator/>
      </w:r>
    </w:p>
  </w:endnote>
  <w:endnote w:type="continuationSeparator" w:id="0">
    <w:p w14:paraId="67746F78" w14:textId="77777777" w:rsidR="00DD77B4" w:rsidRDefault="00DD77B4" w:rsidP="008A63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AC05A" w14:textId="77777777" w:rsidR="00DD77B4" w:rsidRDefault="00DD77B4" w:rsidP="008A6392">
      <w:pPr>
        <w:spacing w:after="0" w:line="240" w:lineRule="auto"/>
      </w:pPr>
      <w:r>
        <w:separator/>
      </w:r>
    </w:p>
  </w:footnote>
  <w:footnote w:type="continuationSeparator" w:id="0">
    <w:p w14:paraId="3ACCA71B" w14:textId="77777777" w:rsidR="00DD77B4" w:rsidRDefault="00DD77B4" w:rsidP="008A63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7D75D" w14:textId="3BA1DACE" w:rsidR="008A6392" w:rsidRDefault="006D0F90" w:rsidP="006D0F90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F747E7F" wp14:editId="38E3ED05">
          <wp:simplePos x="0" y="0"/>
          <wp:positionH relativeFrom="leftMargin">
            <wp:posOffset>43543</wp:posOffset>
          </wp:positionH>
          <wp:positionV relativeFrom="topMargin">
            <wp:posOffset>43543</wp:posOffset>
          </wp:positionV>
          <wp:extent cx="1044575" cy="925286"/>
          <wp:effectExtent l="0" t="0" r="3175" b="8255"/>
          <wp:wrapNone/>
          <wp:docPr id="166181068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317" cy="9277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B7F02"/>
    <w:multiLevelType w:val="multilevel"/>
    <w:tmpl w:val="98CC3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EAA4C3E"/>
    <w:multiLevelType w:val="multilevel"/>
    <w:tmpl w:val="6F487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DD54F3"/>
    <w:multiLevelType w:val="hybridMultilevel"/>
    <w:tmpl w:val="AA66AF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4169739">
    <w:abstractNumId w:val="2"/>
  </w:num>
  <w:num w:numId="2" w16cid:durableId="144783023">
    <w:abstractNumId w:val="1"/>
  </w:num>
  <w:num w:numId="3" w16cid:durableId="1793284444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844"/>
    <w:rsid w:val="00012903"/>
    <w:rsid w:val="00036E96"/>
    <w:rsid w:val="00036EE3"/>
    <w:rsid w:val="00055D65"/>
    <w:rsid w:val="00056D2F"/>
    <w:rsid w:val="00061433"/>
    <w:rsid w:val="000634FD"/>
    <w:rsid w:val="00067E70"/>
    <w:rsid w:val="00070F40"/>
    <w:rsid w:val="00077405"/>
    <w:rsid w:val="000778E0"/>
    <w:rsid w:val="00083A5F"/>
    <w:rsid w:val="0009140F"/>
    <w:rsid w:val="000A10C4"/>
    <w:rsid w:val="000A4103"/>
    <w:rsid w:val="000B05A2"/>
    <w:rsid w:val="000B6295"/>
    <w:rsid w:val="000D0B94"/>
    <w:rsid w:val="000D2332"/>
    <w:rsid w:val="000D3CED"/>
    <w:rsid w:val="000D77B4"/>
    <w:rsid w:val="000E23DA"/>
    <w:rsid w:val="000E4059"/>
    <w:rsid w:val="00101B92"/>
    <w:rsid w:val="00110078"/>
    <w:rsid w:val="00127630"/>
    <w:rsid w:val="001350AC"/>
    <w:rsid w:val="00137E3D"/>
    <w:rsid w:val="001448BC"/>
    <w:rsid w:val="001507C6"/>
    <w:rsid w:val="00150A22"/>
    <w:rsid w:val="00151E62"/>
    <w:rsid w:val="00171869"/>
    <w:rsid w:val="00184965"/>
    <w:rsid w:val="00190953"/>
    <w:rsid w:val="001951AF"/>
    <w:rsid w:val="001A268B"/>
    <w:rsid w:val="001A3319"/>
    <w:rsid w:val="001A5E15"/>
    <w:rsid w:val="001B0AEA"/>
    <w:rsid w:val="001B2CC6"/>
    <w:rsid w:val="001C08F8"/>
    <w:rsid w:val="001D436E"/>
    <w:rsid w:val="001E5A6C"/>
    <w:rsid w:val="00215672"/>
    <w:rsid w:val="00215F6E"/>
    <w:rsid w:val="00222D04"/>
    <w:rsid w:val="00222E3B"/>
    <w:rsid w:val="00234973"/>
    <w:rsid w:val="00237984"/>
    <w:rsid w:val="00237B9B"/>
    <w:rsid w:val="00241F37"/>
    <w:rsid w:val="00242820"/>
    <w:rsid w:val="00255157"/>
    <w:rsid w:val="00272242"/>
    <w:rsid w:val="00272989"/>
    <w:rsid w:val="0028226C"/>
    <w:rsid w:val="002B036B"/>
    <w:rsid w:val="002B240B"/>
    <w:rsid w:val="002B265F"/>
    <w:rsid w:val="002E004D"/>
    <w:rsid w:val="002E4CA4"/>
    <w:rsid w:val="002F1B7C"/>
    <w:rsid w:val="002F369E"/>
    <w:rsid w:val="002F4922"/>
    <w:rsid w:val="003008FB"/>
    <w:rsid w:val="00300ED5"/>
    <w:rsid w:val="0030352A"/>
    <w:rsid w:val="0030685B"/>
    <w:rsid w:val="003272D7"/>
    <w:rsid w:val="00332DCC"/>
    <w:rsid w:val="00337C30"/>
    <w:rsid w:val="00370A2F"/>
    <w:rsid w:val="00373D8C"/>
    <w:rsid w:val="00375D78"/>
    <w:rsid w:val="003849AE"/>
    <w:rsid w:val="00392110"/>
    <w:rsid w:val="00393DFC"/>
    <w:rsid w:val="003C1401"/>
    <w:rsid w:val="003C620F"/>
    <w:rsid w:val="003D4C06"/>
    <w:rsid w:val="003E516C"/>
    <w:rsid w:val="003F2AFE"/>
    <w:rsid w:val="003F5963"/>
    <w:rsid w:val="00404CBD"/>
    <w:rsid w:val="00407331"/>
    <w:rsid w:val="00415620"/>
    <w:rsid w:val="00421C3B"/>
    <w:rsid w:val="00424B5F"/>
    <w:rsid w:val="00431EF1"/>
    <w:rsid w:val="004449F1"/>
    <w:rsid w:val="00446422"/>
    <w:rsid w:val="004541A7"/>
    <w:rsid w:val="00454C50"/>
    <w:rsid w:val="004721BB"/>
    <w:rsid w:val="00475D04"/>
    <w:rsid w:val="00481128"/>
    <w:rsid w:val="00492B85"/>
    <w:rsid w:val="00493D06"/>
    <w:rsid w:val="00497756"/>
    <w:rsid w:val="004A3221"/>
    <w:rsid w:val="004A7DAE"/>
    <w:rsid w:val="004C772A"/>
    <w:rsid w:val="004D05CA"/>
    <w:rsid w:val="004D2B09"/>
    <w:rsid w:val="004F763E"/>
    <w:rsid w:val="0050124F"/>
    <w:rsid w:val="00534051"/>
    <w:rsid w:val="005358E2"/>
    <w:rsid w:val="00540FEB"/>
    <w:rsid w:val="00542369"/>
    <w:rsid w:val="0054527D"/>
    <w:rsid w:val="00562C3C"/>
    <w:rsid w:val="005652ED"/>
    <w:rsid w:val="0056716B"/>
    <w:rsid w:val="005778A6"/>
    <w:rsid w:val="005A30AE"/>
    <w:rsid w:val="005A334F"/>
    <w:rsid w:val="005C5071"/>
    <w:rsid w:val="005C607D"/>
    <w:rsid w:val="005D5395"/>
    <w:rsid w:val="005F1776"/>
    <w:rsid w:val="0060180E"/>
    <w:rsid w:val="006031BE"/>
    <w:rsid w:val="006043C1"/>
    <w:rsid w:val="00606831"/>
    <w:rsid w:val="00613BF6"/>
    <w:rsid w:val="006140CF"/>
    <w:rsid w:val="0061537E"/>
    <w:rsid w:val="006177F4"/>
    <w:rsid w:val="006224AF"/>
    <w:rsid w:val="00622983"/>
    <w:rsid w:val="00625751"/>
    <w:rsid w:val="006262B7"/>
    <w:rsid w:val="00642744"/>
    <w:rsid w:val="00655374"/>
    <w:rsid w:val="0065633D"/>
    <w:rsid w:val="00665104"/>
    <w:rsid w:val="00666966"/>
    <w:rsid w:val="00676973"/>
    <w:rsid w:val="006A2013"/>
    <w:rsid w:val="006A29D2"/>
    <w:rsid w:val="006B0C41"/>
    <w:rsid w:val="006C1C16"/>
    <w:rsid w:val="006C4D5A"/>
    <w:rsid w:val="006C69FA"/>
    <w:rsid w:val="006D0F90"/>
    <w:rsid w:val="006E1210"/>
    <w:rsid w:val="006E6461"/>
    <w:rsid w:val="006F10B7"/>
    <w:rsid w:val="006F7F83"/>
    <w:rsid w:val="00720D17"/>
    <w:rsid w:val="0072158B"/>
    <w:rsid w:val="007348D7"/>
    <w:rsid w:val="00760C9A"/>
    <w:rsid w:val="0076366E"/>
    <w:rsid w:val="0076738D"/>
    <w:rsid w:val="00776EF2"/>
    <w:rsid w:val="00781D52"/>
    <w:rsid w:val="007A2110"/>
    <w:rsid w:val="007A6283"/>
    <w:rsid w:val="007B0DA0"/>
    <w:rsid w:val="007B6F90"/>
    <w:rsid w:val="007C24D5"/>
    <w:rsid w:val="007C4AEE"/>
    <w:rsid w:val="007C7417"/>
    <w:rsid w:val="007D04BC"/>
    <w:rsid w:val="007D0C66"/>
    <w:rsid w:val="007D2CA4"/>
    <w:rsid w:val="007E1DC4"/>
    <w:rsid w:val="007E2B58"/>
    <w:rsid w:val="007E5799"/>
    <w:rsid w:val="007F22F6"/>
    <w:rsid w:val="0080434F"/>
    <w:rsid w:val="00804EDE"/>
    <w:rsid w:val="008121A2"/>
    <w:rsid w:val="008158ED"/>
    <w:rsid w:val="00817240"/>
    <w:rsid w:val="00817CFC"/>
    <w:rsid w:val="0082689E"/>
    <w:rsid w:val="00826A6C"/>
    <w:rsid w:val="00842A7D"/>
    <w:rsid w:val="00851261"/>
    <w:rsid w:val="00851605"/>
    <w:rsid w:val="008531B8"/>
    <w:rsid w:val="00862CAF"/>
    <w:rsid w:val="008639D0"/>
    <w:rsid w:val="00865A13"/>
    <w:rsid w:val="00874418"/>
    <w:rsid w:val="00877F4F"/>
    <w:rsid w:val="00881A6C"/>
    <w:rsid w:val="00883C5E"/>
    <w:rsid w:val="00885183"/>
    <w:rsid w:val="0088519D"/>
    <w:rsid w:val="00892404"/>
    <w:rsid w:val="0089289D"/>
    <w:rsid w:val="0089303D"/>
    <w:rsid w:val="00893CCB"/>
    <w:rsid w:val="0089423A"/>
    <w:rsid w:val="00897861"/>
    <w:rsid w:val="008A4E53"/>
    <w:rsid w:val="008A6392"/>
    <w:rsid w:val="008B031F"/>
    <w:rsid w:val="008B1210"/>
    <w:rsid w:val="008E0D94"/>
    <w:rsid w:val="008E4A2C"/>
    <w:rsid w:val="008E507E"/>
    <w:rsid w:val="008E7EEF"/>
    <w:rsid w:val="008F01BF"/>
    <w:rsid w:val="00912809"/>
    <w:rsid w:val="00913A6B"/>
    <w:rsid w:val="0092272F"/>
    <w:rsid w:val="009309BF"/>
    <w:rsid w:val="0093240D"/>
    <w:rsid w:val="00932BD4"/>
    <w:rsid w:val="009369A0"/>
    <w:rsid w:val="00946992"/>
    <w:rsid w:val="009568A1"/>
    <w:rsid w:val="00956D93"/>
    <w:rsid w:val="00971BE0"/>
    <w:rsid w:val="009739A1"/>
    <w:rsid w:val="009915BA"/>
    <w:rsid w:val="009C2DFD"/>
    <w:rsid w:val="009D46B5"/>
    <w:rsid w:val="009F160C"/>
    <w:rsid w:val="009F2E78"/>
    <w:rsid w:val="009F6BD7"/>
    <w:rsid w:val="009F6D2B"/>
    <w:rsid w:val="00A01940"/>
    <w:rsid w:val="00A067E1"/>
    <w:rsid w:val="00A07F22"/>
    <w:rsid w:val="00A25D2E"/>
    <w:rsid w:val="00A2700D"/>
    <w:rsid w:val="00A32FA2"/>
    <w:rsid w:val="00A342C7"/>
    <w:rsid w:val="00A361DF"/>
    <w:rsid w:val="00A43459"/>
    <w:rsid w:val="00A453E0"/>
    <w:rsid w:val="00A455D0"/>
    <w:rsid w:val="00A45756"/>
    <w:rsid w:val="00A47765"/>
    <w:rsid w:val="00A47D8A"/>
    <w:rsid w:val="00A62600"/>
    <w:rsid w:val="00A63EB7"/>
    <w:rsid w:val="00A6778D"/>
    <w:rsid w:val="00A90358"/>
    <w:rsid w:val="00AA0844"/>
    <w:rsid w:val="00AA2FB6"/>
    <w:rsid w:val="00AA366E"/>
    <w:rsid w:val="00AA53F1"/>
    <w:rsid w:val="00AA7990"/>
    <w:rsid w:val="00AB1C02"/>
    <w:rsid w:val="00AB2516"/>
    <w:rsid w:val="00AC2745"/>
    <w:rsid w:val="00AC534C"/>
    <w:rsid w:val="00AD10A1"/>
    <w:rsid w:val="00AD657E"/>
    <w:rsid w:val="00AD6789"/>
    <w:rsid w:val="00AF0D9F"/>
    <w:rsid w:val="00AF2A1E"/>
    <w:rsid w:val="00AF600B"/>
    <w:rsid w:val="00AF67D8"/>
    <w:rsid w:val="00AF760D"/>
    <w:rsid w:val="00B17AC4"/>
    <w:rsid w:val="00B24A0D"/>
    <w:rsid w:val="00B36E05"/>
    <w:rsid w:val="00B42B48"/>
    <w:rsid w:val="00B511E4"/>
    <w:rsid w:val="00B64816"/>
    <w:rsid w:val="00B663F0"/>
    <w:rsid w:val="00B731D1"/>
    <w:rsid w:val="00B91249"/>
    <w:rsid w:val="00BA2A54"/>
    <w:rsid w:val="00BA6F7B"/>
    <w:rsid w:val="00BB05D8"/>
    <w:rsid w:val="00BC01D0"/>
    <w:rsid w:val="00BC610D"/>
    <w:rsid w:val="00BE119E"/>
    <w:rsid w:val="00BE2A50"/>
    <w:rsid w:val="00BF3534"/>
    <w:rsid w:val="00BF726F"/>
    <w:rsid w:val="00C03A1B"/>
    <w:rsid w:val="00C055D4"/>
    <w:rsid w:val="00C112D9"/>
    <w:rsid w:val="00C235BF"/>
    <w:rsid w:val="00C353A5"/>
    <w:rsid w:val="00C36049"/>
    <w:rsid w:val="00C4799D"/>
    <w:rsid w:val="00C80A09"/>
    <w:rsid w:val="00C869FB"/>
    <w:rsid w:val="00CC18C6"/>
    <w:rsid w:val="00CC1C47"/>
    <w:rsid w:val="00CD102C"/>
    <w:rsid w:val="00CD502E"/>
    <w:rsid w:val="00CD516A"/>
    <w:rsid w:val="00CD74EC"/>
    <w:rsid w:val="00CE25E3"/>
    <w:rsid w:val="00CE449D"/>
    <w:rsid w:val="00CF21F5"/>
    <w:rsid w:val="00D006C1"/>
    <w:rsid w:val="00D075EA"/>
    <w:rsid w:val="00D11671"/>
    <w:rsid w:val="00D12913"/>
    <w:rsid w:val="00D15E7C"/>
    <w:rsid w:val="00D16E6E"/>
    <w:rsid w:val="00D25462"/>
    <w:rsid w:val="00D361B0"/>
    <w:rsid w:val="00D3722B"/>
    <w:rsid w:val="00D5291B"/>
    <w:rsid w:val="00D64523"/>
    <w:rsid w:val="00D65DEA"/>
    <w:rsid w:val="00D678A2"/>
    <w:rsid w:val="00D76A4C"/>
    <w:rsid w:val="00D87A07"/>
    <w:rsid w:val="00D911D7"/>
    <w:rsid w:val="00D914F8"/>
    <w:rsid w:val="00D979CC"/>
    <w:rsid w:val="00D97F7C"/>
    <w:rsid w:val="00DB2A5B"/>
    <w:rsid w:val="00DB78C8"/>
    <w:rsid w:val="00DC2E78"/>
    <w:rsid w:val="00DC3E11"/>
    <w:rsid w:val="00DC5EED"/>
    <w:rsid w:val="00DC6B17"/>
    <w:rsid w:val="00DD77B4"/>
    <w:rsid w:val="00DE2A8B"/>
    <w:rsid w:val="00DE4965"/>
    <w:rsid w:val="00DE4CDB"/>
    <w:rsid w:val="00DF0B40"/>
    <w:rsid w:val="00DF16F4"/>
    <w:rsid w:val="00DF5877"/>
    <w:rsid w:val="00E061DE"/>
    <w:rsid w:val="00E16A58"/>
    <w:rsid w:val="00E20E2D"/>
    <w:rsid w:val="00E211EC"/>
    <w:rsid w:val="00E24C07"/>
    <w:rsid w:val="00E36133"/>
    <w:rsid w:val="00E40AA2"/>
    <w:rsid w:val="00E43C98"/>
    <w:rsid w:val="00E45508"/>
    <w:rsid w:val="00E531DB"/>
    <w:rsid w:val="00E600C0"/>
    <w:rsid w:val="00E83E97"/>
    <w:rsid w:val="00E84BDF"/>
    <w:rsid w:val="00E949A6"/>
    <w:rsid w:val="00E961AA"/>
    <w:rsid w:val="00EA2BA3"/>
    <w:rsid w:val="00EB0F2E"/>
    <w:rsid w:val="00EC16E1"/>
    <w:rsid w:val="00EC4B6E"/>
    <w:rsid w:val="00EE2A1B"/>
    <w:rsid w:val="00F03662"/>
    <w:rsid w:val="00F1542E"/>
    <w:rsid w:val="00F21627"/>
    <w:rsid w:val="00F21953"/>
    <w:rsid w:val="00F31035"/>
    <w:rsid w:val="00F43E37"/>
    <w:rsid w:val="00F53095"/>
    <w:rsid w:val="00F57A82"/>
    <w:rsid w:val="00F62E27"/>
    <w:rsid w:val="00F7262F"/>
    <w:rsid w:val="00F74454"/>
    <w:rsid w:val="00F85223"/>
    <w:rsid w:val="00F90490"/>
    <w:rsid w:val="00F92E43"/>
    <w:rsid w:val="00FA5A62"/>
    <w:rsid w:val="00FA7549"/>
    <w:rsid w:val="00FB10F7"/>
    <w:rsid w:val="00FB7A1E"/>
    <w:rsid w:val="00FD105F"/>
    <w:rsid w:val="00FD5279"/>
    <w:rsid w:val="00FE16BF"/>
    <w:rsid w:val="00FF2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AC8C56"/>
  <w14:defaultImageDpi w14:val="32767"/>
  <w15:chartTrackingRefBased/>
  <w15:docId w15:val="{413B50A0-0972-4652-90EE-A5D07E056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09BF"/>
  </w:style>
  <w:style w:type="paragraph" w:styleId="Heading1">
    <w:name w:val="heading 1"/>
    <w:basedOn w:val="Normal"/>
    <w:next w:val="Normal"/>
    <w:link w:val="Heading1Char"/>
    <w:uiPriority w:val="9"/>
    <w:qFormat/>
    <w:rsid w:val="00CD502E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8"/>
      <w:szCs w:val="40"/>
    </w:rPr>
  </w:style>
  <w:style w:type="paragraph" w:styleId="Heading2">
    <w:name w:val="heading 2"/>
    <w:basedOn w:val="Normal"/>
    <w:next w:val="NoSpacing"/>
    <w:link w:val="Heading2Char"/>
    <w:uiPriority w:val="9"/>
    <w:unhideWhenUsed/>
    <w:qFormat/>
    <w:rsid w:val="00CD502E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08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08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08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08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08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08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08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02E"/>
    <w:rPr>
      <w:rFonts w:eastAsiaTheme="majorEastAsia" w:cstheme="majorBidi"/>
      <w:b/>
      <w:color w:val="000000" w:themeColor="text1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02E"/>
    <w:rPr>
      <w:rFonts w:eastAsiaTheme="majorEastAsia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08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08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08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08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08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08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08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08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08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08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08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08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08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08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08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08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08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084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9140F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67E7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67E70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4B6E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E43C98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8158ED"/>
    <w:pPr>
      <w:spacing w:before="240" w:after="0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158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158ED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8A6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6392"/>
  </w:style>
  <w:style w:type="paragraph" w:styleId="Footer">
    <w:name w:val="footer"/>
    <w:basedOn w:val="Normal"/>
    <w:link w:val="FooterChar"/>
    <w:uiPriority w:val="99"/>
    <w:unhideWhenUsed/>
    <w:rsid w:val="008A6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6392"/>
  </w:style>
  <w:style w:type="paragraph" w:customStyle="1" w:styleId="Code">
    <w:name w:val="Code"/>
    <w:basedOn w:val="Normal"/>
    <w:link w:val="CodeChar"/>
    <w:rsid w:val="00F62E27"/>
    <w:pPr>
      <w:shd w:val="clear" w:color="auto" w:fill="D9D9D9" w:themeFill="background1" w:themeFillShade="D9"/>
      <w:spacing w:line="240" w:lineRule="auto"/>
      <w:ind w:left="284"/>
      <w:contextualSpacing/>
    </w:pPr>
    <w:rPr>
      <w:rFonts w:ascii="Courier New" w:hAnsi="Courier New" w:cs="Courier New"/>
      <w:sz w:val="24"/>
      <w:szCs w:val="24"/>
    </w:rPr>
  </w:style>
  <w:style w:type="character" w:customStyle="1" w:styleId="CodeChar">
    <w:name w:val="Code Char"/>
    <w:basedOn w:val="DefaultParagraphFont"/>
    <w:link w:val="Code"/>
    <w:rsid w:val="00F62E27"/>
    <w:rPr>
      <w:rFonts w:ascii="Courier New" w:hAnsi="Courier New" w:cs="Courier New"/>
      <w:sz w:val="24"/>
      <w:szCs w:val="24"/>
      <w:shd w:val="clear" w:color="auto" w:fill="D9D9D9" w:themeFill="background1" w:themeFillShade="D9"/>
    </w:rPr>
  </w:style>
  <w:style w:type="paragraph" w:customStyle="1" w:styleId="Codee">
    <w:name w:val="Codee"/>
    <w:basedOn w:val="Code"/>
    <w:link w:val="CodeeChar"/>
    <w:qFormat/>
    <w:rsid w:val="00F62E27"/>
    <w:rPr>
      <w:sz w:val="20"/>
      <w:szCs w:val="20"/>
    </w:rPr>
  </w:style>
  <w:style w:type="character" w:customStyle="1" w:styleId="CodeeChar">
    <w:name w:val="Codee Char"/>
    <w:basedOn w:val="CodeChar"/>
    <w:link w:val="Codee"/>
    <w:rsid w:val="00F62E27"/>
    <w:rPr>
      <w:rFonts w:ascii="Courier New" w:hAnsi="Courier New" w:cs="Courier New"/>
      <w:sz w:val="20"/>
      <w:szCs w:val="20"/>
      <w:shd w:val="clear" w:color="auto" w:fill="D9D9D9" w:themeFill="background1" w:themeFillShade="D9"/>
    </w:rPr>
  </w:style>
  <w:style w:type="paragraph" w:customStyle="1" w:styleId="CodeX">
    <w:name w:val="CodeX"/>
    <w:basedOn w:val="Codee"/>
    <w:link w:val="CodeXChar"/>
    <w:qFormat/>
    <w:rsid w:val="00F62E27"/>
  </w:style>
  <w:style w:type="character" w:customStyle="1" w:styleId="CodeXChar">
    <w:name w:val="CodeX Char"/>
    <w:basedOn w:val="CodeeChar"/>
    <w:link w:val="CodeX"/>
    <w:rsid w:val="00F62E27"/>
    <w:rPr>
      <w:rFonts w:ascii="Courier New" w:hAnsi="Courier New" w:cs="Courier New"/>
      <w:sz w:val="20"/>
      <w:szCs w:val="20"/>
      <w:shd w:val="clear" w:color="auto" w:fill="D9D9D9" w:themeFill="background1" w:themeFillShade="D9"/>
    </w:rPr>
  </w:style>
  <w:style w:type="paragraph" w:customStyle="1" w:styleId="msonormal0">
    <w:name w:val="msonormal"/>
    <w:basedOn w:val="Normal"/>
    <w:rsid w:val="002F1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 w:bidi="mr-IN"/>
      <w14:ligatures w14:val="none"/>
    </w:rPr>
  </w:style>
  <w:style w:type="table" w:styleId="TableGrid">
    <w:name w:val="Table Grid"/>
    <w:basedOn w:val="TableNormal"/>
    <w:uiPriority w:val="39"/>
    <w:rsid w:val="00AD10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D10A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94699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stTable3-Accent4">
    <w:name w:val="List Table 3 Accent 4"/>
    <w:basedOn w:val="TableNormal"/>
    <w:uiPriority w:val="48"/>
    <w:rsid w:val="00DB2A5B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2A5B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">
    <w:name w:val="List Table 3"/>
    <w:basedOn w:val="TableNormal"/>
    <w:uiPriority w:val="48"/>
    <w:rsid w:val="00DB2A5B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BC01D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p1">
    <w:name w:val="p1"/>
    <w:basedOn w:val="Normal"/>
    <w:rsid w:val="006C4D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AC1BC5-4E7C-4A54-A83F-2233DE0597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716</TotalTime>
  <Pages>2</Pages>
  <Words>1084</Words>
  <Characters>6183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PG-Badgujar, Hitesh Manoj</dc:creator>
  <cp:keywords/>
  <dc:description/>
  <cp:lastModifiedBy>Hitesh Badgujar</cp:lastModifiedBy>
  <cp:revision>47</cp:revision>
  <dcterms:created xsi:type="dcterms:W3CDTF">2025-12-22T16:04:00Z</dcterms:created>
  <dcterms:modified xsi:type="dcterms:W3CDTF">2026-05-22T11:12:00Z</dcterms:modified>
</cp:coreProperties>
</file>