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Calibri" w:cs="Calibri" w:eastAsia="Calibri" w:hAnsi="Calibri"/>
          <w:b/>
          <w:bCs/>
          <w:color w:val="075E54"/>
          <w:sz w:val="40"/>
          <w:szCs w:val="40"/>
        </w:rPr>
        <w:t xml:space="preserve">WB Assistant — Software Requirements Specification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A5A5A"/>
          <w:sz w:val="21"/>
          <w:szCs w:val="21"/>
        </w:rPr>
        <w:t xml:space="preserve">Document 6 · What to build, the rules it must follow, delivery phases and acceptance · Version 1.1 · 19 September 2026 · Prepared by Parth Varma</w:t>
      </w:r>
    </w:p>
    <w:p>
      <w:pPr>
        <w:pBdr>
          <w:bottom w:val="single" w:color="128C7E" w:sz="12" w:space="6"/>
        </w:pBdr>
        <w:spacing w:after="2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9270"/>
      </w:tblGrid>
      <w:tr>
        <w:tc>
          <w:tcPr>
            <w:tcW w:type="dxa" w:w="90"/>
            <w:shd w:fill="128C7E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270"/>
            <w:shd w:fill="EDF5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8C7E"/>
                <w:sz w:val="19"/>
                <w:szCs w:val="19"/>
              </w:rPr>
              <w:t xml:space="preserve">How to use this document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This is the brief for the development team. Read sections 1 to 5 before writing any code. Every requirement has an ID (SA = Super Admin, CL = Client panel, PL = WhatsApp platform rule, NF = non-functional) — use these IDs in tasks, commits and questions. Before starting, return an estimate per phase using the table in section 12. No passwords, secrets or tokens are in this document; they are handed over separately (section 3).</w:t>
            </w:r>
          </w:p>
        </w:tc>
      </w:tr>
    </w:tbl>
    <w:p>
      <w:pPr>
        <w:spacing w:after="20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1. The product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WB Assistant is a multi-client WhatsApp business messaging platform built on the official WhatsApp Business Platform (Cloud API). Businesses use it to talk to their own customers on WhatsApp: a shared team inbox, broadcast campaigns, chatbots, keyword automation and analytics. The closest reference product is getgabs.com.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is a new product, built from scratch on the itfuturz-waba code. It keeps the WB Assistant name, but it is not a migration of the old unofficial WB Assistant (whatsapp-web.js): no code from that product is used. Every message goes through Meta's official Cloud API.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1.1 Who uses it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Small and medium Indian businesses — e-commerce, education, healthcare, real estate, restaurants, salons, services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Existing WB Assistant customers moving from the unofficial version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 T FUTURZ staff, who operate the platform from the Super Admin panel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1.2 Business model — this shapes the design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59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Our role with Meta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Meta Tech Provider (direct Cloud API, no reseller in between)</w:t>
            </w:r>
          </w:p>
        </w:tc>
      </w:tr>
      <w:tr>
        <w:trPr>
          <w:cantSplit/>
        </w:trPr>
        <w:tc>
          <w:tcPr>
            <w:tcW w:type="dxa" w:w="3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Whose WhatsApp number?</w:t>
            </w:r>
          </w:p>
        </w:tc>
        <w:tc>
          <w:tcPr>
            <w:tcW w:type="dxa" w:w="59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Each client connects their OWN number through Embedded Signup. We never own client numbers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Who pays Meta for messages?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client, directly, using their own payment method in Meta. We never pay for client messages</w:t>
            </w:r>
          </w:p>
        </w:tc>
      </w:tr>
      <w:tr>
        <w:trPr>
          <w:cantSplit/>
        </w:trPr>
        <w:tc>
          <w:tcPr>
            <w:tcW w:type="dxa" w:w="3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 do we charge?</w:t>
            </w:r>
          </w:p>
        </w:tc>
        <w:tc>
          <w:tcPr>
            <w:tcW w:type="dxa" w:w="59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software subscription (plans with limits — to be defined by ITFuturz)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Company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 T FUTURZ, Surat, Gujarat, India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2. What already exists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2.1 Meta approvals — all complete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9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Business Verification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Verified (November 2024)</w:t>
            </w:r>
          </w:p>
        </w:tc>
      </w:tr>
      <w:tr>
        <w:trPr>
          <w:cantSplit/>
        </w:trPr>
        <w:tc>
          <w:tcPr>
            <w:tcW w:type="dxa" w:w="3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Tech Provider</w:t>
            </w:r>
          </w:p>
        </w:tc>
        <w:tc>
          <w:tcPr>
            <w:tcW w:type="dxa" w:w="59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Enabled 07 September 2026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Access Verification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Verified 09 September 2026</w:t>
            </w:r>
          </w:p>
        </w:tc>
      </w:tr>
      <w:tr>
        <w:trPr>
          <w:cantSplit/>
        </w:trPr>
        <w:tc>
          <w:tcPr>
            <w:tcW w:type="dxa" w:w="3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App Review</w:t>
            </w:r>
          </w:p>
        </w:tc>
        <w:tc>
          <w:tcPr>
            <w:tcW w:type="dxa" w:w="59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Approved — whatsapp_business_messaging, whatsapp_business_management, public_profile</w:t>
            </w:r>
          </w:p>
        </w:tc>
      </w:tr>
      <w:tr>
        <w:trPr>
          <w:cantSplit/>
        </w:trPr>
        <w:tc>
          <w:tcPr>
            <w:tcW w:type="dxa" w:w="3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App status</w:t>
            </w:r>
          </w:p>
        </w:tc>
        <w:tc>
          <w:tcPr>
            <w:tcW w:type="dxa" w:w="5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Published (Live) 19 September 2026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Nothing on the Meta side blocks development. Features that need additional Meta permissions are listed in section 12 (Phase 3) and must not be started without ITFuturz sign-off.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2.2 The only code to build on — itfuturz-waba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whole platform is built on the itfuturz-waba MVP. It is Node.js + TypeScript + Express and has been tested against the live Cloud API. What it already does: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63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src/lib/graph.ts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Send template, send text, create and list templates, list phone numbers, Graph API error handling</w:t>
            </w:r>
          </w:p>
        </w:tc>
      </w:tr>
      <w:tr>
        <w:trPr>
          <w:cantSplit/>
        </w:trPr>
        <w:tc>
          <w:tcPr>
            <w:tcW w:type="dxa" w:w="3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src/lib/signature.ts</w:t>
            </w:r>
          </w:p>
        </w:tc>
        <w:tc>
          <w:tcPr>
            <w:tcW w:type="dxa" w:w="6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Webhook signature check over the raw request body. Must not be changed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src/routes/webhook.ts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Verification handshake, signature check, fast 200 response, wamid de-duplication, BSUID-first contact identity</w:t>
            </w:r>
          </w:p>
        </w:tc>
      </w:tr>
      <w:tr>
        <w:trPr>
          <w:cantSplit/>
        </w:trPr>
        <w:tc>
          <w:tcPr>
            <w:tcW w:type="dxa" w:w="3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src/routes/messages.ts, templates.ts</w:t>
            </w:r>
          </w:p>
        </w:tc>
        <w:tc>
          <w:tcPr>
            <w:tcW w:type="dxa" w:w="6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Send and template APIs, with plain-English hints for Meta error codes</w:t>
            </w:r>
          </w:p>
        </w:tc>
      </w:tr>
      <w:tr>
        <w:trPr>
          <w:cantSplit/>
        </w:trP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db/schema.sql</w:t>
            </w:r>
          </w:p>
        </w:tc>
        <w:tc>
          <w:tcPr>
            <w:tcW w:type="dxa" w:w="6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Contacts keyed on BSUID with phone nullable; unique wamid on messages; token expiry column</w:t>
            </w:r>
          </w:p>
        </w:tc>
      </w:tr>
      <w:tr>
        <w:trPr>
          <w:cantSplit/>
        </w:trPr>
        <w:tc>
          <w:tcPr>
            <w:tcW w:type="dxa" w:w="3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public/</w:t>
            </w:r>
          </w:p>
        </w:tc>
        <w:tc>
          <w:tcPr>
            <w:tcW w:type="dxa" w:w="6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Two simple screens (send message, create template) in plain HTML/CSS/JS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is single-account today. Phase 1 turns it into a multi-tenant platform; everything else in this document is built new on top of it.</w:t>
      </w:r>
    </w:p>
    <w:p>
      <w:pPr>
        <w:spacing w:after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9270"/>
      </w:tblGrid>
      <w:tr>
        <w:tc>
          <w:tcPr>
            <w:tcW w:type="dxa" w:w="90"/>
            <w:shd w:fill="B03A2E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270"/>
            <w:shd w:fill="FBED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Do not use the old WB Assistant code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existing unofficial WB Assistant (whatsapp-web.js, Puppeteer, QR login) is not a source for this project — not its transport, not its screens, not its logic. Every feature in this document, including the flow builder, keyword automation and AI replies, is built fresh on itfuturz-waba. Only the brand name and domain carry over.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3. IDs and credentials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3.1 Reference IDs — not secret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3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Meta App ID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1075294524979498</w:t>
            </w:r>
          </w:p>
        </w:tc>
      </w:tr>
      <w:tr>
        <w:trPr>
          <w:cantSplit/>
        </w:trPr>
        <w:tc>
          <w:tcPr>
            <w:tcW w:type="dxa" w:w="4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Meta app name (shown to clients in the Connect popup)</w:t>
            </w:r>
          </w:p>
        </w:tc>
        <w:tc>
          <w:tcPr>
            <w:tcW w:type="dxa" w:w="5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ITFuturz Messaging Platform</w:t>
            </w:r>
          </w:p>
        </w:tc>
      </w:tr>
      <w:tr>
        <w:trPr>
          <w:cantSplit/>
        </w:trPr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Business Portfolio ID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442667213703747</w:t>
            </w:r>
          </w:p>
        </w:tc>
      </w:tr>
      <w:tr>
        <w:trPr>
          <w:cantSplit/>
        </w:trPr>
        <w:tc>
          <w:tcPr>
            <w:tcW w:type="dxa" w:w="4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Embedded Signup Configuration ID</w:t>
            </w:r>
          </w:p>
        </w:tc>
        <w:tc>
          <w:tcPr>
            <w:tcW w:type="dxa" w:w="5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4546265418941622</w:t>
            </w:r>
          </w:p>
        </w:tc>
      </w:tr>
      <w:tr>
        <w:trPr>
          <w:cantSplit/>
        </w:trPr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Graph API version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v25.0</w:t>
            </w:r>
          </w:p>
        </w:tc>
      </w:tr>
      <w:tr>
        <w:trPr>
          <w:cantSplit/>
        </w:trPr>
        <w:tc>
          <w:tcPr>
            <w:tcW w:type="dxa" w:w="4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 phone number / phone number ID</w:t>
            </w:r>
          </w:p>
        </w:tc>
        <w:tc>
          <w:tcPr>
            <w:tcW w:type="dxa" w:w="5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+1 555 672 2362 / 1281664778368035</w:t>
            </w:r>
          </w:p>
        </w:tc>
      </w:tr>
      <w:tr>
        <w:trPr>
          <w:cantSplit/>
        </w:trPr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Test WABA ID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1098394529543443</w:t>
            </w:r>
          </w:p>
        </w:tc>
      </w:tr>
      <w:tr>
        <w:trPr>
          <w:cantSplit/>
        </w:trPr>
        <w:tc>
          <w:tcPr>
            <w:tcW w:type="dxa" w:w="4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Product domain</w:t>
            </w:r>
          </w:p>
        </w:tc>
        <w:tc>
          <w:tcPr>
            <w:tcW w:type="dxa" w:w="5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https://wbassistant.itfuturz.cloud</w:t>
            </w:r>
          </w:p>
        </w:tc>
      </w:tr>
      <w:tr>
        <w:trPr>
          <w:cantSplit/>
        </w:trPr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Privacy policy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https://itfuturz.in/support/privacy-policy.html</w:t>
            </w:r>
          </w:p>
        </w:tc>
      </w:tr>
      <w:tr>
        <w:trPr>
          <w:cantSplit/>
        </w:trPr>
        <w:tc>
          <w:tcPr>
            <w:tcW w:type="dxa" w:w="4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Terms of service</w:t>
            </w:r>
          </w:p>
        </w:tc>
        <w:tc>
          <w:tcPr>
            <w:tcW w:type="dxa" w:w="5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https://itfuturz.in/support/terms.html</w:t>
            </w:r>
          </w:p>
        </w:tc>
      </w:tr>
      <w:tr>
        <w:trPr>
          <w:cantSplit/>
        </w:trPr>
        <w:tc>
          <w:tcPr>
            <w:tcW w:type="dxa" w:w="4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 deletion</w:t>
            </w:r>
          </w:p>
        </w:tc>
        <w:tc>
          <w:tcPr>
            <w:tcW w:type="dxa" w:w="5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https://itfuturz.in/support/data-deletion.html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3.2 Secrets — handed over separately, never in this document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Secret</w:t>
            </w:r>
          </w:p>
        </w:tc>
        <w:tc>
          <w:tcPr>
            <w:tcW w:type="dxa" w:w="338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  <w:tc>
          <w:tcPr>
            <w:tcW w:type="dxa" w:w="338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Lives in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Meta App Secret</w:t>
            </w:r>
          </w:p>
        </w:tc>
        <w:tc>
          <w:tcPr>
            <w:tcW w:type="dxa" w:w="33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Meta → App settings → Basic</w:t>
            </w:r>
          </w:p>
        </w:tc>
        <w:tc>
          <w:tcPr>
            <w:tcW w:type="dxa" w:w="33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Server .env only</w:t>
            </w:r>
          </w:p>
        </w:tc>
      </w:tr>
      <w:tr>
        <w:trPr>
          <w:cantSplit/>
        </w:trPr>
        <w:tc>
          <w:tcPr>
            <w:tcW w:type="dxa" w:w="26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Webhook verify token</w:t>
            </w:r>
          </w:p>
        </w:tc>
        <w:tc>
          <w:tcPr>
            <w:tcW w:type="dxa" w:w="338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Generated by dev team</w:t>
            </w:r>
          </w:p>
        </w:tc>
        <w:tc>
          <w:tcPr>
            <w:tcW w:type="dxa" w:w="338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Server .env + Meta webhook settings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Token encryption key</w:t>
            </w:r>
          </w:p>
        </w:tc>
        <w:tc>
          <w:tcPr>
            <w:tcW w:type="dxa" w:w="33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Generated (32 random bytes)</w:t>
            </w:r>
          </w:p>
        </w:tc>
        <w:tc>
          <w:tcPr>
            <w:tcW w:type="dxa" w:w="33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Server .env only</w:t>
            </w:r>
          </w:p>
        </w:tc>
      </w:tr>
      <w:tr>
        <w:trPr>
          <w:cantSplit/>
        </w:trPr>
        <w:tc>
          <w:tcPr>
            <w:tcW w:type="dxa" w:w="26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Database credentials</w:t>
            </w:r>
          </w:p>
        </w:tc>
        <w:tc>
          <w:tcPr>
            <w:tcW w:type="dxa" w:w="338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338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Server .env only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Client access tokens</w:t>
            </w:r>
          </w:p>
        </w:tc>
        <w:tc>
          <w:tcPr>
            <w:tcW w:type="dxa" w:w="33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Created by Embedded Signup</w:t>
            </w:r>
          </w:p>
        </w:tc>
        <w:tc>
          <w:tcPr>
            <w:tcW w:type="dxa" w:w="33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Database, encrypted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9270"/>
      </w:tblGrid>
      <w:tr>
        <w:tc>
          <w:tcPr>
            <w:tcW w:type="dxa" w:w="90"/>
            <w:shd w:fill="B03A2E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270"/>
            <w:shd w:fill="FBEDE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03A2E"/>
                <w:sz w:val="19"/>
                <w:szCs w:val="19"/>
              </w:rPr>
              <w:t xml:space="preserve">Secret handling rule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Secrets are never committed to git, pasted into chat or email, written to logs, sent to the browser, or shown in screenshots. .env is in .gitignore. If a secret is ever exposed, it is rotated the same day.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4. Architecture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One codebase, one database, one Meta app, two panels. Every row of client data carries a tenant_id.</w:t>
      </w:r>
    </w:p>
    <w:p>
      <w:pPr>
        <w:shd w:fill="F4F4F2" w:val="clear"/>
        <w:spacing w:after="0" w:before="40"/>
        <w:ind w:left="180" w:right="18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+--------------------------------+</w:t>
      </w:r>
    </w:p>
    <w:p>
      <w:pPr>
        <w:shd w:fill="F4F4F2" w:val="clear"/>
        <w:spacing w:after="0" w:before="0"/>
        <w:ind w:left="180" w:right="18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|  SUPER ADMIN PANEL  (ITFuturz)  |</w:t>
      </w:r>
    </w:p>
    <w:p>
      <w:pPr>
        <w:shd w:fill="F4F4F2" w:val="clear"/>
        <w:spacing w:after="0" w:before="0"/>
        <w:ind w:left="180" w:right="18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|  all clients, health, plans     |</w:t>
      </w:r>
    </w:p>
    <w:p>
      <w:pPr>
        <w:shd w:fill="F4F4F2" w:val="clear"/>
        <w:spacing w:after="0" w:before="0"/>
        <w:ind w:left="180" w:right="18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+---------------+----------------+</w:t>
      </w:r>
    </w:p>
    <w:p>
      <w:pPr>
        <w:shd w:fill="F4F4F2" w:val="clear"/>
        <w:spacing w:after="0" w:before="0"/>
        <w:ind w:left="180" w:right="18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                      |</w:t>
      </w:r>
    </w:p>
    <w:p>
      <w:pPr>
        <w:shd w:fill="F4F4F2" w:val="clear"/>
        <w:spacing w:after="0" w:before="0"/>
        <w:ind w:left="180" w:right="18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+---------------------+---------------------+</w:t>
      </w:r>
    </w:p>
    <w:p>
      <w:pPr>
        <w:shd w:fill="F4F4F2" w:val="clear"/>
        <w:spacing w:after="0" w:before="0"/>
        <w:ind w:left="180" w:right="18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|                     |                     |</w:t>
      </w:r>
    </w:p>
    <w:p>
      <w:pPr>
        <w:shd w:fill="F4F4F2" w:val="clear"/>
        <w:spacing w:after="0" w:before="0"/>
        <w:ind w:left="180" w:right="18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+----+------+        +-----+-----+        +------+----+</w:t>
      </w:r>
    </w:p>
    <w:p>
      <w:pPr>
        <w:shd w:fill="F4F4F2" w:val="clear"/>
        <w:spacing w:after="0" w:before="0"/>
        <w:ind w:left="180" w:right="18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| Client A  |        | Client B  |        | Client C  |</w:t>
      </w:r>
    </w:p>
    <w:p>
      <w:pPr>
        <w:shd w:fill="F4F4F2" w:val="clear"/>
        <w:spacing w:after="0" w:before="0"/>
        <w:ind w:left="180" w:right="18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| panel     |        | panel     |        | panel     |</w:t>
      </w:r>
    </w:p>
    <w:p>
      <w:pPr>
        <w:shd w:fill="F4F4F2" w:val="clear"/>
        <w:spacing w:after="0" w:before="0"/>
        <w:ind w:left="180" w:right="18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| own no.   |        | own no.   |        | own no.   |</w:t>
      </w:r>
    </w:p>
    <w:p>
      <w:pPr>
        <w:shd w:fill="F4F4F2" w:val="clear"/>
        <w:spacing w:after="0" w:before="0"/>
        <w:ind w:left="180" w:right="18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+----+------+        +-----+-----+        +------+----+</w:t>
      </w:r>
    </w:p>
    <w:p>
      <w:pPr>
        <w:shd w:fill="F4F4F2" w:val="clear"/>
        <w:spacing w:after="0" w:before="0"/>
        <w:ind w:left="180" w:right="18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|                     |                     |</w:t>
      </w:r>
    </w:p>
    <w:p>
      <w:pPr>
        <w:shd w:fill="F4F4F2" w:val="clear"/>
        <w:spacing w:after="140" w:before="0"/>
        <w:ind w:left="180" w:right="180"/>
      </w:pPr>
      <w:r>
        <w:rPr>
          <w:rFonts w:ascii="Consolas" w:cs="Consolas" w:eastAsia="Consolas" w:hAnsi="Consolas"/>
          <w:color w:val="2B2B2B"/>
          <w:sz w:val="17"/>
          <w:szCs w:val="17"/>
        </w:rPr>
        <w:t xml:space="preserve">      +------ WhatsApp Cloud API (Meta) ----------+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4.1 Technology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2400"/>
        <w:gridCol w:w="4560"/>
        <w:gridCol w:w="2400"/>
      </w:tblGrid>
      <w:tr>
        <w:trPr>
          <w:tblHeader/>
        </w:trPr>
        <w:tc>
          <w:tcPr>
            <w:tcW w:type="dxa" w:w="24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45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24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Backend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Node.js + TypeScript (from the MVP)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45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Redis-backed queue (for example BullMQ) for webhooks, broadcasts, scheduled and drip jobs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Recommended</w:t>
            </w:r>
          </w:p>
        </w:tc>
      </w:tr>
      <w:tr>
        <w:trPr>
          <w:cantSplit/>
        </w:trPr>
        <w:tc>
          <w:tcPr>
            <w:tcW w:type="dxa" w:w="2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45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component framework (for example React) — the MVP’s plain HTML is fine for simple screens but not for a real-time inbox or a drag-and-drop flow builder</w:t>
            </w:r>
          </w:p>
        </w:tc>
        <w:tc>
          <w:tcPr>
            <w:tcW w:type="dxa" w:w="2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Dev team to propose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Real-time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WebSocket or server-sent events for the inbox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Required</w:t>
            </w:r>
          </w:p>
        </w:tc>
      </w:tr>
      <w:tr>
        <w:trPr>
          <w:cantSplit/>
        </w:trPr>
        <w:tc>
          <w:tcPr>
            <w:tcW w:type="dxa" w:w="2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Media storage</w:t>
            </w:r>
          </w:p>
        </w:tc>
        <w:tc>
          <w:tcPr>
            <w:tcW w:type="dxa" w:w="45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Server storage or S3-compatible object storage</w:t>
            </w:r>
          </w:p>
        </w:tc>
        <w:tc>
          <w:tcPr>
            <w:tcW w:type="dxa" w:w="2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Dev team to propose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Hosting</w:t>
            </w:r>
          </w:p>
        </w:tc>
        <w:tc>
          <w:tcPr>
            <w:tcW w:type="dxa" w:w="45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Hostinger VPS, https://wbassistant.itfuturz.cloud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Required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9270"/>
      </w:tblGrid>
      <w:tr>
        <w:tc>
          <w:tcPr>
            <w:tcW w:type="dxa" w:w="90"/>
            <w:shd w:fill="9A6700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270"/>
            <w:shd w:fill="FDF3E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9A6700"/>
                <w:sz w:val="19"/>
                <w:szCs w:val="19"/>
              </w:rPr>
              <w:t xml:space="preserve">Before the domain is registered with Meta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wbassistant.itfuturz.cloud currently serves the old unofficial product, and its landing page advertises "anti-ban protections", "human-like delays" and "invisible message variation". Before the domain is added to the Meta app, that page must be rewritten for the official product (remove anti-ban, contact extraction and group features; say it is built on the official WhatsApp Business Platform; say Meta message charges are billed separately), and the old unofficial app must be moved off the domain or shut down. The domain must serve over HTTPS directly — no redirects.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5. Users and permissions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ITFuturz owners — full control of the Super Admin panel</w:t>
            </w:r>
          </w:p>
        </w:tc>
      </w:tr>
      <w:tr>
        <w:trPr>
          <w:cantSplit/>
        </w:trPr>
        <w:tc>
          <w:tcPr>
            <w:tcW w:type="dxa" w:w="2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support</w:t>
            </w:r>
          </w:p>
        </w:tc>
        <w:tc>
          <w:tcPr>
            <w:tcW w:type="dxa" w:w="69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ITFuturz support staff — view client health and settings; no billing or plan changes</w:t>
            </w:r>
          </w:p>
        </w:tc>
      </w:tr>
      <w:tr>
        <w:trPr>
          <w:cantSplit/>
        </w:trP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client_admin</w:t>
            </w:r>
          </w:p>
        </w:tc>
        <w:tc>
          <w:tcPr>
            <w:tcW w:type="dxa" w:w="69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Owner or manager at a client business — full control of their own panel and team</w:t>
            </w:r>
          </w:p>
        </w:tc>
      </w:tr>
      <w:tr>
        <w:trPr>
          <w:cantSplit/>
        </w:trPr>
        <w:tc>
          <w:tcPr>
            <w:tcW w:type="dxa" w:w="2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client_agent</w:t>
            </w:r>
          </w:p>
        </w:tc>
        <w:tc>
          <w:tcPr>
            <w:tcW w:type="dxa" w:w="69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Staff at a client business — inbox and contacts only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3360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3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5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super_admin</w:t>
            </w:r>
          </w:p>
        </w:tc>
        <w:tc>
          <w:tcPr>
            <w:tcW w:type="dxa" w:w="15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support</w:t>
            </w:r>
          </w:p>
        </w:tc>
        <w:tc>
          <w:tcPr>
            <w:tcW w:type="dxa" w:w="15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client_admin</w:t>
            </w:r>
          </w:p>
        </w:tc>
        <w:tc>
          <w:tcPr>
            <w:tcW w:type="dxa" w:w="15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client_agent</w:t>
            </w:r>
          </w:p>
        </w:tc>
      </w:tr>
      <w:tr>
        <w:trPr>
          <w:cantSplit/>
        </w:trPr>
        <w:tc>
          <w:tcPr>
            <w:tcW w:type="dxa" w:w="3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View list of all clients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Change plans, billing, suspend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Read a client’s conversations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Logged access only (SA-12)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Logged access only (SA-12)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Own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Own</w:t>
            </w:r>
          </w:p>
        </w:tc>
      </w:tr>
      <w:tr>
        <w:trPr>
          <w:cantSplit/>
        </w:trPr>
        <w:tc>
          <w:tcPr>
            <w:tcW w:type="dxa" w:w="3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Connect / reconnect WhatsApp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Templates and broadcasts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Reply in inbox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Automations and chatbots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Manage team users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</w:p>
        </w:tc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Roles and tenant_id are enforced on the server in every query, not only by hiding buttons in the UI.</w:t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6. Super Admin panel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SA-01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Dashboard: total clients, active today, messages sent and received today, failed messages, new sign-ups this week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SA-02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Clients list with search and filters: business name, connected number, plan, status (active / needs_reconnect / suspended), sign-up date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SA-03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Client detail: WABA ID, phone number ID, display number and name, quality rating, messaging tier, token expiry date, connection status, users, template count, message volume chart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SA-04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Health alerts: tokens expiring within 7 days, quality rating dropped to YELLOW or RED, number disconnected, webhook failures, spike in failed messages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SA-05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Suspend and reactivate a client. Suspension stops sending but keeps data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SA-06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Plans: create and edit plans with limits (users, contacts, broadcasts per month, flows, API calls)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SA-07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Subscriptions: plan per client, renewal date, paid / unpaid, grace period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SA-08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Onboarding counter: clients connected in the last rolling 7 days against Meta’s cap of 200; warning at 150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SA-09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Audit log of every staff action — who, what, which client, when, from which IP. Cannot be edited. Searchable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SA-10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Staff user management. Two-factor authentication mandatory for all staff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SA-11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Announcements: banner shown to all or selected clients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SA-12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Controlled access to a client’s conversations: requires a written reason, expires automatically (for example 60 minutes), recorded in the audit log, and visible to that client’s admin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SA-13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System health: webhook queue depth and lag, failed jobs, Graph API error rates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"/>
        <w:gridCol w:w="9270"/>
      </w:tblGrid>
      <w:tr>
        <w:tc>
          <w:tcPr>
            <w:tcW w:type="dxa" w:w="90"/>
            <w:shd w:fill="128C7E" w:val="clear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dxa" w:w="9270"/>
            <w:shd w:fill="EDF5F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28C7E"/>
                <w:sz w:val="19"/>
                <w:szCs w:val="19"/>
              </w:rPr>
              <w:t xml:space="preserve">Privacy rule</w:t>
            </w:r>
          </w:p>
          <w:p>
            <w:pPr>
              <w:spacing w:line="264"/>
            </w:pPr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Our published Privacy Policy says staff access to client data is limited to what each role needs. The Super Admin panel therefore shows counts, statuses and health — not message content. The only way for staff to read conversations is SA-12.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7. Client panel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7.1 Account and team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CL-01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Sign up, email verification, login, password reset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CL-02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Team users: invite, assign role (admin / agent), deactivate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CL-03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Optional two-factor authentication for client users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CL-04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Business settings: timezone, working hours, WhatsApp business profile (about, address, email, website, photo)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7.2 Connect WhatsApp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CL-05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"Connect WhatsApp" using Embedded Signup v4 with our Configuration ID — see section 11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CL-06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Connection page: number, display name and its approval status, quality rating, messaging tier, token health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CL-07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Reconnect flow when a token expires or access is revoked; clear banner until fixed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CL-08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Disconnect the number; data kept or deleted according to the client’s choice and our Data Deletion policy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7.3 Team inbox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CL-09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Conversation list: unread, mine, unassigned, all; filters by label and status; search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CL-10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Conversation view: text, image, document, audio, video, location, contact cards, button and list replies, reactions; sent / delivered / read / failed status on each message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CL-11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24-hour window indicator. When the window is closed, the reply box switches to a template picker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CL-12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Assign to agent, internal notes, labels, open / closed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CL-13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Quick replies (saved answers)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CL-14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Real-time: new messages and status changes appear without refreshing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CL-15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Send and receive media through the Cloud API media endpoints; stored with a retention period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7.4 Contacts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CL-16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Contact list with tags, custom fields, search and saved segments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CL-17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CSV import with column mapping. Import must record the opt-in source; contacts without one cannot receive marketing templates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CL-18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Opt-in and opt-out status per contact. Replying STOP opts out automatically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CL-19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Identity by BSUID first; phone may be empty. Merge duplicates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CL-20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Export the client’s own contacts to CSV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</w:tbl>
    <w:p>
      <w:pPr>
        <w:spacing w:after="8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Note: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extracting contacts from a phone (a current unofficial feature) does not exist on the official API and must not be built.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7.5 Templates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CL-21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Create templates: category (Marketing / Utility / Authentication), language, header (text, image, video, document), body with variables, footer, buttons (quick reply, URL, call, copy code)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CL-22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Status kept in sync from webhooks (approved, rejected, paused, disabled); rejection reason shown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CL-23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Starter template library clients can copy and edit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7.6 Broadcasts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CL-24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Create a broadcast: choose template, choose segment, map template variables to contact fields, preview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CL-25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Send now or schedule, in the client’s timezone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CL-26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Sending runs in the background queue and respects opt-in, the number’s messaging tier and throughput; backs off on error 130429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CL-27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Report: sent, delivered, read, failed (with reason), replied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CL-28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Retarget: new broadcast to a subset such as "delivered but not read"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CL-29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Estimated Meta cost before sending (informational, from an editable rate table)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7.7 Automation and chatbots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CL-30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Welcome message and away message outside working hours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CL-31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Keyword rules: when a message matches, reply, add tag, assign, or start a flow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CL-32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Keyword monitoring: notify the team when a watched keyword appears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CL-33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Visual flow builder: messages, buttons, lists, conditions, collect input, save to contact field, call an API, hand off to a human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CL-34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Human handoff pauses the bot for that conversation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CL-35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Drip campaigns: sequences of templates with delays and triggers (tag added, form submitted, date field)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CL-36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Bot-loop protection: stop automated replies when two bots message each other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CL-37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AI auto-replies from a knowledge base the client uploads; only inside the 24-hour window; hands off to a human when unsure. The AI provider chosen must be added as a data processor in Meta’s Data handling answers and in our Privacy Policy before launch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CL-38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Forms using Meta WhatsApp Flows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7.8 Integrations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CL-39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Public REST API with per-client API keys and rate limits: send message, send template, manage contacts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CL-40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Outgoing webhooks to the client’s own URL: message received, message status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CL-41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Shopify and WooCommerce: order confirmation, shipping update, abandoned cart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CL-42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Google Sheets sync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CL-43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Website chat widget (button opening WhatsApp with a pre-filled message)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7.9 Analytics and billing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CL-44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Dashboard: messages sent and received, delivery and read rates, broadcast results. Agent response times in P2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CL-45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Quality rating and messaging tier shown clearly with a plain explanation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CL-46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Clear notice that Meta message charges are billed by Meta to the client’s own payment method, with a link to add it in WhatsApp Manager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CL-47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Current plan, usage against limits, ITFuturz subscription invoices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8. WhatsApp platform rules — must be enforced in code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These come from Meta’s policies and API behaviour. Breaking them gets client numbers restricted or banned, and can put ITFuturz’s Meta approval at risk.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000"/>
        <w:gridCol w:w="8360"/>
      </w:tblGrid>
      <w:tr>
        <w:trPr>
          <w:tblHeader/>
        </w:trPr>
        <w:tc>
          <w:tcPr>
            <w:tcW w:type="dxa" w:w="1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3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PL-01</w:t>
            </w:r>
          </w:p>
        </w:tc>
        <w:tc>
          <w:tcPr>
            <w:tcW w:type="dxa" w:w="8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Business-initiated messages only to contacts who opted in. Store opt-in source and time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PL-02</w:t>
            </w:r>
          </w:p>
        </w:tc>
        <w:tc>
          <w:tcPr>
            <w:tcW w:type="dxa" w:w="8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Opt-outs (STOP) take effect immediately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PL-03</w:t>
            </w:r>
          </w:p>
        </w:tc>
        <w:tc>
          <w:tcPr>
            <w:tcW w:type="dxa" w:w="8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24-hour customer service window: free-form messages only within 24 hours of the customer’s last message. Outside it, approved templates only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PL-04</w:t>
            </w:r>
          </w:p>
        </w:tc>
        <w:tc>
          <w:tcPr>
            <w:tcW w:type="dxa" w:w="8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Template category must match its content. Promotional wording in a Utility template gets rejected or reclassified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PL-05</w:t>
            </w:r>
          </w:p>
        </w:tc>
        <w:tc>
          <w:tcPr>
            <w:tcW w:type="dxa" w:w="8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Messaging limits per number: new numbers start at 250 unique recipients per 24 hours; tiers rise automatically with good quality. Never exceed the current tier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PL-06</w:t>
            </w:r>
          </w:p>
        </w:tc>
        <w:tc>
          <w:tcPr>
            <w:tcW w:type="dxa" w:w="8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Throughput: about 80 messages per second per number by default. On error 130429, back off and retry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PL-07</w:t>
            </w:r>
          </w:p>
        </w:tc>
        <w:tc>
          <w:tcPr>
            <w:tcW w:type="dxa" w:w="8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Webhooks are delivered at least once. De-duplicate on the message ID (wamid)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PL-08</w:t>
            </w:r>
          </w:p>
        </w:tc>
        <w:tc>
          <w:tcPr>
            <w:tcW w:type="dxa" w:w="8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Verify X-Hub-Signature-256 on every webhook, computed over the raw request body. Reject anything invalid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PL-09</w:t>
            </w:r>
          </w:p>
        </w:tc>
        <w:tc>
          <w:tcPr>
            <w:tcW w:type="dxa" w:w="8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Acknowledge webhooks within about 2 seconds; process in the background queue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PL-10</w:t>
            </w:r>
          </w:p>
        </w:tc>
        <w:tc>
          <w:tcPr>
            <w:tcW w:type="dxa" w:w="8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Contacts are identified by BSUID (business-scoped user ID). Phone number may be missing for WhatsApp username users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PL-11</w:t>
            </w:r>
          </w:p>
        </w:tc>
        <w:tc>
          <w:tcPr>
            <w:tcW w:type="dxa" w:w="8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Client tokens expire after 60 days. A daily job warns 7 days ahead and triggers refresh or the reconnect flow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PL-12</w:t>
            </w:r>
          </w:p>
        </w:tc>
        <w:tc>
          <w:tcPr>
            <w:tcW w:type="dxa" w:w="8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Meta allows at most 200 new client onboardings per rolling 7 days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PL-13</w:t>
            </w:r>
          </w:p>
        </w:tc>
        <w:tc>
          <w:tcPr>
            <w:tcW w:type="dxa" w:w="8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Embedded Signup v4 only. v2 is retired on 15 October 2026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PL-14</w:t>
            </w:r>
          </w:p>
        </w:tc>
        <w:tc>
          <w:tcPr>
            <w:tcW w:type="dxa" w:w="8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unofficial libraries (whatsapp-web.js, Baileys, Puppeteer automation) and no anti-ban behaviour (random delays, message variation to avoid detection)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PL-15</w:t>
            </w:r>
          </w:p>
        </w:tc>
        <w:tc>
          <w:tcPr>
            <w:tcW w:type="dxa" w:w="8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contact scraping and no group messaging features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PL-16</w:t>
            </w:r>
          </w:p>
        </w:tc>
        <w:tc>
          <w:tcPr>
            <w:tcW w:type="dxa" w:w="83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Brand: no WhatsApp or Meta trademarks in product names or domains. "Built on the official WhatsApp Business Platform" is fine. Do not display an "Official Meta Partner" badge — ITFuturz is a Tech Provider, not a Meta Business Partner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9. Non-functional requirements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9.1 Security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NF-01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Tenant isolation enforced on the server in every query. Automated tests prove one client cannot read or change another client’s data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NF-02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Secrets only in server environment variables — never in git, frontend code, API responses or logs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NF-03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Client access tokens and phone PINs encrypted at rest (AES-256-GCM)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NF-04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Passwords hashed with argon2 or bcrypt. 2FA mandatory for staff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NF-05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HTTPS everywhere, secure cookies, CSRF protection, input validation, rate limiting on login and API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NF-06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Graph API calls made from the server, never from the browser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9.2 Privacy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NF-07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Account closure: 30 days to export, then deletion — matching our Privacy Policy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NF-08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Data deletion requests handled as described on our Data Deletion page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NF-09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Staff cannot read message content except through SA-12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9.3 Reliability and performance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NF-10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 message lost if the server restarts: webhooks stored first, processed from the queue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NF-11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10,000-recipient broadcast runs in the background within tier and throughput limits without slowing the panel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NF-12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Daily database backups kept 14 days; a restore tested before launch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NF-13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Error monitoring with alerts to ITFuturz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NF-14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Uptime target to be agreed (proposed 99.5% monthly, excluding Meta outages)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P2</w:t>
            </w:r>
          </w:p>
        </w:tc>
      </w:tr>
    </w:tbl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9.4 Usability and code quality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000"/>
        <w:gridCol w:w="7160"/>
        <w:gridCol w:w="1200"/>
      </w:tblGrid>
      <w:tr>
        <w:trPr>
          <w:tblHeader/>
        </w:trPr>
        <w:tc>
          <w:tcPr>
            <w:tcW w:type="dxa" w:w="10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1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NF-15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Works on mobile browsers — agents often reply from phones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NF-16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English first; text kept in translation files so Hindi and Gujarati can be added later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NF-17</w:t>
            </w:r>
          </w:p>
        </w:tc>
        <w:tc>
          <w:tcPr>
            <w:tcW w:type="dxa" w:w="7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Code in a Git repository owned by I T FUTURZ; changes through pull requests; README, .env.example, database migrations and seed data</w:t>
            </w:r>
          </w:p>
        </w:tc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0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NF-18</w:t>
            </w:r>
          </w:p>
        </w:tc>
        <w:tc>
          <w:tcPr>
            <w:tcW w:type="dxa" w:w="7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Automated tests for webhooks, tenant isolation, and the send rules (opt-in, 24-hour window, tier)</w:t>
            </w:r>
          </w:p>
        </w:tc>
        <w:tc>
          <w:tcPr>
            <w:tcW w:type="dxa" w:w="1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P1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10. Core data model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Entity</w:t>
            </w:r>
          </w:p>
        </w:tc>
        <w:tc>
          <w:tcPr>
            <w:tcW w:type="dxa" w:w="70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fields and notes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Tenant</w:t>
            </w:r>
          </w:p>
        </w:tc>
        <w:tc>
          <w:tcPr>
            <w:tcW w:type="dxa" w:w="7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Business name, status (active / suspended), plan, created date</w:t>
            </w:r>
          </w:p>
        </w:tc>
      </w:tr>
      <w:tr>
        <w:trPr>
          <w:cantSplit/>
        </w:trPr>
        <w:tc>
          <w:tcPr>
            <w:tcW w:type="dxa" w:w="23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User</w:t>
            </w:r>
          </w:p>
        </w:tc>
        <w:tc>
          <w:tcPr>
            <w:tcW w:type="dxa" w:w="70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tenant_id, email, password hash, role (client_admin / client_agent), 2FA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StaffUser</w:t>
            </w:r>
          </w:p>
        </w:tc>
        <w:tc>
          <w:tcPr>
            <w:tcW w:type="dxa" w:w="7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ITFuturz staff; role (super_admin / support); 2FA required</w:t>
            </w:r>
          </w:p>
        </w:tc>
      </w:tr>
      <w:tr>
        <w:trPr>
          <w:cantSplit/>
        </w:trPr>
        <w:tc>
          <w:tcPr>
            <w:tcW w:type="dxa" w:w="23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WabaAccount</w:t>
            </w:r>
          </w:p>
        </w:tc>
        <w:tc>
          <w:tcPr>
            <w:tcW w:type="dxa" w:w="70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tenant_id, waba_id, phone_number_id, display number and name, encrypted token, token_expires_at (indexed), quality rating, messaging tier, status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Contact</w:t>
            </w:r>
          </w:p>
        </w:tc>
        <w:tc>
          <w:tcPr>
            <w:tcW w:type="dxa" w:w="7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tenant_id, bsuid (primary identity), phone (nullable), name, tags, custom fields, opt-in source and time, opt-out time, last_inbound_at</w:t>
            </w:r>
          </w:p>
        </w:tc>
      </w:tr>
      <w:tr>
        <w:trPr>
          <w:cantSplit/>
        </w:trPr>
        <w:tc>
          <w:tcPr>
            <w:tcW w:type="dxa" w:w="23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Conversation</w:t>
            </w:r>
          </w:p>
        </w:tc>
        <w:tc>
          <w:tcPr>
            <w:tcW w:type="dxa" w:w="70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tenant_id, contact, assigned agent, labels, status, window_expires_at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Message</w:t>
            </w:r>
          </w:p>
        </w:tc>
        <w:tc>
          <w:tcPr>
            <w:tcW w:type="dxa" w:w="7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tenant_id, wamid (unique), direction, type, content, media reference, status and timestamps, error code</w:t>
            </w:r>
          </w:p>
        </w:tc>
      </w:tr>
      <w:tr>
        <w:trPr>
          <w:cantSplit/>
        </w:trPr>
        <w:tc>
          <w:tcPr>
            <w:tcW w:type="dxa" w:w="23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Template</w:t>
            </w:r>
          </w:p>
        </w:tc>
        <w:tc>
          <w:tcPr>
            <w:tcW w:type="dxa" w:w="70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tenant_id, name, language, category, components, status, rejection reason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Broadcast / BroadcastRecipient</w:t>
            </w:r>
          </w:p>
        </w:tc>
        <w:tc>
          <w:tcPr>
            <w:tcW w:type="dxa" w:w="7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Template, segment, variable mapping, schedule; per-recipient status</w:t>
            </w:r>
          </w:p>
        </w:tc>
      </w:tr>
      <w:tr>
        <w:trPr>
          <w:cantSplit/>
        </w:trPr>
        <w:tc>
          <w:tcPr>
            <w:tcW w:type="dxa" w:w="23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Flow / KeywordRule / Drip</w:t>
            </w:r>
          </w:p>
        </w:tc>
        <w:tc>
          <w:tcPr>
            <w:tcW w:type="dxa" w:w="70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Automation definitions and their run state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Plan / Subscription</w:t>
            </w:r>
          </w:p>
        </w:tc>
        <w:tc>
          <w:tcPr>
            <w:tcW w:type="dxa" w:w="7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Limits; tenant plan, renewal, payment status</w:t>
            </w:r>
          </w:p>
        </w:tc>
      </w:tr>
      <w:tr>
        <w:trPr>
          <w:cantSplit/>
        </w:trPr>
        <w:tc>
          <w:tcPr>
            <w:tcW w:type="dxa" w:w="23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AuditLog</w:t>
            </w:r>
          </w:p>
        </w:tc>
        <w:tc>
          <w:tcPr>
            <w:tcW w:type="dxa" w:w="70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Staff user, action, tenant, time, IP — append only</w:t>
            </w:r>
          </w:p>
        </w:tc>
      </w:tr>
      <w:tr>
        <w:trPr>
          <w:cantSplit/>
        </w:trPr>
        <w:tc>
          <w:tcPr>
            <w:tcW w:type="dxa" w:w="2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ApiKey / OutgoingWebhook</w:t>
            </w:r>
          </w:p>
        </w:tc>
        <w:tc>
          <w:tcPr>
            <w:tcW w:type="dxa" w:w="70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Per-tenant integration settings</w:t>
            </w:r>
          </w:p>
        </w:tc>
      </w:tr>
      <w:tr>
        <w:trPr>
          <w:cantSplit/>
        </w:trPr>
        <w:tc>
          <w:tcPr>
            <w:tcW w:type="dxa" w:w="23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WebhookEvent</w:t>
            </w:r>
          </w:p>
        </w:tc>
        <w:tc>
          <w:tcPr>
            <w:tcW w:type="dxa" w:w="70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Raw Meta payload stored before processing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11. Meta integration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11.1 Embedded Signup — how a client connects</w:t>
      </w:r>
    </w:p>
    <w:p>
      <w:pPr>
        <w:spacing w:after="1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Client clicks "Connect WhatsApp". The frontend opens Facebook Login for Business with our Configuration ID, asking for an authorisation code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Client logs in to Facebook, chooses or creates their business and WhatsApp account, and verifies their number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frontend receives the code plus waba_id and phone_number_id, checks the message came from a facebook.com origin, and sends them to our server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Server exchanges the code for a business token (uses App Secret — server only)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Server subscribes our app to the client’s WABA so their webhooks reach us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Server registers the phone number for Cloud API with a 6-digit PIN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Server fetches number details and stores everything, token encrypted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Client sees their connected number, quality rating and messaging tier</w:t>
      </w:r>
    </w:p>
    <w:p>
      <w:pPr>
        <w:spacing w:after="8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Every step must be safe to retry. The development team must confirm exact v4 parameters and endpoints against Meta’s current official documentation and list the URLs used — not blog posts or reseller guides, which often describe older versions or a different setup.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11.2 Webhooks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One callback URL for the whole app: https://wbassistant.itfuturz.cloud/webhook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Each event is routed to the right client by phone_number_id or WABA ID. Unknown IDs are logged and acknowledged, never crash the handler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Subscribe to incoming messages and statuses, template status updates, phone number quality updates and account updates (exact field names confirmed in the Meta dashboard)</w:t>
      </w:r>
    </w:p>
    <w:p>
      <w:pPr>
        <w:spacing w:after="12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11.3 Meta dashboard steps done by ITFuturz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development team supplies the values; ITFuturz enters them:</w:t>
      </w:r>
    </w:p>
    <w:p>
      <w:pPr>
        <w:spacing w:after="1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App settings → Basic → App domains: add wbassistant.itfuturz.cloud (after the landing page rewrite)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Facebook Login for Business → Settings: allowed domain and OAuth redirect URI for wbassistant.itfuturz.cloud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WhatsApp → Configuration: webhook callback URL, verify token, subscribed fields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12. Delivery phases and acceptance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1500"/>
        <w:gridCol w:w="5160"/>
        <w:gridCol w:w="2700"/>
      </w:tblGrid>
      <w:tr>
        <w:trPr>
          <w:tblHeader/>
        </w:trPr>
        <w:tc>
          <w:tcPr>
            <w:tcW w:type="dxa" w:w="15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5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27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 when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Phase 0 — Setup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 repo owned by ITFuturz; hosting on wbassistant.itfuturz.cloud with HTTPS; database and queue; landing page rewritten; old unofficial app off the domain; existing MVP running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MVP sends a template to the test number from the hosted server</w:t>
            </w:r>
          </w:p>
        </w:tc>
      </w:tr>
      <w:tr>
        <w:trPr>
          <w:cantSplit/>
        </w:trPr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Phase 1 — Core platform</w:t>
            </w:r>
          </w:p>
        </w:tc>
        <w:tc>
          <w:tcPr>
            <w:tcW w:type="dxa" w:w="5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P1 requirements: multi-tenant accounts, Embedded Signup, inbox, contacts, templates, broadcasts, keyword automation, basic analytics, Super Admin core, token expiry job, platform rules, security</w:t>
            </w:r>
          </w:p>
        </w:tc>
        <w:tc>
          <w:tcPr>
            <w:tcW w:type="dxa" w:w="27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Acceptance test below passes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Pilot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1–2 friendly clients (ideally existing WB Assistant customers) using it for real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Two weeks without a critical bug</w:t>
            </w:r>
          </w:p>
        </w:tc>
      </w:tr>
      <w:tr>
        <w:trPr>
          <w:cantSplit/>
        </w:trPr>
        <w:tc>
          <w:tcPr>
            <w:tcW w:type="dxa" w:w="15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Phase 2 — Growth</w:t>
            </w:r>
          </w:p>
        </w:tc>
        <w:tc>
          <w:tcPr>
            <w:tcW w:type="dxa" w:w="5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All P2 requirements: flow builder, drip, AI replies, WhatsApp Flows forms, integrations, public API, widget, plans and billing, retargeting</w:t>
            </w:r>
          </w:p>
        </w:tc>
        <w:tc>
          <w:tcPr>
            <w:tcW w:type="dxa" w:w="27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Agreed per feature</w:t>
            </w:r>
          </w:p>
        </w:tc>
      </w:tr>
      <w:tr>
        <w:trPr>
          <w:cantSplit/>
        </w:trP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Phase 3 — Needs new Meta approval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Catalogue and commerce, in-chat payments, Click-to-WhatsApp ads, voice calling, help with blue-tick applications. Each needs its own permissions and App Review</w:t>
            </w:r>
          </w:p>
        </w:tc>
        <w:tc>
          <w:tcPr>
            <w:tcW w:type="dxa" w:w="2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 not start without ITFuturz sign-off</w:t>
            </w:r>
          </w:p>
        </w:tc>
      </w:tr>
    </w:tbl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12.1 Phase 1 acceptance test</w:t>
      </w:r>
    </w:p>
    <w:p>
      <w:pPr>
        <w:spacing w:after="12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Performed by ITFuturz on the live server:</w:t>
      </w:r>
    </w:p>
    <w:p>
      <w:pPr>
        <w:spacing w:after="1"/>
      </w:pPr>
      <w:r>
        <w:rPr>
          <w:sz w:val="2"/>
          <w:szCs w:val="2"/>
        </w:rPr>
        <w:t xml:space="preserve"/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new business signs up, verifies email and logs in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It connects its WhatsApp number through Embedded Signup and sees quality rating and tier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customer messages that number; it appears in the inbox in real time; an agent replies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After 24 hours the reply box only offers templates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client creates a template and sees its approval status update automatically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client imports 50 opted-in contacts and sends a broadcast; the report shows delivered and read counts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contact replies STOP and is excluded from the next broadcast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second business signs up; neither can see the other’s data (automated tests also pass)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Super Admin shows both clients, their health and token expiry; an expiring token raises an alert (simulated)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 secret appears in the repository, browser or logs</w:t>
      </w:r>
    </w:p>
    <w:p>
      <w:pPr>
        <w:spacing w:after="140"/>
      </w:pPr>
      <w:r>
        <w:rPr>
          <w:sz w:val="2"/>
          <w:szCs w:val="2"/>
        </w:rPr>
        <w:t xml:space="preserve"/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28C7E"/>
          <w:sz w:val="23"/>
          <w:szCs w:val="23"/>
        </w:rPr>
        <w:t xml:space="preserve">12.2 Estimates — to be filled in by the development team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2800"/>
        <w:gridCol w:w="2200"/>
        <w:gridCol w:w="2200"/>
        <w:gridCol w:w="2160"/>
      </w:tblGrid>
      <w:tr>
        <w:trPr>
          <w:tblHeader/>
        </w:trPr>
        <w:tc>
          <w:tcPr>
            <w:tcW w:type="dxa" w:w="28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Person-days</w:t>
            </w:r>
          </w:p>
        </w:tc>
        <w:tc>
          <w:tcPr>
            <w:tcW w:type="dxa" w:w="2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Team size</w:t>
            </w:r>
          </w:p>
        </w:tc>
        <w:tc>
          <w:tcPr>
            <w:tcW w:type="dxa" w:w="2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Target date</w:t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Phase 0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Phase 1</w:t>
            </w:r>
          </w:p>
        </w:tc>
        <w:tc>
          <w:tcPr>
            <w:tcW w:type="dxa" w:w="2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Phase 2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13. Out of scope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Anything from the unofficial version that the official API does not allow: contact extraction, group features, anti-ban behaviour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Reselling Meta messages (that would require becoming a Meta Solution Partner)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Native Android / iOS apps — a responsive web app is required; native apps only if agreed later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Phase 3 items until approved</w:t>
      </w:r>
    </w:p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14. Responsibilities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ITFuturz provides</w:t>
            </w:r>
          </w:p>
        </w:tc>
        <w:tc>
          <w:tcPr>
            <w:tcW w:type="dxa" w:w="468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Development team delivers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This document and the files listed in section 16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Source code in the ITFuturz-owned repository</w:t>
            </w:r>
          </w:p>
        </w:tc>
      </w:tr>
      <w:tr>
        <w:trPr>
          <w:cantSplit/>
        </w:trPr>
        <w:tc>
          <w:tcPr>
            <w:tcW w:type="dxa" w:w="468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Meta dashboard access and changes (section 11.3)</w:t>
            </w:r>
          </w:p>
        </w:tc>
        <w:tc>
          <w:tcPr>
            <w:tcW w:type="dxa" w:w="468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demo of working software every week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Secrets through a secure channel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release at the end of each phase</w:t>
            </w:r>
          </w:p>
        </w:tc>
      </w:tr>
      <w:tr>
        <w:trPr>
          <w:cantSplit/>
        </w:trPr>
        <w:tc>
          <w:tcPr>
            <w:tcW w:type="dxa" w:w="468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Hosting and domain access</w:t>
            </w:r>
          </w:p>
        </w:tc>
        <w:tc>
          <w:tcPr>
            <w:tcW w:type="dxa" w:w="468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README, setup guide, deployment runbook</w:t>
            </w:r>
          </w:p>
        </w:tc>
      </w:tr>
      <w:tr>
        <w:trPr>
          <w:cantSplit/>
        </w:trPr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Decisions within 2 working days (section 15)</w:t>
            </w:r>
          </w:p>
        </w:tc>
        <w:tc>
          <w:tcPr>
            <w:tcW w:type="dxa" w:w="468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Automated tests (NF-18)</w:t>
            </w:r>
          </w:p>
        </w:tc>
      </w:tr>
      <w:tr>
        <w:trPr>
          <w:cantSplit/>
        </w:trPr>
        <w:tc>
          <w:tcPr>
            <w:tcW w:type="dxa" w:w="468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Pilot clients for testing</w:t>
            </w:r>
          </w:p>
        </w:tc>
        <w:tc>
          <w:tcPr>
            <w:tcW w:type="dxa" w:w="468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Handover of every account and credential created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15. Open decisions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24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dxa" w:w="27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Needed by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Dev team proposes</w:t>
            </w:r>
          </w:p>
        </w:tc>
        <w:tc>
          <w:tcPr>
            <w:tcW w:type="dxa" w:w="2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Phase 0</w:t>
            </w:r>
          </w:p>
        </w:tc>
      </w:tr>
      <w:tr>
        <w:trPr>
          <w:cantSplit/>
        </w:trPr>
        <w:tc>
          <w:tcPr>
            <w:tcW w:type="dxa" w:w="4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AI provider for auto-replies (becomes a declared data processor)</w:t>
            </w:r>
          </w:p>
        </w:tc>
        <w:tc>
          <w:tcPr>
            <w:tcW w:type="dxa" w:w="2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ITFuturz</w:t>
            </w:r>
          </w:p>
        </w:tc>
        <w:tc>
          <w:tcPr>
            <w:tcW w:type="dxa" w:w="27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Subscription plans, prices and limits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ITFuturz</w:t>
            </w:r>
          </w:p>
        </w:tc>
        <w:tc>
          <w:tcPr>
            <w:tcW w:type="dxa" w:w="2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4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Rename Meta app display name to "WB Assistant"</w:t>
            </w:r>
          </w:p>
        </w:tc>
        <w:tc>
          <w:tcPr>
            <w:tcW w:type="dxa" w:w="2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ITFuturz</w:t>
            </w:r>
          </w:p>
        </w:tc>
        <w:tc>
          <w:tcPr>
            <w:tcW w:type="dxa" w:w="27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Before pilot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Payment gateway for subscriptions (for example Razorpay)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ITFuturz</w:t>
            </w:r>
          </w:p>
        </w:tc>
        <w:tc>
          <w:tcPr>
            <w:tcW w:type="dxa" w:w="2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Phase 2</w:t>
            </w:r>
          </w:p>
        </w:tc>
      </w:tr>
      <w:tr>
        <w:trPr>
          <w:cantSplit/>
        </w:trPr>
        <w:tc>
          <w:tcPr>
            <w:tcW w:type="dxa" w:w="4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Timeline for moving existing WB Assistant customers</w:t>
            </w:r>
          </w:p>
        </w:tc>
        <w:tc>
          <w:tcPr>
            <w:tcW w:type="dxa" w:w="2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ITFuturz</w:t>
            </w:r>
          </w:p>
        </w:tc>
        <w:tc>
          <w:tcPr>
            <w:tcW w:type="dxa" w:w="27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Before pilot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Media retention period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ITFuturz</w:t>
            </w:r>
          </w:p>
        </w:tc>
        <w:tc>
          <w:tcPr>
            <w:tcW w:type="dxa" w:w="2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Phase 1</w:t>
            </w:r>
          </w:p>
        </w:tc>
      </w:tr>
      <w:tr>
        <w:trPr>
          <w:cantSplit/>
        </w:trPr>
        <w:tc>
          <w:tcPr>
            <w:tcW w:type="dxa" w:w="4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Uptime and support commitments</w:t>
            </w:r>
          </w:p>
        </w:tc>
        <w:tc>
          <w:tcPr>
            <w:tcW w:type="dxa" w:w="24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ITFuturz</w:t>
            </w:r>
          </w:p>
        </w:tc>
        <w:tc>
          <w:tcPr>
            <w:tcW w:type="dxa" w:w="27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Before launch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16. Files handed over with this document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51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itfuturz-waba.zip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Working MVP — the only code base for this project</w:t>
            </w:r>
          </w:p>
        </w:tc>
      </w:tr>
      <w:tr>
        <w:trPr>
          <w:cantSplit/>
        </w:trPr>
        <w:tc>
          <w:tcPr>
            <w:tcW w:type="dxa" w:w="4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developer-handover.md</w:t>
            </w:r>
          </w:p>
        </w:tc>
        <w:tc>
          <w:tcPr>
            <w:tcW w:type="dxa" w:w="5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Short version of this document for quick reference</w:t>
            </w:r>
          </w:p>
        </w:tc>
      </w:tr>
      <w:tr>
        <w:trPr>
          <w:cantSplit/>
        </w:trPr>
        <w:tc>
          <w:tcPr>
            <w:tcW w:type="dxa" w:w="4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claude-code-prompt-embedded-signup.md</w:t>
            </w:r>
          </w:p>
        </w:tc>
        <w:tc>
          <w:tcPr>
            <w:tcW w:type="dxa" w:w="51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Detailed task brief for Embedded Signup and multi-tenancy</w:t>
            </w:r>
          </w:p>
        </w:tc>
      </w:tr>
      <w:tr>
        <w:trPr>
          <w:cantSplit/>
        </w:trPr>
        <w:tc>
          <w:tcPr>
            <w:tcW w:type="dxa" w:w="42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03_Technical_Build_Specification.docx</w:t>
            </w:r>
          </w:p>
        </w:tc>
        <w:tc>
          <w:tcPr>
            <w:tcW w:type="dxa" w:w="51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Architecture and data model background</w:t>
            </w:r>
          </w:p>
        </w:tc>
      </w:tr>
    </w:tbl>
    <w:p>
      <w:pPr>
        <w:spacing w:after="16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320"/>
      </w:pPr>
      <w:r>
        <w:rPr>
          <w:rFonts w:ascii="Calibri" w:cs="Calibri" w:eastAsia="Calibri" w:hAnsi="Calibri"/>
          <w:b/>
          <w:bCs/>
          <w:color w:val="075E54"/>
          <w:sz w:val="28"/>
          <w:szCs w:val="28"/>
        </w:rPr>
        <w:t xml:space="preserve">17. Glossary</w:t>
      </w:r>
    </w:p>
    <w:tbl>
      <w:tblPr>
        <w:tblW w:type="dxa" w:w="936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60"/>
            <w:shd w:fill="075E5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Cloud API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Meta’s official API for sending and receiving WhatsApp business messages</w:t>
            </w:r>
          </w:p>
        </w:tc>
      </w:tr>
      <w:tr>
        <w:trPr>
          <w:cantSplit/>
        </w:trPr>
        <w:tc>
          <w:tcPr>
            <w:tcW w:type="dxa" w:w="26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WABA</w:t>
            </w:r>
          </w:p>
        </w:tc>
        <w:tc>
          <w:tcPr>
            <w:tcW w:type="dxa" w:w="67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WhatsApp Business Account — owned by each client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Embedded Signup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Meta’s pop-up flow that lets a client connect their WhatsApp account to our platform</w:t>
            </w:r>
          </w:p>
        </w:tc>
      </w:tr>
      <w:tr>
        <w:trPr>
          <w:cantSplit/>
        </w:trPr>
        <w:tc>
          <w:tcPr>
            <w:tcW w:type="dxa" w:w="26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Tech Provider</w:t>
            </w:r>
          </w:p>
        </w:tc>
        <w:tc>
          <w:tcPr>
            <w:tcW w:type="dxa" w:w="67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ITFuturz’s status with Meta: we provide software; Meta bills clients directly for messages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Template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 pre-approved message format required to message a customer outside the 24-hour window</w:t>
            </w:r>
          </w:p>
        </w:tc>
      </w:tr>
      <w:tr>
        <w:trPr>
          <w:cantSplit/>
        </w:trPr>
        <w:tc>
          <w:tcPr>
            <w:tcW w:type="dxa" w:w="26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24-hour window</w:t>
            </w:r>
          </w:p>
        </w:tc>
        <w:tc>
          <w:tcPr>
            <w:tcW w:type="dxa" w:w="67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Period after a customer’s last message during which free-form replies are allowed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BSUID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Business-scoped user ID — Meta’s identifier for a WhatsApp user, used when the phone number is hidden</w:t>
            </w:r>
          </w:p>
        </w:tc>
      </w:tr>
      <w:tr>
        <w:trPr>
          <w:cantSplit/>
        </w:trPr>
        <w:tc>
          <w:tcPr>
            <w:tcW w:type="dxa" w:w="26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wamid</w:t>
            </w:r>
          </w:p>
        </w:tc>
        <w:tc>
          <w:tcPr>
            <w:tcW w:type="dxa" w:w="67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Unique ID of a WhatsApp message; used to avoid processing the same webhook twice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Quality rating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Meta’s GREEN / YELLOW / RED rating of a number based on blocks and reports</w:t>
            </w:r>
          </w:p>
        </w:tc>
      </w:tr>
      <w:tr>
        <w:trPr>
          <w:cantSplit/>
        </w:trPr>
        <w:tc>
          <w:tcPr>
            <w:tcW w:type="dxa" w:w="260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Messaging tier</w:t>
            </w:r>
          </w:p>
        </w:tc>
        <w:tc>
          <w:tcPr>
            <w:tcW w:type="dxa" w:w="6760"/>
            <w:shd w:fill="F2F5F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How many unique customers a number may message in 24 hours (250, 2,000, 10,000, 100,000, unlimited)</w:t>
            </w:r>
          </w:p>
        </w:tc>
      </w:tr>
      <w:tr>
        <w:trPr>
          <w:cantSplit/>
        </w:trP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Opt-in</w:t>
            </w:r>
          </w:p>
        </w:tc>
        <w:tc>
          <w:tcPr>
            <w:tcW w:type="dxa" w:w="67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The customer’s recorded permission to receive business-initiated messages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of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DC" w:sz="4" w:space="4"/>
      </w:pBdr>
      <w:spacing w:after="60"/>
      <w:jc w:val="right"/>
    </w:pPr>
    <w:r>
      <w:rPr>
        <w:rFonts w:ascii="Calibri" w:cs="Calibri" w:eastAsia="Calibri" w:hAnsi="Calibri"/>
        <w:color w:val="5A5A5A"/>
        <w:sz w:val="16"/>
        <w:szCs w:val="16"/>
      </w:rPr>
      <w:t xml:space="preserve">WB Assistant —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  <w:lvl w:ilvl="1" w15:tentative="1">
      <w:start w:val="1"/>
      <w:numFmt w:val="lowerLetter"/>
      <w:lvlText w:val="%2."/>
      <w:lvlJc w:val="left"/>
      <w:pPr>
        <w:ind w:left="7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WB Assistant — Software Requirements Specification</dc:title>
  <dc:creator>WABA Platform Team</dc:creator>
  <cp:lastModifiedBy>Un-named</cp:lastModifiedBy>
  <cp:revision>1</cp:revision>
  <dcterms:created xsi:type="dcterms:W3CDTF">2026-09-19T09:53:46.012Z</dcterms:created>
  <dcterms:modified xsi:type="dcterms:W3CDTF">2026-09-19T09:53:46.022Z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