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4FD2F" w14:textId="3ABCA7AA" w:rsidR="003A4AB5" w:rsidRPr="00BC7D06" w:rsidRDefault="003A4AB5" w:rsidP="00BC7D06">
      <w:pPr>
        <w:spacing w:line="276" w:lineRule="auto"/>
        <w:jc w:val="center"/>
        <w:rPr>
          <w:rFonts w:ascii="Calibri" w:hAnsi="Calibri" w:cs="Calibri"/>
          <w:b/>
          <w:bCs/>
          <w:sz w:val="32"/>
          <w:szCs w:val="32"/>
        </w:rPr>
      </w:pPr>
      <w:r w:rsidRPr="00BC7D06">
        <w:rPr>
          <w:rFonts w:ascii="Calibri" w:hAnsi="Calibri" w:cs="Calibri"/>
          <w:b/>
          <w:bCs/>
          <w:sz w:val="32"/>
          <w:szCs w:val="32"/>
        </w:rPr>
        <w:t>MAINCRAFTS TECHNOLOGY</w:t>
      </w:r>
    </w:p>
    <w:p w14:paraId="0A3597BF" w14:textId="68120E59" w:rsidR="003A4AB5" w:rsidRPr="00BC7D06" w:rsidRDefault="003A4AB5" w:rsidP="00BC7D06">
      <w:pPr>
        <w:spacing w:line="276" w:lineRule="auto"/>
        <w:jc w:val="center"/>
        <w:rPr>
          <w:rFonts w:ascii="Calibri" w:hAnsi="Calibri" w:cs="Calibri"/>
          <w:b/>
          <w:bCs/>
          <w:sz w:val="30"/>
          <w:szCs w:val="30"/>
        </w:rPr>
      </w:pPr>
      <w:r w:rsidRPr="00BC7D06">
        <w:rPr>
          <w:rFonts w:ascii="Calibri" w:hAnsi="Calibri" w:cs="Calibri"/>
          <w:b/>
          <w:bCs/>
          <w:sz w:val="30"/>
          <w:szCs w:val="30"/>
        </w:rPr>
        <w:t>Cyber Security &amp; Ethical Hacking Internship</w:t>
      </w:r>
    </w:p>
    <w:p w14:paraId="58361E3C" w14:textId="77777777" w:rsidR="00BC7D06" w:rsidRPr="00BC7D06" w:rsidRDefault="00BC7D06" w:rsidP="00BC7D06">
      <w:pPr>
        <w:spacing w:line="276" w:lineRule="auto"/>
        <w:jc w:val="center"/>
        <w:rPr>
          <w:rFonts w:ascii="Calibri" w:hAnsi="Calibri" w:cs="Calibri"/>
          <w:b/>
          <w:bCs/>
          <w:sz w:val="30"/>
          <w:szCs w:val="30"/>
        </w:rPr>
      </w:pPr>
    </w:p>
    <w:p w14:paraId="4A51147D" w14:textId="77777777" w:rsidR="00BC7D06" w:rsidRPr="00BC7D06" w:rsidRDefault="00BC7D06" w:rsidP="00BC7D06">
      <w:pPr>
        <w:spacing w:line="276" w:lineRule="auto"/>
        <w:jc w:val="center"/>
        <w:rPr>
          <w:rFonts w:ascii="Calibri" w:hAnsi="Calibri" w:cs="Calibri"/>
          <w:b/>
          <w:bCs/>
          <w:sz w:val="30"/>
          <w:szCs w:val="30"/>
        </w:rPr>
      </w:pPr>
    </w:p>
    <w:p w14:paraId="450B3954" w14:textId="77777777" w:rsidR="003A4AB5" w:rsidRPr="00BC7D06" w:rsidRDefault="003A4AB5" w:rsidP="00BC7D06">
      <w:pPr>
        <w:spacing w:line="276" w:lineRule="auto"/>
        <w:jc w:val="center"/>
        <w:rPr>
          <w:rFonts w:ascii="Calibri" w:hAnsi="Calibri" w:cs="Calibri"/>
          <w:b/>
          <w:bCs/>
          <w:sz w:val="28"/>
          <w:szCs w:val="28"/>
        </w:rPr>
      </w:pPr>
      <w:r w:rsidRPr="00BC7D06">
        <w:rPr>
          <w:rFonts w:ascii="Calibri" w:hAnsi="Calibri" w:cs="Calibri"/>
          <w:b/>
          <w:bCs/>
          <w:sz w:val="28"/>
          <w:szCs w:val="28"/>
        </w:rPr>
        <w:t>Task 1</w:t>
      </w:r>
    </w:p>
    <w:p w14:paraId="5AA3152B" w14:textId="77777777" w:rsidR="003A4AB5" w:rsidRPr="00BC7D06" w:rsidRDefault="003A4AB5" w:rsidP="00BC7D06">
      <w:pPr>
        <w:spacing w:line="276" w:lineRule="auto"/>
        <w:jc w:val="center"/>
        <w:rPr>
          <w:rFonts w:ascii="Calibri" w:hAnsi="Calibri" w:cs="Calibri"/>
        </w:rPr>
      </w:pPr>
    </w:p>
    <w:p w14:paraId="0CFCB7F1" w14:textId="0DF97347" w:rsidR="003A4AB5" w:rsidRPr="00BC7D06" w:rsidRDefault="003A4AB5" w:rsidP="00BC7D06">
      <w:pPr>
        <w:spacing w:line="276" w:lineRule="auto"/>
        <w:jc w:val="center"/>
        <w:rPr>
          <w:rFonts w:ascii="Calibri" w:hAnsi="Calibri" w:cs="Calibri"/>
          <w:b/>
          <w:bCs/>
          <w:sz w:val="48"/>
          <w:szCs w:val="48"/>
        </w:rPr>
      </w:pPr>
      <w:r w:rsidRPr="00BC7D06">
        <w:rPr>
          <w:rFonts w:ascii="Calibri" w:hAnsi="Calibri" w:cs="Calibri"/>
          <w:b/>
          <w:bCs/>
          <w:sz w:val="48"/>
          <w:szCs w:val="48"/>
        </w:rPr>
        <w:t>THREAT INTELLIGENCE REPORT</w:t>
      </w:r>
    </w:p>
    <w:p w14:paraId="26A4EC76" w14:textId="77777777" w:rsidR="003A4AB5" w:rsidRPr="00BC7D06" w:rsidRDefault="003A4AB5" w:rsidP="00BC7D06">
      <w:pPr>
        <w:spacing w:line="276" w:lineRule="auto"/>
        <w:jc w:val="center"/>
        <w:rPr>
          <w:rFonts w:ascii="Calibri" w:hAnsi="Calibri" w:cs="Calibri"/>
          <w:b/>
          <w:bCs/>
        </w:rPr>
      </w:pPr>
    </w:p>
    <w:p w14:paraId="25F589F9" w14:textId="4956F4BE" w:rsidR="003A4AB5" w:rsidRPr="00BC7D06" w:rsidRDefault="003A4AB5" w:rsidP="00BC7D06">
      <w:pPr>
        <w:spacing w:line="276" w:lineRule="auto"/>
        <w:jc w:val="center"/>
        <w:rPr>
          <w:rFonts w:ascii="Calibri" w:hAnsi="Calibri" w:cs="Calibri"/>
          <w:b/>
          <w:bCs/>
          <w:i/>
          <w:iCs/>
          <w:sz w:val="36"/>
          <w:szCs w:val="36"/>
        </w:rPr>
      </w:pPr>
      <w:r w:rsidRPr="00BC7D06">
        <w:rPr>
          <w:rFonts w:ascii="Calibri" w:hAnsi="Calibri" w:cs="Calibri"/>
          <w:b/>
          <w:bCs/>
          <w:i/>
          <w:iCs/>
          <w:sz w:val="36"/>
          <w:szCs w:val="36"/>
        </w:rPr>
        <w:t>Latest Cybersecurity Threats (2024–2025)</w:t>
      </w:r>
    </w:p>
    <w:p w14:paraId="6F6A2695" w14:textId="77777777" w:rsidR="00BC7D06" w:rsidRPr="00BC7D06" w:rsidRDefault="00BC7D06" w:rsidP="00BC7D06">
      <w:pPr>
        <w:spacing w:line="276" w:lineRule="auto"/>
        <w:jc w:val="center"/>
        <w:rPr>
          <w:rFonts w:ascii="Calibri" w:hAnsi="Calibri" w:cs="Calibri"/>
          <w:b/>
          <w:bCs/>
          <w:i/>
          <w:iCs/>
          <w:sz w:val="36"/>
          <w:szCs w:val="36"/>
        </w:rPr>
      </w:pPr>
    </w:p>
    <w:p w14:paraId="6706919F" w14:textId="77777777" w:rsidR="00BC7D06" w:rsidRPr="00BC7D06" w:rsidRDefault="00BC7D06" w:rsidP="00BC7D06">
      <w:pPr>
        <w:spacing w:line="276" w:lineRule="auto"/>
        <w:jc w:val="center"/>
        <w:rPr>
          <w:rFonts w:ascii="Calibri" w:hAnsi="Calibri" w:cs="Calibri"/>
          <w:b/>
          <w:bCs/>
          <w:i/>
          <w:iCs/>
          <w:sz w:val="36"/>
          <w:szCs w:val="36"/>
        </w:rPr>
      </w:pPr>
    </w:p>
    <w:p w14:paraId="59BD850D" w14:textId="77777777" w:rsidR="00BC7D06" w:rsidRPr="00BC7D06" w:rsidRDefault="00BC7D06" w:rsidP="00BC7D06">
      <w:pPr>
        <w:spacing w:line="276" w:lineRule="auto"/>
        <w:jc w:val="center"/>
        <w:rPr>
          <w:rFonts w:ascii="Calibri" w:hAnsi="Calibri" w:cs="Calibri"/>
          <w:b/>
          <w:bCs/>
          <w:i/>
          <w:iCs/>
          <w:sz w:val="36"/>
          <w:szCs w:val="36"/>
        </w:rPr>
      </w:pPr>
    </w:p>
    <w:p w14:paraId="3DB4E6E5" w14:textId="77777777" w:rsidR="00BC7D06" w:rsidRPr="00BC7D06" w:rsidRDefault="00BC7D06" w:rsidP="00BC7D06">
      <w:pPr>
        <w:spacing w:line="276" w:lineRule="auto"/>
        <w:jc w:val="center"/>
        <w:rPr>
          <w:rFonts w:ascii="Calibri" w:hAnsi="Calibri" w:cs="Calibri"/>
          <w:b/>
          <w:bCs/>
          <w:i/>
          <w:iCs/>
          <w:sz w:val="36"/>
          <w:szCs w:val="36"/>
        </w:rPr>
      </w:pPr>
    </w:p>
    <w:p w14:paraId="26E07CC5" w14:textId="20102203" w:rsidR="003A4AB5" w:rsidRPr="00BC7D06" w:rsidRDefault="003A4AB5" w:rsidP="00BC7D06">
      <w:pPr>
        <w:spacing w:line="276" w:lineRule="auto"/>
        <w:jc w:val="center"/>
        <w:rPr>
          <w:rFonts w:ascii="Calibri" w:hAnsi="Calibri" w:cs="Calibri"/>
          <w:b/>
          <w:bCs/>
          <w:sz w:val="28"/>
          <w:szCs w:val="28"/>
        </w:rPr>
      </w:pPr>
      <w:r w:rsidRPr="00BC7D06">
        <w:rPr>
          <w:rFonts w:ascii="Calibri" w:hAnsi="Calibri" w:cs="Calibri"/>
          <w:b/>
          <w:bCs/>
          <w:sz w:val="28"/>
          <w:szCs w:val="28"/>
        </w:rPr>
        <w:t>Prepared By</w:t>
      </w:r>
    </w:p>
    <w:p w14:paraId="34357500" w14:textId="726FF0EB" w:rsidR="003A4AB5" w:rsidRPr="00BC7D06" w:rsidRDefault="003A4AB5" w:rsidP="00BC7D06">
      <w:pPr>
        <w:spacing w:line="276" w:lineRule="auto"/>
        <w:jc w:val="center"/>
        <w:rPr>
          <w:rFonts w:ascii="Calibri" w:hAnsi="Calibri" w:cs="Calibri"/>
          <w:b/>
          <w:bCs/>
          <w:sz w:val="36"/>
          <w:szCs w:val="36"/>
        </w:rPr>
      </w:pPr>
      <w:r w:rsidRPr="00BC7D06">
        <w:rPr>
          <w:rFonts w:ascii="Calibri" w:hAnsi="Calibri" w:cs="Calibri"/>
          <w:b/>
          <w:bCs/>
          <w:sz w:val="36"/>
          <w:szCs w:val="36"/>
        </w:rPr>
        <w:t>Hitesh Kendre</w:t>
      </w:r>
    </w:p>
    <w:p w14:paraId="32995C14" w14:textId="77777777" w:rsidR="00BC7D06" w:rsidRPr="00BC7D06" w:rsidRDefault="00BC7D06" w:rsidP="00BC7D06">
      <w:pPr>
        <w:spacing w:line="276" w:lineRule="auto"/>
        <w:jc w:val="center"/>
        <w:rPr>
          <w:rFonts w:ascii="Calibri" w:hAnsi="Calibri" w:cs="Calibri"/>
          <w:b/>
          <w:bCs/>
          <w:sz w:val="36"/>
          <w:szCs w:val="36"/>
        </w:rPr>
      </w:pPr>
    </w:p>
    <w:p w14:paraId="5EF9AA06" w14:textId="6D9734D1" w:rsidR="00BC7D06" w:rsidRPr="00BC7D06" w:rsidRDefault="00BC7D06" w:rsidP="00BC7D06">
      <w:pPr>
        <w:spacing w:line="276" w:lineRule="auto"/>
        <w:jc w:val="center"/>
        <w:rPr>
          <w:rFonts w:ascii="Calibri" w:hAnsi="Calibri" w:cs="Calibri"/>
          <w:b/>
          <w:bCs/>
        </w:rPr>
      </w:pPr>
      <w:r w:rsidRPr="00BC7D06">
        <w:rPr>
          <w:rFonts w:ascii="Calibri" w:hAnsi="Calibri" w:cs="Calibri"/>
          <w:b/>
          <w:bCs/>
        </w:rPr>
        <w:t>Intern ID: MT8403</w:t>
      </w:r>
    </w:p>
    <w:p w14:paraId="44B70973" w14:textId="05095D78" w:rsidR="00AA56DE" w:rsidRPr="00BC7D06" w:rsidRDefault="003A4AB5" w:rsidP="00BC7D06">
      <w:pPr>
        <w:spacing w:line="276" w:lineRule="auto"/>
        <w:jc w:val="center"/>
        <w:rPr>
          <w:rFonts w:ascii="Calibri" w:hAnsi="Calibri" w:cs="Calibri"/>
          <w:b/>
          <w:bCs/>
          <w:i/>
          <w:iCs/>
        </w:rPr>
      </w:pPr>
      <w:r w:rsidRPr="00BC7D06">
        <w:rPr>
          <w:rFonts w:ascii="Calibri" w:hAnsi="Calibri" w:cs="Calibri"/>
          <w:b/>
          <w:bCs/>
          <w:i/>
          <w:iCs/>
        </w:rPr>
        <w:t>Date:</w:t>
      </w:r>
      <w:r w:rsidR="00BC7D06" w:rsidRPr="00BC7D06">
        <w:rPr>
          <w:rFonts w:ascii="Calibri" w:hAnsi="Calibri" w:cs="Calibri"/>
          <w:b/>
          <w:bCs/>
          <w:i/>
          <w:iCs/>
        </w:rPr>
        <w:t xml:space="preserve"> </w:t>
      </w:r>
      <w:r w:rsidRPr="00BC7D06">
        <w:rPr>
          <w:rFonts w:ascii="Calibri" w:hAnsi="Calibri" w:cs="Calibri"/>
          <w:b/>
          <w:bCs/>
          <w:i/>
          <w:iCs/>
        </w:rPr>
        <w:t>07 August 2026</w:t>
      </w:r>
    </w:p>
    <w:p w14:paraId="2E80950C" w14:textId="21D223A1" w:rsidR="00AA56DE" w:rsidRDefault="00AA56DE" w:rsidP="008D22A3">
      <w:pPr>
        <w:spacing w:line="276" w:lineRule="auto"/>
        <w:jc w:val="center"/>
        <w:rPr>
          <w:rFonts w:ascii="Calibri" w:hAnsi="Calibri" w:cs="Calibri"/>
          <w:b/>
          <w:bCs/>
          <w:sz w:val="32"/>
          <w:szCs w:val="32"/>
        </w:rPr>
      </w:pPr>
      <w:r w:rsidRPr="00BC7D06">
        <w:rPr>
          <w:rFonts w:ascii="Calibri" w:hAnsi="Calibri" w:cs="Calibri"/>
          <w:b/>
          <w:bCs/>
        </w:rPr>
        <w:br w:type="page"/>
      </w:r>
    </w:p>
    <w:sdt>
      <w:sdtPr>
        <w:id w:val="2146152485"/>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6172887F" w14:textId="76DAB8F1" w:rsidR="008D22A3" w:rsidRDefault="008D22A3">
          <w:pPr>
            <w:pStyle w:val="TOCHeading"/>
          </w:pPr>
          <w:r>
            <w:t>Table of Contents</w:t>
          </w:r>
        </w:p>
        <w:p w14:paraId="1E0CC200" w14:textId="4A8736CE" w:rsidR="00F63277" w:rsidRDefault="008D22A3">
          <w:pPr>
            <w:pStyle w:val="TOC1"/>
            <w:tabs>
              <w:tab w:val="left" w:pos="480"/>
              <w:tab w:val="right" w:leader="dot" w:pos="9016"/>
            </w:tabs>
            <w:rPr>
              <w:rFonts w:eastAsiaTheme="minorEastAsia"/>
              <w:noProof/>
              <w:lang w:eastAsia="en-IN"/>
            </w:rPr>
          </w:pPr>
          <w:r>
            <w:fldChar w:fldCharType="begin"/>
          </w:r>
          <w:r>
            <w:instrText xml:space="preserve"> TOC \o "1-3" \h \z \u </w:instrText>
          </w:r>
          <w:r>
            <w:fldChar w:fldCharType="separate"/>
          </w:r>
          <w:hyperlink w:anchor="_Toc237166938" w:history="1">
            <w:r w:rsidR="00F63277" w:rsidRPr="0007280A">
              <w:rPr>
                <w:rStyle w:val="Hyperlink"/>
                <w:rFonts w:ascii="Calibri" w:hAnsi="Calibri" w:cs="Calibri"/>
                <w:b/>
                <w:bCs/>
                <w:noProof/>
              </w:rPr>
              <w:t>1.</w:t>
            </w:r>
            <w:r w:rsidR="00F63277">
              <w:rPr>
                <w:rFonts w:eastAsiaTheme="minorEastAsia"/>
                <w:noProof/>
                <w:lang w:eastAsia="en-IN"/>
              </w:rPr>
              <w:tab/>
            </w:r>
            <w:r w:rsidR="00F63277" w:rsidRPr="0007280A">
              <w:rPr>
                <w:rStyle w:val="Hyperlink"/>
                <w:rFonts w:ascii="Calibri" w:hAnsi="Calibri" w:cs="Calibri"/>
                <w:b/>
                <w:bCs/>
                <w:noProof/>
              </w:rPr>
              <w:t>Executive Summary</w:t>
            </w:r>
            <w:r w:rsidR="00F63277">
              <w:rPr>
                <w:noProof/>
                <w:webHidden/>
              </w:rPr>
              <w:tab/>
            </w:r>
            <w:r w:rsidR="00F63277">
              <w:rPr>
                <w:noProof/>
                <w:webHidden/>
              </w:rPr>
              <w:fldChar w:fldCharType="begin"/>
            </w:r>
            <w:r w:rsidR="00F63277">
              <w:rPr>
                <w:noProof/>
                <w:webHidden/>
              </w:rPr>
              <w:instrText xml:space="preserve"> PAGEREF _Toc237166938 \h </w:instrText>
            </w:r>
            <w:r w:rsidR="00F63277">
              <w:rPr>
                <w:noProof/>
                <w:webHidden/>
              </w:rPr>
            </w:r>
            <w:r w:rsidR="00F63277">
              <w:rPr>
                <w:noProof/>
                <w:webHidden/>
              </w:rPr>
              <w:fldChar w:fldCharType="separate"/>
            </w:r>
            <w:r w:rsidR="00F63277">
              <w:rPr>
                <w:noProof/>
                <w:webHidden/>
              </w:rPr>
              <w:t>4</w:t>
            </w:r>
            <w:r w:rsidR="00F63277">
              <w:rPr>
                <w:noProof/>
                <w:webHidden/>
              </w:rPr>
              <w:fldChar w:fldCharType="end"/>
            </w:r>
          </w:hyperlink>
        </w:p>
        <w:p w14:paraId="6A7B392A" w14:textId="176E8763" w:rsidR="00F63277" w:rsidRDefault="00F63277">
          <w:pPr>
            <w:pStyle w:val="TOC1"/>
            <w:tabs>
              <w:tab w:val="left" w:pos="480"/>
              <w:tab w:val="right" w:leader="dot" w:pos="9016"/>
            </w:tabs>
            <w:rPr>
              <w:rFonts w:eastAsiaTheme="minorEastAsia"/>
              <w:noProof/>
              <w:lang w:eastAsia="en-IN"/>
            </w:rPr>
          </w:pPr>
          <w:hyperlink w:anchor="_Toc237166939" w:history="1">
            <w:r w:rsidRPr="0007280A">
              <w:rPr>
                <w:rStyle w:val="Hyperlink"/>
                <w:rFonts w:ascii="Calibri" w:hAnsi="Calibri" w:cs="Calibri"/>
                <w:b/>
                <w:bCs/>
                <w:noProof/>
              </w:rPr>
              <w:t>2.</w:t>
            </w:r>
            <w:r>
              <w:rPr>
                <w:rFonts w:eastAsiaTheme="minorEastAsia"/>
                <w:noProof/>
                <w:lang w:eastAsia="en-IN"/>
              </w:rPr>
              <w:tab/>
            </w:r>
            <w:r w:rsidRPr="0007280A">
              <w:rPr>
                <w:rStyle w:val="Hyperlink"/>
                <w:rFonts w:ascii="Calibri" w:hAnsi="Calibri" w:cs="Calibri"/>
                <w:b/>
                <w:bCs/>
                <w:noProof/>
              </w:rPr>
              <w:t>Introduction to Cybersecurity</w:t>
            </w:r>
            <w:r>
              <w:rPr>
                <w:noProof/>
                <w:webHidden/>
              </w:rPr>
              <w:tab/>
            </w:r>
            <w:r>
              <w:rPr>
                <w:noProof/>
                <w:webHidden/>
              </w:rPr>
              <w:fldChar w:fldCharType="begin"/>
            </w:r>
            <w:r>
              <w:rPr>
                <w:noProof/>
                <w:webHidden/>
              </w:rPr>
              <w:instrText xml:space="preserve"> PAGEREF _Toc237166939 \h </w:instrText>
            </w:r>
            <w:r>
              <w:rPr>
                <w:noProof/>
                <w:webHidden/>
              </w:rPr>
            </w:r>
            <w:r>
              <w:rPr>
                <w:noProof/>
                <w:webHidden/>
              </w:rPr>
              <w:fldChar w:fldCharType="separate"/>
            </w:r>
            <w:r>
              <w:rPr>
                <w:noProof/>
                <w:webHidden/>
              </w:rPr>
              <w:t>5</w:t>
            </w:r>
            <w:r>
              <w:rPr>
                <w:noProof/>
                <w:webHidden/>
              </w:rPr>
              <w:fldChar w:fldCharType="end"/>
            </w:r>
          </w:hyperlink>
        </w:p>
        <w:p w14:paraId="144CDED2" w14:textId="42F8C3F2" w:rsidR="00F63277" w:rsidRDefault="00F63277">
          <w:pPr>
            <w:pStyle w:val="TOC1"/>
            <w:tabs>
              <w:tab w:val="left" w:pos="480"/>
              <w:tab w:val="right" w:leader="dot" w:pos="9016"/>
            </w:tabs>
            <w:rPr>
              <w:rFonts w:eastAsiaTheme="minorEastAsia"/>
              <w:noProof/>
              <w:lang w:eastAsia="en-IN"/>
            </w:rPr>
          </w:pPr>
          <w:hyperlink w:anchor="_Toc237166940" w:history="1">
            <w:r w:rsidRPr="0007280A">
              <w:rPr>
                <w:rStyle w:val="Hyperlink"/>
                <w:rFonts w:ascii="Calibri" w:hAnsi="Calibri" w:cs="Calibri"/>
                <w:b/>
                <w:bCs/>
                <w:noProof/>
              </w:rPr>
              <w:t>3.</w:t>
            </w:r>
            <w:r>
              <w:rPr>
                <w:rFonts w:eastAsiaTheme="minorEastAsia"/>
                <w:noProof/>
                <w:lang w:eastAsia="en-IN"/>
              </w:rPr>
              <w:tab/>
            </w:r>
            <w:r w:rsidRPr="0007280A">
              <w:rPr>
                <w:rStyle w:val="Hyperlink"/>
                <w:rFonts w:ascii="Calibri" w:hAnsi="Calibri" w:cs="Calibri"/>
                <w:b/>
                <w:bCs/>
                <w:noProof/>
              </w:rPr>
              <w:t>Modern Cyber Threats</w:t>
            </w:r>
            <w:r>
              <w:rPr>
                <w:noProof/>
                <w:webHidden/>
              </w:rPr>
              <w:tab/>
            </w:r>
            <w:r>
              <w:rPr>
                <w:noProof/>
                <w:webHidden/>
              </w:rPr>
              <w:fldChar w:fldCharType="begin"/>
            </w:r>
            <w:r>
              <w:rPr>
                <w:noProof/>
                <w:webHidden/>
              </w:rPr>
              <w:instrText xml:space="preserve"> PAGEREF _Toc237166940 \h </w:instrText>
            </w:r>
            <w:r>
              <w:rPr>
                <w:noProof/>
                <w:webHidden/>
              </w:rPr>
            </w:r>
            <w:r>
              <w:rPr>
                <w:noProof/>
                <w:webHidden/>
              </w:rPr>
              <w:fldChar w:fldCharType="separate"/>
            </w:r>
            <w:r>
              <w:rPr>
                <w:noProof/>
                <w:webHidden/>
              </w:rPr>
              <w:t>6</w:t>
            </w:r>
            <w:r>
              <w:rPr>
                <w:noProof/>
                <w:webHidden/>
              </w:rPr>
              <w:fldChar w:fldCharType="end"/>
            </w:r>
          </w:hyperlink>
        </w:p>
        <w:p w14:paraId="640CDA9B" w14:textId="02914B07" w:rsidR="00F63277" w:rsidRDefault="00F63277">
          <w:pPr>
            <w:pStyle w:val="TOC2"/>
            <w:tabs>
              <w:tab w:val="left" w:pos="960"/>
              <w:tab w:val="right" w:leader="dot" w:pos="9016"/>
            </w:tabs>
            <w:rPr>
              <w:rFonts w:eastAsiaTheme="minorEastAsia"/>
              <w:noProof/>
              <w:lang w:eastAsia="en-IN"/>
            </w:rPr>
          </w:pPr>
          <w:hyperlink w:anchor="_Toc237166941" w:history="1">
            <w:r w:rsidRPr="0007280A">
              <w:rPr>
                <w:rStyle w:val="Hyperlink"/>
                <w:rFonts w:ascii="Calibri" w:hAnsi="Calibri" w:cs="Calibri"/>
                <w:b/>
                <w:bCs/>
                <w:noProof/>
              </w:rPr>
              <w:t>3.1</w:t>
            </w:r>
            <w:r>
              <w:rPr>
                <w:rFonts w:eastAsiaTheme="minorEastAsia"/>
                <w:noProof/>
                <w:lang w:eastAsia="en-IN"/>
              </w:rPr>
              <w:tab/>
            </w:r>
            <w:r w:rsidRPr="0007280A">
              <w:rPr>
                <w:rStyle w:val="Hyperlink"/>
                <w:rFonts w:ascii="Calibri" w:hAnsi="Calibri" w:cs="Calibri"/>
                <w:b/>
                <w:bCs/>
                <w:noProof/>
              </w:rPr>
              <w:t>AI-Powered Phishing</w:t>
            </w:r>
            <w:r>
              <w:rPr>
                <w:noProof/>
                <w:webHidden/>
              </w:rPr>
              <w:tab/>
            </w:r>
            <w:r>
              <w:rPr>
                <w:noProof/>
                <w:webHidden/>
              </w:rPr>
              <w:fldChar w:fldCharType="begin"/>
            </w:r>
            <w:r>
              <w:rPr>
                <w:noProof/>
                <w:webHidden/>
              </w:rPr>
              <w:instrText xml:space="preserve"> PAGEREF _Toc237166941 \h </w:instrText>
            </w:r>
            <w:r>
              <w:rPr>
                <w:noProof/>
                <w:webHidden/>
              </w:rPr>
            </w:r>
            <w:r>
              <w:rPr>
                <w:noProof/>
                <w:webHidden/>
              </w:rPr>
              <w:fldChar w:fldCharType="separate"/>
            </w:r>
            <w:r>
              <w:rPr>
                <w:noProof/>
                <w:webHidden/>
              </w:rPr>
              <w:t>7</w:t>
            </w:r>
            <w:r>
              <w:rPr>
                <w:noProof/>
                <w:webHidden/>
              </w:rPr>
              <w:fldChar w:fldCharType="end"/>
            </w:r>
          </w:hyperlink>
        </w:p>
        <w:p w14:paraId="5C2B4E9D" w14:textId="3777EF0F" w:rsidR="00F63277" w:rsidRDefault="00F63277">
          <w:pPr>
            <w:pStyle w:val="TOC2"/>
            <w:tabs>
              <w:tab w:val="right" w:leader="dot" w:pos="9016"/>
            </w:tabs>
            <w:rPr>
              <w:rFonts w:eastAsiaTheme="minorEastAsia"/>
              <w:noProof/>
              <w:lang w:eastAsia="en-IN"/>
            </w:rPr>
          </w:pPr>
          <w:hyperlink w:anchor="_Toc237166942" w:history="1">
            <w:r w:rsidRPr="0007280A">
              <w:rPr>
                <w:rStyle w:val="Hyperlink"/>
                <w:rFonts w:ascii="Calibri" w:hAnsi="Calibri" w:cs="Calibri"/>
                <w:b/>
                <w:bCs/>
                <w:noProof/>
              </w:rPr>
              <w:t>3.2 Ransomware-as-a-Service (RaaS)</w:t>
            </w:r>
            <w:r>
              <w:rPr>
                <w:noProof/>
                <w:webHidden/>
              </w:rPr>
              <w:tab/>
            </w:r>
            <w:r>
              <w:rPr>
                <w:noProof/>
                <w:webHidden/>
              </w:rPr>
              <w:fldChar w:fldCharType="begin"/>
            </w:r>
            <w:r>
              <w:rPr>
                <w:noProof/>
                <w:webHidden/>
              </w:rPr>
              <w:instrText xml:space="preserve"> PAGEREF _Toc237166942 \h </w:instrText>
            </w:r>
            <w:r>
              <w:rPr>
                <w:noProof/>
                <w:webHidden/>
              </w:rPr>
            </w:r>
            <w:r>
              <w:rPr>
                <w:noProof/>
                <w:webHidden/>
              </w:rPr>
              <w:fldChar w:fldCharType="separate"/>
            </w:r>
            <w:r>
              <w:rPr>
                <w:noProof/>
                <w:webHidden/>
              </w:rPr>
              <w:t>10</w:t>
            </w:r>
            <w:r>
              <w:rPr>
                <w:noProof/>
                <w:webHidden/>
              </w:rPr>
              <w:fldChar w:fldCharType="end"/>
            </w:r>
          </w:hyperlink>
        </w:p>
        <w:p w14:paraId="0473C2DE" w14:textId="1757BF84" w:rsidR="00F63277" w:rsidRDefault="00F63277">
          <w:pPr>
            <w:pStyle w:val="TOC2"/>
            <w:tabs>
              <w:tab w:val="right" w:leader="dot" w:pos="9016"/>
            </w:tabs>
            <w:rPr>
              <w:rFonts w:eastAsiaTheme="minorEastAsia"/>
              <w:noProof/>
              <w:lang w:eastAsia="en-IN"/>
            </w:rPr>
          </w:pPr>
          <w:hyperlink w:anchor="_Toc237166943" w:history="1">
            <w:r w:rsidRPr="0007280A">
              <w:rPr>
                <w:rStyle w:val="Hyperlink"/>
                <w:rFonts w:ascii="Calibri" w:hAnsi="Calibri" w:cs="Calibri"/>
                <w:b/>
                <w:bCs/>
                <w:noProof/>
              </w:rPr>
              <w:t>3.3 Cloud Security Misconfiguration</w:t>
            </w:r>
            <w:r>
              <w:rPr>
                <w:noProof/>
                <w:webHidden/>
              </w:rPr>
              <w:tab/>
            </w:r>
            <w:r>
              <w:rPr>
                <w:noProof/>
                <w:webHidden/>
              </w:rPr>
              <w:fldChar w:fldCharType="begin"/>
            </w:r>
            <w:r>
              <w:rPr>
                <w:noProof/>
                <w:webHidden/>
              </w:rPr>
              <w:instrText xml:space="preserve"> PAGEREF _Toc237166943 \h </w:instrText>
            </w:r>
            <w:r>
              <w:rPr>
                <w:noProof/>
                <w:webHidden/>
              </w:rPr>
            </w:r>
            <w:r>
              <w:rPr>
                <w:noProof/>
                <w:webHidden/>
              </w:rPr>
              <w:fldChar w:fldCharType="separate"/>
            </w:r>
            <w:r>
              <w:rPr>
                <w:noProof/>
                <w:webHidden/>
              </w:rPr>
              <w:t>13</w:t>
            </w:r>
            <w:r>
              <w:rPr>
                <w:noProof/>
                <w:webHidden/>
              </w:rPr>
              <w:fldChar w:fldCharType="end"/>
            </w:r>
          </w:hyperlink>
        </w:p>
        <w:p w14:paraId="68076C5A" w14:textId="63EBE0F4" w:rsidR="00F63277" w:rsidRDefault="00F63277">
          <w:pPr>
            <w:pStyle w:val="TOC2"/>
            <w:tabs>
              <w:tab w:val="right" w:leader="dot" w:pos="9016"/>
            </w:tabs>
            <w:rPr>
              <w:rFonts w:eastAsiaTheme="minorEastAsia"/>
              <w:noProof/>
              <w:lang w:eastAsia="en-IN"/>
            </w:rPr>
          </w:pPr>
          <w:hyperlink w:anchor="_Toc237166944" w:history="1">
            <w:r w:rsidRPr="0007280A">
              <w:rPr>
                <w:rStyle w:val="Hyperlink"/>
                <w:rFonts w:ascii="Calibri" w:hAnsi="Calibri" w:cs="Calibri"/>
                <w:b/>
                <w:bCs/>
                <w:noProof/>
              </w:rPr>
              <w:t>3.4 IoT Vulnerabilities</w:t>
            </w:r>
            <w:r>
              <w:rPr>
                <w:noProof/>
                <w:webHidden/>
              </w:rPr>
              <w:tab/>
            </w:r>
            <w:r>
              <w:rPr>
                <w:noProof/>
                <w:webHidden/>
              </w:rPr>
              <w:fldChar w:fldCharType="begin"/>
            </w:r>
            <w:r>
              <w:rPr>
                <w:noProof/>
                <w:webHidden/>
              </w:rPr>
              <w:instrText xml:space="preserve"> PAGEREF _Toc237166944 \h </w:instrText>
            </w:r>
            <w:r>
              <w:rPr>
                <w:noProof/>
                <w:webHidden/>
              </w:rPr>
            </w:r>
            <w:r>
              <w:rPr>
                <w:noProof/>
                <w:webHidden/>
              </w:rPr>
              <w:fldChar w:fldCharType="separate"/>
            </w:r>
            <w:r>
              <w:rPr>
                <w:noProof/>
                <w:webHidden/>
              </w:rPr>
              <w:t>16</w:t>
            </w:r>
            <w:r>
              <w:rPr>
                <w:noProof/>
                <w:webHidden/>
              </w:rPr>
              <w:fldChar w:fldCharType="end"/>
            </w:r>
          </w:hyperlink>
        </w:p>
        <w:p w14:paraId="7FD4B140" w14:textId="0AAF3EDE" w:rsidR="00F63277" w:rsidRDefault="00F63277">
          <w:pPr>
            <w:pStyle w:val="TOC2"/>
            <w:tabs>
              <w:tab w:val="right" w:leader="dot" w:pos="9016"/>
            </w:tabs>
            <w:rPr>
              <w:rFonts w:eastAsiaTheme="minorEastAsia"/>
              <w:noProof/>
              <w:lang w:eastAsia="en-IN"/>
            </w:rPr>
          </w:pPr>
          <w:hyperlink w:anchor="_Toc237166945" w:history="1">
            <w:r w:rsidRPr="0007280A">
              <w:rPr>
                <w:rStyle w:val="Hyperlink"/>
                <w:rFonts w:ascii="Calibri" w:hAnsi="Calibri" w:cs="Calibri"/>
                <w:b/>
                <w:bCs/>
                <w:noProof/>
              </w:rPr>
              <w:t>3.5 Zero-Day Exploits</w:t>
            </w:r>
            <w:r>
              <w:rPr>
                <w:noProof/>
                <w:webHidden/>
              </w:rPr>
              <w:tab/>
            </w:r>
            <w:r>
              <w:rPr>
                <w:noProof/>
                <w:webHidden/>
              </w:rPr>
              <w:fldChar w:fldCharType="begin"/>
            </w:r>
            <w:r>
              <w:rPr>
                <w:noProof/>
                <w:webHidden/>
              </w:rPr>
              <w:instrText xml:space="preserve"> PAGEREF _Toc237166945 \h </w:instrText>
            </w:r>
            <w:r>
              <w:rPr>
                <w:noProof/>
                <w:webHidden/>
              </w:rPr>
            </w:r>
            <w:r>
              <w:rPr>
                <w:noProof/>
                <w:webHidden/>
              </w:rPr>
              <w:fldChar w:fldCharType="separate"/>
            </w:r>
            <w:r>
              <w:rPr>
                <w:noProof/>
                <w:webHidden/>
              </w:rPr>
              <w:t>19</w:t>
            </w:r>
            <w:r>
              <w:rPr>
                <w:noProof/>
                <w:webHidden/>
              </w:rPr>
              <w:fldChar w:fldCharType="end"/>
            </w:r>
          </w:hyperlink>
        </w:p>
        <w:p w14:paraId="1DA0EE6C" w14:textId="54769D59" w:rsidR="00F63277" w:rsidRDefault="00F63277">
          <w:pPr>
            <w:pStyle w:val="TOC1"/>
            <w:tabs>
              <w:tab w:val="right" w:leader="dot" w:pos="9016"/>
            </w:tabs>
            <w:rPr>
              <w:rFonts w:eastAsiaTheme="minorEastAsia"/>
              <w:noProof/>
              <w:lang w:eastAsia="en-IN"/>
            </w:rPr>
          </w:pPr>
          <w:hyperlink w:anchor="_Toc237166946" w:history="1">
            <w:r w:rsidRPr="0007280A">
              <w:rPr>
                <w:rStyle w:val="Hyperlink"/>
                <w:rFonts w:ascii="Calibri" w:hAnsi="Calibri" w:cs="Calibri"/>
                <w:b/>
                <w:bCs/>
                <w:noProof/>
              </w:rPr>
              <w:t>4. Impact Analysis</w:t>
            </w:r>
            <w:r>
              <w:rPr>
                <w:noProof/>
                <w:webHidden/>
              </w:rPr>
              <w:tab/>
            </w:r>
            <w:r>
              <w:rPr>
                <w:noProof/>
                <w:webHidden/>
              </w:rPr>
              <w:fldChar w:fldCharType="begin"/>
            </w:r>
            <w:r>
              <w:rPr>
                <w:noProof/>
                <w:webHidden/>
              </w:rPr>
              <w:instrText xml:space="preserve"> PAGEREF _Toc237166946 \h </w:instrText>
            </w:r>
            <w:r>
              <w:rPr>
                <w:noProof/>
                <w:webHidden/>
              </w:rPr>
            </w:r>
            <w:r>
              <w:rPr>
                <w:noProof/>
                <w:webHidden/>
              </w:rPr>
              <w:fldChar w:fldCharType="separate"/>
            </w:r>
            <w:r>
              <w:rPr>
                <w:noProof/>
                <w:webHidden/>
              </w:rPr>
              <w:t>22</w:t>
            </w:r>
            <w:r>
              <w:rPr>
                <w:noProof/>
                <w:webHidden/>
              </w:rPr>
              <w:fldChar w:fldCharType="end"/>
            </w:r>
          </w:hyperlink>
        </w:p>
        <w:p w14:paraId="41E7569D" w14:textId="5D062930" w:rsidR="00F63277" w:rsidRDefault="00F63277">
          <w:pPr>
            <w:pStyle w:val="TOC2"/>
            <w:tabs>
              <w:tab w:val="right" w:leader="dot" w:pos="9016"/>
            </w:tabs>
            <w:rPr>
              <w:rFonts w:eastAsiaTheme="minorEastAsia"/>
              <w:noProof/>
              <w:lang w:eastAsia="en-IN"/>
            </w:rPr>
          </w:pPr>
          <w:hyperlink w:anchor="_Toc237166947" w:history="1">
            <w:r w:rsidRPr="0007280A">
              <w:rPr>
                <w:rStyle w:val="Hyperlink"/>
                <w:rFonts w:ascii="Calibri" w:hAnsi="Calibri" w:cs="Calibri"/>
                <w:b/>
                <w:bCs/>
                <w:noProof/>
              </w:rPr>
              <w:t>4.1 Financial Impact</w:t>
            </w:r>
            <w:r>
              <w:rPr>
                <w:noProof/>
                <w:webHidden/>
              </w:rPr>
              <w:tab/>
            </w:r>
            <w:r>
              <w:rPr>
                <w:noProof/>
                <w:webHidden/>
              </w:rPr>
              <w:fldChar w:fldCharType="begin"/>
            </w:r>
            <w:r>
              <w:rPr>
                <w:noProof/>
                <w:webHidden/>
              </w:rPr>
              <w:instrText xml:space="preserve"> PAGEREF _Toc237166947 \h </w:instrText>
            </w:r>
            <w:r>
              <w:rPr>
                <w:noProof/>
                <w:webHidden/>
              </w:rPr>
            </w:r>
            <w:r>
              <w:rPr>
                <w:noProof/>
                <w:webHidden/>
              </w:rPr>
              <w:fldChar w:fldCharType="separate"/>
            </w:r>
            <w:r>
              <w:rPr>
                <w:noProof/>
                <w:webHidden/>
              </w:rPr>
              <w:t>23</w:t>
            </w:r>
            <w:r>
              <w:rPr>
                <w:noProof/>
                <w:webHidden/>
              </w:rPr>
              <w:fldChar w:fldCharType="end"/>
            </w:r>
          </w:hyperlink>
        </w:p>
        <w:p w14:paraId="62F29369" w14:textId="1ACE866E" w:rsidR="00F63277" w:rsidRDefault="00F63277">
          <w:pPr>
            <w:pStyle w:val="TOC2"/>
            <w:tabs>
              <w:tab w:val="right" w:leader="dot" w:pos="9016"/>
            </w:tabs>
            <w:rPr>
              <w:rFonts w:eastAsiaTheme="minorEastAsia"/>
              <w:noProof/>
              <w:lang w:eastAsia="en-IN"/>
            </w:rPr>
          </w:pPr>
          <w:hyperlink w:anchor="_Toc237166948" w:history="1">
            <w:r w:rsidRPr="0007280A">
              <w:rPr>
                <w:rStyle w:val="Hyperlink"/>
                <w:rFonts w:ascii="Calibri" w:hAnsi="Calibri" w:cs="Calibri"/>
                <w:b/>
                <w:bCs/>
                <w:noProof/>
              </w:rPr>
              <w:t>4.2 Operational Impact</w:t>
            </w:r>
            <w:r>
              <w:rPr>
                <w:noProof/>
                <w:webHidden/>
              </w:rPr>
              <w:tab/>
            </w:r>
            <w:r>
              <w:rPr>
                <w:noProof/>
                <w:webHidden/>
              </w:rPr>
              <w:fldChar w:fldCharType="begin"/>
            </w:r>
            <w:r>
              <w:rPr>
                <w:noProof/>
                <w:webHidden/>
              </w:rPr>
              <w:instrText xml:space="preserve"> PAGEREF _Toc237166948 \h </w:instrText>
            </w:r>
            <w:r>
              <w:rPr>
                <w:noProof/>
                <w:webHidden/>
              </w:rPr>
            </w:r>
            <w:r>
              <w:rPr>
                <w:noProof/>
                <w:webHidden/>
              </w:rPr>
              <w:fldChar w:fldCharType="separate"/>
            </w:r>
            <w:r>
              <w:rPr>
                <w:noProof/>
                <w:webHidden/>
              </w:rPr>
              <w:t>23</w:t>
            </w:r>
            <w:r>
              <w:rPr>
                <w:noProof/>
                <w:webHidden/>
              </w:rPr>
              <w:fldChar w:fldCharType="end"/>
            </w:r>
          </w:hyperlink>
        </w:p>
        <w:p w14:paraId="0F0DFCD6" w14:textId="49F795A7" w:rsidR="00F63277" w:rsidRDefault="00F63277">
          <w:pPr>
            <w:pStyle w:val="TOC2"/>
            <w:tabs>
              <w:tab w:val="right" w:leader="dot" w:pos="9016"/>
            </w:tabs>
            <w:rPr>
              <w:rFonts w:eastAsiaTheme="minorEastAsia"/>
              <w:noProof/>
              <w:lang w:eastAsia="en-IN"/>
            </w:rPr>
          </w:pPr>
          <w:hyperlink w:anchor="_Toc237166949" w:history="1">
            <w:r w:rsidRPr="0007280A">
              <w:rPr>
                <w:rStyle w:val="Hyperlink"/>
                <w:rFonts w:ascii="Calibri" w:hAnsi="Calibri" w:cs="Calibri"/>
                <w:b/>
                <w:bCs/>
                <w:noProof/>
              </w:rPr>
              <w:t>4.3 Data and Privacy Impact</w:t>
            </w:r>
            <w:r>
              <w:rPr>
                <w:noProof/>
                <w:webHidden/>
              </w:rPr>
              <w:tab/>
            </w:r>
            <w:r>
              <w:rPr>
                <w:noProof/>
                <w:webHidden/>
              </w:rPr>
              <w:fldChar w:fldCharType="begin"/>
            </w:r>
            <w:r>
              <w:rPr>
                <w:noProof/>
                <w:webHidden/>
              </w:rPr>
              <w:instrText xml:space="preserve"> PAGEREF _Toc237166949 \h </w:instrText>
            </w:r>
            <w:r>
              <w:rPr>
                <w:noProof/>
                <w:webHidden/>
              </w:rPr>
            </w:r>
            <w:r>
              <w:rPr>
                <w:noProof/>
                <w:webHidden/>
              </w:rPr>
              <w:fldChar w:fldCharType="separate"/>
            </w:r>
            <w:r>
              <w:rPr>
                <w:noProof/>
                <w:webHidden/>
              </w:rPr>
              <w:t>23</w:t>
            </w:r>
            <w:r>
              <w:rPr>
                <w:noProof/>
                <w:webHidden/>
              </w:rPr>
              <w:fldChar w:fldCharType="end"/>
            </w:r>
          </w:hyperlink>
        </w:p>
        <w:p w14:paraId="26A9617B" w14:textId="1C3D51EC" w:rsidR="00F63277" w:rsidRDefault="00F63277">
          <w:pPr>
            <w:pStyle w:val="TOC2"/>
            <w:tabs>
              <w:tab w:val="right" w:leader="dot" w:pos="9016"/>
            </w:tabs>
            <w:rPr>
              <w:rFonts w:eastAsiaTheme="minorEastAsia"/>
              <w:noProof/>
              <w:lang w:eastAsia="en-IN"/>
            </w:rPr>
          </w:pPr>
          <w:hyperlink w:anchor="_Toc237166950" w:history="1">
            <w:r w:rsidRPr="0007280A">
              <w:rPr>
                <w:rStyle w:val="Hyperlink"/>
                <w:rFonts w:ascii="Calibri" w:hAnsi="Calibri" w:cs="Calibri"/>
                <w:b/>
                <w:bCs/>
                <w:noProof/>
              </w:rPr>
              <w:t>4.4 Reputational Impact</w:t>
            </w:r>
            <w:r>
              <w:rPr>
                <w:noProof/>
                <w:webHidden/>
              </w:rPr>
              <w:tab/>
            </w:r>
            <w:r>
              <w:rPr>
                <w:noProof/>
                <w:webHidden/>
              </w:rPr>
              <w:fldChar w:fldCharType="begin"/>
            </w:r>
            <w:r>
              <w:rPr>
                <w:noProof/>
                <w:webHidden/>
              </w:rPr>
              <w:instrText xml:space="preserve"> PAGEREF _Toc237166950 \h </w:instrText>
            </w:r>
            <w:r>
              <w:rPr>
                <w:noProof/>
                <w:webHidden/>
              </w:rPr>
            </w:r>
            <w:r>
              <w:rPr>
                <w:noProof/>
                <w:webHidden/>
              </w:rPr>
              <w:fldChar w:fldCharType="separate"/>
            </w:r>
            <w:r>
              <w:rPr>
                <w:noProof/>
                <w:webHidden/>
              </w:rPr>
              <w:t>24</w:t>
            </w:r>
            <w:r>
              <w:rPr>
                <w:noProof/>
                <w:webHidden/>
              </w:rPr>
              <w:fldChar w:fldCharType="end"/>
            </w:r>
          </w:hyperlink>
        </w:p>
        <w:p w14:paraId="4B0D66F4" w14:textId="7DC931DF" w:rsidR="00F63277" w:rsidRDefault="00F63277">
          <w:pPr>
            <w:pStyle w:val="TOC2"/>
            <w:tabs>
              <w:tab w:val="right" w:leader="dot" w:pos="9016"/>
            </w:tabs>
            <w:rPr>
              <w:rFonts w:eastAsiaTheme="minorEastAsia"/>
              <w:noProof/>
              <w:lang w:eastAsia="en-IN"/>
            </w:rPr>
          </w:pPr>
          <w:hyperlink w:anchor="_Toc237166951" w:history="1">
            <w:r w:rsidRPr="0007280A">
              <w:rPr>
                <w:rStyle w:val="Hyperlink"/>
                <w:rFonts w:ascii="Calibri" w:hAnsi="Calibri" w:cs="Calibri"/>
                <w:b/>
                <w:bCs/>
                <w:noProof/>
              </w:rPr>
              <w:t>4.5 Security and Long-Term Impact</w:t>
            </w:r>
            <w:r>
              <w:rPr>
                <w:noProof/>
                <w:webHidden/>
              </w:rPr>
              <w:tab/>
            </w:r>
            <w:r>
              <w:rPr>
                <w:noProof/>
                <w:webHidden/>
              </w:rPr>
              <w:fldChar w:fldCharType="begin"/>
            </w:r>
            <w:r>
              <w:rPr>
                <w:noProof/>
                <w:webHidden/>
              </w:rPr>
              <w:instrText xml:space="preserve"> PAGEREF _Toc237166951 \h </w:instrText>
            </w:r>
            <w:r>
              <w:rPr>
                <w:noProof/>
                <w:webHidden/>
              </w:rPr>
            </w:r>
            <w:r>
              <w:rPr>
                <w:noProof/>
                <w:webHidden/>
              </w:rPr>
              <w:fldChar w:fldCharType="separate"/>
            </w:r>
            <w:r>
              <w:rPr>
                <w:noProof/>
                <w:webHidden/>
              </w:rPr>
              <w:t>24</w:t>
            </w:r>
            <w:r>
              <w:rPr>
                <w:noProof/>
                <w:webHidden/>
              </w:rPr>
              <w:fldChar w:fldCharType="end"/>
            </w:r>
          </w:hyperlink>
        </w:p>
        <w:p w14:paraId="5C336C1D" w14:textId="3AC75E6B" w:rsidR="00F63277" w:rsidRDefault="00F63277">
          <w:pPr>
            <w:pStyle w:val="TOC1"/>
            <w:tabs>
              <w:tab w:val="right" w:leader="dot" w:pos="9016"/>
            </w:tabs>
            <w:rPr>
              <w:rFonts w:eastAsiaTheme="minorEastAsia"/>
              <w:noProof/>
              <w:lang w:eastAsia="en-IN"/>
            </w:rPr>
          </w:pPr>
          <w:hyperlink w:anchor="_Toc237166952" w:history="1">
            <w:r w:rsidRPr="0007280A">
              <w:rPr>
                <w:rStyle w:val="Hyperlink"/>
                <w:rFonts w:ascii="Calibri" w:hAnsi="Calibri" w:cs="Calibri"/>
                <w:b/>
                <w:bCs/>
                <w:noProof/>
              </w:rPr>
              <w:t>5. Real World Case Studies</w:t>
            </w:r>
            <w:r>
              <w:rPr>
                <w:noProof/>
                <w:webHidden/>
              </w:rPr>
              <w:tab/>
            </w:r>
            <w:r>
              <w:rPr>
                <w:noProof/>
                <w:webHidden/>
              </w:rPr>
              <w:fldChar w:fldCharType="begin"/>
            </w:r>
            <w:r>
              <w:rPr>
                <w:noProof/>
                <w:webHidden/>
              </w:rPr>
              <w:instrText xml:space="preserve"> PAGEREF _Toc237166952 \h </w:instrText>
            </w:r>
            <w:r>
              <w:rPr>
                <w:noProof/>
                <w:webHidden/>
              </w:rPr>
            </w:r>
            <w:r>
              <w:rPr>
                <w:noProof/>
                <w:webHidden/>
              </w:rPr>
              <w:fldChar w:fldCharType="separate"/>
            </w:r>
            <w:r>
              <w:rPr>
                <w:noProof/>
                <w:webHidden/>
              </w:rPr>
              <w:t>26</w:t>
            </w:r>
            <w:r>
              <w:rPr>
                <w:noProof/>
                <w:webHidden/>
              </w:rPr>
              <w:fldChar w:fldCharType="end"/>
            </w:r>
          </w:hyperlink>
        </w:p>
        <w:p w14:paraId="3BC78DB2" w14:textId="33E2452A" w:rsidR="00F63277" w:rsidRDefault="00F63277">
          <w:pPr>
            <w:pStyle w:val="TOC2"/>
            <w:tabs>
              <w:tab w:val="right" w:leader="dot" w:pos="9016"/>
            </w:tabs>
            <w:rPr>
              <w:rFonts w:eastAsiaTheme="minorEastAsia"/>
              <w:noProof/>
              <w:lang w:eastAsia="en-IN"/>
            </w:rPr>
          </w:pPr>
          <w:hyperlink w:anchor="_Toc237166953" w:history="1">
            <w:r w:rsidRPr="0007280A">
              <w:rPr>
                <w:rStyle w:val="Hyperlink"/>
                <w:rFonts w:ascii="Calibri" w:hAnsi="Calibri" w:cs="Calibri"/>
                <w:b/>
                <w:bCs/>
                <w:noProof/>
              </w:rPr>
              <w:t>5.1 AI-Powered Phishing – Hong Kong Deepfake Fraud</w:t>
            </w:r>
            <w:r>
              <w:rPr>
                <w:noProof/>
                <w:webHidden/>
              </w:rPr>
              <w:tab/>
            </w:r>
            <w:r>
              <w:rPr>
                <w:noProof/>
                <w:webHidden/>
              </w:rPr>
              <w:fldChar w:fldCharType="begin"/>
            </w:r>
            <w:r>
              <w:rPr>
                <w:noProof/>
                <w:webHidden/>
              </w:rPr>
              <w:instrText xml:space="preserve"> PAGEREF _Toc237166953 \h </w:instrText>
            </w:r>
            <w:r>
              <w:rPr>
                <w:noProof/>
                <w:webHidden/>
              </w:rPr>
            </w:r>
            <w:r>
              <w:rPr>
                <w:noProof/>
                <w:webHidden/>
              </w:rPr>
              <w:fldChar w:fldCharType="separate"/>
            </w:r>
            <w:r>
              <w:rPr>
                <w:noProof/>
                <w:webHidden/>
              </w:rPr>
              <w:t>27</w:t>
            </w:r>
            <w:r>
              <w:rPr>
                <w:noProof/>
                <w:webHidden/>
              </w:rPr>
              <w:fldChar w:fldCharType="end"/>
            </w:r>
          </w:hyperlink>
        </w:p>
        <w:p w14:paraId="7193B47C" w14:textId="0D4D0C8F" w:rsidR="00F63277" w:rsidRDefault="00F63277">
          <w:pPr>
            <w:pStyle w:val="TOC2"/>
            <w:tabs>
              <w:tab w:val="right" w:leader="dot" w:pos="9016"/>
            </w:tabs>
            <w:rPr>
              <w:rFonts w:eastAsiaTheme="minorEastAsia"/>
              <w:noProof/>
              <w:lang w:eastAsia="en-IN"/>
            </w:rPr>
          </w:pPr>
          <w:hyperlink w:anchor="_Toc237166954" w:history="1">
            <w:r w:rsidRPr="0007280A">
              <w:rPr>
                <w:rStyle w:val="Hyperlink"/>
                <w:rFonts w:ascii="Calibri" w:hAnsi="Calibri" w:cs="Calibri"/>
                <w:b/>
                <w:bCs/>
                <w:noProof/>
              </w:rPr>
              <w:t>5.2 Ransomware-as-a-Service – Change Healthcare</w:t>
            </w:r>
            <w:r>
              <w:rPr>
                <w:noProof/>
                <w:webHidden/>
              </w:rPr>
              <w:tab/>
            </w:r>
            <w:r>
              <w:rPr>
                <w:noProof/>
                <w:webHidden/>
              </w:rPr>
              <w:fldChar w:fldCharType="begin"/>
            </w:r>
            <w:r>
              <w:rPr>
                <w:noProof/>
                <w:webHidden/>
              </w:rPr>
              <w:instrText xml:space="preserve"> PAGEREF _Toc237166954 \h </w:instrText>
            </w:r>
            <w:r>
              <w:rPr>
                <w:noProof/>
                <w:webHidden/>
              </w:rPr>
            </w:r>
            <w:r>
              <w:rPr>
                <w:noProof/>
                <w:webHidden/>
              </w:rPr>
              <w:fldChar w:fldCharType="separate"/>
            </w:r>
            <w:r>
              <w:rPr>
                <w:noProof/>
                <w:webHidden/>
              </w:rPr>
              <w:t>27</w:t>
            </w:r>
            <w:r>
              <w:rPr>
                <w:noProof/>
                <w:webHidden/>
              </w:rPr>
              <w:fldChar w:fldCharType="end"/>
            </w:r>
          </w:hyperlink>
        </w:p>
        <w:p w14:paraId="4A7FFC8C" w14:textId="4FB22589" w:rsidR="00F63277" w:rsidRDefault="00F63277">
          <w:pPr>
            <w:pStyle w:val="TOC2"/>
            <w:tabs>
              <w:tab w:val="right" w:leader="dot" w:pos="9016"/>
            </w:tabs>
            <w:rPr>
              <w:rFonts w:eastAsiaTheme="minorEastAsia"/>
              <w:noProof/>
              <w:lang w:eastAsia="en-IN"/>
            </w:rPr>
          </w:pPr>
          <w:hyperlink w:anchor="_Toc237166955" w:history="1">
            <w:r w:rsidRPr="0007280A">
              <w:rPr>
                <w:rStyle w:val="Hyperlink"/>
                <w:rFonts w:ascii="Calibri" w:hAnsi="Calibri" w:cs="Calibri"/>
                <w:b/>
                <w:bCs/>
                <w:noProof/>
              </w:rPr>
              <w:t>5.3 Cloud Security Misconfiguration – Tencent Cloud Exposure</w:t>
            </w:r>
            <w:r>
              <w:rPr>
                <w:noProof/>
                <w:webHidden/>
              </w:rPr>
              <w:tab/>
            </w:r>
            <w:r>
              <w:rPr>
                <w:noProof/>
                <w:webHidden/>
              </w:rPr>
              <w:fldChar w:fldCharType="begin"/>
            </w:r>
            <w:r>
              <w:rPr>
                <w:noProof/>
                <w:webHidden/>
              </w:rPr>
              <w:instrText xml:space="preserve"> PAGEREF _Toc237166955 \h </w:instrText>
            </w:r>
            <w:r>
              <w:rPr>
                <w:noProof/>
                <w:webHidden/>
              </w:rPr>
            </w:r>
            <w:r>
              <w:rPr>
                <w:noProof/>
                <w:webHidden/>
              </w:rPr>
              <w:fldChar w:fldCharType="separate"/>
            </w:r>
            <w:r>
              <w:rPr>
                <w:noProof/>
                <w:webHidden/>
              </w:rPr>
              <w:t>28</w:t>
            </w:r>
            <w:r>
              <w:rPr>
                <w:noProof/>
                <w:webHidden/>
              </w:rPr>
              <w:fldChar w:fldCharType="end"/>
            </w:r>
          </w:hyperlink>
        </w:p>
        <w:p w14:paraId="2B08584F" w14:textId="1E44D790" w:rsidR="00F63277" w:rsidRDefault="00F63277">
          <w:pPr>
            <w:pStyle w:val="TOC2"/>
            <w:tabs>
              <w:tab w:val="right" w:leader="dot" w:pos="9016"/>
            </w:tabs>
            <w:rPr>
              <w:rFonts w:eastAsiaTheme="minorEastAsia"/>
              <w:noProof/>
              <w:lang w:eastAsia="en-IN"/>
            </w:rPr>
          </w:pPr>
          <w:hyperlink w:anchor="_Toc237166956" w:history="1">
            <w:r w:rsidRPr="0007280A">
              <w:rPr>
                <w:rStyle w:val="Hyperlink"/>
                <w:rFonts w:ascii="Calibri" w:hAnsi="Calibri" w:cs="Calibri"/>
                <w:b/>
                <w:bCs/>
                <w:noProof/>
              </w:rPr>
              <w:t>5.4 IoT Security – Mirai Botnet</w:t>
            </w:r>
            <w:r>
              <w:rPr>
                <w:noProof/>
                <w:webHidden/>
              </w:rPr>
              <w:tab/>
            </w:r>
            <w:r>
              <w:rPr>
                <w:noProof/>
                <w:webHidden/>
              </w:rPr>
              <w:fldChar w:fldCharType="begin"/>
            </w:r>
            <w:r>
              <w:rPr>
                <w:noProof/>
                <w:webHidden/>
              </w:rPr>
              <w:instrText xml:space="preserve"> PAGEREF _Toc237166956 \h </w:instrText>
            </w:r>
            <w:r>
              <w:rPr>
                <w:noProof/>
                <w:webHidden/>
              </w:rPr>
            </w:r>
            <w:r>
              <w:rPr>
                <w:noProof/>
                <w:webHidden/>
              </w:rPr>
              <w:fldChar w:fldCharType="separate"/>
            </w:r>
            <w:r>
              <w:rPr>
                <w:noProof/>
                <w:webHidden/>
              </w:rPr>
              <w:t>29</w:t>
            </w:r>
            <w:r>
              <w:rPr>
                <w:noProof/>
                <w:webHidden/>
              </w:rPr>
              <w:fldChar w:fldCharType="end"/>
            </w:r>
          </w:hyperlink>
        </w:p>
        <w:p w14:paraId="7A30932E" w14:textId="0D04DE8A" w:rsidR="00F63277" w:rsidRDefault="00F63277">
          <w:pPr>
            <w:pStyle w:val="TOC2"/>
            <w:tabs>
              <w:tab w:val="right" w:leader="dot" w:pos="9016"/>
            </w:tabs>
            <w:rPr>
              <w:rFonts w:eastAsiaTheme="minorEastAsia"/>
              <w:noProof/>
              <w:lang w:eastAsia="en-IN"/>
            </w:rPr>
          </w:pPr>
          <w:hyperlink w:anchor="_Toc237166957" w:history="1">
            <w:r w:rsidRPr="0007280A">
              <w:rPr>
                <w:rStyle w:val="Hyperlink"/>
                <w:rFonts w:ascii="Calibri" w:hAnsi="Calibri" w:cs="Calibri"/>
                <w:b/>
                <w:bCs/>
                <w:noProof/>
              </w:rPr>
              <w:t>5.5 Zero-Day Exploitation – Ivanti Connect Secure</w:t>
            </w:r>
            <w:r>
              <w:rPr>
                <w:noProof/>
                <w:webHidden/>
              </w:rPr>
              <w:tab/>
            </w:r>
            <w:r>
              <w:rPr>
                <w:noProof/>
                <w:webHidden/>
              </w:rPr>
              <w:fldChar w:fldCharType="begin"/>
            </w:r>
            <w:r>
              <w:rPr>
                <w:noProof/>
                <w:webHidden/>
              </w:rPr>
              <w:instrText xml:space="preserve"> PAGEREF _Toc237166957 \h </w:instrText>
            </w:r>
            <w:r>
              <w:rPr>
                <w:noProof/>
                <w:webHidden/>
              </w:rPr>
            </w:r>
            <w:r>
              <w:rPr>
                <w:noProof/>
                <w:webHidden/>
              </w:rPr>
              <w:fldChar w:fldCharType="separate"/>
            </w:r>
            <w:r>
              <w:rPr>
                <w:noProof/>
                <w:webHidden/>
              </w:rPr>
              <w:t>30</w:t>
            </w:r>
            <w:r>
              <w:rPr>
                <w:noProof/>
                <w:webHidden/>
              </w:rPr>
              <w:fldChar w:fldCharType="end"/>
            </w:r>
          </w:hyperlink>
        </w:p>
        <w:p w14:paraId="348B4CAA" w14:textId="5E0695F8" w:rsidR="00F63277" w:rsidRDefault="00F63277">
          <w:pPr>
            <w:pStyle w:val="TOC1"/>
            <w:tabs>
              <w:tab w:val="right" w:leader="dot" w:pos="9016"/>
            </w:tabs>
            <w:rPr>
              <w:rFonts w:eastAsiaTheme="minorEastAsia"/>
              <w:noProof/>
              <w:lang w:eastAsia="en-IN"/>
            </w:rPr>
          </w:pPr>
          <w:hyperlink w:anchor="_Toc237166958" w:history="1">
            <w:r w:rsidRPr="0007280A">
              <w:rPr>
                <w:rStyle w:val="Hyperlink"/>
                <w:rFonts w:ascii="Calibri" w:hAnsi="Calibri" w:cs="Calibri"/>
                <w:b/>
                <w:bCs/>
                <w:noProof/>
              </w:rPr>
              <w:t>6. Preventive Measures</w:t>
            </w:r>
            <w:r>
              <w:rPr>
                <w:noProof/>
                <w:webHidden/>
              </w:rPr>
              <w:tab/>
            </w:r>
            <w:r>
              <w:rPr>
                <w:noProof/>
                <w:webHidden/>
              </w:rPr>
              <w:fldChar w:fldCharType="begin"/>
            </w:r>
            <w:r>
              <w:rPr>
                <w:noProof/>
                <w:webHidden/>
              </w:rPr>
              <w:instrText xml:space="preserve"> PAGEREF _Toc237166958 \h </w:instrText>
            </w:r>
            <w:r>
              <w:rPr>
                <w:noProof/>
                <w:webHidden/>
              </w:rPr>
            </w:r>
            <w:r>
              <w:rPr>
                <w:noProof/>
                <w:webHidden/>
              </w:rPr>
              <w:fldChar w:fldCharType="separate"/>
            </w:r>
            <w:r>
              <w:rPr>
                <w:noProof/>
                <w:webHidden/>
              </w:rPr>
              <w:t>32</w:t>
            </w:r>
            <w:r>
              <w:rPr>
                <w:noProof/>
                <w:webHidden/>
              </w:rPr>
              <w:fldChar w:fldCharType="end"/>
            </w:r>
          </w:hyperlink>
        </w:p>
        <w:p w14:paraId="5F08E076" w14:textId="47F31D34" w:rsidR="00F63277" w:rsidRDefault="00F63277">
          <w:pPr>
            <w:pStyle w:val="TOC2"/>
            <w:tabs>
              <w:tab w:val="right" w:leader="dot" w:pos="9016"/>
            </w:tabs>
            <w:rPr>
              <w:rFonts w:eastAsiaTheme="minorEastAsia"/>
              <w:noProof/>
              <w:lang w:eastAsia="en-IN"/>
            </w:rPr>
          </w:pPr>
          <w:hyperlink w:anchor="_Toc237166959" w:history="1">
            <w:r w:rsidRPr="0007280A">
              <w:rPr>
                <w:rStyle w:val="Hyperlink"/>
                <w:rFonts w:ascii="Calibri" w:hAnsi="Calibri" w:cs="Calibri"/>
                <w:b/>
                <w:bCs/>
                <w:noProof/>
              </w:rPr>
              <w:t>6.1 Protection Against AI-Powered Phishing</w:t>
            </w:r>
            <w:r>
              <w:rPr>
                <w:noProof/>
                <w:webHidden/>
              </w:rPr>
              <w:tab/>
            </w:r>
            <w:r>
              <w:rPr>
                <w:noProof/>
                <w:webHidden/>
              </w:rPr>
              <w:fldChar w:fldCharType="begin"/>
            </w:r>
            <w:r>
              <w:rPr>
                <w:noProof/>
                <w:webHidden/>
              </w:rPr>
              <w:instrText xml:space="preserve"> PAGEREF _Toc237166959 \h </w:instrText>
            </w:r>
            <w:r>
              <w:rPr>
                <w:noProof/>
                <w:webHidden/>
              </w:rPr>
            </w:r>
            <w:r>
              <w:rPr>
                <w:noProof/>
                <w:webHidden/>
              </w:rPr>
              <w:fldChar w:fldCharType="separate"/>
            </w:r>
            <w:r>
              <w:rPr>
                <w:noProof/>
                <w:webHidden/>
              </w:rPr>
              <w:t>33</w:t>
            </w:r>
            <w:r>
              <w:rPr>
                <w:noProof/>
                <w:webHidden/>
              </w:rPr>
              <w:fldChar w:fldCharType="end"/>
            </w:r>
          </w:hyperlink>
        </w:p>
        <w:p w14:paraId="7297EC60" w14:textId="21987619" w:rsidR="00F63277" w:rsidRDefault="00F63277">
          <w:pPr>
            <w:pStyle w:val="TOC2"/>
            <w:tabs>
              <w:tab w:val="right" w:leader="dot" w:pos="9016"/>
            </w:tabs>
            <w:rPr>
              <w:rFonts w:eastAsiaTheme="minorEastAsia"/>
              <w:noProof/>
              <w:lang w:eastAsia="en-IN"/>
            </w:rPr>
          </w:pPr>
          <w:hyperlink w:anchor="_Toc237166960" w:history="1">
            <w:r w:rsidRPr="0007280A">
              <w:rPr>
                <w:rStyle w:val="Hyperlink"/>
                <w:rFonts w:ascii="Calibri" w:hAnsi="Calibri" w:cs="Calibri"/>
                <w:b/>
                <w:bCs/>
                <w:noProof/>
              </w:rPr>
              <w:t>6.2 Protection Against Ransomware-as-a-Service</w:t>
            </w:r>
            <w:r>
              <w:rPr>
                <w:noProof/>
                <w:webHidden/>
              </w:rPr>
              <w:tab/>
            </w:r>
            <w:r>
              <w:rPr>
                <w:noProof/>
                <w:webHidden/>
              </w:rPr>
              <w:fldChar w:fldCharType="begin"/>
            </w:r>
            <w:r>
              <w:rPr>
                <w:noProof/>
                <w:webHidden/>
              </w:rPr>
              <w:instrText xml:space="preserve"> PAGEREF _Toc237166960 \h </w:instrText>
            </w:r>
            <w:r>
              <w:rPr>
                <w:noProof/>
                <w:webHidden/>
              </w:rPr>
            </w:r>
            <w:r>
              <w:rPr>
                <w:noProof/>
                <w:webHidden/>
              </w:rPr>
              <w:fldChar w:fldCharType="separate"/>
            </w:r>
            <w:r>
              <w:rPr>
                <w:noProof/>
                <w:webHidden/>
              </w:rPr>
              <w:t>33</w:t>
            </w:r>
            <w:r>
              <w:rPr>
                <w:noProof/>
                <w:webHidden/>
              </w:rPr>
              <w:fldChar w:fldCharType="end"/>
            </w:r>
          </w:hyperlink>
        </w:p>
        <w:p w14:paraId="49541317" w14:textId="5AA971D1" w:rsidR="00F63277" w:rsidRDefault="00F63277">
          <w:pPr>
            <w:pStyle w:val="TOC2"/>
            <w:tabs>
              <w:tab w:val="right" w:leader="dot" w:pos="9016"/>
            </w:tabs>
            <w:rPr>
              <w:rFonts w:eastAsiaTheme="minorEastAsia"/>
              <w:noProof/>
              <w:lang w:eastAsia="en-IN"/>
            </w:rPr>
          </w:pPr>
          <w:hyperlink w:anchor="_Toc237166961" w:history="1">
            <w:r w:rsidRPr="0007280A">
              <w:rPr>
                <w:rStyle w:val="Hyperlink"/>
                <w:rFonts w:ascii="Calibri" w:hAnsi="Calibri" w:cs="Calibri"/>
                <w:b/>
                <w:bCs/>
                <w:noProof/>
              </w:rPr>
              <w:t>6.3 Protection Against Cloud Security Misconfiguration</w:t>
            </w:r>
            <w:r>
              <w:rPr>
                <w:noProof/>
                <w:webHidden/>
              </w:rPr>
              <w:tab/>
            </w:r>
            <w:r>
              <w:rPr>
                <w:noProof/>
                <w:webHidden/>
              </w:rPr>
              <w:fldChar w:fldCharType="begin"/>
            </w:r>
            <w:r>
              <w:rPr>
                <w:noProof/>
                <w:webHidden/>
              </w:rPr>
              <w:instrText xml:space="preserve"> PAGEREF _Toc237166961 \h </w:instrText>
            </w:r>
            <w:r>
              <w:rPr>
                <w:noProof/>
                <w:webHidden/>
              </w:rPr>
            </w:r>
            <w:r>
              <w:rPr>
                <w:noProof/>
                <w:webHidden/>
              </w:rPr>
              <w:fldChar w:fldCharType="separate"/>
            </w:r>
            <w:r>
              <w:rPr>
                <w:noProof/>
                <w:webHidden/>
              </w:rPr>
              <w:t>34</w:t>
            </w:r>
            <w:r>
              <w:rPr>
                <w:noProof/>
                <w:webHidden/>
              </w:rPr>
              <w:fldChar w:fldCharType="end"/>
            </w:r>
          </w:hyperlink>
        </w:p>
        <w:p w14:paraId="396D28B5" w14:textId="23C012D2" w:rsidR="00F63277" w:rsidRDefault="00F63277">
          <w:pPr>
            <w:pStyle w:val="TOC2"/>
            <w:tabs>
              <w:tab w:val="right" w:leader="dot" w:pos="9016"/>
            </w:tabs>
            <w:rPr>
              <w:rFonts w:eastAsiaTheme="minorEastAsia"/>
              <w:noProof/>
              <w:lang w:eastAsia="en-IN"/>
            </w:rPr>
          </w:pPr>
          <w:hyperlink w:anchor="_Toc237166962" w:history="1">
            <w:r w:rsidRPr="0007280A">
              <w:rPr>
                <w:rStyle w:val="Hyperlink"/>
                <w:rFonts w:ascii="Calibri" w:hAnsi="Calibri" w:cs="Calibri"/>
                <w:b/>
                <w:bCs/>
                <w:noProof/>
              </w:rPr>
              <w:t>6.4 Protection Against IoT Vulnerabilities</w:t>
            </w:r>
            <w:r>
              <w:rPr>
                <w:noProof/>
                <w:webHidden/>
              </w:rPr>
              <w:tab/>
            </w:r>
            <w:r>
              <w:rPr>
                <w:noProof/>
                <w:webHidden/>
              </w:rPr>
              <w:fldChar w:fldCharType="begin"/>
            </w:r>
            <w:r>
              <w:rPr>
                <w:noProof/>
                <w:webHidden/>
              </w:rPr>
              <w:instrText xml:space="preserve"> PAGEREF _Toc237166962 \h </w:instrText>
            </w:r>
            <w:r>
              <w:rPr>
                <w:noProof/>
                <w:webHidden/>
              </w:rPr>
            </w:r>
            <w:r>
              <w:rPr>
                <w:noProof/>
                <w:webHidden/>
              </w:rPr>
              <w:fldChar w:fldCharType="separate"/>
            </w:r>
            <w:r>
              <w:rPr>
                <w:noProof/>
                <w:webHidden/>
              </w:rPr>
              <w:t>34</w:t>
            </w:r>
            <w:r>
              <w:rPr>
                <w:noProof/>
                <w:webHidden/>
              </w:rPr>
              <w:fldChar w:fldCharType="end"/>
            </w:r>
          </w:hyperlink>
        </w:p>
        <w:p w14:paraId="2BBF68F1" w14:textId="562E6C2F" w:rsidR="00F63277" w:rsidRDefault="00F63277">
          <w:pPr>
            <w:pStyle w:val="TOC2"/>
            <w:tabs>
              <w:tab w:val="right" w:leader="dot" w:pos="9016"/>
            </w:tabs>
            <w:rPr>
              <w:rFonts w:eastAsiaTheme="minorEastAsia"/>
              <w:noProof/>
              <w:lang w:eastAsia="en-IN"/>
            </w:rPr>
          </w:pPr>
          <w:hyperlink w:anchor="_Toc237166963" w:history="1">
            <w:r w:rsidRPr="0007280A">
              <w:rPr>
                <w:rStyle w:val="Hyperlink"/>
                <w:rFonts w:ascii="Calibri" w:hAnsi="Calibri" w:cs="Calibri"/>
                <w:b/>
                <w:bCs/>
                <w:noProof/>
              </w:rPr>
              <w:t>6.5 Protection Against Zero-Day Exploits</w:t>
            </w:r>
            <w:r>
              <w:rPr>
                <w:noProof/>
                <w:webHidden/>
              </w:rPr>
              <w:tab/>
            </w:r>
            <w:r>
              <w:rPr>
                <w:noProof/>
                <w:webHidden/>
              </w:rPr>
              <w:fldChar w:fldCharType="begin"/>
            </w:r>
            <w:r>
              <w:rPr>
                <w:noProof/>
                <w:webHidden/>
              </w:rPr>
              <w:instrText xml:space="preserve"> PAGEREF _Toc237166963 \h </w:instrText>
            </w:r>
            <w:r>
              <w:rPr>
                <w:noProof/>
                <w:webHidden/>
              </w:rPr>
            </w:r>
            <w:r>
              <w:rPr>
                <w:noProof/>
                <w:webHidden/>
              </w:rPr>
              <w:fldChar w:fldCharType="separate"/>
            </w:r>
            <w:r>
              <w:rPr>
                <w:noProof/>
                <w:webHidden/>
              </w:rPr>
              <w:t>35</w:t>
            </w:r>
            <w:r>
              <w:rPr>
                <w:noProof/>
                <w:webHidden/>
              </w:rPr>
              <w:fldChar w:fldCharType="end"/>
            </w:r>
          </w:hyperlink>
        </w:p>
        <w:p w14:paraId="6929C070" w14:textId="6AF1B159" w:rsidR="00F63277" w:rsidRDefault="00F63277">
          <w:pPr>
            <w:pStyle w:val="TOC2"/>
            <w:tabs>
              <w:tab w:val="right" w:leader="dot" w:pos="9016"/>
            </w:tabs>
            <w:rPr>
              <w:rFonts w:eastAsiaTheme="minorEastAsia"/>
              <w:noProof/>
              <w:lang w:eastAsia="en-IN"/>
            </w:rPr>
          </w:pPr>
          <w:hyperlink w:anchor="_Toc237166964" w:history="1">
            <w:r w:rsidRPr="0007280A">
              <w:rPr>
                <w:rStyle w:val="Hyperlink"/>
                <w:rFonts w:ascii="Calibri" w:hAnsi="Calibri" w:cs="Calibri"/>
                <w:b/>
                <w:bCs/>
                <w:noProof/>
              </w:rPr>
              <w:t>6.6 General Cybersecurity Practices</w:t>
            </w:r>
            <w:r>
              <w:rPr>
                <w:noProof/>
                <w:webHidden/>
              </w:rPr>
              <w:tab/>
            </w:r>
            <w:r>
              <w:rPr>
                <w:noProof/>
                <w:webHidden/>
              </w:rPr>
              <w:fldChar w:fldCharType="begin"/>
            </w:r>
            <w:r>
              <w:rPr>
                <w:noProof/>
                <w:webHidden/>
              </w:rPr>
              <w:instrText xml:space="preserve"> PAGEREF _Toc237166964 \h </w:instrText>
            </w:r>
            <w:r>
              <w:rPr>
                <w:noProof/>
                <w:webHidden/>
              </w:rPr>
            </w:r>
            <w:r>
              <w:rPr>
                <w:noProof/>
                <w:webHidden/>
              </w:rPr>
              <w:fldChar w:fldCharType="separate"/>
            </w:r>
            <w:r>
              <w:rPr>
                <w:noProof/>
                <w:webHidden/>
              </w:rPr>
              <w:t>35</w:t>
            </w:r>
            <w:r>
              <w:rPr>
                <w:noProof/>
                <w:webHidden/>
              </w:rPr>
              <w:fldChar w:fldCharType="end"/>
            </w:r>
          </w:hyperlink>
        </w:p>
        <w:p w14:paraId="01C86F32" w14:textId="5091AB6A" w:rsidR="00F63277" w:rsidRDefault="00F63277">
          <w:pPr>
            <w:pStyle w:val="TOC1"/>
            <w:tabs>
              <w:tab w:val="right" w:leader="dot" w:pos="9016"/>
            </w:tabs>
            <w:rPr>
              <w:rFonts w:eastAsiaTheme="minorEastAsia"/>
              <w:noProof/>
              <w:lang w:eastAsia="en-IN"/>
            </w:rPr>
          </w:pPr>
          <w:hyperlink w:anchor="_Toc237166965" w:history="1">
            <w:r w:rsidRPr="0007280A">
              <w:rPr>
                <w:rStyle w:val="Hyperlink"/>
                <w:rFonts w:ascii="Calibri" w:hAnsi="Calibri" w:cs="Calibri"/>
                <w:b/>
                <w:bCs/>
                <w:noProof/>
              </w:rPr>
              <w:t>7. Future of Cybersecurity</w:t>
            </w:r>
            <w:r>
              <w:rPr>
                <w:noProof/>
                <w:webHidden/>
              </w:rPr>
              <w:tab/>
            </w:r>
            <w:r>
              <w:rPr>
                <w:noProof/>
                <w:webHidden/>
              </w:rPr>
              <w:fldChar w:fldCharType="begin"/>
            </w:r>
            <w:r>
              <w:rPr>
                <w:noProof/>
                <w:webHidden/>
              </w:rPr>
              <w:instrText xml:space="preserve"> PAGEREF _Toc237166965 \h </w:instrText>
            </w:r>
            <w:r>
              <w:rPr>
                <w:noProof/>
                <w:webHidden/>
              </w:rPr>
            </w:r>
            <w:r>
              <w:rPr>
                <w:noProof/>
                <w:webHidden/>
              </w:rPr>
              <w:fldChar w:fldCharType="separate"/>
            </w:r>
            <w:r>
              <w:rPr>
                <w:noProof/>
                <w:webHidden/>
              </w:rPr>
              <w:t>37</w:t>
            </w:r>
            <w:r>
              <w:rPr>
                <w:noProof/>
                <w:webHidden/>
              </w:rPr>
              <w:fldChar w:fldCharType="end"/>
            </w:r>
          </w:hyperlink>
        </w:p>
        <w:p w14:paraId="015E70DD" w14:textId="1E04B4FE" w:rsidR="00F63277" w:rsidRDefault="00F63277">
          <w:pPr>
            <w:pStyle w:val="TOC2"/>
            <w:tabs>
              <w:tab w:val="right" w:leader="dot" w:pos="9016"/>
            </w:tabs>
            <w:rPr>
              <w:rFonts w:eastAsiaTheme="minorEastAsia"/>
              <w:noProof/>
              <w:lang w:eastAsia="en-IN"/>
            </w:rPr>
          </w:pPr>
          <w:hyperlink w:anchor="_Toc237166966" w:history="1">
            <w:r w:rsidRPr="0007280A">
              <w:rPr>
                <w:rStyle w:val="Hyperlink"/>
                <w:rFonts w:ascii="Calibri" w:hAnsi="Calibri" w:cs="Calibri"/>
                <w:b/>
                <w:bCs/>
                <w:noProof/>
              </w:rPr>
              <w:t>7.1 Role of Artificial Intelligence</w:t>
            </w:r>
            <w:r>
              <w:rPr>
                <w:noProof/>
                <w:webHidden/>
              </w:rPr>
              <w:tab/>
            </w:r>
            <w:r>
              <w:rPr>
                <w:noProof/>
                <w:webHidden/>
              </w:rPr>
              <w:fldChar w:fldCharType="begin"/>
            </w:r>
            <w:r>
              <w:rPr>
                <w:noProof/>
                <w:webHidden/>
              </w:rPr>
              <w:instrText xml:space="preserve"> PAGEREF _Toc237166966 \h </w:instrText>
            </w:r>
            <w:r>
              <w:rPr>
                <w:noProof/>
                <w:webHidden/>
              </w:rPr>
            </w:r>
            <w:r>
              <w:rPr>
                <w:noProof/>
                <w:webHidden/>
              </w:rPr>
              <w:fldChar w:fldCharType="separate"/>
            </w:r>
            <w:r>
              <w:rPr>
                <w:noProof/>
                <w:webHidden/>
              </w:rPr>
              <w:t>38</w:t>
            </w:r>
            <w:r>
              <w:rPr>
                <w:noProof/>
                <w:webHidden/>
              </w:rPr>
              <w:fldChar w:fldCharType="end"/>
            </w:r>
          </w:hyperlink>
        </w:p>
        <w:p w14:paraId="1F1C7B66" w14:textId="60605189" w:rsidR="00F63277" w:rsidRDefault="00F63277">
          <w:pPr>
            <w:pStyle w:val="TOC2"/>
            <w:tabs>
              <w:tab w:val="right" w:leader="dot" w:pos="9016"/>
            </w:tabs>
            <w:rPr>
              <w:rFonts w:eastAsiaTheme="minorEastAsia"/>
              <w:noProof/>
              <w:lang w:eastAsia="en-IN"/>
            </w:rPr>
          </w:pPr>
          <w:hyperlink w:anchor="_Toc237166967" w:history="1">
            <w:r w:rsidRPr="0007280A">
              <w:rPr>
                <w:rStyle w:val="Hyperlink"/>
                <w:rFonts w:ascii="Calibri" w:hAnsi="Calibri" w:cs="Calibri"/>
                <w:b/>
                <w:bCs/>
                <w:noProof/>
              </w:rPr>
              <w:t>7.2 Growth of Cloud and IoT Security</w:t>
            </w:r>
            <w:r>
              <w:rPr>
                <w:noProof/>
                <w:webHidden/>
              </w:rPr>
              <w:tab/>
            </w:r>
            <w:r>
              <w:rPr>
                <w:noProof/>
                <w:webHidden/>
              </w:rPr>
              <w:fldChar w:fldCharType="begin"/>
            </w:r>
            <w:r>
              <w:rPr>
                <w:noProof/>
                <w:webHidden/>
              </w:rPr>
              <w:instrText xml:space="preserve"> PAGEREF _Toc237166967 \h </w:instrText>
            </w:r>
            <w:r>
              <w:rPr>
                <w:noProof/>
                <w:webHidden/>
              </w:rPr>
            </w:r>
            <w:r>
              <w:rPr>
                <w:noProof/>
                <w:webHidden/>
              </w:rPr>
              <w:fldChar w:fldCharType="separate"/>
            </w:r>
            <w:r>
              <w:rPr>
                <w:noProof/>
                <w:webHidden/>
              </w:rPr>
              <w:t>38</w:t>
            </w:r>
            <w:r>
              <w:rPr>
                <w:noProof/>
                <w:webHidden/>
              </w:rPr>
              <w:fldChar w:fldCharType="end"/>
            </w:r>
          </w:hyperlink>
        </w:p>
        <w:p w14:paraId="22B6A981" w14:textId="234A6EFF" w:rsidR="00F63277" w:rsidRDefault="00F63277">
          <w:pPr>
            <w:pStyle w:val="TOC2"/>
            <w:tabs>
              <w:tab w:val="right" w:leader="dot" w:pos="9016"/>
            </w:tabs>
            <w:rPr>
              <w:rFonts w:eastAsiaTheme="minorEastAsia"/>
              <w:noProof/>
              <w:lang w:eastAsia="en-IN"/>
            </w:rPr>
          </w:pPr>
          <w:hyperlink w:anchor="_Toc237166968" w:history="1">
            <w:r w:rsidRPr="0007280A">
              <w:rPr>
                <w:rStyle w:val="Hyperlink"/>
                <w:rFonts w:ascii="Calibri" w:hAnsi="Calibri" w:cs="Calibri"/>
                <w:b/>
                <w:bCs/>
                <w:noProof/>
              </w:rPr>
              <w:t>7.3 Automation in Cybersecurity</w:t>
            </w:r>
            <w:r>
              <w:rPr>
                <w:noProof/>
                <w:webHidden/>
              </w:rPr>
              <w:tab/>
            </w:r>
            <w:r>
              <w:rPr>
                <w:noProof/>
                <w:webHidden/>
              </w:rPr>
              <w:fldChar w:fldCharType="begin"/>
            </w:r>
            <w:r>
              <w:rPr>
                <w:noProof/>
                <w:webHidden/>
              </w:rPr>
              <w:instrText xml:space="preserve"> PAGEREF _Toc237166968 \h </w:instrText>
            </w:r>
            <w:r>
              <w:rPr>
                <w:noProof/>
                <w:webHidden/>
              </w:rPr>
            </w:r>
            <w:r>
              <w:rPr>
                <w:noProof/>
                <w:webHidden/>
              </w:rPr>
              <w:fldChar w:fldCharType="separate"/>
            </w:r>
            <w:r>
              <w:rPr>
                <w:noProof/>
                <w:webHidden/>
              </w:rPr>
              <w:t>38</w:t>
            </w:r>
            <w:r>
              <w:rPr>
                <w:noProof/>
                <w:webHidden/>
              </w:rPr>
              <w:fldChar w:fldCharType="end"/>
            </w:r>
          </w:hyperlink>
        </w:p>
        <w:p w14:paraId="54917C10" w14:textId="4B508C64" w:rsidR="00F63277" w:rsidRDefault="00F63277">
          <w:pPr>
            <w:pStyle w:val="TOC2"/>
            <w:tabs>
              <w:tab w:val="right" w:leader="dot" w:pos="9016"/>
            </w:tabs>
            <w:rPr>
              <w:rFonts w:eastAsiaTheme="minorEastAsia"/>
              <w:noProof/>
              <w:lang w:eastAsia="en-IN"/>
            </w:rPr>
          </w:pPr>
          <w:hyperlink w:anchor="_Toc237166969" w:history="1">
            <w:r w:rsidRPr="0007280A">
              <w:rPr>
                <w:rStyle w:val="Hyperlink"/>
                <w:rFonts w:ascii="Calibri" w:hAnsi="Calibri" w:cs="Calibri"/>
                <w:b/>
                <w:bCs/>
                <w:noProof/>
              </w:rPr>
              <w:t>7.4 Increasing Importance of Security Awareness</w:t>
            </w:r>
            <w:r>
              <w:rPr>
                <w:noProof/>
                <w:webHidden/>
              </w:rPr>
              <w:tab/>
            </w:r>
            <w:r>
              <w:rPr>
                <w:noProof/>
                <w:webHidden/>
              </w:rPr>
              <w:fldChar w:fldCharType="begin"/>
            </w:r>
            <w:r>
              <w:rPr>
                <w:noProof/>
                <w:webHidden/>
              </w:rPr>
              <w:instrText xml:space="preserve"> PAGEREF _Toc237166969 \h </w:instrText>
            </w:r>
            <w:r>
              <w:rPr>
                <w:noProof/>
                <w:webHidden/>
              </w:rPr>
            </w:r>
            <w:r>
              <w:rPr>
                <w:noProof/>
                <w:webHidden/>
              </w:rPr>
              <w:fldChar w:fldCharType="separate"/>
            </w:r>
            <w:r>
              <w:rPr>
                <w:noProof/>
                <w:webHidden/>
              </w:rPr>
              <w:t>39</w:t>
            </w:r>
            <w:r>
              <w:rPr>
                <w:noProof/>
                <w:webHidden/>
              </w:rPr>
              <w:fldChar w:fldCharType="end"/>
            </w:r>
          </w:hyperlink>
        </w:p>
        <w:p w14:paraId="6C514ADD" w14:textId="217D0517" w:rsidR="00F63277" w:rsidRDefault="00F63277">
          <w:pPr>
            <w:pStyle w:val="TOC2"/>
            <w:tabs>
              <w:tab w:val="right" w:leader="dot" w:pos="9016"/>
            </w:tabs>
            <w:rPr>
              <w:rFonts w:eastAsiaTheme="minorEastAsia"/>
              <w:noProof/>
              <w:lang w:eastAsia="en-IN"/>
            </w:rPr>
          </w:pPr>
          <w:hyperlink w:anchor="_Toc237166970" w:history="1">
            <w:r w:rsidRPr="0007280A">
              <w:rPr>
                <w:rStyle w:val="Hyperlink"/>
                <w:rFonts w:ascii="Calibri" w:hAnsi="Calibri" w:cs="Calibri"/>
                <w:b/>
                <w:bCs/>
                <w:noProof/>
              </w:rPr>
              <w:t>7.5 Continuous Learning and Adaptation</w:t>
            </w:r>
            <w:r>
              <w:rPr>
                <w:noProof/>
                <w:webHidden/>
              </w:rPr>
              <w:tab/>
            </w:r>
            <w:r>
              <w:rPr>
                <w:noProof/>
                <w:webHidden/>
              </w:rPr>
              <w:fldChar w:fldCharType="begin"/>
            </w:r>
            <w:r>
              <w:rPr>
                <w:noProof/>
                <w:webHidden/>
              </w:rPr>
              <w:instrText xml:space="preserve"> PAGEREF _Toc237166970 \h </w:instrText>
            </w:r>
            <w:r>
              <w:rPr>
                <w:noProof/>
                <w:webHidden/>
              </w:rPr>
            </w:r>
            <w:r>
              <w:rPr>
                <w:noProof/>
                <w:webHidden/>
              </w:rPr>
              <w:fldChar w:fldCharType="separate"/>
            </w:r>
            <w:r>
              <w:rPr>
                <w:noProof/>
                <w:webHidden/>
              </w:rPr>
              <w:t>39</w:t>
            </w:r>
            <w:r>
              <w:rPr>
                <w:noProof/>
                <w:webHidden/>
              </w:rPr>
              <w:fldChar w:fldCharType="end"/>
            </w:r>
          </w:hyperlink>
        </w:p>
        <w:p w14:paraId="05B1E8BD" w14:textId="2CBD68E0" w:rsidR="00F63277" w:rsidRDefault="00F63277">
          <w:pPr>
            <w:pStyle w:val="TOC1"/>
            <w:tabs>
              <w:tab w:val="right" w:leader="dot" w:pos="9016"/>
            </w:tabs>
            <w:rPr>
              <w:rFonts w:eastAsiaTheme="minorEastAsia"/>
              <w:noProof/>
              <w:lang w:eastAsia="en-IN"/>
            </w:rPr>
          </w:pPr>
          <w:hyperlink w:anchor="_Toc237166971" w:history="1">
            <w:r w:rsidRPr="0007280A">
              <w:rPr>
                <w:rStyle w:val="Hyperlink"/>
                <w:rFonts w:ascii="Calibri" w:hAnsi="Calibri" w:cs="Calibri"/>
                <w:b/>
                <w:bCs/>
                <w:noProof/>
              </w:rPr>
              <w:t>8. Conclusion</w:t>
            </w:r>
            <w:r>
              <w:rPr>
                <w:noProof/>
                <w:webHidden/>
              </w:rPr>
              <w:tab/>
            </w:r>
            <w:r>
              <w:rPr>
                <w:noProof/>
                <w:webHidden/>
              </w:rPr>
              <w:fldChar w:fldCharType="begin"/>
            </w:r>
            <w:r>
              <w:rPr>
                <w:noProof/>
                <w:webHidden/>
              </w:rPr>
              <w:instrText xml:space="preserve"> PAGEREF _Toc237166971 \h </w:instrText>
            </w:r>
            <w:r>
              <w:rPr>
                <w:noProof/>
                <w:webHidden/>
              </w:rPr>
            </w:r>
            <w:r>
              <w:rPr>
                <w:noProof/>
                <w:webHidden/>
              </w:rPr>
              <w:fldChar w:fldCharType="separate"/>
            </w:r>
            <w:r>
              <w:rPr>
                <w:noProof/>
                <w:webHidden/>
              </w:rPr>
              <w:t>40</w:t>
            </w:r>
            <w:r>
              <w:rPr>
                <w:noProof/>
                <w:webHidden/>
              </w:rPr>
              <w:fldChar w:fldCharType="end"/>
            </w:r>
          </w:hyperlink>
        </w:p>
        <w:p w14:paraId="153A563B" w14:textId="6959046E" w:rsidR="00F63277" w:rsidRDefault="00F63277">
          <w:pPr>
            <w:pStyle w:val="TOC1"/>
            <w:tabs>
              <w:tab w:val="right" w:leader="dot" w:pos="9016"/>
            </w:tabs>
            <w:rPr>
              <w:rFonts w:eastAsiaTheme="minorEastAsia"/>
              <w:noProof/>
              <w:lang w:eastAsia="en-IN"/>
            </w:rPr>
          </w:pPr>
          <w:hyperlink w:anchor="_Toc237166972" w:history="1">
            <w:r w:rsidRPr="0007280A">
              <w:rPr>
                <w:rStyle w:val="Hyperlink"/>
                <w:rFonts w:ascii="Calibri" w:hAnsi="Calibri" w:cs="Calibri"/>
                <w:b/>
                <w:bCs/>
                <w:noProof/>
              </w:rPr>
              <w:t>9. References</w:t>
            </w:r>
            <w:r>
              <w:rPr>
                <w:noProof/>
                <w:webHidden/>
              </w:rPr>
              <w:tab/>
            </w:r>
            <w:r>
              <w:rPr>
                <w:noProof/>
                <w:webHidden/>
              </w:rPr>
              <w:fldChar w:fldCharType="begin"/>
            </w:r>
            <w:r>
              <w:rPr>
                <w:noProof/>
                <w:webHidden/>
              </w:rPr>
              <w:instrText xml:space="preserve"> PAGEREF _Toc237166972 \h </w:instrText>
            </w:r>
            <w:r>
              <w:rPr>
                <w:noProof/>
                <w:webHidden/>
              </w:rPr>
            </w:r>
            <w:r>
              <w:rPr>
                <w:noProof/>
                <w:webHidden/>
              </w:rPr>
              <w:fldChar w:fldCharType="separate"/>
            </w:r>
            <w:r>
              <w:rPr>
                <w:noProof/>
                <w:webHidden/>
              </w:rPr>
              <w:t>41</w:t>
            </w:r>
            <w:r>
              <w:rPr>
                <w:noProof/>
                <w:webHidden/>
              </w:rPr>
              <w:fldChar w:fldCharType="end"/>
            </w:r>
          </w:hyperlink>
        </w:p>
        <w:p w14:paraId="01EB4AF4" w14:textId="7A0AD86B" w:rsidR="008D22A3" w:rsidRDefault="008D22A3">
          <w:r>
            <w:rPr>
              <w:b/>
              <w:bCs/>
              <w:noProof/>
            </w:rPr>
            <w:fldChar w:fldCharType="end"/>
          </w:r>
        </w:p>
      </w:sdtContent>
    </w:sdt>
    <w:p w14:paraId="7FA35B12" w14:textId="77777777" w:rsidR="008D22A3" w:rsidRPr="008D22A3" w:rsidRDefault="008D22A3" w:rsidP="008D22A3">
      <w:pPr>
        <w:spacing w:line="276" w:lineRule="auto"/>
        <w:rPr>
          <w:rFonts w:ascii="Calibri" w:hAnsi="Calibri" w:cs="Calibri"/>
          <w:b/>
          <w:bCs/>
          <w:sz w:val="32"/>
          <w:szCs w:val="32"/>
        </w:rPr>
      </w:pPr>
    </w:p>
    <w:p w14:paraId="7A433586" w14:textId="52822924" w:rsidR="00AA56DE" w:rsidRPr="00BC7D06" w:rsidRDefault="00AA56DE" w:rsidP="00AA56DE">
      <w:pPr>
        <w:rPr>
          <w:rFonts w:ascii="Calibri" w:hAnsi="Calibri" w:cs="Calibri"/>
          <w:b/>
          <w:bCs/>
        </w:rPr>
      </w:pPr>
      <w:r w:rsidRPr="00BC7D06">
        <w:rPr>
          <w:rFonts w:ascii="Calibri" w:hAnsi="Calibri" w:cs="Calibri"/>
          <w:b/>
          <w:bCs/>
        </w:rPr>
        <w:br w:type="page"/>
      </w:r>
    </w:p>
    <w:p w14:paraId="3CB6D159" w14:textId="79F6DDB1" w:rsidR="00D55866" w:rsidRDefault="00AA56DE" w:rsidP="00D55866">
      <w:pPr>
        <w:pStyle w:val="Heading1"/>
        <w:numPr>
          <w:ilvl w:val="0"/>
          <w:numId w:val="1"/>
        </w:numPr>
        <w:rPr>
          <w:rFonts w:ascii="Calibri" w:hAnsi="Calibri" w:cs="Calibri"/>
          <w:b/>
          <w:bCs/>
          <w:color w:val="auto"/>
          <w:sz w:val="32"/>
          <w:szCs w:val="32"/>
        </w:rPr>
      </w:pPr>
      <w:bookmarkStart w:id="0" w:name="_Toc237166938"/>
      <w:r w:rsidRPr="00BC7D06">
        <w:rPr>
          <w:rFonts w:ascii="Calibri" w:hAnsi="Calibri" w:cs="Calibri"/>
          <w:b/>
          <w:bCs/>
          <w:color w:val="auto"/>
          <w:sz w:val="32"/>
          <w:szCs w:val="32"/>
        </w:rPr>
        <w:lastRenderedPageBreak/>
        <w:t>Executive Summary</w:t>
      </w:r>
      <w:bookmarkEnd w:id="0"/>
    </w:p>
    <w:p w14:paraId="398265E5" w14:textId="77777777" w:rsidR="00D55866" w:rsidRPr="00D55866" w:rsidRDefault="00D55866" w:rsidP="00D55866"/>
    <w:p w14:paraId="3ABFA7EB" w14:textId="77777777" w:rsidR="00D55866" w:rsidRPr="00D55866" w:rsidRDefault="00D55866" w:rsidP="00D55866">
      <w:pPr>
        <w:spacing w:after="120" w:line="360" w:lineRule="auto"/>
        <w:jc w:val="both"/>
        <w:rPr>
          <w:rFonts w:ascii="Calibri" w:hAnsi="Calibri" w:cs="Calibri"/>
        </w:rPr>
      </w:pPr>
      <w:r w:rsidRPr="00D55866">
        <w:rPr>
          <w:rFonts w:ascii="Calibri" w:hAnsi="Calibri" w:cs="Calibri"/>
        </w:rPr>
        <w:t>Cybersecurity has become an essential part of today's digital world. As businesses, government organizations, and individuals increasingly depend on technology for communication, online banking, cloud storage, and daily operations, the risk of cyberattacks continues to grow. Cybercriminals are constantly developing new techniques to exploit security weaknesses, making it important for organizations to understand modern cyber threats and take proactive measures to protect their systems and sensitive information.</w:t>
      </w:r>
    </w:p>
    <w:p w14:paraId="6599A56E" w14:textId="77777777" w:rsidR="00D55866" w:rsidRPr="00D55866" w:rsidRDefault="00D55866" w:rsidP="00D55866">
      <w:pPr>
        <w:spacing w:after="120" w:line="360" w:lineRule="auto"/>
        <w:jc w:val="both"/>
        <w:rPr>
          <w:rFonts w:ascii="Calibri" w:hAnsi="Calibri" w:cs="Calibri"/>
        </w:rPr>
      </w:pPr>
      <w:r w:rsidRPr="00D55866">
        <w:rPr>
          <w:rFonts w:ascii="Calibri" w:hAnsi="Calibri" w:cs="Calibri"/>
        </w:rPr>
        <w:t>This report focuses on five major cybersecurity threats that have become increasingly significant during 2024–2025: AI-powered phishing attacks, Ransomware-as-a-Service (RaaS), cloud security misconfigurations, Internet of Things (IoT) vulnerabilities, and zero-day exploits. Each threat is explained by discussing how it works, the risks it creates for individuals and organizations, examples of real-world incidents, and the security measures that can help reduce its impact.</w:t>
      </w:r>
    </w:p>
    <w:p w14:paraId="526C5C9A" w14:textId="77777777" w:rsidR="00D55866" w:rsidRPr="00D55866" w:rsidRDefault="00D55866" w:rsidP="00D55866">
      <w:pPr>
        <w:spacing w:after="120" w:line="360" w:lineRule="auto"/>
        <w:jc w:val="both"/>
        <w:rPr>
          <w:rFonts w:ascii="Calibri" w:hAnsi="Calibri" w:cs="Calibri"/>
        </w:rPr>
      </w:pPr>
      <w:r w:rsidRPr="00D55866">
        <w:rPr>
          <w:rFonts w:ascii="Calibri" w:hAnsi="Calibri" w:cs="Calibri"/>
        </w:rPr>
        <w:t>The report also highlights the importance of adopting strong cybersecurity practices such as multi-factor authentication, regular software updates, employee security awareness, and continuous monitoring. These measures help organizations strengthen their security posture and reduce the chances of successful cyberattacks.</w:t>
      </w:r>
    </w:p>
    <w:p w14:paraId="22297283" w14:textId="77777777" w:rsidR="00D55866" w:rsidRPr="00D55866" w:rsidRDefault="00D55866" w:rsidP="00D55866">
      <w:pPr>
        <w:spacing w:after="120" w:line="360" w:lineRule="auto"/>
        <w:jc w:val="both"/>
        <w:rPr>
          <w:rFonts w:ascii="Calibri" w:hAnsi="Calibri" w:cs="Calibri"/>
        </w:rPr>
      </w:pPr>
      <w:r w:rsidRPr="00D55866">
        <w:rPr>
          <w:rFonts w:ascii="Calibri" w:hAnsi="Calibri" w:cs="Calibri"/>
        </w:rPr>
        <w:t>The main objective of this report is to provide a better understanding of today's cyber threat landscape while demonstrating the importance of threat intelligence and proactive security strategies in protecting digital assets. As technology continues to evolve, continuous learning and adapting to emerging threats will remain essential for maintaining a secure digital environment.</w:t>
      </w:r>
    </w:p>
    <w:p w14:paraId="65F8FBE9" w14:textId="77777777" w:rsidR="00D55866" w:rsidRDefault="00D55866" w:rsidP="00D55866"/>
    <w:p w14:paraId="7D959177" w14:textId="77777777" w:rsidR="0052505C" w:rsidRDefault="0052505C" w:rsidP="00D55866"/>
    <w:p w14:paraId="4089F58E" w14:textId="77777777" w:rsidR="0052505C" w:rsidRDefault="0052505C" w:rsidP="00D55866"/>
    <w:p w14:paraId="56CF95F6" w14:textId="77777777" w:rsidR="0052505C" w:rsidRDefault="0052505C" w:rsidP="00D55866"/>
    <w:p w14:paraId="734DEF49" w14:textId="77777777" w:rsidR="0052505C" w:rsidRPr="00D55866" w:rsidRDefault="0052505C" w:rsidP="00D55866"/>
    <w:p w14:paraId="12BC6822" w14:textId="1E823B34" w:rsidR="0052505C" w:rsidRDefault="00AA56DE" w:rsidP="0052505C">
      <w:pPr>
        <w:pStyle w:val="Heading1"/>
        <w:numPr>
          <w:ilvl w:val="0"/>
          <w:numId w:val="1"/>
        </w:numPr>
        <w:rPr>
          <w:rFonts w:ascii="Calibri" w:hAnsi="Calibri" w:cs="Calibri"/>
          <w:b/>
          <w:bCs/>
          <w:color w:val="auto"/>
          <w:sz w:val="32"/>
          <w:szCs w:val="32"/>
        </w:rPr>
      </w:pPr>
      <w:bookmarkStart w:id="1" w:name="_Toc237166939"/>
      <w:r w:rsidRPr="00BC7D06">
        <w:rPr>
          <w:rFonts w:ascii="Calibri" w:hAnsi="Calibri" w:cs="Calibri"/>
          <w:b/>
          <w:bCs/>
          <w:color w:val="auto"/>
          <w:sz w:val="32"/>
          <w:szCs w:val="32"/>
        </w:rPr>
        <w:lastRenderedPageBreak/>
        <w:t>Introduction to Cybersecurity</w:t>
      </w:r>
      <w:bookmarkEnd w:id="1"/>
    </w:p>
    <w:p w14:paraId="1DDBC09F" w14:textId="77777777" w:rsidR="0052505C" w:rsidRPr="0052505C" w:rsidRDefault="0052505C" w:rsidP="0052505C"/>
    <w:p w14:paraId="7AA22E7A" w14:textId="77777777" w:rsidR="0052505C" w:rsidRPr="0052505C" w:rsidRDefault="0052505C" w:rsidP="0052505C">
      <w:pPr>
        <w:pStyle w:val="ListParagraph"/>
        <w:spacing w:line="360" w:lineRule="auto"/>
        <w:jc w:val="both"/>
        <w:rPr>
          <w:rFonts w:ascii="Calibri" w:hAnsi="Calibri" w:cs="Calibri"/>
        </w:rPr>
      </w:pPr>
      <w:r w:rsidRPr="0052505C">
        <w:rPr>
          <w:rFonts w:ascii="Calibri" w:hAnsi="Calibri" w:cs="Calibri"/>
        </w:rPr>
        <w:t>Cybersecurity has become one of the most important aspects of the modern digital world. As technology continues to evolve, people and organizations rely heavily on computers, mobile devices, cloud services, and the internet for communication, financial transactions, data storage, and business operations. While these technological advancements have made life more convenient, they have also created new opportunities for cybercriminals to exploit vulnerabilities and gain unauthorized access to sensitive information.</w:t>
      </w:r>
    </w:p>
    <w:p w14:paraId="3ADDFDB3" w14:textId="77777777" w:rsidR="0052505C" w:rsidRPr="0052505C" w:rsidRDefault="0052505C" w:rsidP="0052505C">
      <w:pPr>
        <w:pStyle w:val="ListParagraph"/>
        <w:spacing w:line="360" w:lineRule="auto"/>
        <w:jc w:val="both"/>
        <w:rPr>
          <w:rFonts w:ascii="Calibri" w:hAnsi="Calibri" w:cs="Calibri"/>
        </w:rPr>
      </w:pPr>
      <w:r w:rsidRPr="0052505C">
        <w:rPr>
          <w:rFonts w:ascii="Calibri" w:hAnsi="Calibri" w:cs="Calibri"/>
        </w:rPr>
        <w:t>Every day, organizations face a wide range of cyber threats, including phishing attacks, ransomware, malware infections, data breaches, insider threats, and software vulnerabilities. These attacks can lead to financial losses, operational disruptions, legal consequences, and damage to an organization's reputation. As a result, cybersecurity is no longer limited to large technology companies; businesses of all sizes, government agencies, healthcare organizations, educational institutions, and even individual users must take appropriate measures to protect their digital assets.</w:t>
      </w:r>
    </w:p>
    <w:p w14:paraId="715A8DC5" w14:textId="77777777" w:rsidR="0052505C" w:rsidRPr="0052505C" w:rsidRDefault="0052505C" w:rsidP="0052505C">
      <w:pPr>
        <w:pStyle w:val="ListParagraph"/>
        <w:spacing w:line="360" w:lineRule="auto"/>
        <w:jc w:val="both"/>
        <w:rPr>
          <w:rFonts w:ascii="Calibri" w:hAnsi="Calibri" w:cs="Calibri"/>
        </w:rPr>
      </w:pPr>
      <w:r w:rsidRPr="0052505C">
        <w:rPr>
          <w:rFonts w:ascii="Calibri" w:hAnsi="Calibri" w:cs="Calibri"/>
        </w:rPr>
        <w:t>The primary objective of cybersecurity is to safeguard the confidentiality, integrity, and availability of information while ensuring that systems remain secure against both internal and external threats. This is achieved through a combination of security technologies, well-defined policies, regular risk assessments, employee awareness, and continuous monitoring of networks and systems. Since cyber threats are constantly evolving, organizations must adopt a proactive approach by identifying potential risks early and implementing effective security controls before incidents occur.</w:t>
      </w:r>
    </w:p>
    <w:p w14:paraId="39FDC54A" w14:textId="77777777" w:rsidR="0052505C" w:rsidRPr="0052505C" w:rsidRDefault="0052505C" w:rsidP="0052505C">
      <w:pPr>
        <w:pStyle w:val="ListParagraph"/>
        <w:spacing w:line="360" w:lineRule="auto"/>
        <w:jc w:val="both"/>
        <w:rPr>
          <w:rFonts w:ascii="Calibri" w:hAnsi="Calibri" w:cs="Calibri"/>
        </w:rPr>
      </w:pPr>
      <w:r w:rsidRPr="0052505C">
        <w:rPr>
          <w:rFonts w:ascii="Calibri" w:hAnsi="Calibri" w:cs="Calibri"/>
        </w:rPr>
        <w:t>This report explores some of the most significant cybersecurity threats that organizations are facing in 2024 and 2025. It discusses AI-powered phishing attacks, Ransomware-as-a-Service (RaaS), cloud security misconfigurations, Internet of Things (IoT) vulnerabilities, and zero-day exploits. In addition to understanding how these threats operate, the report also examines their impact on organizations, highlights real-world incidents, and discusses practical security measures that can help reduce cyber risks and improve an organization's overall security posture.</w:t>
      </w:r>
    </w:p>
    <w:p w14:paraId="7C8371C9" w14:textId="77777777" w:rsidR="0052505C" w:rsidRPr="0052505C" w:rsidRDefault="0052505C" w:rsidP="0052505C">
      <w:pPr>
        <w:pStyle w:val="ListParagraph"/>
      </w:pPr>
    </w:p>
    <w:p w14:paraId="2078D0EF" w14:textId="1C218E7C" w:rsidR="00AA56DE" w:rsidRDefault="00AA56DE" w:rsidP="008F627E">
      <w:pPr>
        <w:pStyle w:val="Heading1"/>
        <w:numPr>
          <w:ilvl w:val="0"/>
          <w:numId w:val="1"/>
        </w:numPr>
        <w:rPr>
          <w:rFonts w:ascii="Calibri" w:hAnsi="Calibri" w:cs="Calibri"/>
          <w:b/>
          <w:bCs/>
          <w:color w:val="auto"/>
          <w:sz w:val="32"/>
          <w:szCs w:val="32"/>
        </w:rPr>
      </w:pPr>
      <w:bookmarkStart w:id="2" w:name="_Toc237166940"/>
      <w:r w:rsidRPr="00BC7D06">
        <w:rPr>
          <w:rFonts w:ascii="Calibri" w:hAnsi="Calibri" w:cs="Calibri"/>
          <w:b/>
          <w:bCs/>
          <w:color w:val="auto"/>
          <w:sz w:val="32"/>
          <w:szCs w:val="32"/>
        </w:rPr>
        <w:t>Modern Cyber Threats</w:t>
      </w:r>
      <w:bookmarkEnd w:id="2"/>
    </w:p>
    <w:p w14:paraId="1AB490BE" w14:textId="77777777" w:rsidR="008F627E" w:rsidRDefault="008F627E" w:rsidP="008F627E">
      <w:pPr>
        <w:pStyle w:val="ListParagraph"/>
      </w:pPr>
    </w:p>
    <w:p w14:paraId="16353B51" w14:textId="77777777" w:rsidR="008F627E" w:rsidRPr="008F627E" w:rsidRDefault="008F627E" w:rsidP="008F627E">
      <w:pPr>
        <w:pStyle w:val="ListParagraph"/>
        <w:spacing w:line="360" w:lineRule="auto"/>
        <w:jc w:val="both"/>
        <w:rPr>
          <w:rFonts w:ascii="Calibri" w:hAnsi="Calibri" w:cs="Calibri"/>
        </w:rPr>
      </w:pPr>
      <w:r w:rsidRPr="008F627E">
        <w:rPr>
          <w:rFonts w:ascii="Calibri" w:hAnsi="Calibri" w:cs="Calibri"/>
        </w:rPr>
        <w:t>Before discussing individual cyber threats in detail, it is important to understand how the cyber threat landscape has changed over the years. As technology continues to evolve, cybercriminals are also adopting more advanced techniques to exploit security weaknesses. Modern attacks are no longer limited to simple viruses or malware. Today, attackers use artificial intelligence, social engineering, ransomware, cloud vulnerabilities, and zero-day exploits to target organizations across different industries.</w:t>
      </w:r>
    </w:p>
    <w:p w14:paraId="13313F63" w14:textId="77777777" w:rsidR="008F627E" w:rsidRPr="008F627E" w:rsidRDefault="008F627E" w:rsidP="008F627E">
      <w:pPr>
        <w:pStyle w:val="ListParagraph"/>
        <w:spacing w:line="360" w:lineRule="auto"/>
        <w:jc w:val="both"/>
        <w:rPr>
          <w:rFonts w:ascii="Calibri" w:hAnsi="Calibri" w:cs="Calibri"/>
        </w:rPr>
      </w:pPr>
      <w:r w:rsidRPr="008F627E">
        <w:rPr>
          <w:rFonts w:ascii="Calibri" w:hAnsi="Calibri" w:cs="Calibri"/>
        </w:rPr>
        <w:t>Cyber threats have become more organized, automated, and financially motivated. Many attackers now operate as part of well-structured cybercrime groups that use sophisticated tools and services to carry out attacks on a large scale. These threats can result in data breaches, financial losses, service disruptions, and damage to an organization's reputation. As a result, cybersecurity professionals must continuously monitor emerging threats, understand attacker techniques, and implement effective security controls to reduce potential risks.</w:t>
      </w:r>
    </w:p>
    <w:p w14:paraId="63596BD7" w14:textId="77777777" w:rsidR="008F627E" w:rsidRPr="008F627E" w:rsidRDefault="008F627E" w:rsidP="008F627E">
      <w:pPr>
        <w:pStyle w:val="ListParagraph"/>
        <w:spacing w:line="360" w:lineRule="auto"/>
        <w:jc w:val="both"/>
        <w:rPr>
          <w:rFonts w:ascii="Calibri" w:hAnsi="Calibri" w:cs="Calibri"/>
        </w:rPr>
      </w:pPr>
      <w:r w:rsidRPr="008F627E">
        <w:rPr>
          <w:rFonts w:ascii="Calibri" w:hAnsi="Calibri" w:cs="Calibri"/>
        </w:rPr>
        <w:t>The following sections discuss five major cybersecurity threats that have significantly influenced the security landscape during 2024 and 2025. Each threat is explained by describing how it works, why it is dangerous, its impact on organizations, and the measures that can be taken to defend against it.</w:t>
      </w:r>
    </w:p>
    <w:p w14:paraId="517250A0" w14:textId="77777777" w:rsidR="008F627E" w:rsidRDefault="008F627E" w:rsidP="008F627E">
      <w:pPr>
        <w:pStyle w:val="ListParagraph"/>
      </w:pPr>
    </w:p>
    <w:p w14:paraId="44FA5749" w14:textId="77777777" w:rsidR="00F149CA" w:rsidRDefault="00F149CA" w:rsidP="008F627E">
      <w:pPr>
        <w:pStyle w:val="ListParagraph"/>
      </w:pPr>
    </w:p>
    <w:p w14:paraId="6110CEBC" w14:textId="77777777" w:rsidR="00F149CA" w:rsidRDefault="00F149CA" w:rsidP="008F627E">
      <w:pPr>
        <w:pStyle w:val="ListParagraph"/>
      </w:pPr>
    </w:p>
    <w:p w14:paraId="639D346C" w14:textId="77777777" w:rsidR="00F149CA" w:rsidRDefault="00F149CA" w:rsidP="008F627E">
      <w:pPr>
        <w:pStyle w:val="ListParagraph"/>
      </w:pPr>
    </w:p>
    <w:p w14:paraId="5A55AEF0" w14:textId="77777777" w:rsidR="00F149CA" w:rsidRDefault="00F149CA" w:rsidP="008F627E">
      <w:pPr>
        <w:pStyle w:val="ListParagraph"/>
      </w:pPr>
    </w:p>
    <w:p w14:paraId="3D15377F" w14:textId="77777777" w:rsidR="00F149CA" w:rsidRDefault="00F149CA" w:rsidP="008F627E">
      <w:pPr>
        <w:pStyle w:val="ListParagraph"/>
      </w:pPr>
    </w:p>
    <w:p w14:paraId="5AFFC284" w14:textId="77777777" w:rsidR="00F149CA" w:rsidRDefault="00F149CA" w:rsidP="008F627E">
      <w:pPr>
        <w:pStyle w:val="ListParagraph"/>
      </w:pPr>
    </w:p>
    <w:p w14:paraId="514B488A" w14:textId="77777777" w:rsidR="00F149CA" w:rsidRDefault="00F149CA" w:rsidP="008F627E">
      <w:pPr>
        <w:pStyle w:val="ListParagraph"/>
      </w:pPr>
    </w:p>
    <w:p w14:paraId="0F54C4A7" w14:textId="77777777" w:rsidR="00F149CA" w:rsidRDefault="00F149CA" w:rsidP="008F627E">
      <w:pPr>
        <w:pStyle w:val="ListParagraph"/>
      </w:pPr>
    </w:p>
    <w:p w14:paraId="6AF29B21" w14:textId="77777777" w:rsidR="00F149CA" w:rsidRDefault="00F149CA" w:rsidP="008F627E">
      <w:pPr>
        <w:pStyle w:val="ListParagraph"/>
      </w:pPr>
    </w:p>
    <w:p w14:paraId="61CA67C7" w14:textId="77777777" w:rsidR="00F149CA" w:rsidRDefault="00F149CA" w:rsidP="008F627E">
      <w:pPr>
        <w:pStyle w:val="ListParagraph"/>
      </w:pPr>
    </w:p>
    <w:p w14:paraId="62771253" w14:textId="77777777" w:rsidR="00F149CA" w:rsidRPr="008F627E" w:rsidRDefault="00F149CA" w:rsidP="008F627E">
      <w:pPr>
        <w:pStyle w:val="ListParagraph"/>
      </w:pPr>
    </w:p>
    <w:p w14:paraId="12C97C79" w14:textId="35DC8BD6" w:rsidR="00AA56DE" w:rsidRDefault="00AA56DE" w:rsidP="00F149CA">
      <w:pPr>
        <w:pStyle w:val="Heading2"/>
        <w:numPr>
          <w:ilvl w:val="1"/>
          <w:numId w:val="1"/>
        </w:numPr>
        <w:rPr>
          <w:rFonts w:ascii="Calibri" w:hAnsi="Calibri" w:cs="Calibri"/>
          <w:b/>
          <w:bCs/>
          <w:color w:val="auto"/>
          <w:sz w:val="28"/>
          <w:szCs w:val="28"/>
        </w:rPr>
      </w:pPr>
      <w:bookmarkStart w:id="3" w:name="_Toc237166941"/>
      <w:r w:rsidRPr="00BC7D06">
        <w:rPr>
          <w:rFonts w:ascii="Calibri" w:hAnsi="Calibri" w:cs="Calibri"/>
          <w:b/>
          <w:bCs/>
          <w:color w:val="auto"/>
          <w:sz w:val="28"/>
          <w:szCs w:val="28"/>
        </w:rPr>
        <w:lastRenderedPageBreak/>
        <w:t>AI-Powered Phishing</w:t>
      </w:r>
      <w:bookmarkEnd w:id="3"/>
    </w:p>
    <w:p w14:paraId="1A9A8B3E" w14:textId="77777777" w:rsidR="00F149CA" w:rsidRDefault="00F149CA" w:rsidP="00F149CA">
      <w:pPr>
        <w:pStyle w:val="ListParagraph"/>
        <w:ind w:left="780"/>
      </w:pPr>
    </w:p>
    <w:p w14:paraId="1A221079" w14:textId="77777777" w:rsidR="00F149CA" w:rsidRPr="000C4B49" w:rsidRDefault="00F149CA" w:rsidP="000C4B49">
      <w:pPr>
        <w:pStyle w:val="ListParagraph"/>
        <w:spacing w:line="360" w:lineRule="auto"/>
        <w:ind w:left="782"/>
        <w:rPr>
          <w:rFonts w:ascii="Calibri" w:hAnsi="Calibri" w:cs="Calibri"/>
          <w:b/>
          <w:bCs/>
          <w:sz w:val="26"/>
          <w:szCs w:val="26"/>
        </w:rPr>
      </w:pPr>
      <w:r w:rsidRPr="000C4B49">
        <w:rPr>
          <w:rFonts w:ascii="Calibri" w:hAnsi="Calibri" w:cs="Calibri"/>
          <w:b/>
          <w:bCs/>
          <w:sz w:val="26"/>
          <w:szCs w:val="26"/>
        </w:rPr>
        <w:t>Overview</w:t>
      </w:r>
    </w:p>
    <w:p w14:paraId="27DEA3F0" w14:textId="77777777" w:rsidR="00F149CA" w:rsidRPr="000C4B49" w:rsidRDefault="00F149CA" w:rsidP="000C4B49">
      <w:pPr>
        <w:pStyle w:val="ListParagraph"/>
        <w:spacing w:line="360" w:lineRule="auto"/>
        <w:ind w:left="782"/>
        <w:jc w:val="both"/>
        <w:rPr>
          <w:rFonts w:ascii="Calibri" w:hAnsi="Calibri" w:cs="Calibri"/>
        </w:rPr>
      </w:pPr>
      <w:r w:rsidRPr="000C4B49">
        <w:rPr>
          <w:rFonts w:ascii="Calibri" w:hAnsi="Calibri" w:cs="Calibri"/>
        </w:rPr>
        <w:t>Artificial Intelligence (AI) has transformed many industries by improving automation and decision-making, but it has also provided cybercriminals with new ways to launch more convincing cyberattacks. AI-powered phishing is an advanced form of phishing in which attackers use artificial intelligence tools to create highly personalized and realistic emails, messages, or voice recordings that appear to come from trusted individuals or organizations. Unlike traditional phishing attacks, AI-generated content is often free from grammatical errors and can closely imitate a person's writing style, making it much more difficult for users to recognize as malicious.</w:t>
      </w:r>
    </w:p>
    <w:p w14:paraId="2343E796" w14:textId="77777777" w:rsidR="00F149CA" w:rsidRPr="000C4B49" w:rsidRDefault="00F149CA" w:rsidP="000C4B49">
      <w:pPr>
        <w:pStyle w:val="ListParagraph"/>
        <w:spacing w:line="360" w:lineRule="auto"/>
        <w:ind w:left="782"/>
        <w:jc w:val="both"/>
        <w:rPr>
          <w:rFonts w:ascii="Calibri" w:hAnsi="Calibri" w:cs="Calibri"/>
        </w:rPr>
      </w:pPr>
      <w:r w:rsidRPr="000C4B49">
        <w:rPr>
          <w:rFonts w:ascii="Calibri" w:hAnsi="Calibri" w:cs="Calibri"/>
        </w:rPr>
        <w:t>As organizations continue to rely on digital communication, AI-powered phishing has become one of the fastest-growing cybersecurity threats. Attackers can quickly generate thousands of personalized phishing messages, increasing the chances of successfully stealing login credentials, financial information, or confidential business data. This makes AI-powered phishing a significant concern for both individuals and organizations.</w:t>
      </w:r>
    </w:p>
    <w:p w14:paraId="7F181E36" w14:textId="77777777" w:rsidR="00F149CA" w:rsidRPr="000C4B49" w:rsidRDefault="00000000" w:rsidP="000C4B49">
      <w:pPr>
        <w:pStyle w:val="ListParagraph"/>
        <w:spacing w:line="360" w:lineRule="auto"/>
        <w:ind w:left="782"/>
        <w:jc w:val="both"/>
        <w:rPr>
          <w:rFonts w:ascii="Calibri" w:hAnsi="Calibri" w:cs="Calibri"/>
        </w:rPr>
      </w:pPr>
      <w:r>
        <w:rPr>
          <w:rFonts w:ascii="Calibri" w:hAnsi="Calibri" w:cs="Calibri"/>
        </w:rPr>
        <w:pict w14:anchorId="5A32A43F">
          <v:rect id="_x0000_i1025" style="width:0;height:1.5pt" o:hralign="center" o:hrstd="t" o:hr="t" fillcolor="#a0a0a0" stroked="f"/>
        </w:pict>
      </w:r>
    </w:p>
    <w:p w14:paraId="5B4BEAB6" w14:textId="77777777" w:rsidR="00F149CA" w:rsidRPr="000C4B49" w:rsidRDefault="00F149CA" w:rsidP="000C4B49">
      <w:pPr>
        <w:pStyle w:val="ListParagraph"/>
        <w:spacing w:line="360" w:lineRule="auto"/>
        <w:ind w:left="782"/>
        <w:rPr>
          <w:rFonts w:ascii="Calibri" w:hAnsi="Calibri" w:cs="Calibri"/>
          <w:b/>
          <w:bCs/>
          <w:sz w:val="26"/>
          <w:szCs w:val="26"/>
        </w:rPr>
      </w:pPr>
      <w:r w:rsidRPr="000C4B49">
        <w:rPr>
          <w:rFonts w:ascii="Calibri" w:hAnsi="Calibri" w:cs="Calibri"/>
          <w:b/>
          <w:bCs/>
          <w:sz w:val="26"/>
          <w:szCs w:val="26"/>
        </w:rPr>
        <w:t>How the Attack Works</w:t>
      </w:r>
    </w:p>
    <w:p w14:paraId="0A7833F1" w14:textId="77777777" w:rsidR="00F149CA" w:rsidRPr="000C4B49" w:rsidRDefault="00F149CA" w:rsidP="000C4B49">
      <w:pPr>
        <w:pStyle w:val="ListParagraph"/>
        <w:spacing w:line="360" w:lineRule="auto"/>
        <w:ind w:left="782"/>
        <w:jc w:val="both"/>
        <w:rPr>
          <w:rFonts w:ascii="Calibri" w:hAnsi="Calibri" w:cs="Calibri"/>
        </w:rPr>
      </w:pPr>
      <w:r w:rsidRPr="000C4B49">
        <w:rPr>
          <w:rFonts w:ascii="Calibri" w:hAnsi="Calibri" w:cs="Calibri"/>
        </w:rPr>
        <w:t>AI-powered phishing attacks usually begin by collecting publicly available information about the target from social media platforms, company websites, or other online sources. Using this information, AI tools generate personalized emails or messages that appear genuine and relevant to the recipient. These messages often create a sense of urgency by asking the user to verify an account, reset a password, approve a payment, or download an important document.</w:t>
      </w:r>
    </w:p>
    <w:p w14:paraId="406D66A3" w14:textId="77777777" w:rsidR="00F149CA" w:rsidRPr="000C4B49" w:rsidRDefault="00F149CA" w:rsidP="000C4B49">
      <w:pPr>
        <w:pStyle w:val="ListParagraph"/>
        <w:spacing w:line="360" w:lineRule="auto"/>
        <w:ind w:left="782"/>
        <w:jc w:val="both"/>
        <w:rPr>
          <w:rFonts w:ascii="Calibri" w:hAnsi="Calibri" w:cs="Calibri"/>
        </w:rPr>
      </w:pPr>
      <w:r w:rsidRPr="000C4B49">
        <w:rPr>
          <w:rFonts w:ascii="Calibri" w:hAnsi="Calibri" w:cs="Calibri"/>
        </w:rPr>
        <w:t>Once the victim clicks on a malicious link or opens an infected attachment, they may unknowingly provide sensitive information, install malware on their device, or grant attackers unauthorized access to organizational systems. In some cases, attackers also use AI-generated voice recordings or deepfake technology to impersonate senior executives and convince employees to perform fraudulent financial transactions.</w:t>
      </w:r>
    </w:p>
    <w:p w14:paraId="40075CFF" w14:textId="77777777" w:rsidR="00F149CA" w:rsidRPr="000C4B49" w:rsidRDefault="00000000" w:rsidP="000C4B49">
      <w:pPr>
        <w:pStyle w:val="ListParagraph"/>
        <w:spacing w:line="360" w:lineRule="auto"/>
        <w:ind w:left="782"/>
        <w:jc w:val="both"/>
        <w:rPr>
          <w:rFonts w:ascii="Calibri" w:hAnsi="Calibri" w:cs="Calibri"/>
        </w:rPr>
      </w:pPr>
      <w:r>
        <w:rPr>
          <w:rFonts w:ascii="Calibri" w:hAnsi="Calibri" w:cs="Calibri"/>
        </w:rPr>
        <w:pict w14:anchorId="63D3FD5F">
          <v:rect id="_x0000_i1026" style="width:0;height:1.5pt" o:hralign="center" o:hrstd="t" o:hr="t" fillcolor="#a0a0a0" stroked="f"/>
        </w:pict>
      </w:r>
    </w:p>
    <w:p w14:paraId="4389868F" w14:textId="77777777" w:rsidR="000C4B49" w:rsidRDefault="000C4B49" w:rsidP="000C4B49">
      <w:pPr>
        <w:pStyle w:val="ListParagraph"/>
        <w:spacing w:line="360" w:lineRule="auto"/>
        <w:ind w:left="782"/>
        <w:jc w:val="both"/>
        <w:rPr>
          <w:rFonts w:ascii="Calibri" w:hAnsi="Calibri" w:cs="Calibri"/>
          <w:b/>
          <w:bCs/>
        </w:rPr>
      </w:pPr>
    </w:p>
    <w:p w14:paraId="75877E0C" w14:textId="236DBA1C" w:rsidR="00F149CA" w:rsidRPr="000C4B49" w:rsidRDefault="00F149CA" w:rsidP="000C4B49">
      <w:pPr>
        <w:pStyle w:val="ListParagraph"/>
        <w:spacing w:line="360" w:lineRule="auto"/>
        <w:ind w:left="782"/>
        <w:rPr>
          <w:rFonts w:ascii="Calibri" w:hAnsi="Calibri" w:cs="Calibri"/>
          <w:b/>
          <w:bCs/>
          <w:sz w:val="26"/>
          <w:szCs w:val="26"/>
        </w:rPr>
      </w:pPr>
      <w:r w:rsidRPr="000C4B49">
        <w:rPr>
          <w:rFonts w:ascii="Calibri" w:hAnsi="Calibri" w:cs="Calibri"/>
          <w:b/>
          <w:bCs/>
          <w:sz w:val="26"/>
          <w:szCs w:val="26"/>
        </w:rPr>
        <w:lastRenderedPageBreak/>
        <w:t>Why It Is Dangerous</w:t>
      </w:r>
    </w:p>
    <w:p w14:paraId="69FB8346" w14:textId="77777777" w:rsidR="00F149CA" w:rsidRPr="000C4B49" w:rsidRDefault="00F149CA" w:rsidP="000C4B49">
      <w:pPr>
        <w:pStyle w:val="ListParagraph"/>
        <w:spacing w:line="360" w:lineRule="auto"/>
        <w:ind w:left="782"/>
        <w:jc w:val="both"/>
        <w:rPr>
          <w:rFonts w:ascii="Calibri" w:hAnsi="Calibri" w:cs="Calibri"/>
        </w:rPr>
      </w:pPr>
      <w:r w:rsidRPr="000C4B49">
        <w:rPr>
          <w:rFonts w:ascii="Calibri" w:hAnsi="Calibri" w:cs="Calibri"/>
        </w:rPr>
        <w:t>AI-powered phishing is particularly dangerous because it combines automation with personalization. Traditional phishing emails often contain spelling mistakes or generic messages that users can easily identify. However, AI-generated phishing emails are more professional, context-aware, and tailored to individual targets, making them significantly harder to detect.</w:t>
      </w:r>
    </w:p>
    <w:p w14:paraId="70E80A70" w14:textId="77777777" w:rsidR="00F149CA" w:rsidRPr="000C4B49" w:rsidRDefault="00F149CA" w:rsidP="000C4B49">
      <w:pPr>
        <w:pStyle w:val="ListParagraph"/>
        <w:spacing w:line="360" w:lineRule="auto"/>
        <w:ind w:left="782"/>
        <w:jc w:val="both"/>
        <w:rPr>
          <w:rFonts w:ascii="Calibri" w:hAnsi="Calibri" w:cs="Calibri"/>
        </w:rPr>
      </w:pPr>
      <w:r w:rsidRPr="000C4B49">
        <w:rPr>
          <w:rFonts w:ascii="Calibri" w:hAnsi="Calibri" w:cs="Calibri"/>
        </w:rPr>
        <w:t>The widespread availability of AI tools has also reduced the technical skills required to create convincing phishing campaigns. As a result, cybercriminals can launch large-scale attacks with minimal effort while achieving higher success rates.</w:t>
      </w:r>
    </w:p>
    <w:p w14:paraId="10E56E1D" w14:textId="77777777" w:rsidR="00F149CA" w:rsidRPr="000C4B49" w:rsidRDefault="00000000" w:rsidP="000C4B49">
      <w:pPr>
        <w:pStyle w:val="ListParagraph"/>
        <w:spacing w:line="360" w:lineRule="auto"/>
        <w:ind w:left="782"/>
        <w:jc w:val="both"/>
        <w:rPr>
          <w:rFonts w:ascii="Calibri" w:hAnsi="Calibri" w:cs="Calibri"/>
        </w:rPr>
      </w:pPr>
      <w:r>
        <w:rPr>
          <w:rFonts w:ascii="Calibri" w:hAnsi="Calibri" w:cs="Calibri"/>
        </w:rPr>
        <w:pict w14:anchorId="56AC0259">
          <v:rect id="_x0000_i1027" style="width:0;height:1.5pt" o:hralign="center" o:hrstd="t" o:hr="t" fillcolor="#a0a0a0" stroked="f"/>
        </w:pict>
      </w:r>
    </w:p>
    <w:p w14:paraId="4CBE1917" w14:textId="77777777" w:rsidR="00F149CA" w:rsidRPr="000C4B49" w:rsidRDefault="00F149CA" w:rsidP="000C4B49">
      <w:pPr>
        <w:pStyle w:val="ListParagraph"/>
        <w:spacing w:line="360" w:lineRule="auto"/>
        <w:ind w:left="782"/>
        <w:rPr>
          <w:rFonts w:ascii="Calibri" w:hAnsi="Calibri" w:cs="Calibri"/>
          <w:b/>
          <w:bCs/>
          <w:sz w:val="26"/>
          <w:szCs w:val="26"/>
        </w:rPr>
      </w:pPr>
      <w:r w:rsidRPr="000C4B49">
        <w:rPr>
          <w:rFonts w:ascii="Calibri" w:hAnsi="Calibri" w:cs="Calibri"/>
          <w:b/>
          <w:bCs/>
          <w:sz w:val="26"/>
          <w:szCs w:val="26"/>
        </w:rPr>
        <w:t>Impact on Organizations</w:t>
      </w:r>
    </w:p>
    <w:p w14:paraId="33D556EE" w14:textId="77777777" w:rsidR="00F149CA" w:rsidRPr="000C4B49" w:rsidRDefault="00F149CA" w:rsidP="000C4B49">
      <w:pPr>
        <w:pStyle w:val="ListParagraph"/>
        <w:spacing w:line="360" w:lineRule="auto"/>
        <w:ind w:left="782"/>
        <w:jc w:val="both"/>
        <w:rPr>
          <w:rFonts w:ascii="Calibri" w:hAnsi="Calibri" w:cs="Calibri"/>
        </w:rPr>
      </w:pPr>
      <w:r w:rsidRPr="000C4B49">
        <w:rPr>
          <w:rFonts w:ascii="Calibri" w:hAnsi="Calibri" w:cs="Calibri"/>
        </w:rPr>
        <w:t>A successful AI-powered phishing attack can have serious consequences for an organization. Stolen employee credentials may allow attackers to access confidential systems, customer information, financial records, and internal communications. Such incidents can lead to financial losses, operational disruption, reputational damage, and legal or regulatory issues. In addition, compromised accounts may be used to launch further attacks within the organization, increasing the overall impact of the security breach.</w:t>
      </w:r>
    </w:p>
    <w:p w14:paraId="1A74BE8E" w14:textId="77777777" w:rsidR="00F149CA" w:rsidRPr="000C4B49" w:rsidRDefault="00000000" w:rsidP="000C4B49">
      <w:pPr>
        <w:pStyle w:val="ListParagraph"/>
        <w:spacing w:line="360" w:lineRule="auto"/>
        <w:ind w:left="782"/>
        <w:jc w:val="both"/>
        <w:rPr>
          <w:rFonts w:ascii="Calibri" w:hAnsi="Calibri" w:cs="Calibri"/>
        </w:rPr>
      </w:pPr>
      <w:r>
        <w:rPr>
          <w:rFonts w:ascii="Calibri" w:hAnsi="Calibri" w:cs="Calibri"/>
        </w:rPr>
        <w:pict w14:anchorId="1FE2EC32">
          <v:rect id="_x0000_i1028" style="width:0;height:1.5pt" o:hralign="center" o:hrstd="t" o:hr="t" fillcolor="#a0a0a0" stroked="f"/>
        </w:pict>
      </w:r>
    </w:p>
    <w:p w14:paraId="0BBF1C1D" w14:textId="77777777" w:rsidR="00F149CA" w:rsidRPr="000C4B49" w:rsidRDefault="00F149CA" w:rsidP="000C4B49">
      <w:pPr>
        <w:pStyle w:val="ListParagraph"/>
        <w:spacing w:line="360" w:lineRule="auto"/>
        <w:ind w:left="782"/>
        <w:rPr>
          <w:rFonts w:ascii="Calibri" w:hAnsi="Calibri" w:cs="Calibri"/>
          <w:b/>
          <w:bCs/>
          <w:sz w:val="26"/>
          <w:szCs w:val="26"/>
        </w:rPr>
      </w:pPr>
      <w:r w:rsidRPr="000C4B49">
        <w:rPr>
          <w:rFonts w:ascii="Calibri" w:hAnsi="Calibri" w:cs="Calibri"/>
          <w:b/>
          <w:bCs/>
          <w:sz w:val="26"/>
          <w:szCs w:val="26"/>
        </w:rPr>
        <w:t>Prevention and Best Practices</w:t>
      </w:r>
    </w:p>
    <w:p w14:paraId="3DA645CC" w14:textId="77777777" w:rsidR="00F149CA" w:rsidRPr="000C4B49" w:rsidRDefault="00F149CA" w:rsidP="000C4B49">
      <w:pPr>
        <w:pStyle w:val="ListParagraph"/>
        <w:spacing w:line="360" w:lineRule="auto"/>
        <w:ind w:left="782"/>
        <w:jc w:val="both"/>
        <w:rPr>
          <w:rFonts w:ascii="Calibri" w:hAnsi="Calibri" w:cs="Calibri"/>
        </w:rPr>
      </w:pPr>
      <w:r w:rsidRPr="000C4B49">
        <w:rPr>
          <w:rFonts w:ascii="Calibri" w:hAnsi="Calibri" w:cs="Calibri"/>
        </w:rPr>
        <w:t>Organizations can reduce the risk of AI-powered phishing by implementing multi-factor authentication (MFA), advanced email filtering solutions, and regular employee cybersecurity awareness training. Employees should be encouraged to verify unexpected requests, carefully inspect email addresses, and avoid clicking on suspicious links or downloading attachments from unknown sources. Continuous security monitoring and timely reporting of suspicious emails also play an important role in preventing phishing attacks before they cause significant damage.</w:t>
      </w:r>
    </w:p>
    <w:p w14:paraId="2ED084F8" w14:textId="77777777" w:rsidR="00F149CA" w:rsidRPr="000C4B49" w:rsidRDefault="00000000" w:rsidP="000C4B49">
      <w:pPr>
        <w:pStyle w:val="ListParagraph"/>
        <w:spacing w:line="360" w:lineRule="auto"/>
        <w:ind w:left="782"/>
        <w:jc w:val="both"/>
        <w:rPr>
          <w:rFonts w:ascii="Calibri" w:hAnsi="Calibri" w:cs="Calibri"/>
        </w:rPr>
      </w:pPr>
      <w:r>
        <w:rPr>
          <w:rFonts w:ascii="Calibri" w:hAnsi="Calibri" w:cs="Calibri"/>
        </w:rPr>
        <w:pict w14:anchorId="5F8C082A">
          <v:rect id="_x0000_i1029" style="width:0;height:1.5pt" o:hralign="center" o:hrstd="t" o:hr="t" fillcolor="#a0a0a0" stroked="f"/>
        </w:pict>
      </w:r>
    </w:p>
    <w:p w14:paraId="15AF5C74" w14:textId="77777777" w:rsidR="000C4B49" w:rsidRDefault="000C4B49" w:rsidP="000C4B49">
      <w:pPr>
        <w:pStyle w:val="ListParagraph"/>
        <w:spacing w:line="360" w:lineRule="auto"/>
        <w:ind w:left="782"/>
        <w:jc w:val="both"/>
        <w:rPr>
          <w:rFonts w:ascii="Calibri" w:hAnsi="Calibri" w:cs="Calibri"/>
          <w:b/>
          <w:bCs/>
        </w:rPr>
      </w:pPr>
    </w:p>
    <w:p w14:paraId="117A31A8" w14:textId="77777777" w:rsidR="000C4B49" w:rsidRDefault="000C4B49" w:rsidP="000C4B49">
      <w:pPr>
        <w:pStyle w:val="ListParagraph"/>
        <w:spacing w:line="360" w:lineRule="auto"/>
        <w:ind w:left="782"/>
        <w:jc w:val="both"/>
        <w:rPr>
          <w:rFonts w:ascii="Calibri" w:hAnsi="Calibri" w:cs="Calibri"/>
          <w:b/>
          <w:bCs/>
        </w:rPr>
      </w:pPr>
    </w:p>
    <w:p w14:paraId="13D5F632" w14:textId="77777777" w:rsidR="000C4B49" w:rsidRDefault="000C4B49" w:rsidP="000C4B49">
      <w:pPr>
        <w:pStyle w:val="ListParagraph"/>
        <w:spacing w:line="360" w:lineRule="auto"/>
        <w:ind w:left="782"/>
        <w:jc w:val="both"/>
        <w:rPr>
          <w:rFonts w:ascii="Calibri" w:hAnsi="Calibri" w:cs="Calibri"/>
          <w:b/>
          <w:bCs/>
        </w:rPr>
      </w:pPr>
    </w:p>
    <w:p w14:paraId="1089DA1D" w14:textId="17CFA412" w:rsidR="00F149CA" w:rsidRPr="000C4B49" w:rsidRDefault="00F149CA" w:rsidP="000C4B49">
      <w:pPr>
        <w:pStyle w:val="ListParagraph"/>
        <w:spacing w:line="360" w:lineRule="auto"/>
        <w:ind w:left="782"/>
        <w:rPr>
          <w:rFonts w:ascii="Calibri" w:hAnsi="Calibri" w:cs="Calibri"/>
          <w:b/>
          <w:bCs/>
          <w:sz w:val="26"/>
          <w:szCs w:val="26"/>
        </w:rPr>
      </w:pPr>
      <w:r w:rsidRPr="000C4B49">
        <w:rPr>
          <w:rFonts w:ascii="Calibri" w:hAnsi="Calibri" w:cs="Calibri"/>
          <w:b/>
          <w:bCs/>
          <w:sz w:val="26"/>
          <w:szCs w:val="26"/>
        </w:rPr>
        <w:lastRenderedPageBreak/>
        <w:t>Key Takeaway</w:t>
      </w:r>
    </w:p>
    <w:p w14:paraId="138150F9" w14:textId="77777777" w:rsidR="00F149CA" w:rsidRDefault="00F149CA" w:rsidP="000C4B49">
      <w:pPr>
        <w:pStyle w:val="ListParagraph"/>
        <w:spacing w:line="360" w:lineRule="auto"/>
        <w:ind w:left="782"/>
        <w:jc w:val="both"/>
        <w:rPr>
          <w:rFonts w:ascii="Calibri" w:hAnsi="Calibri" w:cs="Calibri"/>
        </w:rPr>
      </w:pPr>
      <w:r w:rsidRPr="000C4B49">
        <w:rPr>
          <w:rFonts w:ascii="Calibri" w:hAnsi="Calibri" w:cs="Calibri"/>
        </w:rPr>
        <w:t>AI-powered phishing demonstrates how emerging technologies can be misused by cybercriminals to create highly convincing attacks. As these attacks become more sophisticated, organizations must combine modern security technologies with employee awareness and proactive security practices to effectively defend against phishing-based threats.</w:t>
      </w:r>
    </w:p>
    <w:p w14:paraId="3A122025" w14:textId="62E0464A" w:rsidR="000C4B49" w:rsidRDefault="00000000" w:rsidP="000C4B49">
      <w:pPr>
        <w:pStyle w:val="ListParagraph"/>
        <w:spacing w:line="360" w:lineRule="auto"/>
        <w:ind w:left="782"/>
        <w:jc w:val="both"/>
        <w:rPr>
          <w:rFonts w:ascii="Calibri" w:hAnsi="Calibri" w:cs="Calibri"/>
        </w:rPr>
      </w:pPr>
      <w:r>
        <w:rPr>
          <w:rFonts w:ascii="Calibri" w:hAnsi="Calibri" w:cs="Calibri"/>
        </w:rPr>
        <w:pict w14:anchorId="36F7FE37">
          <v:rect id="_x0000_i1030" style="width:0;height:1.5pt" o:hralign="center" o:hrstd="t" o:hr="t" fillcolor="#a0a0a0" stroked="f"/>
        </w:pict>
      </w:r>
    </w:p>
    <w:tbl>
      <w:tblPr>
        <w:tblpPr w:leftFromText="180" w:rightFromText="180" w:vertAnchor="text" w:horzAnchor="margin" w:tblpY="51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1"/>
        <w:gridCol w:w="6075"/>
      </w:tblGrid>
      <w:tr w:rsidR="008E157E" w:rsidRPr="000C4B49" w14:paraId="01CC4B1C" w14:textId="77777777" w:rsidTr="008E157E">
        <w:trPr>
          <w:tblHeader/>
          <w:tblCellSpacing w:w="15" w:type="dxa"/>
        </w:trPr>
        <w:tc>
          <w:tcPr>
            <w:tcW w:w="0" w:type="auto"/>
            <w:vAlign w:val="center"/>
            <w:hideMark/>
          </w:tcPr>
          <w:p w14:paraId="2F673A42" w14:textId="77777777" w:rsidR="008E157E" w:rsidRPr="00B1381B" w:rsidRDefault="008E157E" w:rsidP="00B1381B">
            <w:pPr>
              <w:pStyle w:val="ListParagraph"/>
              <w:spacing w:line="360" w:lineRule="auto"/>
              <w:ind w:left="782"/>
              <w:rPr>
                <w:rFonts w:ascii="Calibri" w:hAnsi="Calibri" w:cs="Calibri"/>
                <w:b/>
                <w:bCs/>
                <w:sz w:val="22"/>
                <w:szCs w:val="22"/>
              </w:rPr>
            </w:pPr>
            <w:r w:rsidRPr="00B1381B">
              <w:rPr>
                <w:rFonts w:ascii="Calibri" w:hAnsi="Calibri" w:cs="Calibri"/>
                <w:b/>
                <w:bCs/>
                <w:sz w:val="22"/>
                <w:szCs w:val="22"/>
              </w:rPr>
              <w:t>Category</w:t>
            </w:r>
          </w:p>
        </w:tc>
        <w:tc>
          <w:tcPr>
            <w:tcW w:w="0" w:type="auto"/>
            <w:vAlign w:val="center"/>
            <w:hideMark/>
          </w:tcPr>
          <w:p w14:paraId="2632B166" w14:textId="77777777" w:rsidR="008E157E" w:rsidRPr="00B1381B" w:rsidRDefault="008E157E" w:rsidP="008E157E">
            <w:pPr>
              <w:pStyle w:val="ListParagraph"/>
              <w:spacing w:line="240" w:lineRule="auto"/>
              <w:ind w:left="782"/>
              <w:rPr>
                <w:rFonts w:ascii="Calibri" w:hAnsi="Calibri" w:cs="Calibri"/>
                <w:b/>
                <w:bCs/>
                <w:sz w:val="22"/>
                <w:szCs w:val="22"/>
              </w:rPr>
            </w:pPr>
            <w:r w:rsidRPr="00B1381B">
              <w:rPr>
                <w:rFonts w:ascii="Calibri" w:hAnsi="Calibri" w:cs="Calibri"/>
                <w:b/>
                <w:bCs/>
                <w:sz w:val="22"/>
                <w:szCs w:val="22"/>
              </w:rPr>
              <w:t>Details</w:t>
            </w:r>
          </w:p>
        </w:tc>
      </w:tr>
      <w:tr w:rsidR="008E157E" w:rsidRPr="000C4B49" w14:paraId="38F79685" w14:textId="77777777" w:rsidTr="008E157E">
        <w:trPr>
          <w:tblCellSpacing w:w="15" w:type="dxa"/>
        </w:trPr>
        <w:tc>
          <w:tcPr>
            <w:tcW w:w="0" w:type="auto"/>
            <w:vAlign w:val="center"/>
            <w:hideMark/>
          </w:tcPr>
          <w:p w14:paraId="156A155D" w14:textId="77777777" w:rsidR="008E157E" w:rsidRPr="00B1381B" w:rsidRDefault="008E157E" w:rsidP="00B1381B">
            <w:pPr>
              <w:pStyle w:val="ListParagraph"/>
              <w:spacing w:line="360" w:lineRule="auto"/>
              <w:ind w:left="782"/>
              <w:rPr>
                <w:rFonts w:ascii="Calibri" w:hAnsi="Calibri" w:cs="Calibri"/>
                <w:sz w:val="22"/>
                <w:szCs w:val="22"/>
              </w:rPr>
            </w:pPr>
            <w:r w:rsidRPr="00B1381B">
              <w:rPr>
                <w:rFonts w:ascii="Calibri" w:hAnsi="Calibri" w:cs="Calibri"/>
                <w:b/>
                <w:bCs/>
                <w:sz w:val="22"/>
                <w:szCs w:val="22"/>
              </w:rPr>
              <w:t>Threat Type</w:t>
            </w:r>
          </w:p>
        </w:tc>
        <w:tc>
          <w:tcPr>
            <w:tcW w:w="0" w:type="auto"/>
            <w:vAlign w:val="center"/>
            <w:hideMark/>
          </w:tcPr>
          <w:p w14:paraId="21C2605D" w14:textId="77777777" w:rsidR="008E157E" w:rsidRPr="00B1381B" w:rsidRDefault="008E157E" w:rsidP="008E157E">
            <w:pPr>
              <w:pStyle w:val="ListParagraph"/>
              <w:spacing w:line="360" w:lineRule="auto"/>
              <w:ind w:left="782"/>
              <w:rPr>
                <w:rFonts w:ascii="Calibri" w:hAnsi="Calibri" w:cs="Calibri"/>
                <w:sz w:val="22"/>
                <w:szCs w:val="22"/>
              </w:rPr>
            </w:pPr>
            <w:r w:rsidRPr="00B1381B">
              <w:rPr>
                <w:rFonts w:ascii="Calibri" w:hAnsi="Calibri" w:cs="Calibri"/>
                <w:sz w:val="22"/>
                <w:szCs w:val="22"/>
              </w:rPr>
              <w:t>Social Engineering</w:t>
            </w:r>
          </w:p>
        </w:tc>
      </w:tr>
      <w:tr w:rsidR="008E157E" w:rsidRPr="000C4B49" w14:paraId="7564A804" w14:textId="77777777" w:rsidTr="008E157E">
        <w:trPr>
          <w:tblCellSpacing w:w="15" w:type="dxa"/>
        </w:trPr>
        <w:tc>
          <w:tcPr>
            <w:tcW w:w="0" w:type="auto"/>
            <w:vAlign w:val="center"/>
            <w:hideMark/>
          </w:tcPr>
          <w:p w14:paraId="0D5631C7" w14:textId="77777777" w:rsidR="008E157E" w:rsidRPr="00B1381B" w:rsidRDefault="008E157E" w:rsidP="00B1381B">
            <w:pPr>
              <w:pStyle w:val="ListParagraph"/>
              <w:spacing w:line="360" w:lineRule="auto"/>
              <w:ind w:left="782"/>
              <w:rPr>
                <w:rFonts w:ascii="Calibri" w:hAnsi="Calibri" w:cs="Calibri"/>
                <w:sz w:val="22"/>
                <w:szCs w:val="22"/>
              </w:rPr>
            </w:pPr>
            <w:r w:rsidRPr="00B1381B">
              <w:rPr>
                <w:rFonts w:ascii="Calibri" w:hAnsi="Calibri" w:cs="Calibri"/>
                <w:b/>
                <w:bCs/>
                <w:sz w:val="22"/>
                <w:szCs w:val="22"/>
              </w:rPr>
              <w:t>Primary Target</w:t>
            </w:r>
          </w:p>
        </w:tc>
        <w:tc>
          <w:tcPr>
            <w:tcW w:w="0" w:type="auto"/>
            <w:vAlign w:val="center"/>
            <w:hideMark/>
          </w:tcPr>
          <w:p w14:paraId="3EC06161" w14:textId="77777777" w:rsidR="008E157E" w:rsidRPr="00B1381B" w:rsidRDefault="008E157E" w:rsidP="008E157E">
            <w:pPr>
              <w:pStyle w:val="ListParagraph"/>
              <w:spacing w:line="360" w:lineRule="auto"/>
              <w:ind w:left="782"/>
              <w:rPr>
                <w:rFonts w:ascii="Calibri" w:hAnsi="Calibri" w:cs="Calibri"/>
                <w:sz w:val="22"/>
                <w:szCs w:val="22"/>
              </w:rPr>
            </w:pPr>
            <w:r w:rsidRPr="00B1381B">
              <w:rPr>
                <w:rFonts w:ascii="Calibri" w:hAnsi="Calibri" w:cs="Calibri"/>
                <w:sz w:val="22"/>
                <w:szCs w:val="22"/>
              </w:rPr>
              <w:t>Employees, Businesses, and Individual Users</w:t>
            </w:r>
          </w:p>
        </w:tc>
      </w:tr>
      <w:tr w:rsidR="008E157E" w:rsidRPr="000C4B49" w14:paraId="7C49317B" w14:textId="77777777" w:rsidTr="008E157E">
        <w:trPr>
          <w:tblCellSpacing w:w="15" w:type="dxa"/>
        </w:trPr>
        <w:tc>
          <w:tcPr>
            <w:tcW w:w="0" w:type="auto"/>
            <w:vAlign w:val="center"/>
            <w:hideMark/>
          </w:tcPr>
          <w:p w14:paraId="318EA33B" w14:textId="77777777" w:rsidR="008E157E" w:rsidRPr="00B1381B" w:rsidRDefault="008E157E" w:rsidP="00B1381B">
            <w:pPr>
              <w:pStyle w:val="ListParagraph"/>
              <w:spacing w:line="360" w:lineRule="auto"/>
              <w:ind w:left="782"/>
              <w:rPr>
                <w:rFonts w:ascii="Calibri" w:hAnsi="Calibri" w:cs="Calibri"/>
                <w:sz w:val="22"/>
                <w:szCs w:val="22"/>
              </w:rPr>
            </w:pPr>
            <w:r w:rsidRPr="00B1381B">
              <w:rPr>
                <w:rFonts w:ascii="Calibri" w:hAnsi="Calibri" w:cs="Calibri"/>
                <w:b/>
                <w:bCs/>
                <w:sz w:val="22"/>
                <w:szCs w:val="22"/>
              </w:rPr>
              <w:t>Risk Level</w:t>
            </w:r>
          </w:p>
        </w:tc>
        <w:tc>
          <w:tcPr>
            <w:tcW w:w="0" w:type="auto"/>
            <w:vAlign w:val="center"/>
            <w:hideMark/>
          </w:tcPr>
          <w:p w14:paraId="4818D8FD" w14:textId="77777777" w:rsidR="008E157E" w:rsidRPr="00B1381B" w:rsidRDefault="008E157E" w:rsidP="008E157E">
            <w:pPr>
              <w:pStyle w:val="ListParagraph"/>
              <w:spacing w:line="360" w:lineRule="auto"/>
              <w:ind w:left="782"/>
              <w:rPr>
                <w:rFonts w:ascii="Calibri" w:hAnsi="Calibri" w:cs="Calibri"/>
                <w:sz w:val="22"/>
                <w:szCs w:val="22"/>
              </w:rPr>
            </w:pPr>
            <w:r w:rsidRPr="00B1381B">
              <w:rPr>
                <w:rFonts w:ascii="Calibri" w:hAnsi="Calibri" w:cs="Calibri"/>
                <w:sz w:val="22"/>
                <w:szCs w:val="22"/>
              </w:rPr>
              <w:t>High</w:t>
            </w:r>
          </w:p>
        </w:tc>
      </w:tr>
      <w:tr w:rsidR="008E157E" w:rsidRPr="000C4B49" w14:paraId="75B55A70" w14:textId="77777777" w:rsidTr="008E157E">
        <w:trPr>
          <w:tblCellSpacing w:w="15" w:type="dxa"/>
        </w:trPr>
        <w:tc>
          <w:tcPr>
            <w:tcW w:w="0" w:type="auto"/>
            <w:vAlign w:val="center"/>
            <w:hideMark/>
          </w:tcPr>
          <w:p w14:paraId="1EFC3824" w14:textId="77777777" w:rsidR="008E157E" w:rsidRPr="00B1381B" w:rsidRDefault="008E157E" w:rsidP="00B1381B">
            <w:pPr>
              <w:pStyle w:val="ListParagraph"/>
              <w:spacing w:line="360" w:lineRule="auto"/>
              <w:ind w:left="782"/>
              <w:rPr>
                <w:rFonts w:ascii="Calibri" w:hAnsi="Calibri" w:cs="Calibri"/>
                <w:sz w:val="22"/>
                <w:szCs w:val="22"/>
              </w:rPr>
            </w:pPr>
            <w:r w:rsidRPr="00B1381B">
              <w:rPr>
                <w:rFonts w:ascii="Calibri" w:hAnsi="Calibri" w:cs="Calibri"/>
                <w:b/>
                <w:bCs/>
                <w:sz w:val="22"/>
                <w:szCs w:val="22"/>
              </w:rPr>
              <w:t>Common Objective</w:t>
            </w:r>
          </w:p>
        </w:tc>
        <w:tc>
          <w:tcPr>
            <w:tcW w:w="0" w:type="auto"/>
            <w:vAlign w:val="center"/>
            <w:hideMark/>
          </w:tcPr>
          <w:p w14:paraId="4D028BAD" w14:textId="77777777" w:rsidR="008E157E" w:rsidRPr="00B1381B" w:rsidRDefault="008E157E" w:rsidP="008E157E">
            <w:pPr>
              <w:pStyle w:val="ListParagraph"/>
              <w:spacing w:line="360" w:lineRule="auto"/>
              <w:ind w:left="782"/>
              <w:rPr>
                <w:rFonts w:ascii="Calibri" w:hAnsi="Calibri" w:cs="Calibri"/>
                <w:sz w:val="22"/>
                <w:szCs w:val="22"/>
              </w:rPr>
            </w:pPr>
            <w:r w:rsidRPr="00B1381B">
              <w:rPr>
                <w:rFonts w:ascii="Calibri" w:hAnsi="Calibri" w:cs="Calibri"/>
                <w:sz w:val="22"/>
                <w:szCs w:val="22"/>
              </w:rPr>
              <w:t>Credential Theft, Financial Fraud, Malware Delivery</w:t>
            </w:r>
          </w:p>
        </w:tc>
      </w:tr>
      <w:tr w:rsidR="008E157E" w:rsidRPr="000C4B49" w14:paraId="02CEC014" w14:textId="77777777" w:rsidTr="008E157E">
        <w:trPr>
          <w:tblCellSpacing w:w="15" w:type="dxa"/>
        </w:trPr>
        <w:tc>
          <w:tcPr>
            <w:tcW w:w="0" w:type="auto"/>
            <w:vAlign w:val="center"/>
            <w:hideMark/>
          </w:tcPr>
          <w:p w14:paraId="495B7EC9" w14:textId="77777777" w:rsidR="008E157E" w:rsidRPr="00B1381B" w:rsidRDefault="008E157E" w:rsidP="00B1381B">
            <w:pPr>
              <w:pStyle w:val="ListParagraph"/>
              <w:spacing w:line="360" w:lineRule="auto"/>
              <w:ind w:left="782"/>
              <w:rPr>
                <w:rFonts w:ascii="Calibri" w:hAnsi="Calibri" w:cs="Calibri"/>
                <w:sz w:val="22"/>
                <w:szCs w:val="22"/>
              </w:rPr>
            </w:pPr>
            <w:r w:rsidRPr="00B1381B">
              <w:rPr>
                <w:rFonts w:ascii="Calibri" w:hAnsi="Calibri" w:cs="Calibri"/>
                <w:b/>
                <w:bCs/>
                <w:sz w:val="22"/>
                <w:szCs w:val="22"/>
              </w:rPr>
              <w:t>Common Delivery Method</w:t>
            </w:r>
          </w:p>
        </w:tc>
        <w:tc>
          <w:tcPr>
            <w:tcW w:w="0" w:type="auto"/>
            <w:vAlign w:val="center"/>
            <w:hideMark/>
          </w:tcPr>
          <w:p w14:paraId="561BC7D9" w14:textId="77777777" w:rsidR="008E157E" w:rsidRPr="00B1381B" w:rsidRDefault="008E157E" w:rsidP="008E157E">
            <w:pPr>
              <w:pStyle w:val="ListParagraph"/>
              <w:spacing w:line="360" w:lineRule="auto"/>
              <w:ind w:left="782"/>
              <w:rPr>
                <w:rFonts w:ascii="Calibri" w:hAnsi="Calibri" w:cs="Calibri"/>
                <w:sz w:val="22"/>
                <w:szCs w:val="22"/>
              </w:rPr>
            </w:pPr>
            <w:r w:rsidRPr="00B1381B">
              <w:rPr>
                <w:rFonts w:ascii="Calibri" w:hAnsi="Calibri" w:cs="Calibri"/>
                <w:sz w:val="22"/>
                <w:szCs w:val="22"/>
              </w:rPr>
              <w:t>Email, SMS (Smishing), Voice Calls (Vishing), Deepfake Audio</w:t>
            </w:r>
          </w:p>
        </w:tc>
      </w:tr>
      <w:tr w:rsidR="008E157E" w:rsidRPr="000C4B49" w14:paraId="1BAAAF98" w14:textId="77777777" w:rsidTr="008E157E">
        <w:trPr>
          <w:tblCellSpacing w:w="15" w:type="dxa"/>
        </w:trPr>
        <w:tc>
          <w:tcPr>
            <w:tcW w:w="0" w:type="auto"/>
            <w:vAlign w:val="center"/>
            <w:hideMark/>
          </w:tcPr>
          <w:p w14:paraId="50AB767D" w14:textId="77777777" w:rsidR="008E157E" w:rsidRPr="00B1381B" w:rsidRDefault="008E157E" w:rsidP="00B1381B">
            <w:pPr>
              <w:pStyle w:val="ListParagraph"/>
              <w:spacing w:line="360" w:lineRule="auto"/>
              <w:ind w:left="782"/>
              <w:rPr>
                <w:rFonts w:ascii="Calibri" w:hAnsi="Calibri" w:cs="Calibri"/>
                <w:sz w:val="22"/>
                <w:szCs w:val="22"/>
              </w:rPr>
            </w:pPr>
            <w:r w:rsidRPr="00B1381B">
              <w:rPr>
                <w:rFonts w:ascii="Calibri" w:hAnsi="Calibri" w:cs="Calibri"/>
                <w:b/>
                <w:bCs/>
                <w:sz w:val="22"/>
                <w:szCs w:val="22"/>
              </w:rPr>
              <w:t>Recommended Defence</w:t>
            </w:r>
          </w:p>
        </w:tc>
        <w:tc>
          <w:tcPr>
            <w:tcW w:w="0" w:type="auto"/>
            <w:vAlign w:val="center"/>
            <w:hideMark/>
          </w:tcPr>
          <w:p w14:paraId="5CED6E3B" w14:textId="77777777" w:rsidR="008E157E" w:rsidRPr="00B1381B" w:rsidRDefault="008E157E" w:rsidP="008E157E">
            <w:pPr>
              <w:pStyle w:val="ListParagraph"/>
              <w:spacing w:line="360" w:lineRule="auto"/>
              <w:ind w:left="782"/>
              <w:rPr>
                <w:rFonts w:ascii="Calibri" w:hAnsi="Calibri" w:cs="Calibri"/>
                <w:sz w:val="22"/>
                <w:szCs w:val="22"/>
              </w:rPr>
            </w:pPr>
            <w:r w:rsidRPr="00B1381B">
              <w:rPr>
                <w:rFonts w:ascii="Calibri" w:hAnsi="Calibri" w:cs="Calibri"/>
                <w:sz w:val="22"/>
                <w:szCs w:val="22"/>
              </w:rPr>
              <w:t>Multi-Factor Authentication (MFA), Email Security, Employee Awareness Training</w:t>
            </w:r>
          </w:p>
        </w:tc>
      </w:tr>
    </w:tbl>
    <w:p w14:paraId="2B0F4DB4" w14:textId="72A3CE3C" w:rsidR="00100BBA" w:rsidRPr="00100BBA" w:rsidRDefault="00100BBA" w:rsidP="00100BBA">
      <w:pPr>
        <w:pStyle w:val="ListParagraph"/>
        <w:spacing w:line="360" w:lineRule="auto"/>
        <w:ind w:left="782"/>
        <w:jc w:val="center"/>
        <w:rPr>
          <w:rFonts w:ascii="Calibri" w:hAnsi="Calibri" w:cs="Calibri"/>
          <w:b/>
          <w:bCs/>
        </w:rPr>
      </w:pPr>
      <w:r w:rsidRPr="00100BBA">
        <w:rPr>
          <w:rFonts w:ascii="Calibri" w:hAnsi="Calibri" w:cs="Calibri"/>
          <w:b/>
          <w:bCs/>
        </w:rPr>
        <w:t>Table 3.1: Summary of AI-Powered Phishing Threat</w:t>
      </w:r>
    </w:p>
    <w:p w14:paraId="05CD6AC3" w14:textId="77777777" w:rsidR="000C4B49" w:rsidRDefault="000C4B49" w:rsidP="000C4B49">
      <w:pPr>
        <w:pStyle w:val="ListParagraph"/>
        <w:spacing w:line="360" w:lineRule="auto"/>
        <w:ind w:left="782"/>
        <w:jc w:val="both"/>
        <w:rPr>
          <w:rFonts w:ascii="Calibri" w:hAnsi="Calibri" w:cs="Calibri"/>
        </w:rPr>
      </w:pPr>
    </w:p>
    <w:p w14:paraId="7F72993F" w14:textId="77777777" w:rsidR="000C4B49" w:rsidRPr="000C4B49" w:rsidRDefault="000C4B49" w:rsidP="000C4B49">
      <w:pPr>
        <w:pStyle w:val="ListParagraph"/>
        <w:spacing w:line="360" w:lineRule="auto"/>
        <w:ind w:left="782"/>
        <w:rPr>
          <w:rFonts w:ascii="Calibri" w:hAnsi="Calibri" w:cs="Calibri"/>
        </w:rPr>
      </w:pPr>
    </w:p>
    <w:p w14:paraId="075FB598" w14:textId="6A7B6C76" w:rsidR="00F149CA" w:rsidRPr="00F149CA" w:rsidRDefault="000C4B49" w:rsidP="002E57B6">
      <w:r>
        <w:br w:type="page"/>
      </w:r>
    </w:p>
    <w:p w14:paraId="73DB94D0" w14:textId="268F261D" w:rsidR="002E57B6" w:rsidRPr="002E57B6" w:rsidRDefault="00AA56DE" w:rsidP="008E157E">
      <w:pPr>
        <w:pStyle w:val="Heading2"/>
        <w:spacing w:line="360" w:lineRule="auto"/>
        <w:jc w:val="both"/>
        <w:rPr>
          <w:rFonts w:ascii="Calibri" w:hAnsi="Calibri" w:cs="Calibri"/>
          <w:b/>
          <w:bCs/>
          <w:color w:val="auto"/>
          <w:sz w:val="28"/>
          <w:szCs w:val="28"/>
        </w:rPr>
      </w:pPr>
      <w:r w:rsidRPr="00BC7D06">
        <w:rPr>
          <w:rFonts w:ascii="Calibri" w:hAnsi="Calibri" w:cs="Calibri"/>
          <w:b/>
          <w:bCs/>
          <w:color w:val="auto"/>
          <w:sz w:val="28"/>
          <w:szCs w:val="28"/>
        </w:rPr>
        <w:lastRenderedPageBreak/>
        <w:t xml:space="preserve">    </w:t>
      </w:r>
      <w:bookmarkStart w:id="4" w:name="_Toc237166942"/>
      <w:r w:rsidRPr="00BC7D06">
        <w:rPr>
          <w:rFonts w:ascii="Calibri" w:hAnsi="Calibri" w:cs="Calibri"/>
          <w:b/>
          <w:bCs/>
          <w:color w:val="auto"/>
          <w:sz w:val="28"/>
          <w:szCs w:val="28"/>
        </w:rPr>
        <w:t>3.2 Ransomware-as-a-Service (RaaS)</w:t>
      </w:r>
      <w:bookmarkEnd w:id="4"/>
    </w:p>
    <w:p w14:paraId="45ED7957" w14:textId="77777777" w:rsidR="002E57B6" w:rsidRPr="002E57B6" w:rsidRDefault="002E57B6" w:rsidP="008E157E">
      <w:pPr>
        <w:spacing w:line="360" w:lineRule="auto"/>
        <w:jc w:val="both"/>
        <w:rPr>
          <w:rFonts w:ascii="Calibri" w:hAnsi="Calibri" w:cs="Calibri"/>
          <w:b/>
          <w:bCs/>
          <w:sz w:val="26"/>
          <w:szCs w:val="26"/>
        </w:rPr>
      </w:pPr>
      <w:r w:rsidRPr="002E57B6">
        <w:rPr>
          <w:rFonts w:ascii="Calibri" w:hAnsi="Calibri" w:cs="Calibri"/>
          <w:b/>
          <w:bCs/>
          <w:sz w:val="26"/>
          <w:szCs w:val="26"/>
        </w:rPr>
        <w:t>Overview</w:t>
      </w:r>
    </w:p>
    <w:p w14:paraId="4254E9AE" w14:textId="77777777" w:rsidR="002E57B6" w:rsidRPr="002E57B6" w:rsidRDefault="002E57B6" w:rsidP="008E157E">
      <w:pPr>
        <w:spacing w:line="360" w:lineRule="auto"/>
        <w:jc w:val="both"/>
        <w:rPr>
          <w:rFonts w:ascii="Calibri" w:hAnsi="Calibri" w:cs="Calibri"/>
        </w:rPr>
      </w:pPr>
      <w:r w:rsidRPr="002E57B6">
        <w:rPr>
          <w:rFonts w:ascii="Calibri" w:hAnsi="Calibri" w:cs="Calibri"/>
        </w:rPr>
        <w:t>Ransomware-as-a-Service (RaaS) is a business model used by cybercriminals in which ransomware developers create malicious software and provide it to other attackers in exchange for a share of the ransom payments. Instead of developing ransomware from scratch, affiliates can simply subscribe to an existing ransomware platform and launch attacks with minimal technical knowledge. This model has made ransomware attacks more accessible and has significantly increased the number of ransomware incidents worldwide.</w:t>
      </w:r>
    </w:p>
    <w:p w14:paraId="4E958157" w14:textId="77777777" w:rsidR="002E57B6" w:rsidRPr="002E57B6" w:rsidRDefault="002E57B6" w:rsidP="008E157E">
      <w:pPr>
        <w:spacing w:line="360" w:lineRule="auto"/>
        <w:jc w:val="both"/>
        <w:rPr>
          <w:rFonts w:ascii="Calibri" w:hAnsi="Calibri" w:cs="Calibri"/>
        </w:rPr>
      </w:pPr>
      <w:r w:rsidRPr="002E57B6">
        <w:rPr>
          <w:rFonts w:ascii="Calibri" w:hAnsi="Calibri" w:cs="Calibri"/>
        </w:rPr>
        <w:t>In recent years, RaaS has become one of the most serious cybersecurity threats affecting businesses, government agencies, healthcare organizations, and educational institutions. Attackers use ransomware to encrypt an organization's files and demand payment in return for the decryption key. In many cases, they also steal sensitive data before encryption and threaten to publish it if the ransom is not paid.</w:t>
      </w:r>
    </w:p>
    <w:p w14:paraId="588FCB3C" w14:textId="77777777" w:rsidR="002E57B6" w:rsidRPr="002E57B6" w:rsidRDefault="00000000" w:rsidP="008E157E">
      <w:pPr>
        <w:spacing w:line="360" w:lineRule="auto"/>
        <w:jc w:val="both"/>
        <w:rPr>
          <w:rFonts w:ascii="Calibri" w:hAnsi="Calibri" w:cs="Calibri"/>
          <w:b/>
          <w:bCs/>
          <w:sz w:val="28"/>
          <w:szCs w:val="28"/>
        </w:rPr>
      </w:pPr>
      <w:r>
        <w:rPr>
          <w:rFonts w:ascii="Calibri" w:hAnsi="Calibri" w:cs="Calibri"/>
          <w:b/>
          <w:bCs/>
          <w:sz w:val="28"/>
          <w:szCs w:val="28"/>
        </w:rPr>
        <w:pict w14:anchorId="3C1FF52B">
          <v:rect id="_x0000_i1031" style="width:0;height:1.5pt" o:hralign="center" o:hrstd="t" o:hr="t" fillcolor="#a0a0a0" stroked="f"/>
        </w:pict>
      </w:r>
    </w:p>
    <w:p w14:paraId="1F749477" w14:textId="77777777" w:rsidR="002E57B6" w:rsidRPr="002E57B6" w:rsidRDefault="002E57B6" w:rsidP="008E157E">
      <w:pPr>
        <w:spacing w:line="360" w:lineRule="auto"/>
        <w:jc w:val="both"/>
        <w:rPr>
          <w:rFonts w:ascii="Calibri" w:hAnsi="Calibri" w:cs="Calibri"/>
          <w:b/>
          <w:bCs/>
          <w:sz w:val="26"/>
          <w:szCs w:val="26"/>
        </w:rPr>
      </w:pPr>
      <w:r w:rsidRPr="002E57B6">
        <w:rPr>
          <w:rFonts w:ascii="Calibri" w:hAnsi="Calibri" w:cs="Calibri"/>
          <w:b/>
          <w:bCs/>
          <w:sz w:val="26"/>
          <w:szCs w:val="26"/>
        </w:rPr>
        <w:t>How the Attack Works</w:t>
      </w:r>
    </w:p>
    <w:p w14:paraId="567060A3" w14:textId="77777777" w:rsidR="002E57B6" w:rsidRPr="002E57B6" w:rsidRDefault="002E57B6" w:rsidP="008E157E">
      <w:pPr>
        <w:spacing w:line="360" w:lineRule="auto"/>
        <w:jc w:val="both"/>
        <w:rPr>
          <w:rFonts w:ascii="Calibri" w:hAnsi="Calibri" w:cs="Calibri"/>
        </w:rPr>
      </w:pPr>
      <w:r w:rsidRPr="002E57B6">
        <w:rPr>
          <w:rFonts w:ascii="Calibri" w:hAnsi="Calibri" w:cs="Calibri"/>
        </w:rPr>
        <w:t>A RaaS attack usually begins when attackers gain access to an organization's network through phishing emails, weak passwords, unpatched software vulnerabilities, or compromised remote access services. Once inside the network, they move across systems, identify valuable data, and deploy ransomware to encrypt files and critical business systems.</w:t>
      </w:r>
    </w:p>
    <w:p w14:paraId="30382B07" w14:textId="77777777" w:rsidR="002E57B6" w:rsidRPr="002E57B6" w:rsidRDefault="002E57B6" w:rsidP="008E157E">
      <w:pPr>
        <w:spacing w:line="360" w:lineRule="auto"/>
        <w:jc w:val="both"/>
        <w:rPr>
          <w:rFonts w:ascii="Calibri" w:hAnsi="Calibri" w:cs="Calibri"/>
        </w:rPr>
      </w:pPr>
      <w:r w:rsidRPr="002E57B6">
        <w:rPr>
          <w:rFonts w:ascii="Calibri" w:hAnsi="Calibri" w:cs="Calibri"/>
        </w:rPr>
        <w:t>After the encryption process is complete, victims receive a ransom note containing payment instructions, usually requesting cryptocurrency. Some ransomware groups also steal confidential information before encrypting systems and use this stolen data to pressure organizations into paying the ransom.</w:t>
      </w:r>
    </w:p>
    <w:p w14:paraId="75D76EE7" w14:textId="77777777" w:rsidR="002E57B6" w:rsidRPr="002E57B6" w:rsidRDefault="00000000" w:rsidP="008E157E">
      <w:pPr>
        <w:spacing w:line="360" w:lineRule="auto"/>
        <w:jc w:val="both"/>
        <w:rPr>
          <w:rFonts w:ascii="Calibri" w:hAnsi="Calibri" w:cs="Calibri"/>
          <w:b/>
          <w:bCs/>
          <w:sz w:val="28"/>
          <w:szCs w:val="28"/>
        </w:rPr>
      </w:pPr>
      <w:r>
        <w:rPr>
          <w:rFonts w:ascii="Calibri" w:hAnsi="Calibri" w:cs="Calibri"/>
          <w:b/>
          <w:bCs/>
        </w:rPr>
        <w:pict w14:anchorId="310D3DB3">
          <v:rect id="_x0000_i1032" style="width:0;height:1.5pt" o:hralign="center" o:hrstd="t" o:hr="t" fillcolor="#a0a0a0" stroked="f"/>
        </w:pict>
      </w:r>
    </w:p>
    <w:p w14:paraId="74283352" w14:textId="77777777" w:rsidR="002E57B6" w:rsidRDefault="002E57B6" w:rsidP="008E157E">
      <w:pPr>
        <w:spacing w:line="360" w:lineRule="auto"/>
        <w:jc w:val="both"/>
        <w:rPr>
          <w:rFonts w:ascii="Calibri" w:hAnsi="Calibri" w:cs="Calibri"/>
          <w:b/>
          <w:bCs/>
          <w:sz w:val="28"/>
          <w:szCs w:val="28"/>
        </w:rPr>
      </w:pPr>
    </w:p>
    <w:p w14:paraId="2207F6AE" w14:textId="77777777" w:rsidR="002E57B6" w:rsidRDefault="002E57B6" w:rsidP="008E157E">
      <w:pPr>
        <w:spacing w:line="360" w:lineRule="auto"/>
        <w:jc w:val="both"/>
        <w:rPr>
          <w:rFonts w:ascii="Calibri" w:hAnsi="Calibri" w:cs="Calibri"/>
          <w:b/>
          <w:bCs/>
          <w:sz w:val="28"/>
          <w:szCs w:val="28"/>
        </w:rPr>
      </w:pPr>
    </w:p>
    <w:p w14:paraId="48D826FC" w14:textId="77777777" w:rsidR="002E57B6" w:rsidRDefault="002E57B6" w:rsidP="008E157E">
      <w:pPr>
        <w:spacing w:line="360" w:lineRule="auto"/>
        <w:jc w:val="both"/>
        <w:rPr>
          <w:rFonts w:ascii="Calibri" w:hAnsi="Calibri" w:cs="Calibri"/>
          <w:b/>
          <w:bCs/>
          <w:sz w:val="28"/>
          <w:szCs w:val="28"/>
        </w:rPr>
      </w:pPr>
    </w:p>
    <w:p w14:paraId="64C67912" w14:textId="4545CE4B" w:rsidR="002E57B6" w:rsidRPr="002E57B6" w:rsidRDefault="002E57B6" w:rsidP="008E157E">
      <w:pPr>
        <w:spacing w:line="360" w:lineRule="auto"/>
        <w:jc w:val="both"/>
        <w:rPr>
          <w:rFonts w:ascii="Calibri" w:hAnsi="Calibri" w:cs="Calibri"/>
          <w:b/>
          <w:bCs/>
          <w:sz w:val="26"/>
          <w:szCs w:val="26"/>
        </w:rPr>
      </w:pPr>
      <w:r w:rsidRPr="002E57B6">
        <w:rPr>
          <w:rFonts w:ascii="Calibri" w:hAnsi="Calibri" w:cs="Calibri"/>
          <w:b/>
          <w:bCs/>
          <w:sz w:val="26"/>
          <w:szCs w:val="26"/>
        </w:rPr>
        <w:lastRenderedPageBreak/>
        <w:t>Why It Is Dangerous</w:t>
      </w:r>
    </w:p>
    <w:p w14:paraId="2D1F89C6" w14:textId="77777777" w:rsidR="002E57B6" w:rsidRPr="002E57B6" w:rsidRDefault="002E57B6" w:rsidP="008E157E">
      <w:pPr>
        <w:spacing w:line="360" w:lineRule="auto"/>
        <w:jc w:val="both"/>
        <w:rPr>
          <w:rFonts w:ascii="Calibri" w:hAnsi="Calibri" w:cs="Calibri"/>
        </w:rPr>
      </w:pPr>
      <w:r w:rsidRPr="002E57B6">
        <w:rPr>
          <w:rFonts w:ascii="Calibri" w:hAnsi="Calibri" w:cs="Calibri"/>
        </w:rPr>
        <w:t>Ransomware-as-a-Service is dangerous because it allows cybercriminals with little technical expertise to carry out sophisticated attacks using professionally developed ransomware. The availability of ready-to-use ransomware platforms has increased the number of attacks targeting organizations of all sizes.</w:t>
      </w:r>
    </w:p>
    <w:p w14:paraId="2DF5296D" w14:textId="77777777" w:rsidR="002E57B6" w:rsidRPr="002E57B6" w:rsidRDefault="002E57B6" w:rsidP="008E157E">
      <w:pPr>
        <w:spacing w:line="360" w:lineRule="auto"/>
        <w:jc w:val="both"/>
        <w:rPr>
          <w:rFonts w:ascii="Calibri" w:hAnsi="Calibri" w:cs="Calibri"/>
        </w:rPr>
      </w:pPr>
      <w:r w:rsidRPr="002E57B6">
        <w:rPr>
          <w:rFonts w:ascii="Calibri" w:hAnsi="Calibri" w:cs="Calibri"/>
        </w:rPr>
        <w:t>In addition to disrupting business operations, ransomware attacks often result in financial losses, data breaches, legal consequences, and reputational damage. Even organizations that restore their systems from backups may face significant downtime and recovery costs.</w:t>
      </w:r>
    </w:p>
    <w:p w14:paraId="314312CA" w14:textId="77777777" w:rsidR="002E57B6" w:rsidRPr="002E57B6" w:rsidRDefault="00000000" w:rsidP="008E157E">
      <w:pPr>
        <w:spacing w:line="360" w:lineRule="auto"/>
        <w:jc w:val="both"/>
        <w:rPr>
          <w:rFonts w:ascii="Calibri" w:hAnsi="Calibri" w:cs="Calibri"/>
          <w:b/>
          <w:bCs/>
          <w:sz w:val="28"/>
          <w:szCs w:val="28"/>
        </w:rPr>
      </w:pPr>
      <w:r>
        <w:rPr>
          <w:rFonts w:ascii="Calibri" w:hAnsi="Calibri" w:cs="Calibri"/>
          <w:b/>
          <w:bCs/>
          <w:sz w:val="28"/>
          <w:szCs w:val="28"/>
        </w:rPr>
        <w:pict w14:anchorId="6404D604">
          <v:rect id="_x0000_i1033" style="width:0;height:1.5pt" o:hralign="center" o:hrstd="t" o:hr="t" fillcolor="#a0a0a0" stroked="f"/>
        </w:pict>
      </w:r>
    </w:p>
    <w:p w14:paraId="7534A134" w14:textId="77777777" w:rsidR="002E57B6" w:rsidRPr="002E57B6" w:rsidRDefault="002E57B6" w:rsidP="008E157E">
      <w:pPr>
        <w:spacing w:line="360" w:lineRule="auto"/>
        <w:jc w:val="both"/>
        <w:rPr>
          <w:rFonts w:ascii="Calibri" w:hAnsi="Calibri" w:cs="Calibri"/>
          <w:b/>
          <w:bCs/>
          <w:sz w:val="26"/>
          <w:szCs w:val="26"/>
        </w:rPr>
      </w:pPr>
      <w:r w:rsidRPr="002E57B6">
        <w:rPr>
          <w:rFonts w:ascii="Calibri" w:hAnsi="Calibri" w:cs="Calibri"/>
          <w:b/>
          <w:bCs/>
          <w:sz w:val="26"/>
          <w:szCs w:val="26"/>
        </w:rPr>
        <w:t>Impact on Organizations</w:t>
      </w:r>
    </w:p>
    <w:p w14:paraId="7F192F37" w14:textId="77777777" w:rsidR="002E57B6" w:rsidRPr="002E57B6" w:rsidRDefault="002E57B6" w:rsidP="008E157E">
      <w:pPr>
        <w:spacing w:line="360" w:lineRule="auto"/>
        <w:jc w:val="both"/>
        <w:rPr>
          <w:rFonts w:ascii="Calibri" w:hAnsi="Calibri" w:cs="Calibri"/>
        </w:rPr>
      </w:pPr>
      <w:r w:rsidRPr="002E57B6">
        <w:rPr>
          <w:rFonts w:ascii="Calibri" w:hAnsi="Calibri" w:cs="Calibri"/>
        </w:rPr>
        <w:t>A successful ransomware attack can bring an organization's daily operations to a complete halt. Employees may lose access to important files, business applications, and customer information, leading to operational delays and financial losses. Organizations may also face legal obligations to report data breaches, along with potential fines and loss of customer trust. In critical sectors such as healthcare, manufacturing, and public services, ransomware attacks can disrupt essential services and create serious operational challenges.</w:t>
      </w:r>
    </w:p>
    <w:p w14:paraId="04353D68" w14:textId="77777777" w:rsidR="002E57B6" w:rsidRPr="002E57B6" w:rsidRDefault="00000000" w:rsidP="008E157E">
      <w:pPr>
        <w:spacing w:line="360" w:lineRule="auto"/>
        <w:jc w:val="both"/>
        <w:rPr>
          <w:rFonts w:ascii="Calibri" w:hAnsi="Calibri" w:cs="Calibri"/>
          <w:b/>
          <w:bCs/>
          <w:sz w:val="28"/>
          <w:szCs w:val="28"/>
        </w:rPr>
      </w:pPr>
      <w:r>
        <w:rPr>
          <w:rFonts w:ascii="Calibri" w:hAnsi="Calibri" w:cs="Calibri"/>
          <w:b/>
          <w:bCs/>
          <w:sz w:val="28"/>
          <w:szCs w:val="28"/>
        </w:rPr>
        <w:pict w14:anchorId="28933710">
          <v:rect id="_x0000_i1034" style="width:0;height:1.5pt" o:hralign="center" o:hrstd="t" o:hr="t" fillcolor="#a0a0a0" stroked="f"/>
        </w:pict>
      </w:r>
    </w:p>
    <w:p w14:paraId="09816BF7" w14:textId="77777777" w:rsidR="002E57B6" w:rsidRPr="002E57B6" w:rsidRDefault="002E57B6" w:rsidP="008E157E">
      <w:pPr>
        <w:spacing w:line="360" w:lineRule="auto"/>
        <w:jc w:val="both"/>
        <w:rPr>
          <w:rFonts w:ascii="Calibri" w:hAnsi="Calibri" w:cs="Calibri"/>
          <w:b/>
          <w:bCs/>
          <w:sz w:val="26"/>
          <w:szCs w:val="26"/>
        </w:rPr>
      </w:pPr>
      <w:r w:rsidRPr="002E57B6">
        <w:rPr>
          <w:rFonts w:ascii="Calibri" w:hAnsi="Calibri" w:cs="Calibri"/>
          <w:b/>
          <w:bCs/>
          <w:sz w:val="26"/>
          <w:szCs w:val="26"/>
        </w:rPr>
        <w:t>Prevention and Best Practices</w:t>
      </w:r>
    </w:p>
    <w:p w14:paraId="4517AA83" w14:textId="77777777" w:rsidR="002E57B6" w:rsidRPr="002E57B6" w:rsidRDefault="002E57B6" w:rsidP="008E157E">
      <w:pPr>
        <w:spacing w:line="360" w:lineRule="auto"/>
        <w:jc w:val="both"/>
        <w:rPr>
          <w:rFonts w:ascii="Calibri" w:hAnsi="Calibri" w:cs="Calibri"/>
        </w:rPr>
      </w:pPr>
      <w:r w:rsidRPr="002E57B6">
        <w:rPr>
          <w:rFonts w:ascii="Calibri" w:hAnsi="Calibri" w:cs="Calibri"/>
        </w:rPr>
        <w:t>Organizations can reduce the risk of ransomware attacks by regularly updating software, applying security patches, implementing multi-factor authentication, and maintaining secure offline backups of critical data. Employees should receive cybersecurity awareness training to recognize phishing attempts and suspicious emails. Network segmentation, endpoint detection and response (EDR) solutions, and continuous security monitoring also help identify malicious activity before ransomware spreads throughout the network.</w:t>
      </w:r>
    </w:p>
    <w:p w14:paraId="37F53DE1" w14:textId="77777777" w:rsidR="002E57B6" w:rsidRPr="002E57B6" w:rsidRDefault="00000000" w:rsidP="008E157E">
      <w:pPr>
        <w:spacing w:line="360" w:lineRule="auto"/>
        <w:jc w:val="both"/>
        <w:rPr>
          <w:rFonts w:ascii="Calibri" w:hAnsi="Calibri" w:cs="Calibri"/>
        </w:rPr>
      </w:pPr>
      <w:r>
        <w:rPr>
          <w:rFonts w:ascii="Calibri" w:hAnsi="Calibri" w:cs="Calibri"/>
        </w:rPr>
        <w:pict w14:anchorId="32B431F6">
          <v:rect id="_x0000_i1035" style="width:0;height:1.5pt" o:hralign="center" o:hrstd="t" o:hr="t" fillcolor="#a0a0a0" stroked="f"/>
        </w:pict>
      </w:r>
    </w:p>
    <w:p w14:paraId="1EE40E66" w14:textId="77777777" w:rsidR="002E57B6" w:rsidRDefault="002E57B6" w:rsidP="008E157E">
      <w:pPr>
        <w:spacing w:line="360" w:lineRule="auto"/>
        <w:jc w:val="both"/>
        <w:rPr>
          <w:rFonts w:ascii="Calibri" w:hAnsi="Calibri" w:cs="Calibri"/>
          <w:b/>
          <w:bCs/>
          <w:sz w:val="28"/>
          <w:szCs w:val="28"/>
        </w:rPr>
      </w:pPr>
    </w:p>
    <w:p w14:paraId="2F96E05E" w14:textId="77777777" w:rsidR="002E57B6" w:rsidRDefault="002E57B6" w:rsidP="008E157E">
      <w:pPr>
        <w:spacing w:line="360" w:lineRule="auto"/>
        <w:jc w:val="both"/>
        <w:rPr>
          <w:rFonts w:ascii="Calibri" w:hAnsi="Calibri" w:cs="Calibri"/>
          <w:b/>
          <w:bCs/>
          <w:sz w:val="28"/>
          <w:szCs w:val="28"/>
        </w:rPr>
      </w:pPr>
    </w:p>
    <w:p w14:paraId="5653B5DB" w14:textId="2E09232A" w:rsidR="002E57B6" w:rsidRPr="002E57B6" w:rsidRDefault="002E57B6" w:rsidP="008E157E">
      <w:pPr>
        <w:spacing w:line="360" w:lineRule="auto"/>
        <w:jc w:val="both"/>
        <w:rPr>
          <w:rFonts w:ascii="Calibri" w:hAnsi="Calibri" w:cs="Calibri"/>
          <w:b/>
          <w:bCs/>
          <w:sz w:val="26"/>
          <w:szCs w:val="26"/>
        </w:rPr>
      </w:pPr>
      <w:r w:rsidRPr="002E57B6">
        <w:rPr>
          <w:rFonts w:ascii="Calibri" w:hAnsi="Calibri" w:cs="Calibri"/>
          <w:b/>
          <w:bCs/>
          <w:sz w:val="26"/>
          <w:szCs w:val="26"/>
        </w:rPr>
        <w:lastRenderedPageBreak/>
        <w:t>Key Takeaway</w:t>
      </w:r>
    </w:p>
    <w:p w14:paraId="64747995" w14:textId="77777777" w:rsidR="002E57B6" w:rsidRPr="002E57B6" w:rsidRDefault="002E57B6" w:rsidP="008E157E">
      <w:pPr>
        <w:spacing w:line="360" w:lineRule="auto"/>
        <w:jc w:val="both"/>
        <w:rPr>
          <w:rFonts w:ascii="Calibri" w:hAnsi="Calibri" w:cs="Calibri"/>
        </w:rPr>
      </w:pPr>
      <w:r w:rsidRPr="002E57B6">
        <w:rPr>
          <w:rFonts w:ascii="Calibri" w:hAnsi="Calibri" w:cs="Calibri"/>
        </w:rPr>
        <w:t>Ransomware-as-a-Service has transformed ransomware into a profitable cybercrime business model, allowing attackers to launch sophisticated attacks with minimal technical skills. Organizations must adopt a proactive security strategy that combines strong technical controls, employee awareness, and reliable backup procedures to minimize the impact of ransomware attacks.</w:t>
      </w:r>
    </w:p>
    <w:p w14:paraId="7EE16BAB" w14:textId="263AC082" w:rsidR="004E7C5B" w:rsidRDefault="00000000" w:rsidP="008E157E">
      <w:pPr>
        <w:spacing w:line="360" w:lineRule="auto"/>
        <w:jc w:val="both"/>
        <w:rPr>
          <w:rFonts w:ascii="Calibri" w:hAnsi="Calibri" w:cs="Calibri"/>
          <w:b/>
          <w:bCs/>
          <w:sz w:val="28"/>
          <w:szCs w:val="28"/>
        </w:rPr>
      </w:pPr>
      <w:r>
        <w:rPr>
          <w:rFonts w:ascii="Calibri" w:hAnsi="Calibri" w:cs="Calibri"/>
        </w:rPr>
        <w:pict w14:anchorId="143DE9B0">
          <v:rect id="_x0000_i1036" style="width:0;height:1.5pt" o:hralign="center" o:hrstd="t" o:hr="t" fillcolor="#a0a0a0" stroked="f"/>
        </w:pict>
      </w:r>
    </w:p>
    <w:p w14:paraId="14A0DC1C" w14:textId="33729111" w:rsidR="004E7C5B" w:rsidRPr="000F7A04" w:rsidRDefault="000F7A04" w:rsidP="001D5BA2">
      <w:pPr>
        <w:spacing w:line="360" w:lineRule="auto"/>
        <w:jc w:val="center"/>
        <w:rPr>
          <w:rFonts w:ascii="Calibri" w:hAnsi="Calibri" w:cs="Calibri"/>
          <w:b/>
          <w:bCs/>
        </w:rPr>
      </w:pPr>
      <w:r w:rsidRPr="000F7A04">
        <w:rPr>
          <w:rFonts w:ascii="Calibri" w:hAnsi="Calibri" w:cs="Calibri"/>
          <w:b/>
          <w:bCs/>
        </w:rPr>
        <w:t>Table 3.2: Summary of Ransomware-as-a-Service (RaaS) Threat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6727"/>
      </w:tblGrid>
      <w:tr w:rsidR="004E7C5B" w:rsidRPr="004E7C5B" w14:paraId="2E956B16" w14:textId="77777777" w:rsidTr="004E7C5B">
        <w:trPr>
          <w:tblHeader/>
          <w:tblCellSpacing w:w="15" w:type="dxa"/>
        </w:trPr>
        <w:tc>
          <w:tcPr>
            <w:tcW w:w="0" w:type="auto"/>
            <w:vAlign w:val="center"/>
            <w:hideMark/>
          </w:tcPr>
          <w:p w14:paraId="3F0D20BE" w14:textId="77777777" w:rsidR="004E7C5B" w:rsidRPr="001D5BA2" w:rsidRDefault="004E7C5B" w:rsidP="008E157E">
            <w:pPr>
              <w:spacing w:line="360" w:lineRule="auto"/>
              <w:jc w:val="both"/>
              <w:rPr>
                <w:rFonts w:ascii="Calibri" w:hAnsi="Calibri" w:cs="Calibri"/>
                <w:b/>
                <w:bCs/>
                <w:sz w:val="22"/>
                <w:szCs w:val="22"/>
              </w:rPr>
            </w:pPr>
            <w:r w:rsidRPr="001D5BA2">
              <w:rPr>
                <w:rFonts w:ascii="Calibri" w:hAnsi="Calibri" w:cs="Calibri"/>
                <w:b/>
                <w:bCs/>
                <w:sz w:val="22"/>
                <w:szCs w:val="22"/>
              </w:rPr>
              <w:t>Category</w:t>
            </w:r>
          </w:p>
        </w:tc>
        <w:tc>
          <w:tcPr>
            <w:tcW w:w="0" w:type="auto"/>
            <w:vAlign w:val="center"/>
            <w:hideMark/>
          </w:tcPr>
          <w:p w14:paraId="75ADFB7A" w14:textId="77777777" w:rsidR="004E7C5B" w:rsidRPr="001D5BA2" w:rsidRDefault="004E7C5B" w:rsidP="008E157E">
            <w:pPr>
              <w:spacing w:line="360" w:lineRule="auto"/>
              <w:jc w:val="both"/>
              <w:rPr>
                <w:rFonts w:ascii="Calibri" w:hAnsi="Calibri" w:cs="Calibri"/>
                <w:b/>
                <w:bCs/>
                <w:sz w:val="22"/>
                <w:szCs w:val="22"/>
              </w:rPr>
            </w:pPr>
            <w:r w:rsidRPr="001D5BA2">
              <w:rPr>
                <w:rFonts w:ascii="Calibri" w:hAnsi="Calibri" w:cs="Calibri"/>
                <w:b/>
                <w:bCs/>
                <w:sz w:val="22"/>
                <w:szCs w:val="22"/>
              </w:rPr>
              <w:t>Details</w:t>
            </w:r>
          </w:p>
        </w:tc>
      </w:tr>
      <w:tr w:rsidR="004E7C5B" w:rsidRPr="004E7C5B" w14:paraId="1AB5A974" w14:textId="77777777" w:rsidTr="004E7C5B">
        <w:trPr>
          <w:tblCellSpacing w:w="15" w:type="dxa"/>
        </w:trPr>
        <w:tc>
          <w:tcPr>
            <w:tcW w:w="0" w:type="auto"/>
            <w:vAlign w:val="center"/>
            <w:hideMark/>
          </w:tcPr>
          <w:p w14:paraId="3539F6E5" w14:textId="77777777" w:rsidR="004E7C5B" w:rsidRPr="001D5BA2" w:rsidRDefault="004E7C5B" w:rsidP="008E157E">
            <w:pPr>
              <w:spacing w:line="360" w:lineRule="auto"/>
              <w:jc w:val="both"/>
              <w:rPr>
                <w:rFonts w:ascii="Calibri" w:hAnsi="Calibri" w:cs="Calibri"/>
                <w:b/>
                <w:bCs/>
                <w:sz w:val="22"/>
                <w:szCs w:val="22"/>
              </w:rPr>
            </w:pPr>
            <w:r w:rsidRPr="001D5BA2">
              <w:rPr>
                <w:rFonts w:ascii="Calibri" w:hAnsi="Calibri" w:cs="Calibri"/>
                <w:b/>
                <w:bCs/>
                <w:sz w:val="22"/>
                <w:szCs w:val="22"/>
              </w:rPr>
              <w:t>Threat Type</w:t>
            </w:r>
          </w:p>
        </w:tc>
        <w:tc>
          <w:tcPr>
            <w:tcW w:w="0" w:type="auto"/>
            <w:vAlign w:val="center"/>
            <w:hideMark/>
          </w:tcPr>
          <w:p w14:paraId="0BC1891C" w14:textId="77777777" w:rsidR="004E7C5B" w:rsidRPr="001D5BA2" w:rsidRDefault="004E7C5B" w:rsidP="008E157E">
            <w:pPr>
              <w:spacing w:line="360" w:lineRule="auto"/>
              <w:jc w:val="both"/>
              <w:rPr>
                <w:rFonts w:ascii="Calibri" w:hAnsi="Calibri" w:cs="Calibri"/>
                <w:sz w:val="22"/>
                <w:szCs w:val="22"/>
              </w:rPr>
            </w:pPr>
            <w:r w:rsidRPr="001D5BA2">
              <w:rPr>
                <w:rFonts w:ascii="Calibri" w:hAnsi="Calibri" w:cs="Calibri"/>
                <w:sz w:val="22"/>
                <w:szCs w:val="22"/>
              </w:rPr>
              <w:t>Ransomware / Malware</w:t>
            </w:r>
          </w:p>
        </w:tc>
      </w:tr>
      <w:tr w:rsidR="004E7C5B" w:rsidRPr="004E7C5B" w14:paraId="03183D9A" w14:textId="77777777" w:rsidTr="004E7C5B">
        <w:trPr>
          <w:tblCellSpacing w:w="15" w:type="dxa"/>
        </w:trPr>
        <w:tc>
          <w:tcPr>
            <w:tcW w:w="0" w:type="auto"/>
            <w:vAlign w:val="center"/>
            <w:hideMark/>
          </w:tcPr>
          <w:p w14:paraId="4632760C" w14:textId="77777777" w:rsidR="004E7C5B" w:rsidRPr="001D5BA2" w:rsidRDefault="004E7C5B" w:rsidP="008E157E">
            <w:pPr>
              <w:spacing w:line="360" w:lineRule="auto"/>
              <w:jc w:val="both"/>
              <w:rPr>
                <w:rFonts w:ascii="Calibri" w:hAnsi="Calibri" w:cs="Calibri"/>
                <w:b/>
                <w:bCs/>
                <w:sz w:val="22"/>
                <w:szCs w:val="22"/>
              </w:rPr>
            </w:pPr>
            <w:r w:rsidRPr="001D5BA2">
              <w:rPr>
                <w:rFonts w:ascii="Calibri" w:hAnsi="Calibri" w:cs="Calibri"/>
                <w:b/>
                <w:bCs/>
                <w:sz w:val="22"/>
                <w:szCs w:val="22"/>
              </w:rPr>
              <w:t>Primary Target</w:t>
            </w:r>
          </w:p>
        </w:tc>
        <w:tc>
          <w:tcPr>
            <w:tcW w:w="0" w:type="auto"/>
            <w:vAlign w:val="center"/>
            <w:hideMark/>
          </w:tcPr>
          <w:p w14:paraId="18E778F6" w14:textId="77777777" w:rsidR="004E7C5B" w:rsidRPr="001D5BA2" w:rsidRDefault="004E7C5B" w:rsidP="008E157E">
            <w:pPr>
              <w:spacing w:line="360" w:lineRule="auto"/>
              <w:jc w:val="both"/>
              <w:rPr>
                <w:rFonts w:ascii="Calibri" w:hAnsi="Calibri" w:cs="Calibri"/>
                <w:sz w:val="22"/>
                <w:szCs w:val="22"/>
              </w:rPr>
            </w:pPr>
            <w:r w:rsidRPr="001D5BA2">
              <w:rPr>
                <w:rFonts w:ascii="Calibri" w:hAnsi="Calibri" w:cs="Calibri"/>
                <w:sz w:val="22"/>
                <w:szCs w:val="22"/>
              </w:rPr>
              <w:t>Businesses, Healthcare, Government, Educational Institutions</w:t>
            </w:r>
          </w:p>
        </w:tc>
      </w:tr>
      <w:tr w:rsidR="004E7C5B" w:rsidRPr="004E7C5B" w14:paraId="2129A6FE" w14:textId="77777777" w:rsidTr="004E7C5B">
        <w:trPr>
          <w:tblCellSpacing w:w="15" w:type="dxa"/>
        </w:trPr>
        <w:tc>
          <w:tcPr>
            <w:tcW w:w="0" w:type="auto"/>
            <w:vAlign w:val="center"/>
            <w:hideMark/>
          </w:tcPr>
          <w:p w14:paraId="53FFF451" w14:textId="77777777" w:rsidR="004E7C5B" w:rsidRPr="001D5BA2" w:rsidRDefault="004E7C5B" w:rsidP="008E157E">
            <w:pPr>
              <w:spacing w:line="360" w:lineRule="auto"/>
              <w:jc w:val="both"/>
              <w:rPr>
                <w:rFonts w:ascii="Calibri" w:hAnsi="Calibri" w:cs="Calibri"/>
                <w:b/>
                <w:bCs/>
                <w:sz w:val="22"/>
                <w:szCs w:val="22"/>
              </w:rPr>
            </w:pPr>
            <w:r w:rsidRPr="001D5BA2">
              <w:rPr>
                <w:rFonts w:ascii="Calibri" w:hAnsi="Calibri" w:cs="Calibri"/>
                <w:b/>
                <w:bCs/>
                <w:sz w:val="22"/>
                <w:szCs w:val="22"/>
              </w:rPr>
              <w:t>Risk Level</w:t>
            </w:r>
          </w:p>
        </w:tc>
        <w:tc>
          <w:tcPr>
            <w:tcW w:w="0" w:type="auto"/>
            <w:vAlign w:val="center"/>
            <w:hideMark/>
          </w:tcPr>
          <w:p w14:paraId="1D4CAA30" w14:textId="77777777" w:rsidR="004E7C5B" w:rsidRPr="001D5BA2" w:rsidRDefault="004E7C5B" w:rsidP="008E157E">
            <w:pPr>
              <w:spacing w:line="360" w:lineRule="auto"/>
              <w:jc w:val="both"/>
              <w:rPr>
                <w:rFonts w:ascii="Calibri" w:hAnsi="Calibri" w:cs="Calibri"/>
                <w:sz w:val="22"/>
                <w:szCs w:val="22"/>
              </w:rPr>
            </w:pPr>
            <w:r w:rsidRPr="001D5BA2">
              <w:rPr>
                <w:rFonts w:ascii="Calibri" w:hAnsi="Calibri" w:cs="Calibri"/>
                <w:sz w:val="22"/>
                <w:szCs w:val="22"/>
              </w:rPr>
              <w:t>Critical</w:t>
            </w:r>
          </w:p>
        </w:tc>
      </w:tr>
      <w:tr w:rsidR="004E7C5B" w:rsidRPr="004E7C5B" w14:paraId="148E9E60" w14:textId="77777777" w:rsidTr="004E7C5B">
        <w:trPr>
          <w:tblCellSpacing w:w="15" w:type="dxa"/>
        </w:trPr>
        <w:tc>
          <w:tcPr>
            <w:tcW w:w="0" w:type="auto"/>
            <w:vAlign w:val="center"/>
            <w:hideMark/>
          </w:tcPr>
          <w:p w14:paraId="55F8108D" w14:textId="77777777" w:rsidR="004E7C5B" w:rsidRPr="001D5BA2" w:rsidRDefault="004E7C5B" w:rsidP="008E157E">
            <w:pPr>
              <w:spacing w:line="360" w:lineRule="auto"/>
              <w:jc w:val="both"/>
              <w:rPr>
                <w:rFonts w:ascii="Calibri" w:hAnsi="Calibri" w:cs="Calibri"/>
                <w:b/>
                <w:bCs/>
                <w:sz w:val="22"/>
                <w:szCs w:val="22"/>
              </w:rPr>
            </w:pPr>
            <w:r w:rsidRPr="001D5BA2">
              <w:rPr>
                <w:rFonts w:ascii="Calibri" w:hAnsi="Calibri" w:cs="Calibri"/>
                <w:b/>
                <w:bCs/>
                <w:sz w:val="22"/>
                <w:szCs w:val="22"/>
              </w:rPr>
              <w:t>Common Objective</w:t>
            </w:r>
          </w:p>
        </w:tc>
        <w:tc>
          <w:tcPr>
            <w:tcW w:w="0" w:type="auto"/>
            <w:vAlign w:val="center"/>
            <w:hideMark/>
          </w:tcPr>
          <w:p w14:paraId="289FC67E" w14:textId="77777777" w:rsidR="004E7C5B" w:rsidRPr="001D5BA2" w:rsidRDefault="004E7C5B" w:rsidP="008E157E">
            <w:pPr>
              <w:spacing w:line="360" w:lineRule="auto"/>
              <w:jc w:val="both"/>
              <w:rPr>
                <w:rFonts w:ascii="Calibri" w:hAnsi="Calibri" w:cs="Calibri"/>
                <w:sz w:val="22"/>
                <w:szCs w:val="22"/>
              </w:rPr>
            </w:pPr>
            <w:r w:rsidRPr="001D5BA2">
              <w:rPr>
                <w:rFonts w:ascii="Calibri" w:hAnsi="Calibri" w:cs="Calibri"/>
                <w:sz w:val="22"/>
                <w:szCs w:val="22"/>
              </w:rPr>
              <w:t>Data Encryption, Financial Extortion, Data Theft</w:t>
            </w:r>
          </w:p>
        </w:tc>
      </w:tr>
      <w:tr w:rsidR="004E7C5B" w:rsidRPr="004E7C5B" w14:paraId="6B293540" w14:textId="77777777" w:rsidTr="004E7C5B">
        <w:trPr>
          <w:tblCellSpacing w:w="15" w:type="dxa"/>
        </w:trPr>
        <w:tc>
          <w:tcPr>
            <w:tcW w:w="0" w:type="auto"/>
            <w:vAlign w:val="center"/>
            <w:hideMark/>
          </w:tcPr>
          <w:p w14:paraId="3E5E911B" w14:textId="23F98C63" w:rsidR="004E7C5B" w:rsidRPr="001D5BA2" w:rsidRDefault="004E7C5B" w:rsidP="00002365">
            <w:pPr>
              <w:spacing w:line="360" w:lineRule="auto"/>
              <w:rPr>
                <w:rFonts w:ascii="Calibri" w:hAnsi="Calibri" w:cs="Calibri"/>
                <w:b/>
                <w:bCs/>
                <w:sz w:val="22"/>
                <w:szCs w:val="22"/>
              </w:rPr>
            </w:pPr>
            <w:r w:rsidRPr="001D5BA2">
              <w:rPr>
                <w:rFonts w:ascii="Calibri" w:hAnsi="Calibri" w:cs="Calibri"/>
                <w:b/>
                <w:bCs/>
                <w:sz w:val="22"/>
                <w:szCs w:val="22"/>
              </w:rPr>
              <w:t>Common</w:t>
            </w:r>
            <w:r w:rsidR="00002365">
              <w:rPr>
                <w:rFonts w:ascii="Calibri" w:hAnsi="Calibri" w:cs="Calibri"/>
                <w:b/>
                <w:bCs/>
                <w:sz w:val="22"/>
                <w:szCs w:val="22"/>
              </w:rPr>
              <w:t xml:space="preserve"> </w:t>
            </w:r>
            <w:r w:rsidRPr="001D5BA2">
              <w:rPr>
                <w:rFonts w:ascii="Calibri" w:hAnsi="Calibri" w:cs="Calibri"/>
                <w:b/>
                <w:bCs/>
                <w:sz w:val="22"/>
                <w:szCs w:val="22"/>
              </w:rPr>
              <w:t>Entry Methods</w:t>
            </w:r>
          </w:p>
        </w:tc>
        <w:tc>
          <w:tcPr>
            <w:tcW w:w="0" w:type="auto"/>
            <w:vAlign w:val="center"/>
            <w:hideMark/>
          </w:tcPr>
          <w:p w14:paraId="4CF1968B" w14:textId="77777777" w:rsidR="004E7C5B" w:rsidRPr="001D5BA2" w:rsidRDefault="004E7C5B" w:rsidP="008E157E">
            <w:pPr>
              <w:spacing w:line="360" w:lineRule="auto"/>
              <w:jc w:val="both"/>
              <w:rPr>
                <w:rFonts w:ascii="Calibri" w:hAnsi="Calibri" w:cs="Calibri"/>
                <w:sz w:val="22"/>
                <w:szCs w:val="22"/>
              </w:rPr>
            </w:pPr>
            <w:r w:rsidRPr="001D5BA2">
              <w:rPr>
                <w:rFonts w:ascii="Calibri" w:hAnsi="Calibri" w:cs="Calibri"/>
                <w:sz w:val="22"/>
                <w:szCs w:val="22"/>
              </w:rPr>
              <w:t>Phishing Emails, Unpatched Vulnerabilities, Weak Passwords, RDP Attacks</w:t>
            </w:r>
          </w:p>
        </w:tc>
      </w:tr>
      <w:tr w:rsidR="004E7C5B" w:rsidRPr="004E7C5B" w14:paraId="33FC7148" w14:textId="77777777" w:rsidTr="004E7C5B">
        <w:trPr>
          <w:tblCellSpacing w:w="15" w:type="dxa"/>
        </w:trPr>
        <w:tc>
          <w:tcPr>
            <w:tcW w:w="0" w:type="auto"/>
            <w:vAlign w:val="center"/>
            <w:hideMark/>
          </w:tcPr>
          <w:p w14:paraId="26ECC187" w14:textId="1E794860" w:rsidR="004E7C5B" w:rsidRPr="001D5BA2" w:rsidRDefault="004E7C5B" w:rsidP="008E157E">
            <w:pPr>
              <w:spacing w:line="360" w:lineRule="auto"/>
              <w:jc w:val="both"/>
              <w:rPr>
                <w:rFonts w:ascii="Calibri" w:hAnsi="Calibri" w:cs="Calibri"/>
                <w:b/>
                <w:bCs/>
                <w:sz w:val="22"/>
                <w:szCs w:val="22"/>
              </w:rPr>
            </w:pPr>
            <w:r w:rsidRPr="001D5BA2">
              <w:rPr>
                <w:rFonts w:ascii="Calibri" w:hAnsi="Calibri" w:cs="Calibri"/>
                <w:b/>
                <w:bCs/>
                <w:sz w:val="22"/>
                <w:szCs w:val="22"/>
              </w:rPr>
              <w:t>Recommended Defence</w:t>
            </w:r>
          </w:p>
        </w:tc>
        <w:tc>
          <w:tcPr>
            <w:tcW w:w="0" w:type="auto"/>
            <w:vAlign w:val="center"/>
            <w:hideMark/>
          </w:tcPr>
          <w:p w14:paraId="63C91376" w14:textId="77777777" w:rsidR="004E7C5B" w:rsidRPr="001D5BA2" w:rsidRDefault="004E7C5B" w:rsidP="008E157E">
            <w:pPr>
              <w:spacing w:line="360" w:lineRule="auto"/>
              <w:jc w:val="both"/>
              <w:rPr>
                <w:rFonts w:ascii="Calibri" w:hAnsi="Calibri" w:cs="Calibri"/>
                <w:sz w:val="22"/>
                <w:szCs w:val="22"/>
              </w:rPr>
            </w:pPr>
            <w:r w:rsidRPr="001D5BA2">
              <w:rPr>
                <w:rFonts w:ascii="Calibri" w:hAnsi="Calibri" w:cs="Calibri"/>
                <w:sz w:val="22"/>
                <w:szCs w:val="22"/>
              </w:rPr>
              <w:t>Regular Backups, MFA, Patch Management, EDR, Security Awareness Training</w:t>
            </w:r>
          </w:p>
        </w:tc>
      </w:tr>
    </w:tbl>
    <w:p w14:paraId="7F37EBE8" w14:textId="4A57AF08" w:rsidR="00AA56DE" w:rsidRPr="00F92848" w:rsidRDefault="002E57B6" w:rsidP="008E157E">
      <w:pPr>
        <w:spacing w:line="360" w:lineRule="auto"/>
        <w:jc w:val="both"/>
        <w:rPr>
          <w:rFonts w:ascii="Calibri" w:eastAsiaTheme="majorEastAsia" w:hAnsi="Calibri" w:cs="Calibri"/>
          <w:b/>
          <w:bCs/>
          <w:sz w:val="28"/>
          <w:szCs w:val="28"/>
        </w:rPr>
      </w:pPr>
      <w:r>
        <w:rPr>
          <w:rFonts w:ascii="Calibri" w:hAnsi="Calibri" w:cs="Calibri"/>
          <w:b/>
          <w:bCs/>
          <w:sz w:val="28"/>
          <w:szCs w:val="28"/>
        </w:rPr>
        <w:br w:type="page"/>
      </w:r>
    </w:p>
    <w:p w14:paraId="1BCE5CF4" w14:textId="7CF35410" w:rsidR="008E157E" w:rsidRPr="008E157E" w:rsidRDefault="00AA56DE" w:rsidP="008E157E">
      <w:pPr>
        <w:pStyle w:val="Heading2"/>
        <w:jc w:val="both"/>
        <w:rPr>
          <w:rFonts w:ascii="Calibri" w:hAnsi="Calibri" w:cs="Calibri"/>
          <w:b/>
          <w:bCs/>
          <w:color w:val="auto"/>
          <w:sz w:val="28"/>
          <w:szCs w:val="28"/>
        </w:rPr>
      </w:pPr>
      <w:r w:rsidRPr="00BC7D06">
        <w:rPr>
          <w:rFonts w:ascii="Calibri" w:hAnsi="Calibri" w:cs="Calibri"/>
          <w:b/>
          <w:bCs/>
          <w:color w:val="auto"/>
          <w:sz w:val="28"/>
          <w:szCs w:val="28"/>
        </w:rPr>
        <w:lastRenderedPageBreak/>
        <w:t xml:space="preserve">    </w:t>
      </w:r>
      <w:bookmarkStart w:id="5" w:name="_Toc237166943"/>
      <w:r w:rsidRPr="00BC7D06">
        <w:rPr>
          <w:rFonts w:ascii="Calibri" w:hAnsi="Calibri" w:cs="Calibri"/>
          <w:b/>
          <w:bCs/>
          <w:color w:val="auto"/>
          <w:sz w:val="28"/>
          <w:szCs w:val="28"/>
        </w:rPr>
        <w:t>3.3 Cloud Security Misconfiguration</w:t>
      </w:r>
      <w:bookmarkEnd w:id="5"/>
    </w:p>
    <w:p w14:paraId="588584D1" w14:textId="77777777" w:rsidR="008E157E" w:rsidRPr="008E157E" w:rsidRDefault="008E157E" w:rsidP="008E157E">
      <w:pPr>
        <w:jc w:val="both"/>
        <w:rPr>
          <w:rFonts w:ascii="Calibri" w:hAnsi="Calibri" w:cs="Calibri"/>
          <w:b/>
          <w:bCs/>
          <w:sz w:val="26"/>
          <w:szCs w:val="26"/>
        </w:rPr>
      </w:pPr>
      <w:r w:rsidRPr="008E157E">
        <w:rPr>
          <w:rFonts w:ascii="Calibri" w:hAnsi="Calibri" w:cs="Calibri"/>
          <w:b/>
          <w:bCs/>
          <w:sz w:val="26"/>
          <w:szCs w:val="26"/>
        </w:rPr>
        <w:t>Overview</w:t>
      </w:r>
    </w:p>
    <w:p w14:paraId="1545240A" w14:textId="77777777" w:rsidR="008E157E" w:rsidRPr="008E157E" w:rsidRDefault="008E157E" w:rsidP="008E157E">
      <w:pPr>
        <w:spacing w:line="360" w:lineRule="auto"/>
        <w:jc w:val="both"/>
        <w:rPr>
          <w:rFonts w:ascii="Calibri" w:hAnsi="Calibri" w:cs="Calibri"/>
        </w:rPr>
      </w:pPr>
      <w:r w:rsidRPr="008E157E">
        <w:rPr>
          <w:rFonts w:ascii="Calibri" w:hAnsi="Calibri" w:cs="Calibri"/>
        </w:rPr>
        <w:t>Cloud computing has become an essential part of modern businesses, allowing organizations to store data, run applications, and access services from anywhere in the world. While cloud platforms provide flexibility, scalability, and cost savings, they also introduce new security challenges. One of the most common causes of cloud-related security incidents is cloud security misconfiguration. This occurs when cloud resources are not configured properly, leaving sensitive information or services exposed to unauthorized users.</w:t>
      </w:r>
    </w:p>
    <w:p w14:paraId="18844C82" w14:textId="77777777" w:rsidR="008E157E" w:rsidRPr="008E157E" w:rsidRDefault="008E157E" w:rsidP="008E157E">
      <w:pPr>
        <w:spacing w:line="360" w:lineRule="auto"/>
        <w:jc w:val="both"/>
        <w:rPr>
          <w:rFonts w:ascii="Calibri" w:hAnsi="Calibri" w:cs="Calibri"/>
        </w:rPr>
      </w:pPr>
      <w:r w:rsidRPr="008E157E">
        <w:rPr>
          <w:rFonts w:ascii="Calibri" w:hAnsi="Calibri" w:cs="Calibri"/>
        </w:rPr>
        <w:t>Unlike many cyberattacks that rely on advanced hacking techniques, cloud misconfigurations are often the result of human error. Incorrect permission settings, publicly accessible storage, weak authentication methods, and poorly configured security policies can unintentionally expose critical business data. As organizations continue to adopt cloud technologies, ensuring secure cloud configurations has become a key responsibility for cybersecurity professionals.</w:t>
      </w:r>
    </w:p>
    <w:p w14:paraId="2677C589" w14:textId="77777777" w:rsidR="008E157E" w:rsidRPr="008E157E" w:rsidRDefault="00000000" w:rsidP="008E157E">
      <w:pPr>
        <w:jc w:val="both"/>
        <w:rPr>
          <w:rFonts w:ascii="Calibri" w:hAnsi="Calibri" w:cs="Calibri"/>
        </w:rPr>
      </w:pPr>
      <w:r>
        <w:rPr>
          <w:rFonts w:ascii="Calibri" w:hAnsi="Calibri" w:cs="Calibri"/>
        </w:rPr>
        <w:pict w14:anchorId="4A45A8FF">
          <v:rect id="_x0000_i1037" style="width:0;height:1.5pt" o:hralign="center" o:hrstd="t" o:hr="t" fillcolor="#a0a0a0" stroked="f"/>
        </w:pict>
      </w:r>
    </w:p>
    <w:p w14:paraId="5BE1D5FC" w14:textId="77777777" w:rsidR="008E157E" w:rsidRPr="008E157E" w:rsidRDefault="008E157E" w:rsidP="008E157E">
      <w:pPr>
        <w:jc w:val="both"/>
        <w:rPr>
          <w:rFonts w:ascii="Calibri" w:hAnsi="Calibri" w:cs="Calibri"/>
          <w:b/>
          <w:bCs/>
          <w:sz w:val="26"/>
          <w:szCs w:val="26"/>
        </w:rPr>
      </w:pPr>
      <w:r w:rsidRPr="008E157E">
        <w:rPr>
          <w:rFonts w:ascii="Calibri" w:hAnsi="Calibri" w:cs="Calibri"/>
          <w:b/>
          <w:bCs/>
          <w:sz w:val="26"/>
          <w:szCs w:val="26"/>
        </w:rPr>
        <w:t>How the Attack Works</w:t>
      </w:r>
    </w:p>
    <w:p w14:paraId="01DB0DC0" w14:textId="77777777" w:rsidR="008E157E" w:rsidRPr="008E157E" w:rsidRDefault="008E157E" w:rsidP="008E157E">
      <w:pPr>
        <w:spacing w:line="360" w:lineRule="auto"/>
        <w:jc w:val="both"/>
        <w:rPr>
          <w:rFonts w:ascii="Calibri" w:hAnsi="Calibri" w:cs="Calibri"/>
        </w:rPr>
      </w:pPr>
      <w:r w:rsidRPr="008E157E">
        <w:rPr>
          <w:rFonts w:ascii="Calibri" w:hAnsi="Calibri" w:cs="Calibri"/>
        </w:rPr>
        <w:t>Cloud security misconfiguration usually occurs when security settings are incorrectly applied during the deployment or management of cloud resources. Attackers continuously scan the internet for exposed cloud storage, unsecured databases, and vulnerable cloud services. Once they discover a misconfigured resource, they may gain unauthorized access to confidential data, modify system configurations, or use the compromised environment to launch additional attacks.</w:t>
      </w:r>
    </w:p>
    <w:p w14:paraId="4BAB3320" w14:textId="77777777" w:rsidR="008E157E" w:rsidRPr="008E157E" w:rsidRDefault="008E157E" w:rsidP="008E157E">
      <w:pPr>
        <w:spacing w:line="360" w:lineRule="auto"/>
        <w:jc w:val="both"/>
        <w:rPr>
          <w:rFonts w:ascii="Calibri" w:hAnsi="Calibri" w:cs="Calibri"/>
        </w:rPr>
      </w:pPr>
      <w:r w:rsidRPr="008E157E">
        <w:rPr>
          <w:rFonts w:ascii="Calibri" w:hAnsi="Calibri" w:cs="Calibri"/>
        </w:rPr>
        <w:t>In some cases, attackers exploit overly permissive access controls, allowing them to move within the cloud environment and access sensitive business information without needing sophisticated hacking techniques.</w:t>
      </w:r>
    </w:p>
    <w:p w14:paraId="01D52B32" w14:textId="77777777" w:rsidR="008E157E" w:rsidRPr="008E157E" w:rsidRDefault="00000000" w:rsidP="008E157E">
      <w:pPr>
        <w:jc w:val="both"/>
        <w:rPr>
          <w:rFonts w:ascii="Calibri" w:hAnsi="Calibri" w:cs="Calibri"/>
        </w:rPr>
      </w:pPr>
      <w:r>
        <w:rPr>
          <w:rFonts w:ascii="Calibri" w:hAnsi="Calibri" w:cs="Calibri"/>
        </w:rPr>
        <w:pict w14:anchorId="6D711CF8">
          <v:rect id="_x0000_i1038" style="width:0;height:1.5pt" o:hralign="center" o:hrstd="t" o:hr="t" fillcolor="#a0a0a0" stroked="f"/>
        </w:pict>
      </w:r>
    </w:p>
    <w:p w14:paraId="0BB0C6B0" w14:textId="77777777" w:rsidR="008E157E" w:rsidRDefault="008E157E" w:rsidP="008E157E">
      <w:pPr>
        <w:jc w:val="both"/>
        <w:rPr>
          <w:rFonts w:ascii="Calibri" w:hAnsi="Calibri" w:cs="Calibri"/>
          <w:b/>
          <w:bCs/>
          <w:sz w:val="26"/>
          <w:szCs w:val="26"/>
        </w:rPr>
      </w:pPr>
    </w:p>
    <w:p w14:paraId="308CE07F" w14:textId="77777777" w:rsidR="008E157E" w:rsidRDefault="008E157E" w:rsidP="008E157E">
      <w:pPr>
        <w:jc w:val="both"/>
        <w:rPr>
          <w:rFonts w:ascii="Calibri" w:hAnsi="Calibri" w:cs="Calibri"/>
          <w:b/>
          <w:bCs/>
          <w:sz w:val="26"/>
          <w:szCs w:val="26"/>
        </w:rPr>
      </w:pPr>
    </w:p>
    <w:p w14:paraId="71E97CD3" w14:textId="77777777" w:rsidR="008E157E" w:rsidRDefault="008E157E" w:rsidP="008E157E">
      <w:pPr>
        <w:jc w:val="both"/>
        <w:rPr>
          <w:rFonts w:ascii="Calibri" w:hAnsi="Calibri" w:cs="Calibri"/>
          <w:b/>
          <w:bCs/>
          <w:sz w:val="26"/>
          <w:szCs w:val="26"/>
        </w:rPr>
      </w:pPr>
    </w:p>
    <w:p w14:paraId="6D81D311" w14:textId="77777777" w:rsidR="008E157E" w:rsidRDefault="008E157E" w:rsidP="008E157E">
      <w:pPr>
        <w:jc w:val="both"/>
        <w:rPr>
          <w:rFonts w:ascii="Calibri" w:hAnsi="Calibri" w:cs="Calibri"/>
          <w:b/>
          <w:bCs/>
          <w:sz w:val="26"/>
          <w:szCs w:val="26"/>
        </w:rPr>
      </w:pPr>
    </w:p>
    <w:p w14:paraId="69E6DC1A" w14:textId="2566A2D7" w:rsidR="008E157E" w:rsidRPr="008E157E" w:rsidRDefault="008E157E" w:rsidP="008E157E">
      <w:pPr>
        <w:jc w:val="both"/>
        <w:rPr>
          <w:rFonts w:ascii="Calibri" w:hAnsi="Calibri" w:cs="Calibri"/>
          <w:b/>
          <w:bCs/>
          <w:sz w:val="26"/>
          <w:szCs w:val="26"/>
        </w:rPr>
      </w:pPr>
      <w:r w:rsidRPr="008E157E">
        <w:rPr>
          <w:rFonts w:ascii="Calibri" w:hAnsi="Calibri" w:cs="Calibri"/>
          <w:b/>
          <w:bCs/>
          <w:sz w:val="26"/>
          <w:szCs w:val="26"/>
        </w:rPr>
        <w:lastRenderedPageBreak/>
        <w:t>Why It Is Dangerous</w:t>
      </w:r>
    </w:p>
    <w:p w14:paraId="5896C177" w14:textId="77777777" w:rsidR="008E157E" w:rsidRPr="008E157E" w:rsidRDefault="008E157E" w:rsidP="008E157E">
      <w:pPr>
        <w:spacing w:line="360" w:lineRule="auto"/>
        <w:jc w:val="both"/>
        <w:rPr>
          <w:rFonts w:ascii="Calibri" w:hAnsi="Calibri" w:cs="Calibri"/>
        </w:rPr>
      </w:pPr>
      <w:r w:rsidRPr="008E157E">
        <w:rPr>
          <w:rFonts w:ascii="Calibri" w:hAnsi="Calibri" w:cs="Calibri"/>
        </w:rPr>
        <w:t>Cloud security misconfigurations are dangerous because they often go unnoticed until a security incident occurs. Since many organizations store customer records, financial information, and confidential business documents in the cloud, even a small configuration mistake can expose a large amount of sensitive data.</w:t>
      </w:r>
    </w:p>
    <w:p w14:paraId="2A88D1EA" w14:textId="77777777" w:rsidR="008E157E" w:rsidRPr="008E157E" w:rsidRDefault="008E157E" w:rsidP="008E157E">
      <w:pPr>
        <w:spacing w:line="360" w:lineRule="auto"/>
        <w:jc w:val="both"/>
        <w:rPr>
          <w:rFonts w:ascii="Calibri" w:hAnsi="Calibri" w:cs="Calibri"/>
        </w:rPr>
      </w:pPr>
      <w:r w:rsidRPr="008E157E">
        <w:rPr>
          <w:rFonts w:ascii="Calibri" w:hAnsi="Calibri" w:cs="Calibri"/>
        </w:rPr>
        <w:t>Unlike traditional cyberattacks that require exploiting software vulnerabilities, cloud misconfigurations may allow attackers to access information simply because security settings were not properly configured. This makes prevention and continuous monitoring extremely important.</w:t>
      </w:r>
    </w:p>
    <w:p w14:paraId="5DE9D61F" w14:textId="77777777" w:rsidR="008E157E" w:rsidRPr="008E157E" w:rsidRDefault="00000000" w:rsidP="008E157E">
      <w:pPr>
        <w:jc w:val="both"/>
        <w:rPr>
          <w:rFonts w:ascii="Calibri" w:hAnsi="Calibri" w:cs="Calibri"/>
        </w:rPr>
      </w:pPr>
      <w:r>
        <w:rPr>
          <w:rFonts w:ascii="Calibri" w:hAnsi="Calibri" w:cs="Calibri"/>
        </w:rPr>
        <w:pict w14:anchorId="27714A3C">
          <v:rect id="_x0000_i1039" style="width:0;height:1.5pt" o:hralign="center" o:hrstd="t" o:hr="t" fillcolor="#a0a0a0" stroked="f"/>
        </w:pict>
      </w:r>
    </w:p>
    <w:p w14:paraId="6EC8547A" w14:textId="77777777" w:rsidR="008E157E" w:rsidRPr="008E157E" w:rsidRDefault="008E157E" w:rsidP="008E157E">
      <w:pPr>
        <w:jc w:val="both"/>
        <w:rPr>
          <w:rFonts w:ascii="Calibri" w:hAnsi="Calibri" w:cs="Calibri"/>
          <w:b/>
          <w:bCs/>
          <w:sz w:val="26"/>
          <w:szCs w:val="26"/>
        </w:rPr>
      </w:pPr>
      <w:r w:rsidRPr="008E157E">
        <w:rPr>
          <w:rFonts w:ascii="Calibri" w:hAnsi="Calibri" w:cs="Calibri"/>
          <w:b/>
          <w:bCs/>
          <w:sz w:val="26"/>
          <w:szCs w:val="26"/>
        </w:rPr>
        <w:t>Impact on Organizations</w:t>
      </w:r>
    </w:p>
    <w:p w14:paraId="165DB7C5" w14:textId="77777777" w:rsidR="008E157E" w:rsidRPr="008E157E" w:rsidRDefault="008E157E" w:rsidP="008E157E">
      <w:pPr>
        <w:spacing w:line="360" w:lineRule="auto"/>
        <w:jc w:val="both"/>
        <w:rPr>
          <w:rFonts w:ascii="Calibri" w:hAnsi="Calibri" w:cs="Calibri"/>
        </w:rPr>
      </w:pPr>
      <w:r w:rsidRPr="008E157E">
        <w:rPr>
          <w:rFonts w:ascii="Calibri" w:hAnsi="Calibri" w:cs="Calibri"/>
        </w:rPr>
        <w:t>A cloud security misconfiguration can result in data breaches, financial losses, regulatory penalties, and damage to an organization's reputation. Unauthorized access to sensitive information may lead to identity theft, loss of customer trust, and legal consequences. In some situations, attackers may also use compromised cloud resources to install malware, conduct ransomware attacks, or launch attacks against other systems within the organization.</w:t>
      </w:r>
    </w:p>
    <w:p w14:paraId="245FC654" w14:textId="77777777" w:rsidR="008E157E" w:rsidRPr="008E157E" w:rsidRDefault="00000000" w:rsidP="008E157E">
      <w:pPr>
        <w:jc w:val="both"/>
        <w:rPr>
          <w:rFonts w:ascii="Calibri" w:hAnsi="Calibri" w:cs="Calibri"/>
        </w:rPr>
      </w:pPr>
      <w:r>
        <w:rPr>
          <w:rFonts w:ascii="Calibri" w:hAnsi="Calibri" w:cs="Calibri"/>
        </w:rPr>
        <w:pict w14:anchorId="4039A841">
          <v:rect id="_x0000_i1040" style="width:0;height:1.5pt" o:hralign="center" o:hrstd="t" o:hr="t" fillcolor="#a0a0a0" stroked="f"/>
        </w:pict>
      </w:r>
    </w:p>
    <w:p w14:paraId="09483C1E" w14:textId="77777777" w:rsidR="008E157E" w:rsidRPr="008E157E" w:rsidRDefault="008E157E" w:rsidP="008E157E">
      <w:pPr>
        <w:jc w:val="both"/>
        <w:rPr>
          <w:rFonts w:ascii="Calibri" w:hAnsi="Calibri" w:cs="Calibri"/>
          <w:b/>
          <w:bCs/>
          <w:sz w:val="26"/>
          <w:szCs w:val="26"/>
        </w:rPr>
      </w:pPr>
      <w:r w:rsidRPr="008E157E">
        <w:rPr>
          <w:rFonts w:ascii="Calibri" w:hAnsi="Calibri" w:cs="Calibri"/>
          <w:b/>
          <w:bCs/>
          <w:sz w:val="26"/>
          <w:szCs w:val="26"/>
        </w:rPr>
        <w:t>Prevention and Best Practices</w:t>
      </w:r>
    </w:p>
    <w:p w14:paraId="3336F5D5" w14:textId="77777777" w:rsidR="008E157E" w:rsidRPr="008E157E" w:rsidRDefault="008E157E" w:rsidP="008E157E">
      <w:pPr>
        <w:spacing w:line="360" w:lineRule="auto"/>
        <w:jc w:val="both"/>
        <w:rPr>
          <w:rFonts w:ascii="Calibri" w:hAnsi="Calibri" w:cs="Calibri"/>
        </w:rPr>
      </w:pPr>
      <w:r w:rsidRPr="008E157E">
        <w:rPr>
          <w:rFonts w:ascii="Calibri" w:hAnsi="Calibri" w:cs="Calibri"/>
        </w:rPr>
        <w:t>Organizations can reduce the risk of cloud security misconfigurations by following secure configuration standards, implementing the principle of least privilege, enabling multi-factor authentication, and regularly reviewing access permissions. Continuous cloud security monitoring, automated configuration assessments, and periodic security audits help identify misconfigurations before they can be exploited. Employee training and proper change management processes also play an important role in maintaining a secure cloud environment.</w:t>
      </w:r>
    </w:p>
    <w:p w14:paraId="5E81C94A" w14:textId="77777777" w:rsidR="008E157E" w:rsidRPr="008E157E" w:rsidRDefault="00000000" w:rsidP="008E157E">
      <w:pPr>
        <w:jc w:val="both"/>
        <w:rPr>
          <w:rFonts w:ascii="Calibri" w:hAnsi="Calibri" w:cs="Calibri"/>
        </w:rPr>
      </w:pPr>
      <w:r>
        <w:rPr>
          <w:rFonts w:ascii="Calibri" w:hAnsi="Calibri" w:cs="Calibri"/>
        </w:rPr>
        <w:pict w14:anchorId="7EF891E3">
          <v:rect id="_x0000_i1041" style="width:0;height:1.5pt" o:hralign="center" o:hrstd="t" o:hr="t" fillcolor="#a0a0a0" stroked="f"/>
        </w:pict>
      </w:r>
    </w:p>
    <w:p w14:paraId="4FCC5E08" w14:textId="77777777" w:rsidR="008E157E" w:rsidRDefault="008E157E" w:rsidP="008E157E">
      <w:pPr>
        <w:jc w:val="both"/>
        <w:rPr>
          <w:rFonts w:ascii="Calibri" w:hAnsi="Calibri" w:cs="Calibri"/>
          <w:b/>
          <w:bCs/>
        </w:rPr>
      </w:pPr>
    </w:p>
    <w:p w14:paraId="2F18A45F" w14:textId="77777777" w:rsidR="008E157E" w:rsidRDefault="008E157E" w:rsidP="008E157E">
      <w:pPr>
        <w:jc w:val="both"/>
        <w:rPr>
          <w:rFonts w:ascii="Calibri" w:hAnsi="Calibri" w:cs="Calibri"/>
          <w:b/>
          <w:bCs/>
        </w:rPr>
      </w:pPr>
    </w:p>
    <w:p w14:paraId="7F0FA278" w14:textId="77777777" w:rsidR="008E157E" w:rsidRDefault="008E157E" w:rsidP="008E157E">
      <w:pPr>
        <w:jc w:val="both"/>
        <w:rPr>
          <w:rFonts w:ascii="Calibri" w:hAnsi="Calibri" w:cs="Calibri"/>
          <w:b/>
          <w:bCs/>
        </w:rPr>
      </w:pPr>
    </w:p>
    <w:p w14:paraId="3413FEB7" w14:textId="5F669FDC" w:rsidR="008E157E" w:rsidRPr="008E157E" w:rsidRDefault="008E157E" w:rsidP="008E157E">
      <w:pPr>
        <w:jc w:val="both"/>
        <w:rPr>
          <w:rFonts w:ascii="Calibri" w:hAnsi="Calibri" w:cs="Calibri"/>
          <w:b/>
          <w:bCs/>
          <w:sz w:val="26"/>
          <w:szCs w:val="26"/>
        </w:rPr>
      </w:pPr>
      <w:r w:rsidRPr="008E157E">
        <w:rPr>
          <w:rFonts w:ascii="Calibri" w:hAnsi="Calibri" w:cs="Calibri"/>
          <w:b/>
          <w:bCs/>
          <w:sz w:val="26"/>
          <w:szCs w:val="26"/>
        </w:rPr>
        <w:lastRenderedPageBreak/>
        <w:t>Key Takeaway</w:t>
      </w:r>
    </w:p>
    <w:p w14:paraId="7E1F7C5B" w14:textId="77777777" w:rsidR="008E157E" w:rsidRPr="008E157E" w:rsidRDefault="008E157E" w:rsidP="008E157E">
      <w:pPr>
        <w:spacing w:line="360" w:lineRule="auto"/>
        <w:jc w:val="both"/>
        <w:rPr>
          <w:rFonts w:ascii="Calibri" w:hAnsi="Calibri" w:cs="Calibri"/>
        </w:rPr>
      </w:pPr>
      <w:r w:rsidRPr="008E157E">
        <w:rPr>
          <w:rFonts w:ascii="Calibri" w:hAnsi="Calibri" w:cs="Calibri"/>
        </w:rPr>
        <w:t>Cloud security misconfiguration remains one of the leading causes of cloud-related data breaches. Although cloud service providers offer strong security features, organizations are responsible for configuring and managing their cloud environments securely. Regular monitoring, proper access control, and security best practices are essential for protecting cloud-based systems and sensitive information.</w:t>
      </w:r>
    </w:p>
    <w:p w14:paraId="18F2B303" w14:textId="77777777" w:rsidR="008E157E" w:rsidRPr="008E157E" w:rsidRDefault="00000000" w:rsidP="008E157E">
      <w:pPr>
        <w:jc w:val="both"/>
        <w:rPr>
          <w:rFonts w:ascii="Calibri" w:hAnsi="Calibri" w:cs="Calibri"/>
        </w:rPr>
      </w:pPr>
      <w:r>
        <w:rPr>
          <w:rFonts w:ascii="Calibri" w:hAnsi="Calibri" w:cs="Calibri"/>
        </w:rPr>
        <w:pict w14:anchorId="2101AE39">
          <v:rect id="_x0000_i1042" style="width:0;height:1.5pt" o:hralign="center" o:hrstd="t" o:hr="t" fillcolor="#a0a0a0" stroked="f"/>
        </w:pict>
      </w:r>
    </w:p>
    <w:p w14:paraId="553A3DCC" w14:textId="77777777" w:rsidR="008E157E" w:rsidRDefault="008E157E" w:rsidP="008E157E">
      <w:pPr>
        <w:jc w:val="both"/>
        <w:rPr>
          <w:rFonts w:ascii="Segoe UI Emoji" w:hAnsi="Segoe UI Emoji" w:cs="Segoe UI Emoji"/>
          <w:b/>
          <w:bCs/>
        </w:rPr>
      </w:pPr>
    </w:p>
    <w:p w14:paraId="33852DE2" w14:textId="0584DDB6" w:rsidR="008E157E" w:rsidRPr="008E157E" w:rsidRDefault="008E157E" w:rsidP="008E157E">
      <w:pPr>
        <w:jc w:val="center"/>
        <w:rPr>
          <w:rFonts w:ascii="Calibri" w:hAnsi="Calibri" w:cs="Calibri"/>
        </w:rPr>
      </w:pPr>
      <w:r w:rsidRPr="008E157E">
        <w:rPr>
          <w:rFonts w:ascii="Calibri" w:hAnsi="Calibri" w:cs="Calibri"/>
          <w:b/>
          <w:bCs/>
        </w:rPr>
        <w:t>Table 3.3: Summary of Cloud Security Misconfiguration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0"/>
        <w:gridCol w:w="5993"/>
      </w:tblGrid>
      <w:tr w:rsidR="008E157E" w:rsidRPr="008E157E" w14:paraId="7BE152B8" w14:textId="77777777" w:rsidTr="008E157E">
        <w:trPr>
          <w:tblHeader/>
          <w:tblCellSpacing w:w="15" w:type="dxa"/>
        </w:trPr>
        <w:tc>
          <w:tcPr>
            <w:tcW w:w="0" w:type="auto"/>
            <w:vAlign w:val="center"/>
            <w:hideMark/>
          </w:tcPr>
          <w:p w14:paraId="173E13F1" w14:textId="77777777" w:rsidR="008E157E" w:rsidRPr="008E157E" w:rsidRDefault="008E157E" w:rsidP="008E157E">
            <w:pPr>
              <w:jc w:val="both"/>
              <w:rPr>
                <w:rFonts w:ascii="Calibri" w:hAnsi="Calibri" w:cs="Calibri"/>
                <w:b/>
                <w:bCs/>
              </w:rPr>
            </w:pPr>
            <w:r w:rsidRPr="008E157E">
              <w:rPr>
                <w:rFonts w:ascii="Calibri" w:hAnsi="Calibri" w:cs="Calibri"/>
                <w:b/>
                <w:bCs/>
              </w:rPr>
              <w:t>Category</w:t>
            </w:r>
          </w:p>
        </w:tc>
        <w:tc>
          <w:tcPr>
            <w:tcW w:w="0" w:type="auto"/>
            <w:vAlign w:val="center"/>
            <w:hideMark/>
          </w:tcPr>
          <w:p w14:paraId="438FBA0D" w14:textId="77777777" w:rsidR="008E157E" w:rsidRPr="008E157E" w:rsidRDefault="008E157E" w:rsidP="008E157E">
            <w:pPr>
              <w:jc w:val="both"/>
              <w:rPr>
                <w:rFonts w:ascii="Calibri" w:hAnsi="Calibri" w:cs="Calibri"/>
                <w:b/>
                <w:bCs/>
              </w:rPr>
            </w:pPr>
            <w:r w:rsidRPr="008E157E">
              <w:rPr>
                <w:rFonts w:ascii="Calibri" w:hAnsi="Calibri" w:cs="Calibri"/>
                <w:b/>
                <w:bCs/>
              </w:rPr>
              <w:t>Details</w:t>
            </w:r>
          </w:p>
        </w:tc>
      </w:tr>
      <w:tr w:rsidR="008E157E" w:rsidRPr="008E157E" w14:paraId="7B0B145F" w14:textId="77777777" w:rsidTr="008E157E">
        <w:trPr>
          <w:tblCellSpacing w:w="15" w:type="dxa"/>
        </w:trPr>
        <w:tc>
          <w:tcPr>
            <w:tcW w:w="0" w:type="auto"/>
            <w:vAlign w:val="center"/>
            <w:hideMark/>
          </w:tcPr>
          <w:p w14:paraId="0E2F606C" w14:textId="77777777" w:rsidR="008E157E" w:rsidRPr="008E157E" w:rsidRDefault="008E157E" w:rsidP="008E157E">
            <w:pPr>
              <w:jc w:val="both"/>
              <w:rPr>
                <w:rFonts w:ascii="Calibri" w:hAnsi="Calibri" w:cs="Calibri"/>
              </w:rPr>
            </w:pPr>
            <w:r w:rsidRPr="008E157E">
              <w:rPr>
                <w:rFonts w:ascii="Calibri" w:hAnsi="Calibri" w:cs="Calibri"/>
              </w:rPr>
              <w:t>Threat Type</w:t>
            </w:r>
          </w:p>
        </w:tc>
        <w:tc>
          <w:tcPr>
            <w:tcW w:w="0" w:type="auto"/>
            <w:vAlign w:val="center"/>
            <w:hideMark/>
          </w:tcPr>
          <w:p w14:paraId="4A92C136" w14:textId="77777777" w:rsidR="008E157E" w:rsidRPr="008E157E" w:rsidRDefault="008E157E" w:rsidP="008E157E">
            <w:pPr>
              <w:jc w:val="both"/>
              <w:rPr>
                <w:rFonts w:ascii="Calibri" w:hAnsi="Calibri" w:cs="Calibri"/>
              </w:rPr>
            </w:pPr>
            <w:r w:rsidRPr="008E157E">
              <w:rPr>
                <w:rFonts w:ascii="Calibri" w:hAnsi="Calibri" w:cs="Calibri"/>
              </w:rPr>
              <w:t>Cloud Security Risk</w:t>
            </w:r>
          </w:p>
        </w:tc>
      </w:tr>
      <w:tr w:rsidR="008E157E" w:rsidRPr="008E157E" w14:paraId="4BAE8BD9" w14:textId="77777777" w:rsidTr="008E157E">
        <w:trPr>
          <w:tblCellSpacing w:w="15" w:type="dxa"/>
        </w:trPr>
        <w:tc>
          <w:tcPr>
            <w:tcW w:w="0" w:type="auto"/>
            <w:vAlign w:val="center"/>
            <w:hideMark/>
          </w:tcPr>
          <w:p w14:paraId="731985F5" w14:textId="77777777" w:rsidR="008E157E" w:rsidRPr="008E157E" w:rsidRDefault="008E157E" w:rsidP="008E157E">
            <w:pPr>
              <w:jc w:val="both"/>
              <w:rPr>
                <w:rFonts w:ascii="Calibri" w:hAnsi="Calibri" w:cs="Calibri"/>
              </w:rPr>
            </w:pPr>
            <w:r w:rsidRPr="008E157E">
              <w:rPr>
                <w:rFonts w:ascii="Calibri" w:hAnsi="Calibri" w:cs="Calibri"/>
              </w:rPr>
              <w:t>Primary Target</w:t>
            </w:r>
          </w:p>
        </w:tc>
        <w:tc>
          <w:tcPr>
            <w:tcW w:w="0" w:type="auto"/>
            <w:vAlign w:val="center"/>
            <w:hideMark/>
          </w:tcPr>
          <w:p w14:paraId="3534F52D" w14:textId="77777777" w:rsidR="008E157E" w:rsidRPr="008E157E" w:rsidRDefault="008E157E" w:rsidP="008E157E">
            <w:pPr>
              <w:jc w:val="both"/>
              <w:rPr>
                <w:rFonts w:ascii="Calibri" w:hAnsi="Calibri" w:cs="Calibri"/>
              </w:rPr>
            </w:pPr>
            <w:r w:rsidRPr="008E157E">
              <w:rPr>
                <w:rFonts w:ascii="Calibri" w:hAnsi="Calibri" w:cs="Calibri"/>
              </w:rPr>
              <w:t>Cloud Storage, Databases, Applications</w:t>
            </w:r>
          </w:p>
        </w:tc>
      </w:tr>
      <w:tr w:rsidR="008E157E" w:rsidRPr="008E157E" w14:paraId="6FC3F572" w14:textId="77777777" w:rsidTr="008E157E">
        <w:trPr>
          <w:tblCellSpacing w:w="15" w:type="dxa"/>
        </w:trPr>
        <w:tc>
          <w:tcPr>
            <w:tcW w:w="0" w:type="auto"/>
            <w:vAlign w:val="center"/>
            <w:hideMark/>
          </w:tcPr>
          <w:p w14:paraId="0237EF22" w14:textId="77777777" w:rsidR="008E157E" w:rsidRPr="008E157E" w:rsidRDefault="008E157E" w:rsidP="008E157E">
            <w:pPr>
              <w:jc w:val="both"/>
              <w:rPr>
                <w:rFonts w:ascii="Calibri" w:hAnsi="Calibri" w:cs="Calibri"/>
              </w:rPr>
            </w:pPr>
            <w:r w:rsidRPr="008E157E">
              <w:rPr>
                <w:rFonts w:ascii="Calibri" w:hAnsi="Calibri" w:cs="Calibri"/>
              </w:rPr>
              <w:t>Risk Level</w:t>
            </w:r>
          </w:p>
        </w:tc>
        <w:tc>
          <w:tcPr>
            <w:tcW w:w="0" w:type="auto"/>
            <w:vAlign w:val="center"/>
            <w:hideMark/>
          </w:tcPr>
          <w:p w14:paraId="36DDA306" w14:textId="77777777" w:rsidR="008E157E" w:rsidRPr="008E157E" w:rsidRDefault="008E157E" w:rsidP="008E157E">
            <w:pPr>
              <w:jc w:val="both"/>
              <w:rPr>
                <w:rFonts w:ascii="Calibri" w:hAnsi="Calibri" w:cs="Calibri"/>
              </w:rPr>
            </w:pPr>
            <w:r w:rsidRPr="008E157E">
              <w:rPr>
                <w:rFonts w:ascii="Calibri" w:hAnsi="Calibri" w:cs="Calibri"/>
              </w:rPr>
              <w:t>High</w:t>
            </w:r>
          </w:p>
        </w:tc>
      </w:tr>
      <w:tr w:rsidR="008E157E" w:rsidRPr="008E157E" w14:paraId="6C4A5EDF" w14:textId="77777777" w:rsidTr="008E157E">
        <w:trPr>
          <w:tblCellSpacing w:w="15" w:type="dxa"/>
        </w:trPr>
        <w:tc>
          <w:tcPr>
            <w:tcW w:w="0" w:type="auto"/>
            <w:vAlign w:val="center"/>
            <w:hideMark/>
          </w:tcPr>
          <w:p w14:paraId="4BAC0635" w14:textId="77777777" w:rsidR="008E157E" w:rsidRPr="008E157E" w:rsidRDefault="008E157E" w:rsidP="008E157E">
            <w:pPr>
              <w:jc w:val="both"/>
              <w:rPr>
                <w:rFonts w:ascii="Calibri" w:hAnsi="Calibri" w:cs="Calibri"/>
              </w:rPr>
            </w:pPr>
            <w:r w:rsidRPr="008E157E">
              <w:rPr>
                <w:rFonts w:ascii="Calibri" w:hAnsi="Calibri" w:cs="Calibri"/>
              </w:rPr>
              <w:t>Common Objective</w:t>
            </w:r>
          </w:p>
        </w:tc>
        <w:tc>
          <w:tcPr>
            <w:tcW w:w="0" w:type="auto"/>
            <w:vAlign w:val="center"/>
            <w:hideMark/>
          </w:tcPr>
          <w:p w14:paraId="2176F965" w14:textId="77777777" w:rsidR="008E157E" w:rsidRPr="008E157E" w:rsidRDefault="008E157E" w:rsidP="008E157E">
            <w:pPr>
              <w:jc w:val="both"/>
              <w:rPr>
                <w:rFonts w:ascii="Calibri" w:hAnsi="Calibri" w:cs="Calibri"/>
              </w:rPr>
            </w:pPr>
            <w:r w:rsidRPr="008E157E">
              <w:rPr>
                <w:rFonts w:ascii="Calibri" w:hAnsi="Calibri" w:cs="Calibri"/>
              </w:rPr>
              <w:t>Unauthorized Data Access, Data Exposure</w:t>
            </w:r>
          </w:p>
        </w:tc>
      </w:tr>
      <w:tr w:rsidR="008E157E" w:rsidRPr="008E157E" w14:paraId="5A3490B6" w14:textId="77777777" w:rsidTr="008E157E">
        <w:trPr>
          <w:tblCellSpacing w:w="15" w:type="dxa"/>
        </w:trPr>
        <w:tc>
          <w:tcPr>
            <w:tcW w:w="0" w:type="auto"/>
            <w:vAlign w:val="center"/>
            <w:hideMark/>
          </w:tcPr>
          <w:p w14:paraId="7C268047" w14:textId="77777777" w:rsidR="008E157E" w:rsidRPr="008E157E" w:rsidRDefault="008E157E" w:rsidP="008E157E">
            <w:pPr>
              <w:jc w:val="both"/>
              <w:rPr>
                <w:rFonts w:ascii="Calibri" w:hAnsi="Calibri" w:cs="Calibri"/>
              </w:rPr>
            </w:pPr>
            <w:r w:rsidRPr="008E157E">
              <w:rPr>
                <w:rFonts w:ascii="Calibri" w:hAnsi="Calibri" w:cs="Calibri"/>
              </w:rPr>
              <w:t>Common Causes</w:t>
            </w:r>
          </w:p>
        </w:tc>
        <w:tc>
          <w:tcPr>
            <w:tcW w:w="0" w:type="auto"/>
            <w:vAlign w:val="center"/>
            <w:hideMark/>
          </w:tcPr>
          <w:p w14:paraId="6C1419F4" w14:textId="77777777" w:rsidR="008E157E" w:rsidRPr="008E157E" w:rsidRDefault="008E157E" w:rsidP="008E157E">
            <w:pPr>
              <w:jc w:val="both"/>
              <w:rPr>
                <w:rFonts w:ascii="Calibri" w:hAnsi="Calibri" w:cs="Calibri"/>
              </w:rPr>
            </w:pPr>
            <w:r w:rsidRPr="008E157E">
              <w:rPr>
                <w:rFonts w:ascii="Calibri" w:hAnsi="Calibri" w:cs="Calibri"/>
              </w:rPr>
              <w:t>Incorrect Permissions, Public Storage, Weak Authentication</w:t>
            </w:r>
          </w:p>
        </w:tc>
      </w:tr>
      <w:tr w:rsidR="008E157E" w:rsidRPr="008E157E" w14:paraId="58034987" w14:textId="77777777" w:rsidTr="008E157E">
        <w:trPr>
          <w:tblCellSpacing w:w="15" w:type="dxa"/>
        </w:trPr>
        <w:tc>
          <w:tcPr>
            <w:tcW w:w="0" w:type="auto"/>
            <w:vAlign w:val="center"/>
            <w:hideMark/>
          </w:tcPr>
          <w:p w14:paraId="2DA085B0" w14:textId="598A9537" w:rsidR="008E157E" w:rsidRPr="008E157E" w:rsidRDefault="008E157E" w:rsidP="008E157E">
            <w:pPr>
              <w:jc w:val="both"/>
              <w:rPr>
                <w:rFonts w:ascii="Calibri" w:hAnsi="Calibri" w:cs="Calibri"/>
              </w:rPr>
            </w:pPr>
            <w:r w:rsidRPr="008E157E">
              <w:rPr>
                <w:rFonts w:ascii="Calibri" w:hAnsi="Calibri" w:cs="Calibri"/>
              </w:rPr>
              <w:t>Recommended Defence</w:t>
            </w:r>
          </w:p>
        </w:tc>
        <w:tc>
          <w:tcPr>
            <w:tcW w:w="0" w:type="auto"/>
            <w:vAlign w:val="center"/>
            <w:hideMark/>
          </w:tcPr>
          <w:p w14:paraId="0235762D" w14:textId="77777777" w:rsidR="008E157E" w:rsidRPr="008E157E" w:rsidRDefault="008E157E" w:rsidP="008E157E">
            <w:pPr>
              <w:jc w:val="both"/>
              <w:rPr>
                <w:rFonts w:ascii="Calibri" w:hAnsi="Calibri" w:cs="Calibri"/>
              </w:rPr>
            </w:pPr>
            <w:r w:rsidRPr="008E157E">
              <w:rPr>
                <w:rFonts w:ascii="Calibri" w:hAnsi="Calibri" w:cs="Calibri"/>
              </w:rPr>
              <w:t>Least Privilege, MFA, Security Audits, Continuous Monitoring</w:t>
            </w:r>
          </w:p>
        </w:tc>
      </w:tr>
    </w:tbl>
    <w:p w14:paraId="5D8ECCE7" w14:textId="6D725A6A" w:rsidR="00F92848" w:rsidRPr="00C840B9" w:rsidRDefault="00F92848" w:rsidP="00F92848">
      <w:pPr>
        <w:rPr>
          <w:rFonts w:ascii="Calibri" w:hAnsi="Calibri" w:cs="Calibri"/>
        </w:rPr>
      </w:pPr>
      <w:r w:rsidRPr="008E157E">
        <w:rPr>
          <w:rFonts w:ascii="Calibri" w:hAnsi="Calibri" w:cs="Calibri"/>
        </w:rPr>
        <w:br w:type="page"/>
      </w:r>
    </w:p>
    <w:p w14:paraId="7567159F" w14:textId="72600D88" w:rsidR="00AA56DE" w:rsidRDefault="00AA56DE" w:rsidP="00A93406">
      <w:pPr>
        <w:pStyle w:val="Heading2"/>
        <w:rPr>
          <w:rFonts w:ascii="Calibri" w:hAnsi="Calibri" w:cs="Calibri"/>
          <w:b/>
          <w:bCs/>
          <w:color w:val="auto"/>
          <w:sz w:val="28"/>
          <w:szCs w:val="28"/>
        </w:rPr>
      </w:pPr>
      <w:r w:rsidRPr="00BC7D06">
        <w:rPr>
          <w:rFonts w:ascii="Calibri" w:hAnsi="Calibri" w:cs="Calibri"/>
          <w:b/>
          <w:bCs/>
          <w:color w:val="auto"/>
          <w:sz w:val="28"/>
          <w:szCs w:val="28"/>
        </w:rPr>
        <w:lastRenderedPageBreak/>
        <w:t xml:space="preserve">    </w:t>
      </w:r>
      <w:bookmarkStart w:id="6" w:name="_Toc237166944"/>
      <w:r w:rsidRPr="00BC7D06">
        <w:rPr>
          <w:rFonts w:ascii="Calibri" w:hAnsi="Calibri" w:cs="Calibri"/>
          <w:b/>
          <w:bCs/>
          <w:color w:val="auto"/>
          <w:sz w:val="28"/>
          <w:szCs w:val="28"/>
        </w:rPr>
        <w:t>3.4 IoT Vulnerabilities</w:t>
      </w:r>
      <w:bookmarkEnd w:id="6"/>
    </w:p>
    <w:p w14:paraId="2FA36DFE" w14:textId="77777777" w:rsidR="0057497D" w:rsidRPr="0057497D" w:rsidRDefault="0057497D" w:rsidP="0057497D">
      <w:pPr>
        <w:spacing w:line="360" w:lineRule="auto"/>
        <w:jc w:val="both"/>
        <w:rPr>
          <w:rFonts w:ascii="Calibri" w:hAnsi="Calibri" w:cs="Calibri"/>
          <w:b/>
          <w:bCs/>
          <w:sz w:val="26"/>
          <w:szCs w:val="26"/>
        </w:rPr>
      </w:pPr>
      <w:r w:rsidRPr="0057497D">
        <w:rPr>
          <w:rFonts w:ascii="Calibri" w:hAnsi="Calibri" w:cs="Calibri"/>
          <w:b/>
          <w:bCs/>
          <w:sz w:val="26"/>
          <w:szCs w:val="26"/>
        </w:rPr>
        <w:t>Overview</w:t>
      </w:r>
    </w:p>
    <w:p w14:paraId="2BBF6CEF" w14:textId="77777777" w:rsidR="0057497D" w:rsidRPr="0057497D" w:rsidRDefault="0057497D" w:rsidP="0057497D">
      <w:pPr>
        <w:spacing w:line="360" w:lineRule="auto"/>
        <w:jc w:val="both"/>
        <w:rPr>
          <w:rFonts w:ascii="Calibri" w:hAnsi="Calibri" w:cs="Calibri"/>
        </w:rPr>
      </w:pPr>
      <w:r w:rsidRPr="0057497D">
        <w:rPr>
          <w:rFonts w:ascii="Calibri" w:hAnsi="Calibri" w:cs="Calibri"/>
        </w:rPr>
        <w:t>The Internet of Things (IoT) refers to the large number of connected devices that can communicate with networks and exchange data. These include smart cameras, smart TVs, medical devices, industrial control systems, smart home appliances, and many other connected devices. IoT technology has become increasingly common because it allows organizations and individuals to monitor and control devices remotely.</w:t>
      </w:r>
    </w:p>
    <w:p w14:paraId="69C2E77C" w14:textId="77777777" w:rsidR="0057497D" w:rsidRPr="0057497D" w:rsidRDefault="0057497D" w:rsidP="0057497D">
      <w:pPr>
        <w:spacing w:line="360" w:lineRule="auto"/>
        <w:jc w:val="both"/>
        <w:rPr>
          <w:rFonts w:ascii="Calibri" w:hAnsi="Calibri" w:cs="Calibri"/>
        </w:rPr>
      </w:pPr>
      <w:r w:rsidRPr="0057497D">
        <w:rPr>
          <w:rFonts w:ascii="Calibri" w:hAnsi="Calibri" w:cs="Calibri"/>
        </w:rPr>
        <w:t>However, many IoT devices are designed with limited computing resources and may not receive regular security updates. Some devices may also use weak default passwords, outdated software, or insecure communication methods. These weaknesses can make IoT devices attractive targets for cybercriminals. If an attacker successfully compromises an IoT device, it can potentially be used to steal information, monitor users, gain access to other systems, or become part of a larger network attack.</w:t>
      </w:r>
    </w:p>
    <w:p w14:paraId="73DD7FED" w14:textId="6CE58A35" w:rsidR="00B257EA" w:rsidRDefault="00B257EA" w:rsidP="0057497D">
      <w:pPr>
        <w:spacing w:line="360" w:lineRule="auto"/>
        <w:jc w:val="both"/>
        <w:rPr>
          <w:rFonts w:ascii="Calibri" w:hAnsi="Calibri" w:cs="Calibri"/>
          <w:b/>
          <w:bCs/>
          <w:sz w:val="26"/>
          <w:szCs w:val="26"/>
        </w:rPr>
      </w:pPr>
      <w:r w:rsidRPr="0057497D">
        <w:rPr>
          <w:rFonts w:ascii="Calibri" w:hAnsi="Calibri" w:cs="Calibri"/>
        </w:rPr>
        <w:pict w14:anchorId="138192B3">
          <v:rect id="_x0000_i1058" style="width:0;height:1.5pt" o:hralign="center" o:hrstd="t" o:hr="t" fillcolor="#a0a0a0" stroked="f"/>
        </w:pict>
      </w:r>
    </w:p>
    <w:p w14:paraId="75377801" w14:textId="4115940D" w:rsidR="0057497D" w:rsidRPr="0057497D" w:rsidRDefault="0057497D" w:rsidP="0057497D">
      <w:pPr>
        <w:spacing w:line="360" w:lineRule="auto"/>
        <w:jc w:val="both"/>
        <w:rPr>
          <w:rFonts w:ascii="Calibri" w:hAnsi="Calibri" w:cs="Calibri"/>
          <w:b/>
          <w:bCs/>
          <w:sz w:val="26"/>
          <w:szCs w:val="26"/>
        </w:rPr>
      </w:pPr>
      <w:r w:rsidRPr="0057497D">
        <w:rPr>
          <w:rFonts w:ascii="Calibri" w:hAnsi="Calibri" w:cs="Calibri"/>
          <w:b/>
          <w:bCs/>
          <w:sz w:val="26"/>
          <w:szCs w:val="26"/>
        </w:rPr>
        <w:t>How the Attack Works</w:t>
      </w:r>
    </w:p>
    <w:p w14:paraId="6C03B725" w14:textId="77777777" w:rsidR="0057497D" w:rsidRPr="0057497D" w:rsidRDefault="0057497D" w:rsidP="0057497D">
      <w:pPr>
        <w:spacing w:line="360" w:lineRule="auto"/>
        <w:jc w:val="both"/>
        <w:rPr>
          <w:rFonts w:ascii="Calibri" w:hAnsi="Calibri" w:cs="Calibri"/>
        </w:rPr>
      </w:pPr>
      <w:r w:rsidRPr="0057497D">
        <w:rPr>
          <w:rFonts w:ascii="Calibri" w:hAnsi="Calibri" w:cs="Calibri"/>
        </w:rPr>
        <w:t>IoT attacks can begin when attackers identify connected devices that have weak passwords, outdated firmware, exposed services, or other security weaknesses. Attackers may scan networks or the internet for vulnerable devices and then attempt to gain unauthorized access.</w:t>
      </w:r>
    </w:p>
    <w:p w14:paraId="6595FF26" w14:textId="77777777" w:rsidR="0057497D" w:rsidRPr="0057497D" w:rsidRDefault="0057497D" w:rsidP="0057497D">
      <w:pPr>
        <w:spacing w:line="360" w:lineRule="auto"/>
        <w:jc w:val="both"/>
        <w:rPr>
          <w:rFonts w:ascii="Calibri" w:hAnsi="Calibri" w:cs="Calibri"/>
        </w:rPr>
      </w:pPr>
      <w:r w:rsidRPr="0057497D">
        <w:rPr>
          <w:rFonts w:ascii="Calibri" w:hAnsi="Calibri" w:cs="Calibri"/>
        </w:rPr>
        <w:t>After compromising an IoT device, an attacker may install malicious software, change its configuration, or use the device as a starting point to access other systems. Large numbers of compromised IoT devices can also be controlled together to create botnets, which may be used to launch distributed denial-of-service (DDoS) attacks against targeted websites or services.</w:t>
      </w:r>
    </w:p>
    <w:p w14:paraId="116B6124" w14:textId="71E38942" w:rsidR="00B257EA" w:rsidRDefault="00B257EA" w:rsidP="0057497D">
      <w:pPr>
        <w:spacing w:line="360" w:lineRule="auto"/>
        <w:jc w:val="both"/>
        <w:rPr>
          <w:rFonts w:ascii="Calibri" w:hAnsi="Calibri" w:cs="Calibri"/>
          <w:b/>
          <w:bCs/>
          <w:sz w:val="26"/>
          <w:szCs w:val="26"/>
        </w:rPr>
      </w:pPr>
      <w:r w:rsidRPr="0057497D">
        <w:rPr>
          <w:rFonts w:ascii="Calibri" w:hAnsi="Calibri" w:cs="Calibri"/>
        </w:rPr>
        <w:pict w14:anchorId="5F7A4CDC">
          <v:rect id="_x0000_i1057" style="width:0;height:1.5pt" o:hralign="center" o:hrstd="t" o:hr="t" fillcolor="#a0a0a0" stroked="f"/>
        </w:pict>
      </w:r>
    </w:p>
    <w:p w14:paraId="466A469F" w14:textId="7AEA8132" w:rsidR="0057497D" w:rsidRPr="0057497D" w:rsidRDefault="0057497D" w:rsidP="0057497D">
      <w:pPr>
        <w:spacing w:line="360" w:lineRule="auto"/>
        <w:jc w:val="both"/>
        <w:rPr>
          <w:rFonts w:ascii="Calibri" w:hAnsi="Calibri" w:cs="Calibri"/>
          <w:b/>
          <w:bCs/>
          <w:sz w:val="26"/>
          <w:szCs w:val="26"/>
        </w:rPr>
      </w:pPr>
      <w:r w:rsidRPr="0057497D">
        <w:rPr>
          <w:rFonts w:ascii="Calibri" w:hAnsi="Calibri" w:cs="Calibri"/>
          <w:b/>
          <w:bCs/>
          <w:sz w:val="26"/>
          <w:szCs w:val="26"/>
        </w:rPr>
        <w:t>Why It Is Dangerous</w:t>
      </w:r>
    </w:p>
    <w:p w14:paraId="7624183A" w14:textId="77777777" w:rsidR="0057497D" w:rsidRPr="0057497D" w:rsidRDefault="0057497D" w:rsidP="0057497D">
      <w:pPr>
        <w:spacing w:line="360" w:lineRule="auto"/>
        <w:jc w:val="both"/>
        <w:rPr>
          <w:rFonts w:ascii="Calibri" w:hAnsi="Calibri" w:cs="Calibri"/>
        </w:rPr>
      </w:pPr>
      <w:r w:rsidRPr="0057497D">
        <w:rPr>
          <w:rFonts w:ascii="Calibri" w:hAnsi="Calibri" w:cs="Calibri"/>
        </w:rPr>
        <w:t xml:space="preserve">IoT vulnerabilities are particularly concerning because organizations can have hundreds or even thousands of connected devices operating across different locations. Some of these </w:t>
      </w:r>
      <w:r w:rsidRPr="0057497D">
        <w:rPr>
          <w:rFonts w:ascii="Calibri" w:hAnsi="Calibri" w:cs="Calibri"/>
        </w:rPr>
        <w:lastRenderedPageBreak/>
        <w:t>devices may be difficult to monitor and may remain connected to the network for long periods without receiving security updates.</w:t>
      </w:r>
    </w:p>
    <w:p w14:paraId="61C25A6F" w14:textId="77777777" w:rsidR="0057497D" w:rsidRPr="0057497D" w:rsidRDefault="0057497D" w:rsidP="0057497D">
      <w:pPr>
        <w:spacing w:line="360" w:lineRule="auto"/>
        <w:jc w:val="both"/>
        <w:rPr>
          <w:rFonts w:ascii="Calibri" w:hAnsi="Calibri" w:cs="Calibri"/>
        </w:rPr>
      </w:pPr>
      <w:r w:rsidRPr="0057497D">
        <w:rPr>
          <w:rFonts w:ascii="Calibri" w:hAnsi="Calibri" w:cs="Calibri"/>
        </w:rPr>
        <w:t>A compromised IoT device may also provide attackers with an entry point into a larger network. If the device is poorly isolated, attackers could potentially use it to move toward more valuable systems and sensitive information.</w:t>
      </w:r>
    </w:p>
    <w:p w14:paraId="5832E9E1" w14:textId="10F0A4AF" w:rsidR="00B257EA" w:rsidRDefault="00B257EA" w:rsidP="0057497D">
      <w:pPr>
        <w:spacing w:line="360" w:lineRule="auto"/>
        <w:jc w:val="both"/>
        <w:rPr>
          <w:rFonts w:ascii="Calibri" w:hAnsi="Calibri" w:cs="Calibri"/>
          <w:b/>
          <w:bCs/>
          <w:sz w:val="26"/>
          <w:szCs w:val="26"/>
        </w:rPr>
      </w:pPr>
      <w:r w:rsidRPr="0057497D">
        <w:rPr>
          <w:rFonts w:ascii="Calibri" w:hAnsi="Calibri" w:cs="Calibri"/>
        </w:rPr>
        <w:pict w14:anchorId="34433262">
          <v:rect id="_x0000_i1056" style="width:0;height:1.5pt" o:hralign="center" o:hrstd="t" o:hr="t" fillcolor="#a0a0a0" stroked="f"/>
        </w:pict>
      </w:r>
    </w:p>
    <w:p w14:paraId="78144DC8" w14:textId="7FBEDD0B" w:rsidR="0057497D" w:rsidRPr="0057497D" w:rsidRDefault="0057497D" w:rsidP="0057497D">
      <w:pPr>
        <w:spacing w:line="360" w:lineRule="auto"/>
        <w:jc w:val="both"/>
        <w:rPr>
          <w:rFonts w:ascii="Calibri" w:hAnsi="Calibri" w:cs="Calibri"/>
          <w:b/>
          <w:bCs/>
          <w:sz w:val="26"/>
          <w:szCs w:val="26"/>
        </w:rPr>
      </w:pPr>
      <w:r w:rsidRPr="0057497D">
        <w:rPr>
          <w:rFonts w:ascii="Calibri" w:hAnsi="Calibri" w:cs="Calibri"/>
          <w:b/>
          <w:bCs/>
          <w:sz w:val="26"/>
          <w:szCs w:val="26"/>
        </w:rPr>
        <w:t>Impact on Organizations</w:t>
      </w:r>
    </w:p>
    <w:p w14:paraId="3DF8DC5B" w14:textId="77777777" w:rsidR="0057497D" w:rsidRPr="0057497D" w:rsidRDefault="0057497D" w:rsidP="0057497D">
      <w:pPr>
        <w:spacing w:line="360" w:lineRule="auto"/>
        <w:jc w:val="both"/>
        <w:rPr>
          <w:rFonts w:ascii="Calibri" w:hAnsi="Calibri" w:cs="Calibri"/>
        </w:rPr>
      </w:pPr>
      <w:r w:rsidRPr="0057497D">
        <w:rPr>
          <w:rFonts w:ascii="Calibri" w:hAnsi="Calibri" w:cs="Calibri"/>
        </w:rPr>
        <w:t>An IoT-related security incident can result in unauthorized access, data exposure, service disruption, and damage to connected systems. In industries such as healthcare and manufacturing, compromised IoT devices can also affect important operational processes. A large-scale compromise of connected devices may additionally be used to launch DDoS attacks, which can make websites and online services unavailable to legitimate users.</w:t>
      </w:r>
    </w:p>
    <w:p w14:paraId="4D0097C3" w14:textId="43F09632" w:rsidR="00B257EA" w:rsidRDefault="00B257EA" w:rsidP="0057497D">
      <w:pPr>
        <w:spacing w:line="360" w:lineRule="auto"/>
        <w:jc w:val="both"/>
        <w:rPr>
          <w:rFonts w:ascii="Calibri" w:hAnsi="Calibri" w:cs="Calibri"/>
          <w:b/>
          <w:bCs/>
          <w:sz w:val="26"/>
          <w:szCs w:val="26"/>
        </w:rPr>
      </w:pPr>
      <w:r w:rsidRPr="0057497D">
        <w:rPr>
          <w:rFonts w:ascii="Calibri" w:hAnsi="Calibri" w:cs="Calibri"/>
        </w:rPr>
        <w:pict w14:anchorId="2ACADF98">
          <v:rect id="_x0000_i1055" style="width:0;height:1.5pt" o:hralign="center" o:hrstd="t" o:hr="t" fillcolor="#a0a0a0" stroked="f"/>
        </w:pict>
      </w:r>
    </w:p>
    <w:p w14:paraId="0F2A5BB7" w14:textId="4FB4251D" w:rsidR="0057497D" w:rsidRPr="0057497D" w:rsidRDefault="0057497D" w:rsidP="0057497D">
      <w:pPr>
        <w:spacing w:line="360" w:lineRule="auto"/>
        <w:jc w:val="both"/>
        <w:rPr>
          <w:rFonts w:ascii="Calibri" w:hAnsi="Calibri" w:cs="Calibri"/>
          <w:b/>
          <w:bCs/>
          <w:sz w:val="26"/>
          <w:szCs w:val="26"/>
        </w:rPr>
      </w:pPr>
      <w:r w:rsidRPr="0057497D">
        <w:rPr>
          <w:rFonts w:ascii="Calibri" w:hAnsi="Calibri" w:cs="Calibri"/>
          <w:b/>
          <w:bCs/>
          <w:sz w:val="26"/>
          <w:szCs w:val="26"/>
        </w:rPr>
        <w:t>Prevention and Best Practices</w:t>
      </w:r>
    </w:p>
    <w:p w14:paraId="670D27FC" w14:textId="77777777" w:rsidR="0057497D" w:rsidRPr="0057497D" w:rsidRDefault="0057497D" w:rsidP="0057497D">
      <w:pPr>
        <w:spacing w:line="360" w:lineRule="auto"/>
        <w:jc w:val="both"/>
        <w:rPr>
          <w:rFonts w:ascii="Calibri" w:hAnsi="Calibri" w:cs="Calibri"/>
        </w:rPr>
      </w:pPr>
      <w:r w:rsidRPr="0057497D">
        <w:rPr>
          <w:rFonts w:ascii="Calibri" w:hAnsi="Calibri" w:cs="Calibri"/>
        </w:rPr>
        <w:t>Organizations should change default usernames and passwords before deploying IoT devices and use strong, unique credentials. Devices should be regularly updated with the latest firmware and security patches whenever they are available. Network segmentation can also help prevent a compromised IoT device from directly accessing critical systems.</w:t>
      </w:r>
    </w:p>
    <w:p w14:paraId="7EC3EAB3" w14:textId="77777777" w:rsidR="0057497D" w:rsidRPr="0057497D" w:rsidRDefault="0057497D" w:rsidP="0057497D">
      <w:pPr>
        <w:spacing w:line="360" w:lineRule="auto"/>
        <w:jc w:val="both"/>
        <w:rPr>
          <w:rFonts w:ascii="Calibri" w:hAnsi="Calibri" w:cs="Calibri"/>
        </w:rPr>
      </w:pPr>
      <w:r w:rsidRPr="0057497D">
        <w:rPr>
          <w:rFonts w:ascii="Calibri" w:hAnsi="Calibri" w:cs="Calibri"/>
        </w:rPr>
        <w:t>Organizations should maintain an inventory of connected devices and regularly review their security settings. Unnecessary services and network access should be disabled, while continuous monitoring can help identify unusual activity from IoT devices. Where possible, organizations should also choose devices from manufacturers that provide regular security updates and long-term support.</w:t>
      </w:r>
    </w:p>
    <w:p w14:paraId="35C68716" w14:textId="59132D0D" w:rsidR="00B257EA" w:rsidRDefault="00B257EA" w:rsidP="0057497D">
      <w:pPr>
        <w:spacing w:line="360" w:lineRule="auto"/>
        <w:jc w:val="both"/>
        <w:rPr>
          <w:rFonts w:ascii="Calibri" w:hAnsi="Calibri" w:cs="Calibri"/>
          <w:b/>
          <w:bCs/>
          <w:sz w:val="26"/>
          <w:szCs w:val="26"/>
        </w:rPr>
      </w:pPr>
      <w:r w:rsidRPr="0057497D">
        <w:rPr>
          <w:rFonts w:ascii="Calibri" w:hAnsi="Calibri" w:cs="Calibri"/>
        </w:rPr>
        <w:pict w14:anchorId="1C3930D5">
          <v:rect id="_x0000_i1054" style="width:0;height:1.5pt" o:hralign="center" o:hrstd="t" o:hr="t" fillcolor="#a0a0a0" stroked="f"/>
        </w:pict>
      </w:r>
    </w:p>
    <w:p w14:paraId="3D0FD468" w14:textId="087CC60D" w:rsidR="0057497D" w:rsidRPr="0057497D" w:rsidRDefault="0057497D" w:rsidP="0057497D">
      <w:pPr>
        <w:spacing w:line="360" w:lineRule="auto"/>
        <w:jc w:val="both"/>
        <w:rPr>
          <w:rFonts w:ascii="Calibri" w:hAnsi="Calibri" w:cs="Calibri"/>
          <w:b/>
          <w:bCs/>
          <w:sz w:val="26"/>
          <w:szCs w:val="26"/>
        </w:rPr>
      </w:pPr>
      <w:r w:rsidRPr="0057497D">
        <w:rPr>
          <w:rFonts w:ascii="Calibri" w:hAnsi="Calibri" w:cs="Calibri"/>
          <w:b/>
          <w:bCs/>
          <w:sz w:val="26"/>
          <w:szCs w:val="26"/>
        </w:rPr>
        <w:t>Key Takeaway</w:t>
      </w:r>
    </w:p>
    <w:p w14:paraId="23546B88" w14:textId="77777777" w:rsidR="0057497D" w:rsidRPr="0057497D" w:rsidRDefault="0057497D" w:rsidP="0057497D">
      <w:pPr>
        <w:spacing w:line="360" w:lineRule="auto"/>
        <w:jc w:val="both"/>
        <w:rPr>
          <w:rFonts w:ascii="Calibri" w:hAnsi="Calibri" w:cs="Calibri"/>
        </w:rPr>
      </w:pPr>
      <w:r w:rsidRPr="0057497D">
        <w:rPr>
          <w:rFonts w:ascii="Calibri" w:hAnsi="Calibri" w:cs="Calibri"/>
        </w:rPr>
        <w:t xml:space="preserve">IoT devices provide significant benefits, but they also increase the number of devices that organizations need to secure. Weak passwords, outdated firmware, poor configurations, and </w:t>
      </w:r>
      <w:r w:rsidRPr="0057497D">
        <w:rPr>
          <w:rFonts w:ascii="Calibri" w:hAnsi="Calibri" w:cs="Calibri"/>
        </w:rPr>
        <w:lastRenderedPageBreak/>
        <w:t>insufficient network isolation can create opportunities for attackers. Strong authentication, regular updates, network segmentation, and continuous monitoring can significantly reduce the security risks associated with IoT environments.</w:t>
      </w:r>
    </w:p>
    <w:p w14:paraId="78ADFA66" w14:textId="77777777" w:rsidR="0057497D" w:rsidRPr="0057497D" w:rsidRDefault="0057497D" w:rsidP="0057497D">
      <w:pPr>
        <w:spacing w:line="360" w:lineRule="auto"/>
        <w:jc w:val="both"/>
        <w:rPr>
          <w:rFonts w:ascii="Calibri" w:hAnsi="Calibri" w:cs="Calibri"/>
        </w:rPr>
      </w:pPr>
      <w:r w:rsidRPr="0057497D">
        <w:rPr>
          <w:rFonts w:ascii="Calibri" w:hAnsi="Calibri" w:cs="Calibri"/>
        </w:rPr>
        <w:pict w14:anchorId="5DA575C2">
          <v:rect id="_x0000_i1049" style="width:0;height:1.5pt" o:hralign="center" o:hrstd="t" o:hr="t" fillcolor="#a0a0a0" stroked="f"/>
        </w:pict>
      </w:r>
    </w:p>
    <w:p w14:paraId="55093F25" w14:textId="77777777" w:rsidR="0057497D" w:rsidRDefault="0057497D" w:rsidP="0057497D">
      <w:pPr>
        <w:spacing w:line="360" w:lineRule="auto"/>
        <w:jc w:val="both"/>
        <w:rPr>
          <w:rFonts w:ascii="Calibri" w:hAnsi="Calibri" w:cs="Calibri"/>
          <w:b/>
          <w:bCs/>
        </w:rPr>
      </w:pPr>
    </w:p>
    <w:p w14:paraId="44F13F2C" w14:textId="77777777" w:rsidR="0057497D" w:rsidRDefault="0057497D" w:rsidP="0057497D">
      <w:pPr>
        <w:spacing w:line="360" w:lineRule="auto"/>
        <w:jc w:val="both"/>
        <w:rPr>
          <w:rFonts w:ascii="Calibri" w:hAnsi="Calibri" w:cs="Calibri"/>
          <w:b/>
          <w:bCs/>
        </w:rPr>
      </w:pPr>
    </w:p>
    <w:p w14:paraId="456C0B86" w14:textId="5EC84AFA" w:rsidR="0057497D" w:rsidRPr="0057497D" w:rsidRDefault="0057497D" w:rsidP="0057497D">
      <w:pPr>
        <w:spacing w:line="360" w:lineRule="auto"/>
        <w:jc w:val="center"/>
        <w:rPr>
          <w:rFonts w:ascii="Calibri" w:hAnsi="Calibri" w:cs="Calibri"/>
          <w:b/>
          <w:bCs/>
        </w:rPr>
      </w:pPr>
      <w:r w:rsidRPr="0057497D">
        <w:rPr>
          <w:rFonts w:ascii="Calibri" w:hAnsi="Calibri" w:cs="Calibri"/>
          <w:b/>
          <w:bCs/>
        </w:rPr>
        <w:t>Table 3.4: Summary of IoT Vulnerabilities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6899"/>
      </w:tblGrid>
      <w:tr w:rsidR="0057497D" w:rsidRPr="0057497D" w14:paraId="6FA7F332" w14:textId="77777777" w:rsidTr="0057497D">
        <w:trPr>
          <w:tblHeader/>
          <w:tblCellSpacing w:w="15" w:type="dxa"/>
        </w:trPr>
        <w:tc>
          <w:tcPr>
            <w:tcW w:w="0" w:type="auto"/>
            <w:vAlign w:val="center"/>
            <w:hideMark/>
          </w:tcPr>
          <w:p w14:paraId="5D02DFE1" w14:textId="77777777" w:rsidR="0057497D" w:rsidRPr="0057497D" w:rsidRDefault="0057497D" w:rsidP="0057497D">
            <w:pPr>
              <w:spacing w:line="360" w:lineRule="auto"/>
              <w:jc w:val="both"/>
              <w:rPr>
                <w:rFonts w:ascii="Calibri" w:hAnsi="Calibri" w:cs="Calibri"/>
                <w:b/>
                <w:bCs/>
                <w:sz w:val="22"/>
                <w:szCs w:val="22"/>
              </w:rPr>
            </w:pPr>
            <w:r w:rsidRPr="0057497D">
              <w:rPr>
                <w:rFonts w:ascii="Calibri" w:hAnsi="Calibri" w:cs="Calibri"/>
                <w:b/>
                <w:bCs/>
                <w:sz w:val="22"/>
                <w:szCs w:val="22"/>
              </w:rPr>
              <w:t>Category</w:t>
            </w:r>
          </w:p>
        </w:tc>
        <w:tc>
          <w:tcPr>
            <w:tcW w:w="0" w:type="auto"/>
            <w:vAlign w:val="center"/>
            <w:hideMark/>
          </w:tcPr>
          <w:p w14:paraId="5253B086" w14:textId="77777777" w:rsidR="0057497D" w:rsidRPr="0057497D" w:rsidRDefault="0057497D" w:rsidP="0057497D">
            <w:pPr>
              <w:spacing w:line="360" w:lineRule="auto"/>
              <w:jc w:val="both"/>
              <w:rPr>
                <w:rFonts w:ascii="Calibri" w:hAnsi="Calibri" w:cs="Calibri"/>
                <w:b/>
                <w:bCs/>
                <w:sz w:val="22"/>
                <w:szCs w:val="22"/>
              </w:rPr>
            </w:pPr>
            <w:r w:rsidRPr="0057497D">
              <w:rPr>
                <w:rFonts w:ascii="Calibri" w:hAnsi="Calibri" w:cs="Calibri"/>
                <w:b/>
                <w:bCs/>
                <w:sz w:val="22"/>
                <w:szCs w:val="22"/>
              </w:rPr>
              <w:t>Details</w:t>
            </w:r>
          </w:p>
        </w:tc>
      </w:tr>
      <w:tr w:rsidR="0057497D" w:rsidRPr="0057497D" w14:paraId="5C37B3E7" w14:textId="77777777" w:rsidTr="0057497D">
        <w:trPr>
          <w:tblCellSpacing w:w="15" w:type="dxa"/>
        </w:trPr>
        <w:tc>
          <w:tcPr>
            <w:tcW w:w="0" w:type="auto"/>
            <w:vAlign w:val="center"/>
            <w:hideMark/>
          </w:tcPr>
          <w:p w14:paraId="1929C24C"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b/>
                <w:bCs/>
                <w:sz w:val="22"/>
                <w:szCs w:val="22"/>
              </w:rPr>
              <w:t>Threat Type</w:t>
            </w:r>
          </w:p>
        </w:tc>
        <w:tc>
          <w:tcPr>
            <w:tcW w:w="0" w:type="auto"/>
            <w:vAlign w:val="center"/>
            <w:hideMark/>
          </w:tcPr>
          <w:p w14:paraId="720F9E45"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sz w:val="22"/>
                <w:szCs w:val="22"/>
              </w:rPr>
              <w:t>IoT Security Vulnerability</w:t>
            </w:r>
          </w:p>
        </w:tc>
      </w:tr>
      <w:tr w:rsidR="0057497D" w:rsidRPr="0057497D" w14:paraId="2B4A8063" w14:textId="77777777" w:rsidTr="0057497D">
        <w:trPr>
          <w:tblCellSpacing w:w="15" w:type="dxa"/>
        </w:trPr>
        <w:tc>
          <w:tcPr>
            <w:tcW w:w="0" w:type="auto"/>
            <w:vAlign w:val="center"/>
            <w:hideMark/>
          </w:tcPr>
          <w:p w14:paraId="5FFD820D"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b/>
                <w:bCs/>
                <w:sz w:val="22"/>
                <w:szCs w:val="22"/>
              </w:rPr>
              <w:t>Primary Target</w:t>
            </w:r>
          </w:p>
        </w:tc>
        <w:tc>
          <w:tcPr>
            <w:tcW w:w="0" w:type="auto"/>
            <w:vAlign w:val="center"/>
            <w:hideMark/>
          </w:tcPr>
          <w:p w14:paraId="1B732476"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sz w:val="22"/>
                <w:szCs w:val="22"/>
              </w:rPr>
              <w:t>Smart Devices, Industrial Systems, Medical Devices, Connected Appliances</w:t>
            </w:r>
          </w:p>
        </w:tc>
      </w:tr>
      <w:tr w:rsidR="0057497D" w:rsidRPr="0057497D" w14:paraId="3F90467D" w14:textId="77777777" w:rsidTr="0057497D">
        <w:trPr>
          <w:tblCellSpacing w:w="15" w:type="dxa"/>
        </w:trPr>
        <w:tc>
          <w:tcPr>
            <w:tcW w:w="0" w:type="auto"/>
            <w:vAlign w:val="center"/>
            <w:hideMark/>
          </w:tcPr>
          <w:p w14:paraId="642C0E4F"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b/>
                <w:bCs/>
                <w:sz w:val="22"/>
                <w:szCs w:val="22"/>
              </w:rPr>
              <w:t>Risk Level</w:t>
            </w:r>
          </w:p>
        </w:tc>
        <w:tc>
          <w:tcPr>
            <w:tcW w:w="0" w:type="auto"/>
            <w:vAlign w:val="center"/>
            <w:hideMark/>
          </w:tcPr>
          <w:p w14:paraId="092DDD52"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sz w:val="22"/>
                <w:szCs w:val="22"/>
              </w:rPr>
              <w:t>High</w:t>
            </w:r>
          </w:p>
        </w:tc>
      </w:tr>
      <w:tr w:rsidR="0057497D" w:rsidRPr="0057497D" w14:paraId="6ED4AB89" w14:textId="77777777" w:rsidTr="0057497D">
        <w:trPr>
          <w:tblCellSpacing w:w="15" w:type="dxa"/>
        </w:trPr>
        <w:tc>
          <w:tcPr>
            <w:tcW w:w="0" w:type="auto"/>
            <w:vAlign w:val="center"/>
            <w:hideMark/>
          </w:tcPr>
          <w:p w14:paraId="1CED0FFD"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b/>
                <w:bCs/>
                <w:sz w:val="22"/>
                <w:szCs w:val="22"/>
              </w:rPr>
              <w:t>Common Objective</w:t>
            </w:r>
          </w:p>
        </w:tc>
        <w:tc>
          <w:tcPr>
            <w:tcW w:w="0" w:type="auto"/>
            <w:vAlign w:val="center"/>
            <w:hideMark/>
          </w:tcPr>
          <w:p w14:paraId="4D8B29F0"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sz w:val="22"/>
                <w:szCs w:val="22"/>
              </w:rPr>
              <w:t>Unauthorized Access, Data Theft, Botnet Creation, DDoS Attacks</w:t>
            </w:r>
          </w:p>
        </w:tc>
      </w:tr>
      <w:tr w:rsidR="0057497D" w:rsidRPr="0057497D" w14:paraId="3C99252B" w14:textId="77777777" w:rsidTr="0057497D">
        <w:trPr>
          <w:tblCellSpacing w:w="15" w:type="dxa"/>
        </w:trPr>
        <w:tc>
          <w:tcPr>
            <w:tcW w:w="0" w:type="auto"/>
            <w:vAlign w:val="center"/>
            <w:hideMark/>
          </w:tcPr>
          <w:p w14:paraId="6FC58E51"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b/>
                <w:bCs/>
                <w:sz w:val="22"/>
                <w:szCs w:val="22"/>
              </w:rPr>
              <w:t>Common Causes</w:t>
            </w:r>
          </w:p>
        </w:tc>
        <w:tc>
          <w:tcPr>
            <w:tcW w:w="0" w:type="auto"/>
            <w:vAlign w:val="center"/>
            <w:hideMark/>
          </w:tcPr>
          <w:p w14:paraId="08F1BAD5"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sz w:val="22"/>
                <w:szCs w:val="22"/>
              </w:rPr>
              <w:t>Weak Passwords, Outdated Firmware, Exposed Services, Poor Configuration</w:t>
            </w:r>
          </w:p>
        </w:tc>
      </w:tr>
      <w:tr w:rsidR="0057497D" w:rsidRPr="0057497D" w14:paraId="3956683F" w14:textId="77777777" w:rsidTr="0057497D">
        <w:trPr>
          <w:tblCellSpacing w:w="15" w:type="dxa"/>
        </w:trPr>
        <w:tc>
          <w:tcPr>
            <w:tcW w:w="0" w:type="auto"/>
            <w:vAlign w:val="center"/>
            <w:hideMark/>
          </w:tcPr>
          <w:p w14:paraId="5A33A767" w14:textId="3C77B991" w:rsidR="0057497D" w:rsidRPr="0057497D" w:rsidRDefault="0057497D" w:rsidP="0057497D">
            <w:pPr>
              <w:spacing w:line="360" w:lineRule="auto"/>
              <w:jc w:val="both"/>
              <w:rPr>
                <w:rFonts w:ascii="Calibri" w:hAnsi="Calibri" w:cs="Calibri"/>
                <w:sz w:val="22"/>
                <w:szCs w:val="22"/>
              </w:rPr>
            </w:pPr>
            <w:r w:rsidRPr="0057497D">
              <w:rPr>
                <w:rFonts w:ascii="Calibri" w:hAnsi="Calibri" w:cs="Calibri"/>
                <w:b/>
                <w:bCs/>
                <w:sz w:val="22"/>
                <w:szCs w:val="22"/>
              </w:rPr>
              <w:t xml:space="preserve">Recommended </w:t>
            </w:r>
            <w:r w:rsidR="00D10A25" w:rsidRPr="0057497D">
              <w:rPr>
                <w:rFonts w:ascii="Calibri" w:hAnsi="Calibri" w:cs="Calibri"/>
                <w:b/>
                <w:bCs/>
                <w:sz w:val="22"/>
                <w:szCs w:val="22"/>
              </w:rPr>
              <w:t>Defence</w:t>
            </w:r>
          </w:p>
        </w:tc>
        <w:tc>
          <w:tcPr>
            <w:tcW w:w="0" w:type="auto"/>
            <w:vAlign w:val="center"/>
            <w:hideMark/>
          </w:tcPr>
          <w:p w14:paraId="0AAA10E2" w14:textId="77777777" w:rsidR="0057497D" w:rsidRPr="0057497D" w:rsidRDefault="0057497D" w:rsidP="0057497D">
            <w:pPr>
              <w:spacing w:line="360" w:lineRule="auto"/>
              <w:jc w:val="both"/>
              <w:rPr>
                <w:rFonts w:ascii="Calibri" w:hAnsi="Calibri" w:cs="Calibri"/>
                <w:sz w:val="22"/>
                <w:szCs w:val="22"/>
              </w:rPr>
            </w:pPr>
            <w:r w:rsidRPr="0057497D">
              <w:rPr>
                <w:rFonts w:ascii="Calibri" w:hAnsi="Calibri" w:cs="Calibri"/>
                <w:sz w:val="22"/>
                <w:szCs w:val="22"/>
              </w:rPr>
              <w:t>Strong Authentication, Firmware Updates, Network Segmentation, Continuous Monitoring</w:t>
            </w:r>
          </w:p>
        </w:tc>
      </w:tr>
    </w:tbl>
    <w:p w14:paraId="750F3E11" w14:textId="64CD01AB" w:rsidR="00C840B9" w:rsidRDefault="00C840B9">
      <w:r>
        <w:br w:type="page"/>
      </w:r>
    </w:p>
    <w:p w14:paraId="27C5E1C0" w14:textId="77777777" w:rsidR="00C840B9" w:rsidRPr="00C840B9" w:rsidRDefault="00C840B9" w:rsidP="00C840B9"/>
    <w:p w14:paraId="0EB55D84" w14:textId="7DF9BA47" w:rsidR="003D674F" w:rsidRDefault="00AA56DE" w:rsidP="00A93406">
      <w:pPr>
        <w:pStyle w:val="Heading2"/>
        <w:rPr>
          <w:rFonts w:ascii="Calibri" w:hAnsi="Calibri" w:cs="Calibri"/>
          <w:b/>
          <w:bCs/>
          <w:color w:val="auto"/>
          <w:sz w:val="28"/>
          <w:szCs w:val="28"/>
        </w:rPr>
      </w:pPr>
      <w:r w:rsidRPr="00BC7D06">
        <w:rPr>
          <w:rFonts w:ascii="Calibri" w:hAnsi="Calibri" w:cs="Calibri"/>
          <w:b/>
          <w:bCs/>
          <w:color w:val="auto"/>
          <w:sz w:val="28"/>
          <w:szCs w:val="28"/>
        </w:rPr>
        <w:t xml:space="preserve">    </w:t>
      </w:r>
      <w:bookmarkStart w:id="7" w:name="_Toc237166945"/>
      <w:r w:rsidRPr="00BC7D06">
        <w:rPr>
          <w:rFonts w:ascii="Calibri" w:hAnsi="Calibri" w:cs="Calibri"/>
          <w:b/>
          <w:bCs/>
          <w:color w:val="auto"/>
          <w:sz w:val="28"/>
          <w:szCs w:val="28"/>
        </w:rPr>
        <w:t>3.5 Zero-Day Exploits</w:t>
      </w:r>
      <w:bookmarkEnd w:id="7"/>
    </w:p>
    <w:p w14:paraId="58185286" w14:textId="77777777" w:rsidR="006F14BA" w:rsidRPr="006F14BA" w:rsidRDefault="006F14BA" w:rsidP="00C56DDE">
      <w:pPr>
        <w:spacing w:line="360" w:lineRule="auto"/>
        <w:jc w:val="both"/>
        <w:rPr>
          <w:rFonts w:ascii="Calibri" w:hAnsi="Calibri" w:cs="Calibri"/>
          <w:b/>
          <w:bCs/>
          <w:sz w:val="26"/>
          <w:szCs w:val="26"/>
        </w:rPr>
      </w:pPr>
      <w:r w:rsidRPr="006F14BA">
        <w:rPr>
          <w:rFonts w:ascii="Calibri" w:hAnsi="Calibri" w:cs="Calibri"/>
          <w:b/>
          <w:bCs/>
          <w:sz w:val="26"/>
          <w:szCs w:val="26"/>
        </w:rPr>
        <w:t>Overview</w:t>
      </w:r>
    </w:p>
    <w:p w14:paraId="3822CBC7" w14:textId="77777777" w:rsidR="006F14BA" w:rsidRPr="006F14BA" w:rsidRDefault="006F14BA" w:rsidP="00C56DDE">
      <w:pPr>
        <w:spacing w:line="360" w:lineRule="auto"/>
        <w:jc w:val="both"/>
        <w:rPr>
          <w:rFonts w:ascii="Calibri" w:hAnsi="Calibri" w:cs="Calibri"/>
        </w:rPr>
      </w:pPr>
      <w:r w:rsidRPr="006F14BA">
        <w:rPr>
          <w:rFonts w:ascii="Calibri" w:hAnsi="Calibri" w:cs="Calibri"/>
        </w:rPr>
        <w:t>A zero-day vulnerability is a security weakness in software, hardware, or an application that is unknown to the vendor or has not yet been fixed. A zero-day exploit occurs when attackers discover and use such a vulnerability before an official security patch or effective protection is available. The term "zero-day" refers to the fact that developers have had zero days to address the vulnerability before it can potentially be exploited.</w:t>
      </w:r>
    </w:p>
    <w:p w14:paraId="29F056C1" w14:textId="77777777" w:rsidR="006F14BA" w:rsidRPr="006F14BA" w:rsidRDefault="006F14BA" w:rsidP="00C56DDE">
      <w:pPr>
        <w:spacing w:line="360" w:lineRule="auto"/>
        <w:jc w:val="both"/>
        <w:rPr>
          <w:rFonts w:ascii="Calibri" w:hAnsi="Calibri" w:cs="Calibri"/>
        </w:rPr>
      </w:pPr>
      <w:r w:rsidRPr="006F14BA">
        <w:rPr>
          <w:rFonts w:ascii="Calibri" w:hAnsi="Calibri" w:cs="Calibri"/>
        </w:rPr>
        <w:t>Zero-day exploits are considered particularly dangerous because organizations may have very limited information about the vulnerability when an attack begins. Traditional security measures may also struggle to detect the attack if there are no known signatures or indicators available. These attacks can target operating systems, web applications, browsers, network devices, and other widely used technologies.</w:t>
      </w:r>
    </w:p>
    <w:p w14:paraId="107B5C3B" w14:textId="4FA193A6" w:rsidR="00BB2765" w:rsidRDefault="00BB2765" w:rsidP="00C56DDE">
      <w:pPr>
        <w:spacing w:line="360" w:lineRule="auto"/>
        <w:jc w:val="both"/>
        <w:rPr>
          <w:rFonts w:ascii="Calibri" w:hAnsi="Calibri" w:cs="Calibri"/>
          <w:b/>
          <w:bCs/>
          <w:sz w:val="26"/>
          <w:szCs w:val="26"/>
        </w:rPr>
      </w:pPr>
      <w:r w:rsidRPr="006F14BA">
        <w:rPr>
          <w:rFonts w:ascii="Calibri" w:hAnsi="Calibri" w:cs="Calibri"/>
          <w:b/>
          <w:bCs/>
          <w:sz w:val="28"/>
          <w:szCs w:val="28"/>
        </w:rPr>
        <w:pict w14:anchorId="678E0D50">
          <v:rect id="_x0000_i1071" style="width:0;height:1.5pt" o:hralign="center" o:hrstd="t" o:hr="t" fillcolor="#a0a0a0" stroked="f"/>
        </w:pict>
      </w:r>
    </w:p>
    <w:p w14:paraId="043CEC34" w14:textId="062D3C9F" w:rsidR="006F14BA" w:rsidRPr="006F14BA" w:rsidRDefault="006F14BA" w:rsidP="00C56DDE">
      <w:pPr>
        <w:spacing w:line="360" w:lineRule="auto"/>
        <w:jc w:val="both"/>
        <w:rPr>
          <w:rFonts w:ascii="Calibri" w:hAnsi="Calibri" w:cs="Calibri"/>
          <w:b/>
          <w:bCs/>
          <w:sz w:val="26"/>
          <w:szCs w:val="26"/>
        </w:rPr>
      </w:pPr>
      <w:r w:rsidRPr="006F14BA">
        <w:rPr>
          <w:rFonts w:ascii="Calibri" w:hAnsi="Calibri" w:cs="Calibri"/>
          <w:b/>
          <w:bCs/>
          <w:sz w:val="26"/>
          <w:szCs w:val="26"/>
        </w:rPr>
        <w:t>How the Attack Works</w:t>
      </w:r>
    </w:p>
    <w:p w14:paraId="303E424F" w14:textId="77777777" w:rsidR="006F14BA" w:rsidRPr="006F14BA" w:rsidRDefault="006F14BA" w:rsidP="00C56DDE">
      <w:pPr>
        <w:spacing w:line="360" w:lineRule="auto"/>
        <w:jc w:val="both"/>
        <w:rPr>
          <w:rFonts w:ascii="Calibri" w:hAnsi="Calibri" w:cs="Calibri"/>
        </w:rPr>
      </w:pPr>
      <w:r w:rsidRPr="006F14BA">
        <w:rPr>
          <w:rFonts w:ascii="Calibri" w:hAnsi="Calibri" w:cs="Calibri"/>
        </w:rPr>
        <w:t>A zero-day attack generally begins when an attacker discovers or obtains knowledge of an unknown vulnerability. The attacker then develops an exploit that takes advantage of the weakness and uses it to perform unauthorized actions.</w:t>
      </w:r>
    </w:p>
    <w:p w14:paraId="5F82AC1C" w14:textId="77777777" w:rsidR="006F14BA" w:rsidRPr="006F14BA" w:rsidRDefault="006F14BA" w:rsidP="00C56DDE">
      <w:pPr>
        <w:spacing w:line="360" w:lineRule="auto"/>
        <w:jc w:val="both"/>
        <w:rPr>
          <w:rFonts w:ascii="Calibri" w:hAnsi="Calibri" w:cs="Calibri"/>
        </w:rPr>
      </w:pPr>
      <w:r w:rsidRPr="006F14BA">
        <w:rPr>
          <w:rFonts w:ascii="Calibri" w:hAnsi="Calibri" w:cs="Calibri"/>
        </w:rPr>
        <w:t>Depending on the vulnerability, the attacker may use the exploit to execute malicious code, gain unauthorized access, steal sensitive information, or establish a foothold within a targeted system. In some cases, attackers may keep knowledge of the vulnerability private and use it repeatedly before the vendor becomes aware of the issue.</w:t>
      </w:r>
    </w:p>
    <w:p w14:paraId="33119F17" w14:textId="77777777" w:rsidR="006F14BA" w:rsidRPr="006F14BA" w:rsidRDefault="006F14BA" w:rsidP="00C56DDE">
      <w:pPr>
        <w:spacing w:line="360" w:lineRule="auto"/>
        <w:jc w:val="both"/>
        <w:rPr>
          <w:rFonts w:ascii="Calibri" w:hAnsi="Calibri" w:cs="Calibri"/>
        </w:rPr>
      </w:pPr>
      <w:r w:rsidRPr="006F14BA">
        <w:rPr>
          <w:rFonts w:ascii="Calibri" w:hAnsi="Calibri" w:cs="Calibri"/>
        </w:rPr>
        <w:t>Once the vulnerability is discovered or reported, security researchers and vendors can investigate it and develop a security update or other mitigation. Until an effective fix is available, organizations may need to rely on additional security controls to reduce the risk of exploitation.</w:t>
      </w:r>
    </w:p>
    <w:p w14:paraId="22CBE034" w14:textId="7739F9B3" w:rsidR="00BB2765" w:rsidRDefault="00BB2765" w:rsidP="00C56DDE">
      <w:pPr>
        <w:spacing w:line="360" w:lineRule="auto"/>
        <w:jc w:val="both"/>
        <w:rPr>
          <w:rFonts w:ascii="Calibri" w:hAnsi="Calibri" w:cs="Calibri"/>
          <w:b/>
          <w:bCs/>
          <w:sz w:val="28"/>
          <w:szCs w:val="28"/>
        </w:rPr>
      </w:pPr>
      <w:r w:rsidRPr="006F14BA">
        <w:rPr>
          <w:rFonts w:ascii="Calibri" w:hAnsi="Calibri" w:cs="Calibri"/>
          <w:b/>
          <w:bCs/>
          <w:sz w:val="28"/>
          <w:szCs w:val="28"/>
        </w:rPr>
        <w:pict w14:anchorId="0264FC91">
          <v:rect id="_x0000_i1070" style="width:0;height:1.5pt" o:hralign="center" o:hrstd="t" o:hr="t" fillcolor="#a0a0a0" stroked="f"/>
        </w:pict>
      </w:r>
    </w:p>
    <w:p w14:paraId="461104EE" w14:textId="110C6002" w:rsidR="006F14BA" w:rsidRPr="006F14BA" w:rsidRDefault="006F14BA" w:rsidP="00C56DDE">
      <w:pPr>
        <w:spacing w:line="360" w:lineRule="auto"/>
        <w:jc w:val="both"/>
        <w:rPr>
          <w:rFonts w:ascii="Calibri" w:hAnsi="Calibri" w:cs="Calibri"/>
          <w:b/>
          <w:bCs/>
          <w:sz w:val="28"/>
          <w:szCs w:val="28"/>
        </w:rPr>
      </w:pPr>
      <w:r w:rsidRPr="006F14BA">
        <w:rPr>
          <w:rFonts w:ascii="Calibri" w:hAnsi="Calibri" w:cs="Calibri"/>
          <w:b/>
          <w:bCs/>
          <w:sz w:val="28"/>
          <w:szCs w:val="28"/>
        </w:rPr>
        <w:lastRenderedPageBreak/>
        <w:t>Why It Is Dangerous</w:t>
      </w:r>
    </w:p>
    <w:p w14:paraId="15F6F48E" w14:textId="77777777" w:rsidR="006F14BA" w:rsidRPr="006F14BA" w:rsidRDefault="006F14BA" w:rsidP="00C56DDE">
      <w:pPr>
        <w:spacing w:line="360" w:lineRule="auto"/>
        <w:jc w:val="both"/>
        <w:rPr>
          <w:rFonts w:ascii="Calibri" w:hAnsi="Calibri" w:cs="Calibri"/>
        </w:rPr>
      </w:pPr>
      <w:r w:rsidRPr="006F14BA">
        <w:rPr>
          <w:rFonts w:ascii="Calibri" w:hAnsi="Calibri" w:cs="Calibri"/>
        </w:rPr>
        <w:t>Zero-day exploits are difficult to defend against because security teams may not know that a particular vulnerability exists. Organizations may have already deployed the affected software across many systems, making immediate protection difficult.</w:t>
      </w:r>
    </w:p>
    <w:p w14:paraId="3E10BA1C" w14:textId="77777777" w:rsidR="006F14BA" w:rsidRPr="006F14BA" w:rsidRDefault="006F14BA" w:rsidP="00C56DDE">
      <w:pPr>
        <w:spacing w:line="360" w:lineRule="auto"/>
        <w:jc w:val="both"/>
        <w:rPr>
          <w:rFonts w:ascii="Calibri" w:hAnsi="Calibri" w:cs="Calibri"/>
        </w:rPr>
      </w:pPr>
      <w:r w:rsidRPr="006F14BA">
        <w:rPr>
          <w:rFonts w:ascii="Calibri" w:hAnsi="Calibri" w:cs="Calibri"/>
        </w:rPr>
        <w:t>The risk becomes even greater when a zero-day vulnerability affects widely used software or infrastructure. A successful attack could potentially compromise a large number of systems before organizations have enough information to respond effectively.</w:t>
      </w:r>
    </w:p>
    <w:p w14:paraId="06233DF4" w14:textId="3BAEE055" w:rsidR="00BB2765" w:rsidRPr="00C56DDE" w:rsidRDefault="00BB2765" w:rsidP="00C56DDE">
      <w:pPr>
        <w:spacing w:line="360" w:lineRule="auto"/>
        <w:jc w:val="both"/>
        <w:rPr>
          <w:rFonts w:ascii="Calibri" w:hAnsi="Calibri" w:cs="Calibri"/>
          <w:b/>
          <w:bCs/>
          <w:sz w:val="28"/>
          <w:szCs w:val="28"/>
        </w:rPr>
      </w:pPr>
      <w:r w:rsidRPr="006F14BA">
        <w:rPr>
          <w:rFonts w:ascii="Calibri" w:hAnsi="Calibri" w:cs="Calibri"/>
          <w:b/>
          <w:bCs/>
          <w:sz w:val="28"/>
          <w:szCs w:val="28"/>
        </w:rPr>
        <w:pict w14:anchorId="1030C22E">
          <v:rect id="_x0000_i1069" style="width:0;height:1.5pt" o:hralign="center" o:hrstd="t" o:hr="t" fillcolor="#a0a0a0" stroked="f"/>
        </w:pict>
      </w:r>
    </w:p>
    <w:p w14:paraId="22C0ABCD" w14:textId="50A5DD2F" w:rsidR="006F14BA" w:rsidRPr="006F14BA" w:rsidRDefault="006F14BA" w:rsidP="00C56DDE">
      <w:pPr>
        <w:spacing w:line="360" w:lineRule="auto"/>
        <w:jc w:val="both"/>
        <w:rPr>
          <w:rFonts w:ascii="Calibri" w:hAnsi="Calibri" w:cs="Calibri"/>
          <w:b/>
          <w:bCs/>
          <w:sz w:val="26"/>
          <w:szCs w:val="26"/>
        </w:rPr>
      </w:pPr>
      <w:r w:rsidRPr="006F14BA">
        <w:rPr>
          <w:rFonts w:ascii="Calibri" w:hAnsi="Calibri" w:cs="Calibri"/>
          <w:b/>
          <w:bCs/>
          <w:sz w:val="26"/>
          <w:szCs w:val="26"/>
        </w:rPr>
        <w:t>Impact on Organizations</w:t>
      </w:r>
    </w:p>
    <w:p w14:paraId="548B92F7" w14:textId="77777777" w:rsidR="006F14BA" w:rsidRPr="006F14BA" w:rsidRDefault="006F14BA" w:rsidP="00C56DDE">
      <w:pPr>
        <w:spacing w:line="360" w:lineRule="auto"/>
        <w:jc w:val="both"/>
        <w:rPr>
          <w:rFonts w:ascii="Calibri" w:hAnsi="Calibri" w:cs="Calibri"/>
        </w:rPr>
      </w:pPr>
      <w:r w:rsidRPr="006F14BA">
        <w:rPr>
          <w:rFonts w:ascii="Calibri" w:hAnsi="Calibri" w:cs="Calibri"/>
        </w:rPr>
        <w:t>A successful zero-day attack can result in unauthorized access, data theft, malware installation, system compromise, and disruption of business operations. The impact can become significant if the affected software is used across critical business systems.</w:t>
      </w:r>
    </w:p>
    <w:p w14:paraId="0991F01D" w14:textId="77777777" w:rsidR="006F14BA" w:rsidRPr="006F14BA" w:rsidRDefault="006F14BA" w:rsidP="00C56DDE">
      <w:pPr>
        <w:spacing w:line="360" w:lineRule="auto"/>
        <w:jc w:val="both"/>
        <w:rPr>
          <w:rFonts w:ascii="Calibri" w:hAnsi="Calibri" w:cs="Calibri"/>
          <w:b/>
          <w:bCs/>
          <w:sz w:val="28"/>
          <w:szCs w:val="28"/>
        </w:rPr>
      </w:pPr>
      <w:r w:rsidRPr="006F14BA">
        <w:rPr>
          <w:rFonts w:ascii="Calibri" w:hAnsi="Calibri" w:cs="Calibri"/>
        </w:rPr>
        <w:t>Organizations may also face financial losses, reputational damage, recovery costs, and regulatory consequences following a successful exploitation. In addition, security teams may need to investigate affected systems and determine whether attackers gained access before the vulnerability was publicly known.</w:t>
      </w:r>
    </w:p>
    <w:p w14:paraId="330B202D" w14:textId="01B1770C" w:rsidR="00BB2765" w:rsidRDefault="00BB2765" w:rsidP="00C56DDE">
      <w:pPr>
        <w:spacing w:line="360" w:lineRule="auto"/>
        <w:jc w:val="both"/>
        <w:rPr>
          <w:rFonts w:ascii="Calibri" w:hAnsi="Calibri" w:cs="Calibri"/>
          <w:b/>
          <w:bCs/>
          <w:sz w:val="26"/>
          <w:szCs w:val="26"/>
        </w:rPr>
      </w:pPr>
      <w:r w:rsidRPr="006F14BA">
        <w:rPr>
          <w:rFonts w:ascii="Calibri" w:hAnsi="Calibri" w:cs="Calibri"/>
          <w:b/>
          <w:bCs/>
          <w:sz w:val="28"/>
          <w:szCs w:val="28"/>
        </w:rPr>
        <w:pict w14:anchorId="4CDE2800">
          <v:rect id="_x0000_i1068" style="width:0;height:1.5pt" o:hralign="center" o:hrstd="t" o:hr="t" fillcolor="#a0a0a0" stroked="f"/>
        </w:pict>
      </w:r>
    </w:p>
    <w:p w14:paraId="3EB54EF8" w14:textId="7A1FDA6A" w:rsidR="006F14BA" w:rsidRPr="006F14BA" w:rsidRDefault="006F14BA" w:rsidP="00C56DDE">
      <w:pPr>
        <w:spacing w:line="360" w:lineRule="auto"/>
        <w:jc w:val="both"/>
        <w:rPr>
          <w:rFonts w:ascii="Calibri" w:hAnsi="Calibri" w:cs="Calibri"/>
          <w:b/>
          <w:bCs/>
          <w:sz w:val="26"/>
          <w:szCs w:val="26"/>
        </w:rPr>
      </w:pPr>
      <w:r w:rsidRPr="006F14BA">
        <w:rPr>
          <w:rFonts w:ascii="Calibri" w:hAnsi="Calibri" w:cs="Calibri"/>
          <w:b/>
          <w:bCs/>
          <w:sz w:val="26"/>
          <w:szCs w:val="26"/>
        </w:rPr>
        <w:t>Prevention and Best Practices</w:t>
      </w:r>
    </w:p>
    <w:p w14:paraId="4CA3500B" w14:textId="77777777" w:rsidR="006F14BA" w:rsidRPr="006F14BA" w:rsidRDefault="006F14BA" w:rsidP="00C56DDE">
      <w:pPr>
        <w:spacing w:line="360" w:lineRule="auto"/>
        <w:jc w:val="both"/>
        <w:rPr>
          <w:rFonts w:ascii="Calibri" w:hAnsi="Calibri" w:cs="Calibri"/>
        </w:rPr>
      </w:pPr>
      <w:r w:rsidRPr="006F14BA">
        <w:rPr>
          <w:rFonts w:ascii="Calibri" w:hAnsi="Calibri" w:cs="Calibri"/>
        </w:rPr>
        <w:t>Completely preventing zero-day exploitation can be difficult, but organizations can reduce its potential impact by using multiple layers of security. Endpoint detection and response (EDR), intrusion detection and prevention systems, network monitoring, application controls, and strong access restrictions can help identify or limit suspicious activity.</w:t>
      </w:r>
    </w:p>
    <w:p w14:paraId="30428891" w14:textId="77777777" w:rsidR="006F14BA" w:rsidRPr="006F14BA" w:rsidRDefault="006F14BA" w:rsidP="00C56DDE">
      <w:pPr>
        <w:spacing w:line="360" w:lineRule="auto"/>
        <w:jc w:val="both"/>
        <w:rPr>
          <w:rFonts w:ascii="Calibri" w:hAnsi="Calibri" w:cs="Calibri"/>
        </w:rPr>
      </w:pPr>
      <w:r w:rsidRPr="006F14BA">
        <w:rPr>
          <w:rFonts w:ascii="Calibri" w:hAnsi="Calibri" w:cs="Calibri"/>
        </w:rPr>
        <w:t>Organizations should also maintain an effective patch management process and regularly monitor security advisories from software vendors and security researchers. Network segmentation and the principle of least privilege can limit an attacker's ability to move from a compromised system to other critical resources.</w:t>
      </w:r>
    </w:p>
    <w:p w14:paraId="037E02F6" w14:textId="77777777" w:rsidR="006F14BA" w:rsidRPr="006F14BA" w:rsidRDefault="006F14BA" w:rsidP="00C56DDE">
      <w:pPr>
        <w:spacing w:line="360" w:lineRule="auto"/>
        <w:jc w:val="both"/>
        <w:rPr>
          <w:rFonts w:ascii="Calibri" w:hAnsi="Calibri" w:cs="Calibri"/>
        </w:rPr>
      </w:pPr>
      <w:r w:rsidRPr="006F14BA">
        <w:rPr>
          <w:rFonts w:ascii="Calibri" w:hAnsi="Calibri" w:cs="Calibri"/>
        </w:rPr>
        <w:lastRenderedPageBreak/>
        <w:t>When a zero-day vulnerability is announced, security teams should quickly determine whether their environment is affected, identify vulnerable systems, apply available patches or temporary mitigations, and monitor for signs of exploitation.</w:t>
      </w:r>
    </w:p>
    <w:p w14:paraId="3823FEF0" w14:textId="5FAFE638" w:rsidR="00BB2765" w:rsidRDefault="00BB2765" w:rsidP="00C56DDE">
      <w:pPr>
        <w:spacing w:line="360" w:lineRule="auto"/>
        <w:jc w:val="both"/>
        <w:rPr>
          <w:rFonts w:ascii="Calibri" w:hAnsi="Calibri" w:cs="Calibri"/>
          <w:b/>
          <w:bCs/>
          <w:sz w:val="26"/>
          <w:szCs w:val="26"/>
        </w:rPr>
      </w:pPr>
      <w:r w:rsidRPr="006F14BA">
        <w:rPr>
          <w:rFonts w:ascii="Calibri" w:hAnsi="Calibri" w:cs="Calibri"/>
          <w:b/>
          <w:bCs/>
          <w:sz w:val="28"/>
          <w:szCs w:val="28"/>
        </w:rPr>
        <w:pict w14:anchorId="57F7FCF3">
          <v:rect id="_x0000_i1067" style="width:0;height:1.5pt" o:hralign="center" o:hrstd="t" o:hr="t" fillcolor="#a0a0a0" stroked="f"/>
        </w:pict>
      </w:r>
    </w:p>
    <w:p w14:paraId="14445A82" w14:textId="6DAA44F3" w:rsidR="006F14BA" w:rsidRPr="006F14BA" w:rsidRDefault="006F14BA" w:rsidP="00C56DDE">
      <w:pPr>
        <w:spacing w:line="360" w:lineRule="auto"/>
        <w:jc w:val="both"/>
        <w:rPr>
          <w:rFonts w:ascii="Calibri" w:hAnsi="Calibri" w:cs="Calibri"/>
          <w:b/>
          <w:bCs/>
          <w:sz w:val="26"/>
          <w:szCs w:val="26"/>
        </w:rPr>
      </w:pPr>
      <w:r w:rsidRPr="006F14BA">
        <w:rPr>
          <w:rFonts w:ascii="Calibri" w:hAnsi="Calibri" w:cs="Calibri"/>
          <w:b/>
          <w:bCs/>
          <w:sz w:val="26"/>
          <w:szCs w:val="26"/>
        </w:rPr>
        <w:t>Key Takeaway</w:t>
      </w:r>
    </w:p>
    <w:p w14:paraId="1D50D71D" w14:textId="77777777" w:rsidR="006F14BA" w:rsidRPr="006F14BA" w:rsidRDefault="006F14BA" w:rsidP="00C56DDE">
      <w:pPr>
        <w:spacing w:line="360" w:lineRule="auto"/>
        <w:jc w:val="both"/>
        <w:rPr>
          <w:rFonts w:ascii="Calibri" w:hAnsi="Calibri" w:cs="Calibri"/>
        </w:rPr>
      </w:pPr>
      <w:r w:rsidRPr="006F14BA">
        <w:rPr>
          <w:rFonts w:ascii="Calibri" w:hAnsi="Calibri" w:cs="Calibri"/>
        </w:rPr>
        <w:t>Zero-day exploits represent a significant challenge because attackers can exploit vulnerabilities before organizations have access to a permanent fix. While there is no single security control that can eliminate this risk, organizations can reduce its impact through layered security, continuous monitoring, effective patch management, network segmentation, and a well-prepared incident response process.</w:t>
      </w:r>
    </w:p>
    <w:p w14:paraId="51B35643" w14:textId="3EE0FE23" w:rsidR="00CB3509" w:rsidRPr="00C56DDE" w:rsidRDefault="006F14BA" w:rsidP="00C56DDE">
      <w:pPr>
        <w:spacing w:line="360" w:lineRule="auto"/>
        <w:jc w:val="both"/>
        <w:rPr>
          <w:rFonts w:ascii="Calibri" w:hAnsi="Calibri" w:cs="Calibri"/>
          <w:b/>
          <w:bCs/>
          <w:sz w:val="28"/>
          <w:szCs w:val="28"/>
        </w:rPr>
      </w:pPr>
      <w:r w:rsidRPr="006F14BA">
        <w:rPr>
          <w:rFonts w:ascii="Calibri" w:hAnsi="Calibri" w:cs="Calibri"/>
          <w:b/>
          <w:bCs/>
          <w:sz w:val="28"/>
          <w:szCs w:val="28"/>
        </w:rPr>
        <w:pict w14:anchorId="67EF0825">
          <v:rect id="_x0000_i1065" style="width:0;height:1.5pt" o:hralign="center" o:hrstd="t" o:hr="t" fillcolor="#a0a0a0" stroked="f"/>
        </w:pict>
      </w:r>
    </w:p>
    <w:p w14:paraId="1750EC33" w14:textId="39A3885E" w:rsidR="006F14BA" w:rsidRPr="00CB3509" w:rsidRDefault="006F14BA" w:rsidP="00C56DDE">
      <w:pPr>
        <w:spacing w:line="360" w:lineRule="auto"/>
        <w:jc w:val="center"/>
        <w:rPr>
          <w:rFonts w:ascii="Calibri" w:hAnsi="Calibri" w:cs="Calibri"/>
          <w:b/>
          <w:bCs/>
        </w:rPr>
      </w:pPr>
      <w:r w:rsidRPr="00CB3509">
        <w:rPr>
          <w:rFonts w:ascii="Calibri" w:hAnsi="Calibri" w:cs="Calibri"/>
          <w:b/>
          <w:bCs/>
        </w:rPr>
        <w:t>Table 3.5: Summary of Zero-Day Exploits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6818"/>
      </w:tblGrid>
      <w:tr w:rsidR="006F14BA" w:rsidRPr="006F14BA" w14:paraId="2176B79F" w14:textId="77777777" w:rsidTr="00CB3509">
        <w:trPr>
          <w:tblHeader/>
          <w:tblCellSpacing w:w="15" w:type="dxa"/>
        </w:trPr>
        <w:tc>
          <w:tcPr>
            <w:tcW w:w="0" w:type="auto"/>
            <w:vAlign w:val="center"/>
            <w:hideMark/>
          </w:tcPr>
          <w:p w14:paraId="1682252A" w14:textId="6ABC316B" w:rsidR="006F14BA" w:rsidRPr="00CB3509" w:rsidRDefault="006F14BA" w:rsidP="00C56DDE">
            <w:pPr>
              <w:spacing w:line="360" w:lineRule="auto"/>
              <w:jc w:val="both"/>
              <w:rPr>
                <w:rFonts w:ascii="Calibri" w:hAnsi="Calibri" w:cs="Calibri"/>
                <w:b/>
                <w:bCs/>
                <w:sz w:val="22"/>
                <w:szCs w:val="22"/>
              </w:rPr>
            </w:pPr>
            <w:r w:rsidRPr="00CB3509">
              <w:rPr>
                <w:rFonts w:ascii="Calibri" w:hAnsi="Calibri" w:cs="Calibri"/>
                <w:b/>
                <w:bCs/>
                <w:sz w:val="22"/>
                <w:szCs w:val="22"/>
              </w:rPr>
              <w:t>Category</w:t>
            </w:r>
          </w:p>
        </w:tc>
        <w:tc>
          <w:tcPr>
            <w:tcW w:w="0" w:type="auto"/>
            <w:vAlign w:val="center"/>
            <w:hideMark/>
          </w:tcPr>
          <w:p w14:paraId="19D87E6C" w14:textId="77777777" w:rsidR="006F14BA" w:rsidRPr="00CB3509" w:rsidRDefault="006F14BA" w:rsidP="00C56DDE">
            <w:pPr>
              <w:spacing w:line="360" w:lineRule="auto"/>
              <w:jc w:val="both"/>
              <w:rPr>
                <w:rFonts w:ascii="Calibri" w:hAnsi="Calibri" w:cs="Calibri"/>
                <w:b/>
                <w:bCs/>
                <w:sz w:val="22"/>
                <w:szCs w:val="22"/>
              </w:rPr>
            </w:pPr>
            <w:r w:rsidRPr="00CB3509">
              <w:rPr>
                <w:rFonts w:ascii="Calibri" w:hAnsi="Calibri" w:cs="Calibri"/>
                <w:b/>
                <w:bCs/>
                <w:sz w:val="22"/>
                <w:szCs w:val="22"/>
              </w:rPr>
              <w:t>Details</w:t>
            </w:r>
          </w:p>
        </w:tc>
      </w:tr>
      <w:tr w:rsidR="006F14BA" w:rsidRPr="006F14BA" w14:paraId="57A10F81" w14:textId="77777777" w:rsidTr="00CB3509">
        <w:trPr>
          <w:tblCellSpacing w:w="15" w:type="dxa"/>
        </w:trPr>
        <w:tc>
          <w:tcPr>
            <w:tcW w:w="0" w:type="auto"/>
            <w:vAlign w:val="center"/>
            <w:hideMark/>
          </w:tcPr>
          <w:p w14:paraId="626F260D" w14:textId="77777777" w:rsidR="006F14BA" w:rsidRPr="00CB3509" w:rsidRDefault="006F14BA" w:rsidP="00C56DDE">
            <w:pPr>
              <w:spacing w:line="360" w:lineRule="auto"/>
              <w:jc w:val="both"/>
              <w:rPr>
                <w:rFonts w:ascii="Calibri" w:hAnsi="Calibri" w:cs="Calibri"/>
                <w:b/>
                <w:bCs/>
                <w:sz w:val="22"/>
                <w:szCs w:val="22"/>
              </w:rPr>
            </w:pPr>
            <w:r w:rsidRPr="00CB3509">
              <w:rPr>
                <w:rFonts w:ascii="Calibri" w:hAnsi="Calibri" w:cs="Calibri"/>
                <w:b/>
                <w:bCs/>
                <w:sz w:val="22"/>
                <w:szCs w:val="22"/>
              </w:rPr>
              <w:t>Threat Type</w:t>
            </w:r>
          </w:p>
        </w:tc>
        <w:tc>
          <w:tcPr>
            <w:tcW w:w="0" w:type="auto"/>
            <w:vAlign w:val="center"/>
            <w:hideMark/>
          </w:tcPr>
          <w:p w14:paraId="5D13B203" w14:textId="77777777" w:rsidR="006F14BA" w:rsidRPr="00CB3509" w:rsidRDefault="006F14BA" w:rsidP="00C56DDE">
            <w:pPr>
              <w:spacing w:line="360" w:lineRule="auto"/>
              <w:jc w:val="both"/>
              <w:rPr>
                <w:rFonts w:ascii="Calibri" w:hAnsi="Calibri" w:cs="Calibri"/>
                <w:sz w:val="22"/>
                <w:szCs w:val="22"/>
              </w:rPr>
            </w:pPr>
            <w:r w:rsidRPr="00CB3509">
              <w:rPr>
                <w:rFonts w:ascii="Calibri" w:hAnsi="Calibri" w:cs="Calibri"/>
                <w:sz w:val="22"/>
                <w:szCs w:val="22"/>
              </w:rPr>
              <w:t>Vulnerability Exploitation</w:t>
            </w:r>
          </w:p>
        </w:tc>
      </w:tr>
      <w:tr w:rsidR="006F14BA" w:rsidRPr="006F14BA" w14:paraId="352CC0C2" w14:textId="77777777" w:rsidTr="00CB3509">
        <w:trPr>
          <w:tblCellSpacing w:w="15" w:type="dxa"/>
        </w:trPr>
        <w:tc>
          <w:tcPr>
            <w:tcW w:w="0" w:type="auto"/>
            <w:vAlign w:val="center"/>
            <w:hideMark/>
          </w:tcPr>
          <w:p w14:paraId="58DCAFB6" w14:textId="77777777" w:rsidR="006F14BA" w:rsidRPr="00CB3509" w:rsidRDefault="006F14BA" w:rsidP="00C56DDE">
            <w:pPr>
              <w:spacing w:line="360" w:lineRule="auto"/>
              <w:jc w:val="both"/>
              <w:rPr>
                <w:rFonts w:ascii="Calibri" w:hAnsi="Calibri" w:cs="Calibri"/>
                <w:b/>
                <w:bCs/>
                <w:sz w:val="22"/>
                <w:szCs w:val="22"/>
              </w:rPr>
            </w:pPr>
            <w:r w:rsidRPr="00CB3509">
              <w:rPr>
                <w:rFonts w:ascii="Calibri" w:hAnsi="Calibri" w:cs="Calibri"/>
                <w:b/>
                <w:bCs/>
                <w:sz w:val="22"/>
                <w:szCs w:val="22"/>
              </w:rPr>
              <w:t>Primary Target</w:t>
            </w:r>
          </w:p>
        </w:tc>
        <w:tc>
          <w:tcPr>
            <w:tcW w:w="0" w:type="auto"/>
            <w:vAlign w:val="center"/>
            <w:hideMark/>
          </w:tcPr>
          <w:p w14:paraId="254DCFE1" w14:textId="77777777" w:rsidR="006F14BA" w:rsidRPr="00CB3509" w:rsidRDefault="006F14BA" w:rsidP="00C56DDE">
            <w:pPr>
              <w:spacing w:line="360" w:lineRule="auto"/>
              <w:jc w:val="both"/>
              <w:rPr>
                <w:rFonts w:ascii="Calibri" w:hAnsi="Calibri" w:cs="Calibri"/>
                <w:sz w:val="22"/>
                <w:szCs w:val="22"/>
              </w:rPr>
            </w:pPr>
            <w:r w:rsidRPr="00CB3509">
              <w:rPr>
                <w:rFonts w:ascii="Calibri" w:hAnsi="Calibri" w:cs="Calibri"/>
                <w:sz w:val="22"/>
                <w:szCs w:val="22"/>
              </w:rPr>
              <w:t>Software, Operating Systems, Applications, Network Devices</w:t>
            </w:r>
          </w:p>
        </w:tc>
      </w:tr>
      <w:tr w:rsidR="006F14BA" w:rsidRPr="006F14BA" w14:paraId="2768B827" w14:textId="77777777" w:rsidTr="00CB3509">
        <w:trPr>
          <w:tblCellSpacing w:w="15" w:type="dxa"/>
        </w:trPr>
        <w:tc>
          <w:tcPr>
            <w:tcW w:w="0" w:type="auto"/>
            <w:vAlign w:val="center"/>
            <w:hideMark/>
          </w:tcPr>
          <w:p w14:paraId="10EB9A09" w14:textId="77777777" w:rsidR="006F14BA" w:rsidRPr="00CB3509" w:rsidRDefault="006F14BA" w:rsidP="00C56DDE">
            <w:pPr>
              <w:spacing w:line="360" w:lineRule="auto"/>
              <w:jc w:val="both"/>
              <w:rPr>
                <w:rFonts w:ascii="Calibri" w:hAnsi="Calibri" w:cs="Calibri"/>
                <w:b/>
                <w:bCs/>
                <w:sz w:val="22"/>
                <w:szCs w:val="22"/>
              </w:rPr>
            </w:pPr>
            <w:r w:rsidRPr="00CB3509">
              <w:rPr>
                <w:rFonts w:ascii="Calibri" w:hAnsi="Calibri" w:cs="Calibri"/>
                <w:b/>
                <w:bCs/>
                <w:sz w:val="22"/>
                <w:szCs w:val="22"/>
              </w:rPr>
              <w:t>Risk Level</w:t>
            </w:r>
          </w:p>
        </w:tc>
        <w:tc>
          <w:tcPr>
            <w:tcW w:w="0" w:type="auto"/>
            <w:vAlign w:val="center"/>
            <w:hideMark/>
          </w:tcPr>
          <w:p w14:paraId="398110A7" w14:textId="77777777" w:rsidR="006F14BA" w:rsidRPr="00CB3509" w:rsidRDefault="006F14BA" w:rsidP="00C56DDE">
            <w:pPr>
              <w:spacing w:line="360" w:lineRule="auto"/>
              <w:jc w:val="both"/>
              <w:rPr>
                <w:rFonts w:ascii="Calibri" w:hAnsi="Calibri" w:cs="Calibri"/>
                <w:sz w:val="22"/>
                <w:szCs w:val="22"/>
              </w:rPr>
            </w:pPr>
            <w:r w:rsidRPr="00CB3509">
              <w:rPr>
                <w:rFonts w:ascii="Calibri" w:hAnsi="Calibri" w:cs="Calibri"/>
                <w:sz w:val="22"/>
                <w:szCs w:val="22"/>
              </w:rPr>
              <w:t>Critical</w:t>
            </w:r>
          </w:p>
        </w:tc>
      </w:tr>
      <w:tr w:rsidR="006F14BA" w:rsidRPr="006F14BA" w14:paraId="48AC32E5" w14:textId="77777777" w:rsidTr="00CB3509">
        <w:trPr>
          <w:tblCellSpacing w:w="15" w:type="dxa"/>
        </w:trPr>
        <w:tc>
          <w:tcPr>
            <w:tcW w:w="0" w:type="auto"/>
            <w:vAlign w:val="center"/>
            <w:hideMark/>
          </w:tcPr>
          <w:p w14:paraId="776D6FB4" w14:textId="77777777" w:rsidR="006F14BA" w:rsidRPr="00CB3509" w:rsidRDefault="006F14BA" w:rsidP="00C56DDE">
            <w:pPr>
              <w:spacing w:line="360" w:lineRule="auto"/>
              <w:jc w:val="both"/>
              <w:rPr>
                <w:rFonts w:ascii="Calibri" w:hAnsi="Calibri" w:cs="Calibri"/>
                <w:b/>
                <w:bCs/>
                <w:sz w:val="22"/>
                <w:szCs w:val="22"/>
              </w:rPr>
            </w:pPr>
            <w:r w:rsidRPr="00CB3509">
              <w:rPr>
                <w:rFonts w:ascii="Calibri" w:hAnsi="Calibri" w:cs="Calibri"/>
                <w:b/>
                <w:bCs/>
                <w:sz w:val="22"/>
                <w:szCs w:val="22"/>
              </w:rPr>
              <w:t>Common Objective</w:t>
            </w:r>
          </w:p>
        </w:tc>
        <w:tc>
          <w:tcPr>
            <w:tcW w:w="0" w:type="auto"/>
            <w:vAlign w:val="center"/>
            <w:hideMark/>
          </w:tcPr>
          <w:p w14:paraId="3C634DCB" w14:textId="77777777" w:rsidR="006F14BA" w:rsidRPr="00CB3509" w:rsidRDefault="006F14BA" w:rsidP="00C56DDE">
            <w:pPr>
              <w:spacing w:line="360" w:lineRule="auto"/>
              <w:jc w:val="both"/>
              <w:rPr>
                <w:rFonts w:ascii="Calibri" w:hAnsi="Calibri" w:cs="Calibri"/>
                <w:sz w:val="22"/>
                <w:szCs w:val="22"/>
              </w:rPr>
            </w:pPr>
            <w:r w:rsidRPr="00CB3509">
              <w:rPr>
                <w:rFonts w:ascii="Calibri" w:hAnsi="Calibri" w:cs="Calibri"/>
                <w:sz w:val="22"/>
                <w:szCs w:val="22"/>
              </w:rPr>
              <w:t>Unauthorized Access, Code Execution, Data Theft, System Compromise</w:t>
            </w:r>
          </w:p>
        </w:tc>
      </w:tr>
      <w:tr w:rsidR="006F14BA" w:rsidRPr="006F14BA" w14:paraId="6D90C4E5" w14:textId="77777777" w:rsidTr="00CB3509">
        <w:trPr>
          <w:tblCellSpacing w:w="15" w:type="dxa"/>
        </w:trPr>
        <w:tc>
          <w:tcPr>
            <w:tcW w:w="0" w:type="auto"/>
            <w:vAlign w:val="center"/>
            <w:hideMark/>
          </w:tcPr>
          <w:p w14:paraId="11296658" w14:textId="77777777" w:rsidR="006F14BA" w:rsidRPr="00CB3509" w:rsidRDefault="006F14BA" w:rsidP="00C56DDE">
            <w:pPr>
              <w:spacing w:line="360" w:lineRule="auto"/>
              <w:jc w:val="both"/>
              <w:rPr>
                <w:rFonts w:ascii="Calibri" w:hAnsi="Calibri" w:cs="Calibri"/>
                <w:b/>
                <w:bCs/>
                <w:sz w:val="22"/>
                <w:szCs w:val="22"/>
              </w:rPr>
            </w:pPr>
            <w:r w:rsidRPr="00CB3509">
              <w:rPr>
                <w:rFonts w:ascii="Calibri" w:hAnsi="Calibri" w:cs="Calibri"/>
                <w:b/>
                <w:bCs/>
                <w:sz w:val="22"/>
                <w:szCs w:val="22"/>
              </w:rPr>
              <w:t>Common Cause</w:t>
            </w:r>
          </w:p>
        </w:tc>
        <w:tc>
          <w:tcPr>
            <w:tcW w:w="0" w:type="auto"/>
            <w:vAlign w:val="center"/>
            <w:hideMark/>
          </w:tcPr>
          <w:p w14:paraId="7C47E7B3" w14:textId="77777777" w:rsidR="006F14BA" w:rsidRPr="00CB3509" w:rsidRDefault="006F14BA" w:rsidP="00C56DDE">
            <w:pPr>
              <w:spacing w:line="360" w:lineRule="auto"/>
              <w:jc w:val="both"/>
              <w:rPr>
                <w:rFonts w:ascii="Calibri" w:hAnsi="Calibri" w:cs="Calibri"/>
                <w:sz w:val="22"/>
                <w:szCs w:val="22"/>
              </w:rPr>
            </w:pPr>
            <w:r w:rsidRPr="00CB3509">
              <w:rPr>
                <w:rFonts w:ascii="Calibri" w:hAnsi="Calibri" w:cs="Calibri"/>
                <w:sz w:val="22"/>
                <w:szCs w:val="22"/>
              </w:rPr>
              <w:t>Unknown or Unpatched Security Vulnerability</w:t>
            </w:r>
          </w:p>
        </w:tc>
      </w:tr>
      <w:tr w:rsidR="006F14BA" w:rsidRPr="006F14BA" w14:paraId="42CACCAB" w14:textId="77777777" w:rsidTr="00CB3509">
        <w:trPr>
          <w:tblCellSpacing w:w="15" w:type="dxa"/>
        </w:trPr>
        <w:tc>
          <w:tcPr>
            <w:tcW w:w="0" w:type="auto"/>
            <w:vAlign w:val="center"/>
            <w:hideMark/>
          </w:tcPr>
          <w:p w14:paraId="65DE8398" w14:textId="6C4D74B7" w:rsidR="006F14BA" w:rsidRPr="00CB3509" w:rsidRDefault="006F14BA" w:rsidP="00C56DDE">
            <w:pPr>
              <w:spacing w:line="360" w:lineRule="auto"/>
              <w:jc w:val="both"/>
              <w:rPr>
                <w:rFonts w:ascii="Calibri" w:hAnsi="Calibri" w:cs="Calibri"/>
                <w:b/>
                <w:bCs/>
                <w:sz w:val="22"/>
                <w:szCs w:val="22"/>
              </w:rPr>
            </w:pPr>
            <w:r w:rsidRPr="00CB3509">
              <w:rPr>
                <w:rFonts w:ascii="Calibri" w:hAnsi="Calibri" w:cs="Calibri"/>
                <w:b/>
                <w:bCs/>
                <w:sz w:val="22"/>
                <w:szCs w:val="22"/>
              </w:rPr>
              <w:t xml:space="preserve">Recommended </w:t>
            </w:r>
            <w:r w:rsidR="00D10A25" w:rsidRPr="00CB3509">
              <w:rPr>
                <w:rFonts w:ascii="Calibri" w:hAnsi="Calibri" w:cs="Calibri"/>
                <w:b/>
                <w:bCs/>
                <w:sz w:val="22"/>
                <w:szCs w:val="22"/>
              </w:rPr>
              <w:t>Defence</w:t>
            </w:r>
          </w:p>
        </w:tc>
        <w:tc>
          <w:tcPr>
            <w:tcW w:w="0" w:type="auto"/>
            <w:vAlign w:val="center"/>
            <w:hideMark/>
          </w:tcPr>
          <w:p w14:paraId="246B488B" w14:textId="77777777" w:rsidR="006F14BA" w:rsidRPr="00CB3509" w:rsidRDefault="006F14BA" w:rsidP="00C56DDE">
            <w:pPr>
              <w:spacing w:line="360" w:lineRule="auto"/>
              <w:jc w:val="both"/>
              <w:rPr>
                <w:rFonts w:ascii="Calibri" w:hAnsi="Calibri" w:cs="Calibri"/>
                <w:sz w:val="22"/>
                <w:szCs w:val="22"/>
              </w:rPr>
            </w:pPr>
            <w:r w:rsidRPr="00CB3509">
              <w:rPr>
                <w:rFonts w:ascii="Calibri" w:hAnsi="Calibri" w:cs="Calibri"/>
                <w:sz w:val="22"/>
                <w:szCs w:val="22"/>
              </w:rPr>
              <w:t>EDR, Network Monitoring, Patch Management, Segmentation, Incident Response</w:t>
            </w:r>
          </w:p>
        </w:tc>
      </w:tr>
    </w:tbl>
    <w:p w14:paraId="17BB0D4B" w14:textId="73089FE3" w:rsidR="00AA56DE" w:rsidRPr="000C00C0" w:rsidRDefault="003D674F" w:rsidP="000C00C0">
      <w:pPr>
        <w:rPr>
          <w:rFonts w:ascii="Calibri" w:eastAsiaTheme="majorEastAsia" w:hAnsi="Calibri" w:cs="Calibri"/>
          <w:b/>
          <w:bCs/>
          <w:sz w:val="28"/>
          <w:szCs w:val="28"/>
        </w:rPr>
      </w:pPr>
      <w:r>
        <w:rPr>
          <w:rFonts w:ascii="Calibri" w:hAnsi="Calibri" w:cs="Calibri"/>
          <w:b/>
          <w:bCs/>
          <w:sz w:val="28"/>
          <w:szCs w:val="28"/>
        </w:rPr>
        <w:br w:type="page"/>
      </w:r>
    </w:p>
    <w:p w14:paraId="32ED40BE" w14:textId="142FB6C5" w:rsidR="000C00C0" w:rsidRDefault="00AA56DE" w:rsidP="00A93406">
      <w:pPr>
        <w:pStyle w:val="Heading1"/>
        <w:rPr>
          <w:rFonts w:ascii="Calibri" w:hAnsi="Calibri" w:cs="Calibri"/>
          <w:b/>
          <w:bCs/>
          <w:color w:val="auto"/>
          <w:sz w:val="32"/>
          <w:szCs w:val="32"/>
        </w:rPr>
      </w:pPr>
      <w:bookmarkStart w:id="8" w:name="_Toc237166946"/>
      <w:r w:rsidRPr="00BC7D06">
        <w:rPr>
          <w:rFonts w:ascii="Calibri" w:hAnsi="Calibri" w:cs="Calibri"/>
          <w:b/>
          <w:bCs/>
          <w:color w:val="auto"/>
          <w:sz w:val="32"/>
          <w:szCs w:val="32"/>
        </w:rPr>
        <w:lastRenderedPageBreak/>
        <w:t>4. Impact Analysis</w:t>
      </w:r>
      <w:bookmarkEnd w:id="8"/>
    </w:p>
    <w:p w14:paraId="13465844" w14:textId="10A9F6E8" w:rsidR="00C56DDE" w:rsidRPr="00C56DDE" w:rsidRDefault="00C56DDE" w:rsidP="00093704">
      <w:pPr>
        <w:spacing w:line="360" w:lineRule="auto"/>
        <w:jc w:val="both"/>
        <w:rPr>
          <w:rFonts w:ascii="Calibri" w:hAnsi="Calibri" w:cs="Calibri"/>
        </w:rPr>
      </w:pPr>
      <w:r w:rsidRPr="00C56DDE">
        <w:rPr>
          <w:rFonts w:ascii="Calibri" w:hAnsi="Calibri" w:cs="Calibri"/>
        </w:rPr>
        <w:t xml:space="preserve">Cybersecurity incidents can affect organizations in </w:t>
      </w:r>
      <w:r w:rsidRPr="00C56DDE">
        <w:rPr>
          <w:rFonts w:ascii="Calibri" w:hAnsi="Calibri" w:cs="Calibri"/>
        </w:rPr>
        <w:t>many ways</w:t>
      </w:r>
      <w:r w:rsidRPr="00C56DDE">
        <w:rPr>
          <w:rFonts w:ascii="Calibri" w:hAnsi="Calibri" w:cs="Calibri"/>
        </w:rPr>
        <w:t>, and the overall impact depends on the type of attack, the systems involved, and how quickly the organization is able to detect and respond to the incident. A successful cyberattack can go beyond the loss of data and may affect business operations, finances, employees, customers, and the organization's reputation.</w:t>
      </w:r>
    </w:p>
    <w:p w14:paraId="0CB4EFBD" w14:textId="77777777" w:rsidR="00C56DDE" w:rsidRPr="00C56DDE" w:rsidRDefault="00C56DDE" w:rsidP="00093704">
      <w:pPr>
        <w:spacing w:line="360" w:lineRule="auto"/>
        <w:jc w:val="both"/>
        <w:rPr>
          <w:rFonts w:ascii="Calibri" w:hAnsi="Calibri" w:cs="Calibri"/>
        </w:rPr>
      </w:pPr>
      <w:r w:rsidRPr="00C56DDE">
        <w:rPr>
          <w:rFonts w:ascii="Calibri" w:hAnsi="Calibri" w:cs="Calibri"/>
        </w:rPr>
        <w:t>The five threats discussed in this report can create different levels of risk. AI-powered phishing can result in stolen credentials or unauthorized access, while ransomware can directly interrupt business operations by making important files and systems unavailable. Cloud misconfigurations can expose sensitive information, IoT vulnerabilities can provide attackers with access to connected devices, and zero-day exploits can allow attackers to compromise systems before a security patch is available.</w:t>
      </w:r>
    </w:p>
    <w:p w14:paraId="09E5D2D7" w14:textId="7AB72946" w:rsidR="00195B55" w:rsidRDefault="00DD7B3B" w:rsidP="00093704">
      <w:pPr>
        <w:spacing w:line="360" w:lineRule="auto"/>
        <w:jc w:val="both"/>
        <w:rPr>
          <w:rFonts w:ascii="Calibri" w:hAnsi="Calibri" w:cs="Calibri"/>
          <w:b/>
          <w:bCs/>
          <w:sz w:val="32"/>
          <w:szCs w:val="32"/>
        </w:rPr>
      </w:pPr>
      <w:r w:rsidRPr="00195B55">
        <w:rPr>
          <w:rFonts w:ascii="Calibri" w:hAnsi="Calibri" w:cs="Calibri"/>
          <w:b/>
          <w:bCs/>
          <w:sz w:val="32"/>
          <w:szCs w:val="32"/>
        </w:rPr>
        <w:pict w14:anchorId="75773EF5">
          <v:rect id="_x0000_i1096" style="width:0;height:1.5pt" o:hralign="center" o:hrstd="t" o:hr="t" fillcolor="#a0a0a0" stroked="f"/>
        </w:pict>
      </w:r>
    </w:p>
    <w:p w14:paraId="0583588B" w14:textId="0CB4A9E1" w:rsidR="000C00C0" w:rsidRDefault="000C00C0" w:rsidP="00093704">
      <w:pPr>
        <w:spacing w:line="360" w:lineRule="auto"/>
        <w:jc w:val="both"/>
        <w:rPr>
          <w:rFonts w:ascii="Calibri" w:eastAsiaTheme="majorEastAsia" w:hAnsi="Calibri" w:cs="Calibri"/>
          <w:b/>
          <w:bCs/>
          <w:sz w:val="32"/>
          <w:szCs w:val="32"/>
        </w:rPr>
      </w:pPr>
      <w:r>
        <w:rPr>
          <w:rFonts w:ascii="Calibri" w:hAnsi="Calibri" w:cs="Calibri"/>
          <w:b/>
          <w:bCs/>
          <w:sz w:val="32"/>
          <w:szCs w:val="32"/>
        </w:rPr>
        <w:br w:type="page"/>
      </w:r>
    </w:p>
    <w:p w14:paraId="016C6CE9" w14:textId="77777777" w:rsidR="00195B55" w:rsidRPr="00C57DCA" w:rsidRDefault="00195B55" w:rsidP="00C57DCA">
      <w:pPr>
        <w:pStyle w:val="Heading2"/>
        <w:spacing w:line="360" w:lineRule="auto"/>
        <w:jc w:val="both"/>
        <w:rPr>
          <w:rFonts w:ascii="Calibri" w:hAnsi="Calibri" w:cs="Calibri"/>
          <w:b/>
          <w:bCs/>
          <w:color w:val="auto"/>
          <w:sz w:val="28"/>
          <w:szCs w:val="28"/>
        </w:rPr>
      </w:pPr>
      <w:bookmarkStart w:id="9" w:name="_Toc237166947"/>
      <w:r w:rsidRPr="00C57DCA">
        <w:rPr>
          <w:rFonts w:ascii="Calibri" w:hAnsi="Calibri" w:cs="Calibri"/>
          <w:b/>
          <w:bCs/>
          <w:color w:val="auto"/>
          <w:sz w:val="28"/>
          <w:szCs w:val="28"/>
        </w:rPr>
        <w:lastRenderedPageBreak/>
        <w:t>4.1 Financial Impact</w:t>
      </w:r>
      <w:bookmarkEnd w:id="9"/>
    </w:p>
    <w:p w14:paraId="379AC511" w14:textId="77777777" w:rsidR="00195B55" w:rsidRPr="00195B55" w:rsidRDefault="00195B55" w:rsidP="00093704">
      <w:pPr>
        <w:spacing w:line="360" w:lineRule="auto"/>
        <w:jc w:val="both"/>
        <w:rPr>
          <w:rFonts w:ascii="Calibri" w:hAnsi="Calibri" w:cs="Calibri"/>
        </w:rPr>
      </w:pPr>
      <w:r w:rsidRPr="00195B55">
        <w:rPr>
          <w:rFonts w:ascii="Calibri" w:hAnsi="Calibri" w:cs="Calibri"/>
        </w:rPr>
        <w:t>Cyberattacks can result in significant financial losses for organizations. These costs may include ransom payments, system recovery, incident investigation, security improvements, legal expenses, and loss of revenue caused by business interruptions. Organizations may also need to invest in additional security technologies and professional services after an incident.</w:t>
      </w:r>
    </w:p>
    <w:p w14:paraId="4786ED46" w14:textId="77777777" w:rsidR="00195B55" w:rsidRPr="00195B55" w:rsidRDefault="00195B55" w:rsidP="00093704">
      <w:pPr>
        <w:spacing w:line="360" w:lineRule="auto"/>
        <w:jc w:val="both"/>
        <w:rPr>
          <w:rFonts w:ascii="Calibri" w:hAnsi="Calibri" w:cs="Calibri"/>
        </w:rPr>
      </w:pPr>
      <w:r w:rsidRPr="00195B55">
        <w:rPr>
          <w:rFonts w:ascii="Calibri" w:hAnsi="Calibri" w:cs="Calibri"/>
        </w:rPr>
        <w:t>For example, a ransomware attack that prevents employees from accessing important systems can stop normal business operations for several hours or even days. Even when an organization does not pay the ransom, recovering affected systems and investigating the incident can require considerable resources.</w:t>
      </w:r>
    </w:p>
    <w:p w14:paraId="44A51BB1" w14:textId="3DA4C71B" w:rsidR="00DD7B3B" w:rsidRDefault="00DD7B3B" w:rsidP="00093704">
      <w:pPr>
        <w:spacing w:line="360" w:lineRule="auto"/>
        <w:jc w:val="both"/>
        <w:rPr>
          <w:rFonts w:ascii="Calibri" w:hAnsi="Calibri" w:cs="Calibri"/>
          <w:b/>
          <w:bCs/>
          <w:sz w:val="26"/>
          <w:szCs w:val="26"/>
        </w:rPr>
      </w:pPr>
      <w:r w:rsidRPr="00195B55">
        <w:rPr>
          <w:rFonts w:ascii="Calibri" w:hAnsi="Calibri" w:cs="Calibri"/>
          <w:b/>
          <w:bCs/>
          <w:sz w:val="32"/>
          <w:szCs w:val="32"/>
        </w:rPr>
        <w:pict w14:anchorId="0D241E22">
          <v:rect id="_x0000_i1095" style="width:0;height:1.5pt" o:hralign="center" o:hrstd="t" o:hr="t" fillcolor="#a0a0a0" stroked="f"/>
        </w:pict>
      </w:r>
    </w:p>
    <w:p w14:paraId="1E498267" w14:textId="18D5297B" w:rsidR="00195B55" w:rsidRPr="00C57DCA" w:rsidRDefault="00195B55" w:rsidP="00C57DCA">
      <w:pPr>
        <w:pStyle w:val="Heading2"/>
        <w:spacing w:line="360" w:lineRule="auto"/>
        <w:jc w:val="both"/>
        <w:rPr>
          <w:rFonts w:ascii="Calibri" w:hAnsi="Calibri" w:cs="Calibri"/>
          <w:b/>
          <w:bCs/>
          <w:color w:val="auto"/>
          <w:sz w:val="28"/>
          <w:szCs w:val="28"/>
        </w:rPr>
      </w:pPr>
      <w:bookmarkStart w:id="10" w:name="_Toc237166948"/>
      <w:r w:rsidRPr="00C57DCA">
        <w:rPr>
          <w:rFonts w:ascii="Calibri" w:hAnsi="Calibri" w:cs="Calibri"/>
          <w:b/>
          <w:bCs/>
          <w:color w:val="auto"/>
          <w:sz w:val="28"/>
          <w:szCs w:val="28"/>
        </w:rPr>
        <w:t>4.2 Operational Impact</w:t>
      </w:r>
      <w:bookmarkEnd w:id="10"/>
    </w:p>
    <w:p w14:paraId="051C7972" w14:textId="77777777" w:rsidR="00195B55" w:rsidRPr="00195B55" w:rsidRDefault="00195B55" w:rsidP="00093704">
      <w:pPr>
        <w:spacing w:line="360" w:lineRule="auto"/>
        <w:jc w:val="both"/>
        <w:rPr>
          <w:rFonts w:ascii="Calibri" w:hAnsi="Calibri" w:cs="Calibri"/>
        </w:rPr>
      </w:pPr>
      <w:r w:rsidRPr="00195B55">
        <w:rPr>
          <w:rFonts w:ascii="Calibri" w:hAnsi="Calibri" w:cs="Calibri"/>
        </w:rPr>
        <w:t>Cybersecurity incidents can disrupt normal business activities by affecting applications, networks, databases, and other critical systems. Employees may be unable to access the resources they need to perform their work, while customers may experience interruptions to services.</w:t>
      </w:r>
    </w:p>
    <w:p w14:paraId="306BBD97" w14:textId="77777777" w:rsidR="00195B55" w:rsidRPr="00195B55" w:rsidRDefault="00195B55" w:rsidP="00093704">
      <w:pPr>
        <w:spacing w:line="360" w:lineRule="auto"/>
        <w:jc w:val="both"/>
        <w:rPr>
          <w:rFonts w:ascii="Calibri" w:hAnsi="Calibri" w:cs="Calibri"/>
        </w:rPr>
      </w:pPr>
      <w:r w:rsidRPr="00195B55">
        <w:rPr>
          <w:rFonts w:ascii="Calibri" w:hAnsi="Calibri" w:cs="Calibri"/>
        </w:rPr>
        <w:t>The operational impact can be particularly serious in sectors such as healthcare, manufacturing, banking, and public services, where the availability of digital systems is closely connected to daily operations.</w:t>
      </w:r>
    </w:p>
    <w:p w14:paraId="1C3854F5" w14:textId="40766388" w:rsidR="00DD7B3B" w:rsidRDefault="00DD7B3B" w:rsidP="00093704">
      <w:pPr>
        <w:spacing w:line="360" w:lineRule="auto"/>
        <w:jc w:val="both"/>
        <w:rPr>
          <w:rFonts w:ascii="Calibri" w:hAnsi="Calibri" w:cs="Calibri"/>
          <w:b/>
          <w:bCs/>
          <w:sz w:val="26"/>
          <w:szCs w:val="26"/>
        </w:rPr>
      </w:pPr>
      <w:r w:rsidRPr="00195B55">
        <w:rPr>
          <w:rFonts w:ascii="Calibri" w:hAnsi="Calibri" w:cs="Calibri"/>
          <w:b/>
          <w:bCs/>
          <w:sz w:val="32"/>
          <w:szCs w:val="32"/>
        </w:rPr>
        <w:pict w14:anchorId="38200BED">
          <v:rect id="_x0000_i1094" style="width:0;height:1.5pt" o:hralign="center" o:hrstd="t" o:hr="t" fillcolor="#a0a0a0" stroked="f"/>
        </w:pict>
      </w:r>
    </w:p>
    <w:p w14:paraId="30552605" w14:textId="37A05060" w:rsidR="00195B55" w:rsidRPr="00C57DCA" w:rsidRDefault="00195B55" w:rsidP="00C57DCA">
      <w:pPr>
        <w:pStyle w:val="Heading2"/>
        <w:spacing w:line="360" w:lineRule="auto"/>
        <w:jc w:val="both"/>
        <w:rPr>
          <w:rFonts w:ascii="Calibri" w:hAnsi="Calibri" w:cs="Calibri"/>
          <w:b/>
          <w:bCs/>
          <w:color w:val="auto"/>
          <w:sz w:val="28"/>
          <w:szCs w:val="28"/>
        </w:rPr>
      </w:pPr>
      <w:bookmarkStart w:id="11" w:name="_Toc237166949"/>
      <w:r w:rsidRPr="00C57DCA">
        <w:rPr>
          <w:rFonts w:ascii="Calibri" w:hAnsi="Calibri" w:cs="Calibri"/>
          <w:b/>
          <w:bCs/>
          <w:color w:val="auto"/>
          <w:sz w:val="28"/>
          <w:szCs w:val="28"/>
        </w:rPr>
        <w:t>4.3 Data and Privacy Impact</w:t>
      </w:r>
      <w:bookmarkEnd w:id="11"/>
    </w:p>
    <w:p w14:paraId="4DA05154" w14:textId="77777777" w:rsidR="00195B55" w:rsidRPr="00195B55" w:rsidRDefault="00195B55" w:rsidP="00093704">
      <w:pPr>
        <w:spacing w:line="360" w:lineRule="auto"/>
        <w:jc w:val="both"/>
        <w:rPr>
          <w:rFonts w:ascii="Calibri" w:hAnsi="Calibri" w:cs="Calibri"/>
        </w:rPr>
      </w:pPr>
      <w:r w:rsidRPr="00195B55">
        <w:rPr>
          <w:rFonts w:ascii="Calibri" w:hAnsi="Calibri" w:cs="Calibri"/>
        </w:rPr>
        <w:t>Many cyberattacks are designed to obtain sensitive information. This may include customer information, employee records, financial data, business documents, login credentials, or intellectual property.</w:t>
      </w:r>
    </w:p>
    <w:p w14:paraId="1A5CD03F" w14:textId="77777777" w:rsidR="00195B55" w:rsidRPr="00195B55" w:rsidRDefault="00195B55" w:rsidP="00093704">
      <w:pPr>
        <w:spacing w:line="360" w:lineRule="auto"/>
        <w:jc w:val="both"/>
        <w:rPr>
          <w:rFonts w:ascii="Calibri" w:hAnsi="Calibri" w:cs="Calibri"/>
        </w:rPr>
      </w:pPr>
      <w:r w:rsidRPr="00195B55">
        <w:rPr>
          <w:rFonts w:ascii="Calibri" w:hAnsi="Calibri" w:cs="Calibri"/>
        </w:rPr>
        <w:t>A data breach can expose this information to unauthorized individuals and may lead to identity theft, fraud, or further attacks. Organizations may also have legal or regulatory responsibilities when personal or sensitive information is compromised.</w:t>
      </w:r>
    </w:p>
    <w:p w14:paraId="2A87821A" w14:textId="54BED28D" w:rsidR="00DD7B3B" w:rsidRDefault="00DD7B3B" w:rsidP="00093704">
      <w:pPr>
        <w:spacing w:line="360" w:lineRule="auto"/>
        <w:jc w:val="both"/>
        <w:rPr>
          <w:rFonts w:ascii="Calibri" w:hAnsi="Calibri" w:cs="Calibri"/>
          <w:b/>
          <w:bCs/>
          <w:sz w:val="26"/>
          <w:szCs w:val="26"/>
        </w:rPr>
      </w:pPr>
      <w:r w:rsidRPr="00195B55">
        <w:rPr>
          <w:rFonts w:ascii="Calibri" w:hAnsi="Calibri" w:cs="Calibri"/>
          <w:b/>
          <w:bCs/>
          <w:sz w:val="32"/>
          <w:szCs w:val="32"/>
        </w:rPr>
        <w:pict w14:anchorId="2B96D6E5">
          <v:rect id="_x0000_i1093" style="width:0;height:1.5pt" o:hralign="center" o:hrstd="t" o:hr="t" fillcolor="#a0a0a0" stroked="f"/>
        </w:pict>
      </w:r>
    </w:p>
    <w:p w14:paraId="75ADB45C" w14:textId="3C307865" w:rsidR="00195B55" w:rsidRPr="00C57DCA" w:rsidRDefault="00195B55" w:rsidP="00C57DCA">
      <w:pPr>
        <w:pStyle w:val="Heading2"/>
        <w:spacing w:line="360" w:lineRule="auto"/>
        <w:jc w:val="both"/>
        <w:rPr>
          <w:rFonts w:ascii="Calibri" w:hAnsi="Calibri" w:cs="Calibri"/>
          <w:b/>
          <w:bCs/>
          <w:color w:val="auto"/>
          <w:sz w:val="28"/>
          <w:szCs w:val="28"/>
        </w:rPr>
      </w:pPr>
      <w:bookmarkStart w:id="12" w:name="_Toc237166950"/>
      <w:r w:rsidRPr="00C57DCA">
        <w:rPr>
          <w:rFonts w:ascii="Calibri" w:hAnsi="Calibri" w:cs="Calibri"/>
          <w:b/>
          <w:bCs/>
          <w:color w:val="auto"/>
          <w:sz w:val="28"/>
          <w:szCs w:val="28"/>
        </w:rPr>
        <w:lastRenderedPageBreak/>
        <w:t>4.4 Reputational Impact</w:t>
      </w:r>
      <w:bookmarkEnd w:id="12"/>
    </w:p>
    <w:p w14:paraId="23ED2576" w14:textId="77777777" w:rsidR="00195B55" w:rsidRPr="00195B55" w:rsidRDefault="00195B55" w:rsidP="00093704">
      <w:pPr>
        <w:spacing w:line="360" w:lineRule="auto"/>
        <w:jc w:val="both"/>
        <w:rPr>
          <w:rFonts w:ascii="Calibri" w:hAnsi="Calibri" w:cs="Calibri"/>
        </w:rPr>
      </w:pPr>
      <w:r w:rsidRPr="00195B55">
        <w:rPr>
          <w:rFonts w:ascii="Calibri" w:hAnsi="Calibri" w:cs="Calibri"/>
        </w:rPr>
        <w:t>A major security incident can damage the trust that customers, business partners, and employees have in an organization. Customers may become concerned about how their personal information is being protected and may choose alternative services.</w:t>
      </w:r>
    </w:p>
    <w:p w14:paraId="5BC2D30B" w14:textId="77777777" w:rsidR="00195B55" w:rsidRPr="00195B55" w:rsidRDefault="00195B55" w:rsidP="00093704">
      <w:pPr>
        <w:spacing w:line="360" w:lineRule="auto"/>
        <w:jc w:val="both"/>
        <w:rPr>
          <w:rFonts w:ascii="Calibri" w:hAnsi="Calibri" w:cs="Calibri"/>
        </w:rPr>
      </w:pPr>
      <w:r w:rsidRPr="00195B55">
        <w:rPr>
          <w:rFonts w:ascii="Calibri" w:hAnsi="Calibri" w:cs="Calibri"/>
        </w:rPr>
        <w:t>Rebuilding a damaged reputation can take much longer than recovering the affected technical systems. For this reason, organizations should consider reputation and customer trust as important parts of cybersecurity risk management.</w:t>
      </w:r>
    </w:p>
    <w:p w14:paraId="1C81072A" w14:textId="20B85373" w:rsidR="00195B55" w:rsidRDefault="00DD7B3B" w:rsidP="00093704">
      <w:pPr>
        <w:spacing w:line="360" w:lineRule="auto"/>
        <w:jc w:val="both"/>
        <w:rPr>
          <w:rFonts w:ascii="Calibri" w:hAnsi="Calibri" w:cs="Calibri"/>
          <w:b/>
          <w:bCs/>
          <w:sz w:val="26"/>
          <w:szCs w:val="26"/>
        </w:rPr>
      </w:pPr>
      <w:r w:rsidRPr="00195B55">
        <w:rPr>
          <w:rFonts w:ascii="Calibri" w:hAnsi="Calibri" w:cs="Calibri"/>
          <w:b/>
          <w:bCs/>
          <w:sz w:val="32"/>
          <w:szCs w:val="32"/>
        </w:rPr>
        <w:pict w14:anchorId="41AFA4D5">
          <v:rect id="_x0000_i1092" style="width:0;height:1.5pt" o:hralign="center" o:hrstd="t" o:hr="t" fillcolor="#a0a0a0" stroked="f"/>
        </w:pict>
      </w:r>
    </w:p>
    <w:p w14:paraId="5C272928" w14:textId="023DEB85" w:rsidR="00195B55" w:rsidRPr="00C57DCA" w:rsidRDefault="00195B55" w:rsidP="00C57DCA">
      <w:pPr>
        <w:pStyle w:val="Heading2"/>
        <w:spacing w:line="360" w:lineRule="auto"/>
        <w:jc w:val="both"/>
        <w:rPr>
          <w:rFonts w:ascii="Calibri" w:hAnsi="Calibri" w:cs="Calibri"/>
          <w:b/>
          <w:bCs/>
          <w:color w:val="auto"/>
          <w:sz w:val="28"/>
          <w:szCs w:val="28"/>
        </w:rPr>
      </w:pPr>
      <w:bookmarkStart w:id="13" w:name="_Toc237166951"/>
      <w:r w:rsidRPr="00C57DCA">
        <w:rPr>
          <w:rFonts w:ascii="Calibri" w:hAnsi="Calibri" w:cs="Calibri"/>
          <w:b/>
          <w:bCs/>
          <w:color w:val="auto"/>
          <w:sz w:val="28"/>
          <w:szCs w:val="28"/>
        </w:rPr>
        <w:t>4.5 Security and Long-Term Impact</w:t>
      </w:r>
      <w:bookmarkEnd w:id="13"/>
    </w:p>
    <w:p w14:paraId="6562CD67" w14:textId="77777777" w:rsidR="00195B55" w:rsidRPr="00195B55" w:rsidRDefault="00195B55" w:rsidP="00093704">
      <w:pPr>
        <w:spacing w:line="360" w:lineRule="auto"/>
        <w:jc w:val="both"/>
        <w:rPr>
          <w:rFonts w:ascii="Calibri" w:hAnsi="Calibri" w:cs="Calibri"/>
        </w:rPr>
      </w:pPr>
      <w:r w:rsidRPr="00195B55">
        <w:rPr>
          <w:rFonts w:ascii="Calibri" w:hAnsi="Calibri" w:cs="Calibri"/>
        </w:rPr>
        <w:t>A successful attack can sometimes provide attackers with continued access to an organization's environment. Compromised accounts, malware, stolen credentials, or backdoors may allow attackers to return even after the original incident appears to have been resolved.</w:t>
      </w:r>
    </w:p>
    <w:p w14:paraId="1A6EDB83" w14:textId="77777777" w:rsidR="00195B55" w:rsidRPr="00195B55" w:rsidRDefault="00195B55" w:rsidP="00093704">
      <w:pPr>
        <w:spacing w:line="360" w:lineRule="auto"/>
        <w:jc w:val="both"/>
        <w:rPr>
          <w:rFonts w:ascii="Calibri" w:hAnsi="Calibri" w:cs="Calibri"/>
        </w:rPr>
      </w:pPr>
      <w:r w:rsidRPr="00195B55">
        <w:rPr>
          <w:rFonts w:ascii="Calibri" w:hAnsi="Calibri" w:cs="Calibri"/>
        </w:rPr>
        <w:t>This is why organizations should not only focus on recovering from an incident but should also investigate how the attack happened, identify weaknesses that were exploited, remove any remaining threats, and improve their security controls.</w:t>
      </w:r>
    </w:p>
    <w:p w14:paraId="29E7E411" w14:textId="77777777" w:rsidR="00195B55" w:rsidRPr="00195B55" w:rsidRDefault="00195B55" w:rsidP="00195B55">
      <w:pPr>
        <w:rPr>
          <w:rFonts w:ascii="Calibri" w:hAnsi="Calibri" w:cs="Calibri"/>
          <w:b/>
          <w:bCs/>
          <w:sz w:val="32"/>
          <w:szCs w:val="32"/>
        </w:rPr>
      </w:pPr>
      <w:r w:rsidRPr="00195B55">
        <w:rPr>
          <w:rFonts w:ascii="Calibri" w:hAnsi="Calibri" w:cs="Calibri"/>
          <w:b/>
          <w:bCs/>
          <w:sz w:val="32"/>
          <w:szCs w:val="32"/>
        </w:rPr>
        <w:pict w14:anchorId="20308BB5">
          <v:rect id="_x0000_i1090" style="width:0;height:1.5pt" o:hralign="center" o:hrstd="t" o:hr="t" fillcolor="#a0a0a0" stroked="f"/>
        </w:pict>
      </w:r>
    </w:p>
    <w:p w14:paraId="1B3998BA" w14:textId="77777777" w:rsidR="00093704" w:rsidRDefault="00093704" w:rsidP="00195B55">
      <w:pPr>
        <w:jc w:val="center"/>
        <w:rPr>
          <w:rFonts w:ascii="Calibri" w:hAnsi="Calibri" w:cs="Calibri"/>
          <w:b/>
          <w:bCs/>
        </w:rPr>
      </w:pPr>
    </w:p>
    <w:p w14:paraId="4B87431C" w14:textId="77777777" w:rsidR="00093704" w:rsidRDefault="00093704" w:rsidP="00195B55">
      <w:pPr>
        <w:jc w:val="center"/>
        <w:rPr>
          <w:rFonts w:ascii="Calibri" w:hAnsi="Calibri" w:cs="Calibri"/>
          <w:b/>
          <w:bCs/>
        </w:rPr>
      </w:pPr>
    </w:p>
    <w:p w14:paraId="1EE7D94F" w14:textId="77777777" w:rsidR="00093704" w:rsidRDefault="00093704" w:rsidP="00195B55">
      <w:pPr>
        <w:jc w:val="center"/>
        <w:rPr>
          <w:rFonts w:ascii="Calibri" w:hAnsi="Calibri" w:cs="Calibri"/>
          <w:b/>
          <w:bCs/>
        </w:rPr>
      </w:pPr>
    </w:p>
    <w:p w14:paraId="6D6A7682" w14:textId="77777777" w:rsidR="00093704" w:rsidRDefault="00093704" w:rsidP="00195B55">
      <w:pPr>
        <w:jc w:val="center"/>
        <w:rPr>
          <w:rFonts w:ascii="Calibri" w:hAnsi="Calibri" w:cs="Calibri"/>
          <w:b/>
          <w:bCs/>
        </w:rPr>
      </w:pPr>
    </w:p>
    <w:p w14:paraId="533CCA27" w14:textId="77777777" w:rsidR="00093704" w:rsidRDefault="00093704" w:rsidP="00195B55">
      <w:pPr>
        <w:jc w:val="center"/>
        <w:rPr>
          <w:rFonts w:ascii="Calibri" w:hAnsi="Calibri" w:cs="Calibri"/>
          <w:b/>
          <w:bCs/>
        </w:rPr>
      </w:pPr>
    </w:p>
    <w:p w14:paraId="2BDAE2F9" w14:textId="77777777" w:rsidR="00093704" w:rsidRDefault="00093704" w:rsidP="00195B55">
      <w:pPr>
        <w:jc w:val="center"/>
        <w:rPr>
          <w:rFonts w:ascii="Calibri" w:hAnsi="Calibri" w:cs="Calibri"/>
          <w:b/>
          <w:bCs/>
        </w:rPr>
      </w:pPr>
    </w:p>
    <w:p w14:paraId="139950EA" w14:textId="77777777" w:rsidR="00093704" w:rsidRDefault="00093704" w:rsidP="00195B55">
      <w:pPr>
        <w:jc w:val="center"/>
        <w:rPr>
          <w:rFonts w:ascii="Calibri" w:hAnsi="Calibri" w:cs="Calibri"/>
          <w:b/>
          <w:bCs/>
        </w:rPr>
      </w:pPr>
    </w:p>
    <w:p w14:paraId="57E1751F" w14:textId="77777777" w:rsidR="00093704" w:rsidRDefault="00093704" w:rsidP="00195B55">
      <w:pPr>
        <w:jc w:val="center"/>
        <w:rPr>
          <w:rFonts w:ascii="Calibri" w:hAnsi="Calibri" w:cs="Calibri"/>
          <w:b/>
          <w:bCs/>
        </w:rPr>
      </w:pPr>
    </w:p>
    <w:p w14:paraId="7DE3ED87" w14:textId="77777777" w:rsidR="00C57DCA" w:rsidRDefault="00C57DCA" w:rsidP="00195B55">
      <w:pPr>
        <w:jc w:val="center"/>
        <w:rPr>
          <w:rFonts w:ascii="Calibri" w:hAnsi="Calibri" w:cs="Calibri"/>
          <w:b/>
          <w:bCs/>
        </w:rPr>
      </w:pPr>
    </w:p>
    <w:p w14:paraId="55182F39" w14:textId="77777777" w:rsidR="00C57DCA" w:rsidRDefault="00C57DCA" w:rsidP="00195B55">
      <w:pPr>
        <w:jc w:val="center"/>
        <w:rPr>
          <w:rFonts w:ascii="Calibri" w:hAnsi="Calibri" w:cs="Calibri"/>
          <w:b/>
          <w:bCs/>
        </w:rPr>
      </w:pPr>
    </w:p>
    <w:p w14:paraId="402531D9" w14:textId="2C1C4F3A" w:rsidR="00195B55" w:rsidRPr="00195B55" w:rsidRDefault="00195B55" w:rsidP="00195B55">
      <w:pPr>
        <w:jc w:val="center"/>
        <w:rPr>
          <w:rFonts w:ascii="Calibri" w:hAnsi="Calibri" w:cs="Calibri"/>
          <w:b/>
          <w:bCs/>
        </w:rPr>
      </w:pPr>
      <w:r w:rsidRPr="00195B55">
        <w:rPr>
          <w:rFonts w:ascii="Calibri" w:hAnsi="Calibri" w:cs="Calibri"/>
          <w:b/>
          <w:bCs/>
        </w:rPr>
        <w:lastRenderedPageBreak/>
        <w:t>Table 4.1: Impact of Cybersecurity Threats on Organizations</w:t>
      </w:r>
    </w:p>
    <w:tbl>
      <w:tblPr>
        <w:tblW w:w="0" w:type="auto"/>
        <w:tblCellSpacing w:w="15" w:type="dxa"/>
        <w:tblInd w:w="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6074"/>
      </w:tblGrid>
      <w:tr w:rsidR="00195B55" w:rsidRPr="00195B55" w14:paraId="46085794" w14:textId="77777777" w:rsidTr="001D5BA2">
        <w:trPr>
          <w:tblHeader/>
          <w:tblCellSpacing w:w="15" w:type="dxa"/>
        </w:trPr>
        <w:tc>
          <w:tcPr>
            <w:tcW w:w="0" w:type="auto"/>
            <w:vAlign w:val="center"/>
            <w:hideMark/>
          </w:tcPr>
          <w:p w14:paraId="6DF62B38"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Impact Area</w:t>
            </w:r>
          </w:p>
        </w:tc>
        <w:tc>
          <w:tcPr>
            <w:tcW w:w="0" w:type="auto"/>
            <w:vAlign w:val="center"/>
            <w:hideMark/>
          </w:tcPr>
          <w:p w14:paraId="17E4F7EF"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Potential Consequences</w:t>
            </w:r>
          </w:p>
        </w:tc>
      </w:tr>
      <w:tr w:rsidR="00195B55" w:rsidRPr="00195B55" w14:paraId="1AD721CE" w14:textId="77777777" w:rsidTr="001D5BA2">
        <w:trPr>
          <w:tblCellSpacing w:w="15" w:type="dxa"/>
        </w:trPr>
        <w:tc>
          <w:tcPr>
            <w:tcW w:w="0" w:type="auto"/>
            <w:vAlign w:val="center"/>
            <w:hideMark/>
          </w:tcPr>
          <w:p w14:paraId="491494BE"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Financial</w:t>
            </w:r>
          </w:p>
        </w:tc>
        <w:tc>
          <w:tcPr>
            <w:tcW w:w="0" w:type="auto"/>
            <w:vAlign w:val="center"/>
            <w:hideMark/>
          </w:tcPr>
          <w:p w14:paraId="359B1DE8"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Revenue loss, recovery costs, ransom demands, legal expenses</w:t>
            </w:r>
          </w:p>
        </w:tc>
      </w:tr>
      <w:tr w:rsidR="00195B55" w:rsidRPr="00195B55" w14:paraId="3B53F8CF" w14:textId="77777777" w:rsidTr="001D5BA2">
        <w:trPr>
          <w:tblCellSpacing w:w="15" w:type="dxa"/>
        </w:trPr>
        <w:tc>
          <w:tcPr>
            <w:tcW w:w="0" w:type="auto"/>
            <w:vAlign w:val="center"/>
            <w:hideMark/>
          </w:tcPr>
          <w:p w14:paraId="4A388B1E"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Operational</w:t>
            </w:r>
          </w:p>
        </w:tc>
        <w:tc>
          <w:tcPr>
            <w:tcW w:w="0" w:type="auto"/>
            <w:vAlign w:val="center"/>
            <w:hideMark/>
          </w:tcPr>
          <w:p w14:paraId="763DC8F9"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System downtime, interrupted services, reduced productivity</w:t>
            </w:r>
          </w:p>
        </w:tc>
      </w:tr>
      <w:tr w:rsidR="00195B55" w:rsidRPr="00195B55" w14:paraId="6D3F2932" w14:textId="77777777" w:rsidTr="001D5BA2">
        <w:trPr>
          <w:tblCellSpacing w:w="15" w:type="dxa"/>
        </w:trPr>
        <w:tc>
          <w:tcPr>
            <w:tcW w:w="0" w:type="auto"/>
            <w:vAlign w:val="center"/>
            <w:hideMark/>
          </w:tcPr>
          <w:p w14:paraId="1F7CFCE3"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Data &amp; Privacy</w:t>
            </w:r>
          </w:p>
        </w:tc>
        <w:tc>
          <w:tcPr>
            <w:tcW w:w="0" w:type="auto"/>
            <w:vAlign w:val="center"/>
            <w:hideMark/>
          </w:tcPr>
          <w:p w14:paraId="18FE4238"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Data breaches, credential theft, exposure of sensitive information</w:t>
            </w:r>
          </w:p>
        </w:tc>
      </w:tr>
      <w:tr w:rsidR="00195B55" w:rsidRPr="00195B55" w14:paraId="4B7223B5" w14:textId="77777777" w:rsidTr="001D5BA2">
        <w:trPr>
          <w:tblCellSpacing w:w="15" w:type="dxa"/>
        </w:trPr>
        <w:tc>
          <w:tcPr>
            <w:tcW w:w="0" w:type="auto"/>
            <w:vAlign w:val="center"/>
            <w:hideMark/>
          </w:tcPr>
          <w:p w14:paraId="2B1C4E9D"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Reputational</w:t>
            </w:r>
          </w:p>
        </w:tc>
        <w:tc>
          <w:tcPr>
            <w:tcW w:w="0" w:type="auto"/>
            <w:vAlign w:val="center"/>
            <w:hideMark/>
          </w:tcPr>
          <w:p w14:paraId="7800A2CA"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Loss of customer trust and damage to brand reputation</w:t>
            </w:r>
          </w:p>
        </w:tc>
      </w:tr>
      <w:tr w:rsidR="00195B55" w:rsidRPr="00195B55" w14:paraId="1AA9189E" w14:textId="77777777" w:rsidTr="001D5BA2">
        <w:trPr>
          <w:tblCellSpacing w:w="15" w:type="dxa"/>
        </w:trPr>
        <w:tc>
          <w:tcPr>
            <w:tcW w:w="0" w:type="auto"/>
            <w:vAlign w:val="center"/>
            <w:hideMark/>
          </w:tcPr>
          <w:p w14:paraId="74D0A833"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Security</w:t>
            </w:r>
          </w:p>
        </w:tc>
        <w:tc>
          <w:tcPr>
            <w:tcW w:w="0" w:type="auto"/>
            <w:vAlign w:val="center"/>
            <w:hideMark/>
          </w:tcPr>
          <w:p w14:paraId="03D19761"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Unauthorized access, persistent threats, compromised accounts</w:t>
            </w:r>
          </w:p>
        </w:tc>
      </w:tr>
      <w:tr w:rsidR="00195B55" w:rsidRPr="00195B55" w14:paraId="3D6A6C9C" w14:textId="77777777" w:rsidTr="001D5BA2">
        <w:trPr>
          <w:tblCellSpacing w:w="15" w:type="dxa"/>
        </w:trPr>
        <w:tc>
          <w:tcPr>
            <w:tcW w:w="0" w:type="auto"/>
            <w:vAlign w:val="center"/>
            <w:hideMark/>
          </w:tcPr>
          <w:p w14:paraId="64221799"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Legal &amp; Regulatory</w:t>
            </w:r>
          </w:p>
        </w:tc>
        <w:tc>
          <w:tcPr>
            <w:tcW w:w="0" w:type="auto"/>
            <w:vAlign w:val="center"/>
            <w:hideMark/>
          </w:tcPr>
          <w:p w14:paraId="0AF03D40"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Investigations, compliance issues, possible penalties</w:t>
            </w:r>
          </w:p>
        </w:tc>
      </w:tr>
    </w:tbl>
    <w:p w14:paraId="69F92F6E" w14:textId="77777777" w:rsidR="00093704" w:rsidRDefault="00093704" w:rsidP="00093704">
      <w:pPr>
        <w:rPr>
          <w:rFonts w:ascii="Calibri" w:hAnsi="Calibri" w:cs="Calibri"/>
          <w:b/>
          <w:bCs/>
          <w:sz w:val="32"/>
          <w:szCs w:val="32"/>
        </w:rPr>
      </w:pPr>
    </w:p>
    <w:p w14:paraId="7D73839C" w14:textId="11078EAD" w:rsidR="00DD7B3B" w:rsidRDefault="00093704" w:rsidP="00093704">
      <w:pPr>
        <w:rPr>
          <w:rFonts w:ascii="Calibri" w:hAnsi="Calibri" w:cs="Calibri"/>
          <w:b/>
          <w:bCs/>
          <w:sz w:val="32"/>
          <w:szCs w:val="32"/>
        </w:rPr>
      </w:pPr>
      <w:r w:rsidRPr="00195B55">
        <w:rPr>
          <w:rFonts w:ascii="Calibri" w:hAnsi="Calibri" w:cs="Calibri"/>
          <w:b/>
          <w:bCs/>
          <w:sz w:val="32"/>
          <w:szCs w:val="32"/>
        </w:rPr>
        <w:pict w14:anchorId="43FBB985">
          <v:rect id="_x0000_i1107" style="width:0;height:1.5pt" o:hralign="center" o:hrstd="t" o:hr="t" fillcolor="#a0a0a0" stroked="f"/>
        </w:pict>
      </w:r>
    </w:p>
    <w:p w14:paraId="36D56487" w14:textId="68A42D87" w:rsidR="00195B55" w:rsidRPr="00DD7B3B" w:rsidRDefault="00195B55" w:rsidP="00195B55">
      <w:pPr>
        <w:jc w:val="center"/>
        <w:rPr>
          <w:rFonts w:ascii="Calibri" w:hAnsi="Calibri" w:cs="Calibri"/>
          <w:b/>
          <w:bCs/>
        </w:rPr>
      </w:pPr>
      <w:r w:rsidRPr="00DD7B3B">
        <w:rPr>
          <w:rFonts w:ascii="Calibri" w:hAnsi="Calibri" w:cs="Calibri"/>
          <w:b/>
          <w:bCs/>
        </w:rPr>
        <w:t>Table 4.2: Overall Risk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9"/>
        <w:gridCol w:w="4887"/>
        <w:gridCol w:w="1168"/>
      </w:tblGrid>
      <w:tr w:rsidR="00195B55" w:rsidRPr="00195B55" w14:paraId="6A5EDC16" w14:textId="77777777" w:rsidTr="00195B55">
        <w:trPr>
          <w:tblHeader/>
          <w:tblCellSpacing w:w="15" w:type="dxa"/>
        </w:trPr>
        <w:tc>
          <w:tcPr>
            <w:tcW w:w="0" w:type="auto"/>
            <w:vAlign w:val="center"/>
            <w:hideMark/>
          </w:tcPr>
          <w:p w14:paraId="337E704D"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Threat</w:t>
            </w:r>
          </w:p>
        </w:tc>
        <w:tc>
          <w:tcPr>
            <w:tcW w:w="0" w:type="auto"/>
            <w:vAlign w:val="center"/>
            <w:hideMark/>
          </w:tcPr>
          <w:p w14:paraId="14A70AF9"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Potential Impact</w:t>
            </w:r>
          </w:p>
        </w:tc>
        <w:tc>
          <w:tcPr>
            <w:tcW w:w="0" w:type="auto"/>
            <w:vAlign w:val="center"/>
            <w:hideMark/>
          </w:tcPr>
          <w:p w14:paraId="675CB37E"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Overall Risk</w:t>
            </w:r>
          </w:p>
        </w:tc>
      </w:tr>
      <w:tr w:rsidR="00195B55" w:rsidRPr="00195B55" w14:paraId="3FBC6555" w14:textId="77777777" w:rsidTr="00195B55">
        <w:trPr>
          <w:tblCellSpacing w:w="15" w:type="dxa"/>
        </w:trPr>
        <w:tc>
          <w:tcPr>
            <w:tcW w:w="0" w:type="auto"/>
            <w:vAlign w:val="center"/>
            <w:hideMark/>
          </w:tcPr>
          <w:p w14:paraId="542E26BC"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AI-Powered Phishing</w:t>
            </w:r>
          </w:p>
        </w:tc>
        <w:tc>
          <w:tcPr>
            <w:tcW w:w="0" w:type="auto"/>
            <w:vAlign w:val="center"/>
            <w:hideMark/>
          </w:tcPr>
          <w:p w14:paraId="0990E5F9"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Credential theft, financial fraud, unauthorized access</w:t>
            </w:r>
          </w:p>
        </w:tc>
        <w:tc>
          <w:tcPr>
            <w:tcW w:w="0" w:type="auto"/>
            <w:vAlign w:val="center"/>
            <w:hideMark/>
          </w:tcPr>
          <w:p w14:paraId="16D3359C"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High</w:t>
            </w:r>
          </w:p>
        </w:tc>
      </w:tr>
      <w:tr w:rsidR="00195B55" w:rsidRPr="00195B55" w14:paraId="4ECDD46C" w14:textId="77777777" w:rsidTr="00195B55">
        <w:trPr>
          <w:tblCellSpacing w:w="15" w:type="dxa"/>
        </w:trPr>
        <w:tc>
          <w:tcPr>
            <w:tcW w:w="0" w:type="auto"/>
            <w:vAlign w:val="center"/>
            <w:hideMark/>
          </w:tcPr>
          <w:p w14:paraId="3988488B"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Ransomware-as-a-Service</w:t>
            </w:r>
          </w:p>
        </w:tc>
        <w:tc>
          <w:tcPr>
            <w:tcW w:w="0" w:type="auto"/>
            <w:vAlign w:val="center"/>
            <w:hideMark/>
          </w:tcPr>
          <w:p w14:paraId="3C53CE18"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Data encryption, downtime, financial losses</w:t>
            </w:r>
          </w:p>
        </w:tc>
        <w:tc>
          <w:tcPr>
            <w:tcW w:w="0" w:type="auto"/>
            <w:vAlign w:val="center"/>
            <w:hideMark/>
          </w:tcPr>
          <w:p w14:paraId="76164123"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Critical</w:t>
            </w:r>
          </w:p>
        </w:tc>
      </w:tr>
      <w:tr w:rsidR="00195B55" w:rsidRPr="00195B55" w14:paraId="313895DC" w14:textId="77777777" w:rsidTr="00195B55">
        <w:trPr>
          <w:tblCellSpacing w:w="15" w:type="dxa"/>
        </w:trPr>
        <w:tc>
          <w:tcPr>
            <w:tcW w:w="0" w:type="auto"/>
            <w:vAlign w:val="center"/>
            <w:hideMark/>
          </w:tcPr>
          <w:p w14:paraId="495B250D"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Cloud Misconfiguration</w:t>
            </w:r>
          </w:p>
        </w:tc>
        <w:tc>
          <w:tcPr>
            <w:tcW w:w="0" w:type="auto"/>
            <w:vAlign w:val="center"/>
            <w:hideMark/>
          </w:tcPr>
          <w:p w14:paraId="48A93A31"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Data exposure, unauthorized access</w:t>
            </w:r>
          </w:p>
        </w:tc>
        <w:tc>
          <w:tcPr>
            <w:tcW w:w="0" w:type="auto"/>
            <w:vAlign w:val="center"/>
            <w:hideMark/>
          </w:tcPr>
          <w:p w14:paraId="1F2A34CE"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High</w:t>
            </w:r>
          </w:p>
        </w:tc>
      </w:tr>
      <w:tr w:rsidR="00195B55" w:rsidRPr="00195B55" w14:paraId="5F89445B" w14:textId="77777777" w:rsidTr="00195B55">
        <w:trPr>
          <w:tblCellSpacing w:w="15" w:type="dxa"/>
        </w:trPr>
        <w:tc>
          <w:tcPr>
            <w:tcW w:w="0" w:type="auto"/>
            <w:vAlign w:val="center"/>
            <w:hideMark/>
          </w:tcPr>
          <w:p w14:paraId="62D9D649"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IoT Vulnerabilities</w:t>
            </w:r>
          </w:p>
        </w:tc>
        <w:tc>
          <w:tcPr>
            <w:tcW w:w="0" w:type="auto"/>
            <w:vAlign w:val="center"/>
            <w:hideMark/>
          </w:tcPr>
          <w:p w14:paraId="59FEA5A7"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Device compromise, network intrusion, DDoS</w:t>
            </w:r>
          </w:p>
        </w:tc>
        <w:tc>
          <w:tcPr>
            <w:tcW w:w="0" w:type="auto"/>
            <w:vAlign w:val="center"/>
            <w:hideMark/>
          </w:tcPr>
          <w:p w14:paraId="1925F088"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High</w:t>
            </w:r>
          </w:p>
        </w:tc>
      </w:tr>
      <w:tr w:rsidR="00195B55" w:rsidRPr="00195B55" w14:paraId="68F695B2" w14:textId="77777777" w:rsidTr="00195B55">
        <w:trPr>
          <w:tblCellSpacing w:w="15" w:type="dxa"/>
        </w:trPr>
        <w:tc>
          <w:tcPr>
            <w:tcW w:w="0" w:type="auto"/>
            <w:vAlign w:val="center"/>
            <w:hideMark/>
          </w:tcPr>
          <w:p w14:paraId="301044AE"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Zero-Day Exploits</w:t>
            </w:r>
          </w:p>
        </w:tc>
        <w:tc>
          <w:tcPr>
            <w:tcW w:w="0" w:type="auto"/>
            <w:vAlign w:val="center"/>
            <w:hideMark/>
          </w:tcPr>
          <w:p w14:paraId="7B279715"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System compromise, data theft, code execution</w:t>
            </w:r>
          </w:p>
        </w:tc>
        <w:tc>
          <w:tcPr>
            <w:tcW w:w="0" w:type="auto"/>
            <w:vAlign w:val="center"/>
            <w:hideMark/>
          </w:tcPr>
          <w:p w14:paraId="38DBF298" w14:textId="77777777" w:rsidR="00195B55" w:rsidRPr="00195B55" w:rsidRDefault="00195B55" w:rsidP="00195B55">
            <w:pPr>
              <w:rPr>
                <w:rFonts w:ascii="Calibri" w:hAnsi="Calibri" w:cs="Calibri"/>
                <w:b/>
                <w:bCs/>
                <w:sz w:val="22"/>
                <w:szCs w:val="22"/>
              </w:rPr>
            </w:pPr>
            <w:r w:rsidRPr="00195B55">
              <w:rPr>
                <w:rFonts w:ascii="Calibri" w:hAnsi="Calibri" w:cs="Calibri"/>
                <w:b/>
                <w:bCs/>
                <w:sz w:val="22"/>
                <w:szCs w:val="22"/>
              </w:rPr>
              <w:t>Critical</w:t>
            </w:r>
          </w:p>
        </w:tc>
      </w:tr>
    </w:tbl>
    <w:p w14:paraId="45A71D3B" w14:textId="179D6BBA" w:rsidR="00AA56DE" w:rsidRPr="00093704" w:rsidRDefault="00195B55" w:rsidP="00093704">
      <w:pPr>
        <w:rPr>
          <w:rFonts w:ascii="Calibri" w:eastAsiaTheme="majorEastAsia" w:hAnsi="Calibri" w:cs="Calibri"/>
          <w:b/>
          <w:bCs/>
          <w:sz w:val="32"/>
          <w:szCs w:val="32"/>
        </w:rPr>
      </w:pPr>
      <w:r>
        <w:rPr>
          <w:rFonts w:ascii="Calibri" w:hAnsi="Calibri" w:cs="Calibri"/>
          <w:b/>
          <w:bCs/>
          <w:sz w:val="32"/>
          <w:szCs w:val="32"/>
        </w:rPr>
        <w:br w:type="page"/>
      </w:r>
    </w:p>
    <w:p w14:paraId="7C5A82B1" w14:textId="51CC5452" w:rsidR="00B41B8C" w:rsidRDefault="00AA56DE" w:rsidP="00534383">
      <w:pPr>
        <w:pStyle w:val="Heading1"/>
        <w:spacing w:line="360" w:lineRule="auto"/>
        <w:jc w:val="both"/>
        <w:rPr>
          <w:rFonts w:ascii="Calibri" w:hAnsi="Calibri" w:cs="Calibri"/>
          <w:b/>
          <w:bCs/>
          <w:color w:val="auto"/>
          <w:sz w:val="32"/>
          <w:szCs w:val="32"/>
        </w:rPr>
      </w:pPr>
      <w:bookmarkStart w:id="14" w:name="_Toc237166952"/>
      <w:r w:rsidRPr="00BC7D06">
        <w:rPr>
          <w:rFonts w:ascii="Calibri" w:hAnsi="Calibri" w:cs="Calibri"/>
          <w:b/>
          <w:bCs/>
          <w:color w:val="auto"/>
          <w:sz w:val="32"/>
          <w:szCs w:val="32"/>
        </w:rPr>
        <w:lastRenderedPageBreak/>
        <w:t>5. Real World Case Studies</w:t>
      </w:r>
      <w:bookmarkEnd w:id="14"/>
    </w:p>
    <w:p w14:paraId="5F7E26E8" w14:textId="77777777" w:rsidR="00093704" w:rsidRPr="00093704" w:rsidRDefault="00093704" w:rsidP="00534383">
      <w:pPr>
        <w:spacing w:line="360" w:lineRule="auto"/>
        <w:jc w:val="both"/>
        <w:rPr>
          <w:rFonts w:ascii="Calibri" w:hAnsi="Calibri" w:cs="Calibri"/>
        </w:rPr>
      </w:pPr>
      <w:r w:rsidRPr="00093704">
        <w:rPr>
          <w:rFonts w:ascii="Calibri" w:hAnsi="Calibri" w:cs="Calibri"/>
        </w:rPr>
        <w:t>Cybersecurity threats are not only theoretical risks. Organizations around the world have experienced incidents involving phishing, ransomware, cloud security issues, IoT attacks, and zero-day vulnerabilities. Studying real incidents helps security professionals understand how attacks can develop, what weaknesses attackers take advantage of, and what consequences organizations may face.</w:t>
      </w:r>
    </w:p>
    <w:p w14:paraId="05A76E99" w14:textId="77777777" w:rsidR="00093704" w:rsidRPr="00093704" w:rsidRDefault="00093704" w:rsidP="00534383">
      <w:pPr>
        <w:spacing w:line="360" w:lineRule="auto"/>
        <w:jc w:val="both"/>
        <w:rPr>
          <w:rFonts w:ascii="Calibri" w:hAnsi="Calibri" w:cs="Calibri"/>
        </w:rPr>
      </w:pPr>
      <w:r w:rsidRPr="00093704">
        <w:rPr>
          <w:rFonts w:ascii="Calibri" w:hAnsi="Calibri" w:cs="Calibri"/>
        </w:rPr>
        <w:t>The following case studies provide examples of real cybersecurity incidents and highlight important lessons for organizations.</w:t>
      </w:r>
    </w:p>
    <w:p w14:paraId="26CBBDBC" w14:textId="12E1977C" w:rsidR="00B41B8C" w:rsidRDefault="00E43B53" w:rsidP="00534383">
      <w:pPr>
        <w:spacing w:line="360" w:lineRule="auto"/>
        <w:jc w:val="both"/>
        <w:rPr>
          <w:rFonts w:ascii="Calibri" w:eastAsiaTheme="majorEastAsia" w:hAnsi="Calibri" w:cs="Calibri"/>
          <w:b/>
          <w:bCs/>
          <w:sz w:val="32"/>
          <w:szCs w:val="32"/>
        </w:rPr>
      </w:pPr>
      <w:r w:rsidRPr="00343778">
        <w:rPr>
          <w:rFonts w:ascii="Calibri" w:hAnsi="Calibri" w:cs="Calibri"/>
          <w:b/>
          <w:bCs/>
          <w:sz w:val="32"/>
          <w:szCs w:val="32"/>
        </w:rPr>
        <w:pict w14:anchorId="18F1E4C2">
          <v:rect id="_x0000_i1148" style="width:0;height:1.5pt" o:hralign="center" o:hrstd="t" o:hr="t" fillcolor="#a0a0a0" stroked="f"/>
        </w:pict>
      </w:r>
      <w:r w:rsidR="00B41B8C">
        <w:rPr>
          <w:rFonts w:ascii="Calibri" w:hAnsi="Calibri" w:cs="Calibri"/>
          <w:b/>
          <w:bCs/>
          <w:sz w:val="32"/>
          <w:szCs w:val="32"/>
        </w:rPr>
        <w:br w:type="page"/>
      </w:r>
    </w:p>
    <w:p w14:paraId="11F72118" w14:textId="77777777" w:rsidR="00343778" w:rsidRPr="00C57DCA" w:rsidRDefault="00343778" w:rsidP="00C57DCA">
      <w:pPr>
        <w:pStyle w:val="Heading2"/>
        <w:spacing w:line="360" w:lineRule="auto"/>
        <w:jc w:val="both"/>
        <w:rPr>
          <w:rFonts w:ascii="Calibri" w:hAnsi="Calibri" w:cs="Calibri"/>
          <w:b/>
          <w:bCs/>
          <w:color w:val="auto"/>
          <w:sz w:val="28"/>
          <w:szCs w:val="28"/>
        </w:rPr>
      </w:pPr>
      <w:bookmarkStart w:id="15" w:name="_Toc237166953"/>
      <w:r w:rsidRPr="00C57DCA">
        <w:rPr>
          <w:rFonts w:ascii="Calibri" w:hAnsi="Calibri" w:cs="Calibri"/>
          <w:b/>
          <w:bCs/>
          <w:color w:val="auto"/>
          <w:sz w:val="28"/>
          <w:szCs w:val="28"/>
        </w:rPr>
        <w:lastRenderedPageBreak/>
        <w:t>5.1 AI-Powered Phishing – Hong Kong Deepfake Fraud</w:t>
      </w:r>
      <w:bookmarkEnd w:id="15"/>
    </w:p>
    <w:p w14:paraId="50BD4BBE" w14:textId="77777777" w:rsidR="00343778" w:rsidRPr="00515126" w:rsidRDefault="00343778" w:rsidP="00534383">
      <w:pPr>
        <w:spacing w:line="360" w:lineRule="auto"/>
        <w:jc w:val="both"/>
        <w:rPr>
          <w:rFonts w:ascii="Calibri" w:hAnsi="Calibri" w:cs="Calibri"/>
        </w:rPr>
      </w:pPr>
      <w:r w:rsidRPr="00515126">
        <w:rPr>
          <w:rFonts w:ascii="Calibri" w:hAnsi="Calibri" w:cs="Calibri"/>
        </w:rPr>
        <w:t>In 2024, a finance employee at a company in Hong Kong was targeted using a highly convincing deepfake-based social engineering attack. The employee initially received a message that appeared to come from the company's Chief Financial Officer requesting a financial transaction.</w:t>
      </w:r>
    </w:p>
    <w:p w14:paraId="090F9071" w14:textId="77777777" w:rsidR="00343778" w:rsidRPr="00515126" w:rsidRDefault="00343778" w:rsidP="00534383">
      <w:pPr>
        <w:spacing w:line="360" w:lineRule="auto"/>
        <w:jc w:val="both"/>
        <w:rPr>
          <w:rFonts w:ascii="Calibri" w:hAnsi="Calibri" w:cs="Calibri"/>
        </w:rPr>
      </w:pPr>
      <w:r w:rsidRPr="00515126">
        <w:rPr>
          <w:rFonts w:ascii="Calibri" w:hAnsi="Calibri" w:cs="Calibri"/>
        </w:rPr>
        <w:t>The employee became suspicious and was later invited to what appeared to be a video conference with the CFO and other colleagues. However, the people appearing in the meeting had been digitally recreated using deepfake technology. The attackers used AI-generated video and audio to make the meeting appear genuine.</w:t>
      </w:r>
    </w:p>
    <w:p w14:paraId="3524FF6A" w14:textId="77777777" w:rsidR="00343778" w:rsidRPr="00515126" w:rsidRDefault="00343778" w:rsidP="00534383">
      <w:pPr>
        <w:spacing w:line="360" w:lineRule="auto"/>
        <w:jc w:val="both"/>
        <w:rPr>
          <w:rFonts w:ascii="Calibri" w:hAnsi="Calibri" w:cs="Calibri"/>
        </w:rPr>
      </w:pPr>
      <w:r w:rsidRPr="00515126">
        <w:rPr>
          <w:rFonts w:ascii="Calibri" w:hAnsi="Calibri" w:cs="Calibri"/>
        </w:rPr>
        <w:t>After being convinced that the request was legitimate, the employee transferred more than US$25 million to accounts controlled by the attackers.</w:t>
      </w:r>
    </w:p>
    <w:p w14:paraId="67676078" w14:textId="77777777" w:rsidR="00343778" w:rsidRPr="00515126" w:rsidRDefault="00343778" w:rsidP="00534383">
      <w:pPr>
        <w:spacing w:line="360" w:lineRule="auto"/>
        <w:jc w:val="both"/>
        <w:rPr>
          <w:rFonts w:ascii="Calibri" w:hAnsi="Calibri" w:cs="Calibri"/>
          <w:b/>
          <w:bCs/>
          <w:sz w:val="26"/>
          <w:szCs w:val="26"/>
        </w:rPr>
      </w:pPr>
      <w:r w:rsidRPr="00515126">
        <w:rPr>
          <w:rFonts w:ascii="Calibri" w:hAnsi="Calibri" w:cs="Calibri"/>
          <w:b/>
          <w:bCs/>
          <w:sz w:val="26"/>
          <w:szCs w:val="26"/>
        </w:rPr>
        <w:t>Impact</w:t>
      </w:r>
    </w:p>
    <w:p w14:paraId="03ECC911" w14:textId="77777777" w:rsidR="00343778" w:rsidRPr="00515126" w:rsidRDefault="00343778" w:rsidP="00534383">
      <w:pPr>
        <w:spacing w:line="360" w:lineRule="auto"/>
        <w:jc w:val="both"/>
        <w:rPr>
          <w:rFonts w:ascii="Calibri" w:hAnsi="Calibri" w:cs="Calibri"/>
        </w:rPr>
      </w:pPr>
      <w:r w:rsidRPr="00515126">
        <w:rPr>
          <w:rFonts w:ascii="Calibri" w:hAnsi="Calibri" w:cs="Calibri"/>
        </w:rPr>
        <w:t>The incident demonstrated that AI can make social engineering attacks much more convincing. Traditional warning signs such as unusual grammar or suspicious-looking emails may not be present when attackers use AI-generated content.</w:t>
      </w:r>
    </w:p>
    <w:p w14:paraId="2DEA531D" w14:textId="77777777" w:rsidR="00343778" w:rsidRPr="00515126" w:rsidRDefault="00343778" w:rsidP="00534383">
      <w:pPr>
        <w:spacing w:line="360" w:lineRule="auto"/>
        <w:jc w:val="both"/>
        <w:rPr>
          <w:rFonts w:ascii="Calibri" w:hAnsi="Calibri" w:cs="Calibri"/>
          <w:b/>
          <w:bCs/>
          <w:sz w:val="26"/>
          <w:szCs w:val="26"/>
        </w:rPr>
      </w:pPr>
      <w:r w:rsidRPr="00515126">
        <w:rPr>
          <w:rFonts w:ascii="Calibri" w:hAnsi="Calibri" w:cs="Calibri"/>
          <w:b/>
          <w:bCs/>
          <w:sz w:val="26"/>
          <w:szCs w:val="26"/>
        </w:rPr>
        <w:t>Lesson for Organizations</w:t>
      </w:r>
    </w:p>
    <w:p w14:paraId="11835362" w14:textId="77777777" w:rsidR="00343778" w:rsidRPr="00515126" w:rsidRDefault="00343778" w:rsidP="00534383">
      <w:pPr>
        <w:spacing w:line="360" w:lineRule="auto"/>
        <w:jc w:val="both"/>
        <w:rPr>
          <w:rFonts w:ascii="Calibri" w:hAnsi="Calibri" w:cs="Calibri"/>
        </w:rPr>
      </w:pPr>
      <w:r w:rsidRPr="00515126">
        <w:rPr>
          <w:rFonts w:ascii="Calibri" w:hAnsi="Calibri" w:cs="Calibri"/>
        </w:rPr>
        <w:t>Organizations should not rely only on employees recognizing suspicious messages. Financial transactions and other sensitive requests should have independent verification procedures, especially when they involve large amounts of money or unusual instructions.</w:t>
      </w:r>
    </w:p>
    <w:p w14:paraId="762293E4" w14:textId="77777777" w:rsidR="00343778" w:rsidRPr="00343778" w:rsidRDefault="00343778" w:rsidP="00534383">
      <w:pPr>
        <w:spacing w:line="360" w:lineRule="auto"/>
        <w:jc w:val="both"/>
        <w:rPr>
          <w:rFonts w:ascii="Calibri" w:hAnsi="Calibri" w:cs="Calibri"/>
          <w:b/>
          <w:bCs/>
          <w:sz w:val="32"/>
          <w:szCs w:val="32"/>
        </w:rPr>
      </w:pPr>
      <w:r w:rsidRPr="00343778">
        <w:rPr>
          <w:rFonts w:ascii="Calibri" w:hAnsi="Calibri" w:cs="Calibri"/>
          <w:b/>
          <w:bCs/>
          <w:sz w:val="32"/>
          <w:szCs w:val="32"/>
        </w:rPr>
        <w:pict w14:anchorId="11304F13">
          <v:rect id="_x0000_i1138" style="width:0;height:1.5pt" o:hralign="center" o:hrstd="t" o:hr="t" fillcolor="#a0a0a0" stroked="f"/>
        </w:pict>
      </w:r>
    </w:p>
    <w:p w14:paraId="279081FF" w14:textId="77777777" w:rsidR="00343778" w:rsidRPr="00C57DCA" w:rsidRDefault="00343778" w:rsidP="00C57DCA">
      <w:pPr>
        <w:pStyle w:val="Heading2"/>
        <w:spacing w:line="360" w:lineRule="auto"/>
        <w:jc w:val="both"/>
        <w:rPr>
          <w:rFonts w:ascii="Calibri" w:hAnsi="Calibri" w:cs="Calibri"/>
          <w:b/>
          <w:bCs/>
          <w:color w:val="auto"/>
          <w:sz w:val="28"/>
          <w:szCs w:val="28"/>
        </w:rPr>
      </w:pPr>
      <w:bookmarkStart w:id="16" w:name="_Toc237166954"/>
      <w:r w:rsidRPr="00C57DCA">
        <w:rPr>
          <w:rFonts w:ascii="Calibri" w:hAnsi="Calibri" w:cs="Calibri"/>
          <w:b/>
          <w:bCs/>
          <w:color w:val="auto"/>
          <w:sz w:val="28"/>
          <w:szCs w:val="28"/>
        </w:rPr>
        <w:t>5.2 Ransomware-as-a-Service – Change Healthcare</w:t>
      </w:r>
      <w:bookmarkEnd w:id="16"/>
    </w:p>
    <w:p w14:paraId="6DD7EA54" w14:textId="77777777" w:rsidR="00343778" w:rsidRPr="00515126" w:rsidRDefault="00343778" w:rsidP="00534383">
      <w:pPr>
        <w:spacing w:line="360" w:lineRule="auto"/>
        <w:jc w:val="both"/>
        <w:rPr>
          <w:rFonts w:ascii="Calibri" w:hAnsi="Calibri" w:cs="Calibri"/>
        </w:rPr>
      </w:pPr>
      <w:r w:rsidRPr="00515126">
        <w:rPr>
          <w:rFonts w:ascii="Calibri" w:hAnsi="Calibri" w:cs="Calibri"/>
        </w:rPr>
        <w:t>One of the most significant ransomware incidents of 2024 involved Change Healthcare, a major healthcare technology company in the United States.</w:t>
      </w:r>
    </w:p>
    <w:p w14:paraId="0F45786D" w14:textId="77777777" w:rsidR="00343778" w:rsidRPr="00515126" w:rsidRDefault="00343778" w:rsidP="00534383">
      <w:pPr>
        <w:spacing w:line="360" w:lineRule="auto"/>
        <w:jc w:val="both"/>
        <w:rPr>
          <w:rFonts w:ascii="Calibri" w:hAnsi="Calibri" w:cs="Calibri"/>
        </w:rPr>
      </w:pPr>
      <w:r w:rsidRPr="00515126">
        <w:rPr>
          <w:rFonts w:ascii="Calibri" w:hAnsi="Calibri" w:cs="Calibri"/>
        </w:rPr>
        <w:t>In February 2024, attackers gained access to Change Healthcare's systems and deployed ransomware associated with the ALPHV/BlackCat group. The incident disrupted important healthcare services, including insurance claims processing and electronic transactions.</w:t>
      </w:r>
    </w:p>
    <w:p w14:paraId="7729B441" w14:textId="77777777" w:rsidR="00343778" w:rsidRPr="00515126" w:rsidRDefault="00343778" w:rsidP="00534383">
      <w:pPr>
        <w:spacing w:line="360" w:lineRule="auto"/>
        <w:jc w:val="both"/>
        <w:rPr>
          <w:rFonts w:ascii="Calibri" w:hAnsi="Calibri" w:cs="Calibri"/>
        </w:rPr>
      </w:pPr>
      <w:r w:rsidRPr="00515126">
        <w:rPr>
          <w:rFonts w:ascii="Calibri" w:hAnsi="Calibri" w:cs="Calibri"/>
        </w:rPr>
        <w:lastRenderedPageBreak/>
        <w:t>The disruption affected healthcare providers across the United States. Many smaller healthcare organizations experienced serious cash-flow problems because they were unable to process insurance claims normally.</w:t>
      </w:r>
    </w:p>
    <w:p w14:paraId="2EE3D731" w14:textId="4F099C79" w:rsidR="00515126" w:rsidRPr="00534383" w:rsidRDefault="00343778" w:rsidP="00534383">
      <w:pPr>
        <w:spacing w:line="360" w:lineRule="auto"/>
        <w:jc w:val="both"/>
        <w:rPr>
          <w:rFonts w:ascii="Calibri" w:hAnsi="Calibri" w:cs="Calibri"/>
        </w:rPr>
      </w:pPr>
      <w:r w:rsidRPr="00515126">
        <w:rPr>
          <w:rFonts w:ascii="Calibri" w:hAnsi="Calibri" w:cs="Calibri"/>
        </w:rPr>
        <w:t>The incident also demonstrated how a cyberattack against one major technology provider can affect thousands of organizations that depend on its services.</w:t>
      </w:r>
    </w:p>
    <w:p w14:paraId="7405EFF3" w14:textId="6CDB29EA" w:rsidR="00343778" w:rsidRPr="00515126" w:rsidRDefault="00343778" w:rsidP="00534383">
      <w:pPr>
        <w:spacing w:line="360" w:lineRule="auto"/>
        <w:jc w:val="both"/>
        <w:rPr>
          <w:rFonts w:ascii="Calibri" w:hAnsi="Calibri" w:cs="Calibri"/>
          <w:b/>
          <w:bCs/>
          <w:sz w:val="26"/>
          <w:szCs w:val="26"/>
        </w:rPr>
      </w:pPr>
      <w:r w:rsidRPr="00515126">
        <w:rPr>
          <w:rFonts w:ascii="Calibri" w:hAnsi="Calibri" w:cs="Calibri"/>
          <w:b/>
          <w:bCs/>
          <w:sz w:val="26"/>
          <w:szCs w:val="26"/>
        </w:rPr>
        <w:t>Impact</w:t>
      </w:r>
    </w:p>
    <w:p w14:paraId="22D32C9F" w14:textId="77777777" w:rsidR="00343778" w:rsidRPr="00515126" w:rsidRDefault="00343778" w:rsidP="00534383">
      <w:pPr>
        <w:spacing w:line="360" w:lineRule="auto"/>
        <w:jc w:val="both"/>
        <w:rPr>
          <w:rFonts w:ascii="Calibri" w:hAnsi="Calibri" w:cs="Calibri"/>
        </w:rPr>
      </w:pPr>
      <w:r w:rsidRPr="00515126">
        <w:rPr>
          <w:rFonts w:ascii="Calibri" w:hAnsi="Calibri" w:cs="Calibri"/>
        </w:rPr>
        <w:t>The attack caused widespread operational disruption, financial losses, and concerns about the exposure of sensitive healthcare information. It also demonstrated the potential scale of Ransomware-as-a-Service attacks against critical infrastructure.</w:t>
      </w:r>
    </w:p>
    <w:p w14:paraId="1A63A69B" w14:textId="77777777" w:rsidR="00343778" w:rsidRPr="00515126" w:rsidRDefault="00343778" w:rsidP="00534383">
      <w:pPr>
        <w:spacing w:line="360" w:lineRule="auto"/>
        <w:jc w:val="both"/>
        <w:rPr>
          <w:rFonts w:ascii="Calibri" w:hAnsi="Calibri" w:cs="Calibri"/>
          <w:b/>
          <w:bCs/>
          <w:sz w:val="26"/>
          <w:szCs w:val="26"/>
        </w:rPr>
      </w:pPr>
      <w:r w:rsidRPr="00515126">
        <w:rPr>
          <w:rFonts w:ascii="Calibri" w:hAnsi="Calibri" w:cs="Calibri"/>
          <w:b/>
          <w:bCs/>
          <w:sz w:val="26"/>
          <w:szCs w:val="26"/>
        </w:rPr>
        <w:t>Lesson for Organizations</w:t>
      </w:r>
    </w:p>
    <w:p w14:paraId="7BFB4FC9" w14:textId="77777777" w:rsidR="00343778" w:rsidRPr="00515126" w:rsidRDefault="00343778" w:rsidP="00534383">
      <w:pPr>
        <w:spacing w:line="360" w:lineRule="auto"/>
        <w:jc w:val="both"/>
        <w:rPr>
          <w:rFonts w:ascii="Calibri" w:hAnsi="Calibri" w:cs="Calibri"/>
        </w:rPr>
      </w:pPr>
      <w:r w:rsidRPr="00515126">
        <w:rPr>
          <w:rFonts w:ascii="Calibri" w:hAnsi="Calibri" w:cs="Calibri"/>
        </w:rPr>
        <w:t>Organizations should maintain reliable backups, strong access controls, multi-factor authentication, network segmentation, and incident response plans. Critical third-party dependencies should also be considered when assessing cybersecurity risk.</w:t>
      </w:r>
    </w:p>
    <w:p w14:paraId="7330DD29" w14:textId="77777777" w:rsidR="00343778" w:rsidRPr="00343778" w:rsidRDefault="00343778" w:rsidP="00534383">
      <w:pPr>
        <w:spacing w:line="360" w:lineRule="auto"/>
        <w:jc w:val="both"/>
        <w:rPr>
          <w:rFonts w:ascii="Calibri" w:hAnsi="Calibri" w:cs="Calibri"/>
          <w:b/>
          <w:bCs/>
          <w:sz w:val="32"/>
          <w:szCs w:val="32"/>
        </w:rPr>
      </w:pPr>
      <w:r w:rsidRPr="00343778">
        <w:rPr>
          <w:rFonts w:ascii="Calibri" w:hAnsi="Calibri" w:cs="Calibri"/>
          <w:b/>
          <w:bCs/>
          <w:sz w:val="32"/>
          <w:szCs w:val="32"/>
        </w:rPr>
        <w:pict w14:anchorId="055652B7">
          <v:rect id="_x0000_i1139" style="width:0;height:1.5pt" o:hralign="center" o:hrstd="t" o:hr="t" fillcolor="#a0a0a0" stroked="f"/>
        </w:pict>
      </w:r>
    </w:p>
    <w:p w14:paraId="34A15393" w14:textId="77777777" w:rsidR="00343778" w:rsidRPr="00C57DCA" w:rsidRDefault="00343778" w:rsidP="00C57DCA">
      <w:pPr>
        <w:pStyle w:val="Heading2"/>
        <w:spacing w:line="360" w:lineRule="auto"/>
        <w:jc w:val="both"/>
        <w:rPr>
          <w:rFonts w:ascii="Calibri" w:hAnsi="Calibri" w:cs="Calibri"/>
          <w:b/>
          <w:bCs/>
          <w:color w:val="auto"/>
          <w:sz w:val="28"/>
          <w:szCs w:val="28"/>
        </w:rPr>
      </w:pPr>
      <w:bookmarkStart w:id="17" w:name="_Toc237166955"/>
      <w:r w:rsidRPr="00C57DCA">
        <w:rPr>
          <w:rFonts w:ascii="Calibri" w:hAnsi="Calibri" w:cs="Calibri"/>
          <w:b/>
          <w:bCs/>
          <w:color w:val="auto"/>
          <w:sz w:val="28"/>
          <w:szCs w:val="28"/>
        </w:rPr>
        <w:t>5.3 Cloud Security Misconfiguration – Tencent Cloud Exposure</w:t>
      </w:r>
      <w:bookmarkEnd w:id="17"/>
    </w:p>
    <w:p w14:paraId="5FCBFD12" w14:textId="77777777" w:rsidR="007E56A8" w:rsidRPr="007E56A8" w:rsidRDefault="007E56A8" w:rsidP="007E56A8">
      <w:pPr>
        <w:spacing w:line="360" w:lineRule="auto"/>
        <w:jc w:val="both"/>
        <w:rPr>
          <w:rFonts w:ascii="Calibri" w:hAnsi="Calibri" w:cs="Calibri"/>
        </w:rPr>
      </w:pPr>
      <w:r w:rsidRPr="007E56A8">
        <w:rPr>
          <w:rFonts w:ascii="Calibri" w:hAnsi="Calibri" w:cs="Calibri"/>
        </w:rPr>
        <w:t>In 2025, security researchers reported security weaknesses involving two Tencent Cloud sites. The researchers found publicly accessible environment files and a .git directory containing sensitive information, including source-code and configuration details and hardcoded credentials.</w:t>
      </w:r>
    </w:p>
    <w:p w14:paraId="2FB87F58" w14:textId="77777777" w:rsidR="007E56A8" w:rsidRPr="007E56A8" w:rsidRDefault="007E56A8" w:rsidP="007E56A8">
      <w:pPr>
        <w:spacing w:line="360" w:lineRule="auto"/>
        <w:jc w:val="both"/>
        <w:rPr>
          <w:rFonts w:ascii="Calibri" w:hAnsi="Calibri" w:cs="Calibri"/>
        </w:rPr>
      </w:pPr>
      <w:r w:rsidRPr="007E56A8">
        <w:rPr>
          <w:rFonts w:ascii="Calibri" w:hAnsi="Calibri" w:cs="Calibri"/>
        </w:rPr>
        <w:t>The incident highlighted how incorrectly configured cloud environments can unintentionally expose information that should not be publicly accessible. Exposed credentials can be particularly dangerous because they may provide attackers with opportunities to gain unauthorized access to other systems or cloud resources.</w:t>
      </w:r>
    </w:p>
    <w:p w14:paraId="44B26C33" w14:textId="77777777" w:rsidR="00343778" w:rsidRPr="00FF5575" w:rsidRDefault="00343778" w:rsidP="00534383">
      <w:pPr>
        <w:spacing w:line="360" w:lineRule="auto"/>
        <w:jc w:val="both"/>
        <w:rPr>
          <w:rFonts w:ascii="Calibri" w:hAnsi="Calibri" w:cs="Calibri"/>
          <w:b/>
          <w:bCs/>
          <w:sz w:val="26"/>
          <w:szCs w:val="26"/>
        </w:rPr>
      </w:pPr>
      <w:r w:rsidRPr="00FF5575">
        <w:rPr>
          <w:rFonts w:ascii="Calibri" w:hAnsi="Calibri" w:cs="Calibri"/>
          <w:b/>
          <w:bCs/>
          <w:sz w:val="26"/>
          <w:szCs w:val="26"/>
        </w:rPr>
        <w:t>Impact</w:t>
      </w:r>
    </w:p>
    <w:p w14:paraId="0BEDBFC4" w14:textId="77777777" w:rsidR="00343778" w:rsidRPr="00FF5575" w:rsidRDefault="00343778" w:rsidP="00534383">
      <w:pPr>
        <w:spacing w:line="360" w:lineRule="auto"/>
        <w:jc w:val="both"/>
        <w:rPr>
          <w:rFonts w:ascii="Calibri" w:hAnsi="Calibri" w:cs="Calibri"/>
        </w:rPr>
      </w:pPr>
      <w:r w:rsidRPr="00FF5575">
        <w:rPr>
          <w:rFonts w:ascii="Calibri" w:hAnsi="Calibri" w:cs="Calibri"/>
        </w:rPr>
        <w:t>The exposure potentially created risks including unauthorized access, credential theft, source-code exposure, and further compromise of cloud infrastructure.</w:t>
      </w:r>
    </w:p>
    <w:p w14:paraId="187A5964" w14:textId="77777777" w:rsidR="00534383" w:rsidRDefault="00534383" w:rsidP="00534383">
      <w:pPr>
        <w:spacing w:line="360" w:lineRule="auto"/>
        <w:jc w:val="both"/>
        <w:rPr>
          <w:rFonts w:ascii="Calibri" w:hAnsi="Calibri" w:cs="Calibri"/>
          <w:b/>
          <w:bCs/>
          <w:sz w:val="26"/>
          <w:szCs w:val="26"/>
        </w:rPr>
      </w:pPr>
    </w:p>
    <w:p w14:paraId="3AE27082" w14:textId="3EC4A1A7" w:rsidR="00343778" w:rsidRPr="00FF5575" w:rsidRDefault="00343778" w:rsidP="00534383">
      <w:pPr>
        <w:spacing w:line="360" w:lineRule="auto"/>
        <w:jc w:val="both"/>
        <w:rPr>
          <w:rFonts w:ascii="Calibri" w:hAnsi="Calibri" w:cs="Calibri"/>
          <w:b/>
          <w:bCs/>
          <w:sz w:val="26"/>
          <w:szCs w:val="26"/>
        </w:rPr>
      </w:pPr>
      <w:r w:rsidRPr="00FF5575">
        <w:rPr>
          <w:rFonts w:ascii="Calibri" w:hAnsi="Calibri" w:cs="Calibri"/>
          <w:b/>
          <w:bCs/>
          <w:sz w:val="26"/>
          <w:szCs w:val="26"/>
        </w:rPr>
        <w:lastRenderedPageBreak/>
        <w:t>Lesson for Organizations</w:t>
      </w:r>
    </w:p>
    <w:p w14:paraId="1C030ECF" w14:textId="77777777" w:rsidR="00343778" w:rsidRPr="00FF5575" w:rsidRDefault="00343778" w:rsidP="00534383">
      <w:pPr>
        <w:spacing w:line="360" w:lineRule="auto"/>
        <w:jc w:val="both"/>
        <w:rPr>
          <w:rFonts w:ascii="Calibri" w:hAnsi="Calibri" w:cs="Calibri"/>
        </w:rPr>
      </w:pPr>
      <w:r w:rsidRPr="00FF5575">
        <w:rPr>
          <w:rFonts w:ascii="Calibri" w:hAnsi="Calibri" w:cs="Calibri"/>
        </w:rPr>
        <w:t>Cloud environments should be regularly reviewed for publicly exposed resources, unnecessary permissions, hardcoded credentials, and incorrect access settings. Automated security checks can help identify configuration problems before they become major security incidents.</w:t>
      </w:r>
    </w:p>
    <w:p w14:paraId="3C5BDE09" w14:textId="77777777" w:rsidR="00343778" w:rsidRPr="00343778" w:rsidRDefault="00343778" w:rsidP="00534383">
      <w:pPr>
        <w:spacing w:line="360" w:lineRule="auto"/>
        <w:jc w:val="both"/>
        <w:rPr>
          <w:rFonts w:ascii="Calibri" w:hAnsi="Calibri" w:cs="Calibri"/>
          <w:b/>
          <w:bCs/>
          <w:sz w:val="32"/>
          <w:szCs w:val="32"/>
        </w:rPr>
      </w:pPr>
      <w:r w:rsidRPr="00343778">
        <w:rPr>
          <w:rFonts w:ascii="Calibri" w:hAnsi="Calibri" w:cs="Calibri"/>
          <w:b/>
          <w:bCs/>
          <w:sz w:val="32"/>
          <w:szCs w:val="32"/>
        </w:rPr>
        <w:pict w14:anchorId="5BAFDC8B">
          <v:rect id="_x0000_i1171" style="width:0;height:1.5pt" o:hralign="center" o:hrstd="t" o:hr="t" fillcolor="#a0a0a0" stroked="f"/>
        </w:pict>
      </w:r>
    </w:p>
    <w:p w14:paraId="2B61DA02" w14:textId="77777777" w:rsidR="00343778" w:rsidRPr="00C57DCA" w:rsidRDefault="00343778" w:rsidP="00C57DCA">
      <w:pPr>
        <w:pStyle w:val="Heading2"/>
        <w:spacing w:line="360" w:lineRule="auto"/>
        <w:jc w:val="both"/>
        <w:rPr>
          <w:rFonts w:ascii="Calibri" w:hAnsi="Calibri" w:cs="Calibri"/>
          <w:b/>
          <w:bCs/>
          <w:color w:val="auto"/>
          <w:sz w:val="28"/>
          <w:szCs w:val="28"/>
        </w:rPr>
      </w:pPr>
      <w:bookmarkStart w:id="18" w:name="_Toc237166956"/>
      <w:r w:rsidRPr="00C57DCA">
        <w:rPr>
          <w:rFonts w:ascii="Calibri" w:hAnsi="Calibri" w:cs="Calibri"/>
          <w:b/>
          <w:bCs/>
          <w:color w:val="auto"/>
          <w:sz w:val="28"/>
          <w:szCs w:val="28"/>
        </w:rPr>
        <w:t>5.4 IoT Security – Mirai Botnet</w:t>
      </w:r>
      <w:bookmarkEnd w:id="18"/>
    </w:p>
    <w:p w14:paraId="63F5574A" w14:textId="77777777" w:rsidR="00343778" w:rsidRPr="00FF5575" w:rsidRDefault="00343778" w:rsidP="00534383">
      <w:pPr>
        <w:spacing w:line="360" w:lineRule="auto"/>
        <w:jc w:val="both"/>
        <w:rPr>
          <w:rFonts w:ascii="Calibri" w:hAnsi="Calibri" w:cs="Calibri"/>
        </w:rPr>
      </w:pPr>
      <w:r w:rsidRPr="00FF5575">
        <w:rPr>
          <w:rFonts w:ascii="Calibri" w:hAnsi="Calibri" w:cs="Calibri"/>
        </w:rPr>
        <w:t>The Mirai botnet is one of the most well-known examples of how vulnerable IoT devices can be turned into a large-scale cyber threat.</w:t>
      </w:r>
    </w:p>
    <w:p w14:paraId="5622A68C" w14:textId="77777777" w:rsidR="00343778" w:rsidRPr="00FF5575" w:rsidRDefault="00343778" w:rsidP="00534383">
      <w:pPr>
        <w:spacing w:line="360" w:lineRule="auto"/>
        <w:jc w:val="both"/>
        <w:rPr>
          <w:rFonts w:ascii="Calibri" w:hAnsi="Calibri" w:cs="Calibri"/>
        </w:rPr>
      </w:pPr>
      <w:r w:rsidRPr="00FF5575">
        <w:rPr>
          <w:rFonts w:ascii="Calibri" w:hAnsi="Calibri" w:cs="Calibri"/>
        </w:rPr>
        <w:t>Mirai targeted internet-connected devices such as cameras and routers, particularly devices that were protected by weak or default credentials. After compromising these devices, the malware could bring them under the attacker's control and use them as part of a botnet.</w:t>
      </w:r>
    </w:p>
    <w:p w14:paraId="0A5C1B95" w14:textId="77777777" w:rsidR="00343778" w:rsidRPr="00FF5575" w:rsidRDefault="00343778" w:rsidP="00534383">
      <w:pPr>
        <w:spacing w:line="360" w:lineRule="auto"/>
        <w:jc w:val="both"/>
        <w:rPr>
          <w:rFonts w:ascii="Calibri" w:hAnsi="Calibri" w:cs="Calibri"/>
        </w:rPr>
      </w:pPr>
      <w:r w:rsidRPr="00FF5575">
        <w:rPr>
          <w:rFonts w:ascii="Calibri" w:hAnsi="Calibri" w:cs="Calibri"/>
        </w:rPr>
        <w:t>The infected devices could then be used to generate large amounts of network traffic and launch Distributed Denial-of-Service (DDoS) attacks.</w:t>
      </w:r>
    </w:p>
    <w:p w14:paraId="0A9AEAFD" w14:textId="77777777" w:rsidR="00343778" w:rsidRPr="00FF5575" w:rsidRDefault="00343778" w:rsidP="00534383">
      <w:pPr>
        <w:spacing w:line="360" w:lineRule="auto"/>
        <w:jc w:val="both"/>
        <w:rPr>
          <w:rFonts w:ascii="Calibri" w:hAnsi="Calibri" w:cs="Calibri"/>
        </w:rPr>
      </w:pPr>
      <w:r w:rsidRPr="00FF5575">
        <w:rPr>
          <w:rFonts w:ascii="Calibri" w:hAnsi="Calibri" w:cs="Calibri"/>
        </w:rPr>
        <w:t>Although the original Mirai attack occurred several years ago, its importance remains relevant because its source code was publicly released and later variants continued to target IoT devices.</w:t>
      </w:r>
    </w:p>
    <w:p w14:paraId="7435A6CD" w14:textId="77777777" w:rsidR="00343778" w:rsidRPr="00FF5575" w:rsidRDefault="00343778" w:rsidP="00534383">
      <w:pPr>
        <w:spacing w:line="360" w:lineRule="auto"/>
        <w:jc w:val="both"/>
        <w:rPr>
          <w:rFonts w:ascii="Calibri" w:hAnsi="Calibri" w:cs="Calibri"/>
          <w:b/>
          <w:bCs/>
          <w:sz w:val="26"/>
          <w:szCs w:val="26"/>
        </w:rPr>
      </w:pPr>
      <w:r w:rsidRPr="00FF5575">
        <w:rPr>
          <w:rFonts w:ascii="Calibri" w:hAnsi="Calibri" w:cs="Calibri"/>
          <w:b/>
          <w:bCs/>
          <w:sz w:val="26"/>
          <w:szCs w:val="26"/>
        </w:rPr>
        <w:t>Impact</w:t>
      </w:r>
    </w:p>
    <w:p w14:paraId="494CFDD5" w14:textId="77777777" w:rsidR="00343778" w:rsidRPr="00FF5575" w:rsidRDefault="00343778" w:rsidP="00534383">
      <w:pPr>
        <w:spacing w:line="360" w:lineRule="auto"/>
        <w:jc w:val="both"/>
        <w:rPr>
          <w:rFonts w:ascii="Calibri" w:hAnsi="Calibri" w:cs="Calibri"/>
        </w:rPr>
      </w:pPr>
      <w:r w:rsidRPr="00FF5575">
        <w:rPr>
          <w:rFonts w:ascii="Calibri" w:hAnsi="Calibri" w:cs="Calibri"/>
        </w:rPr>
        <w:t>The Mirai botnet demonstrated that individually small and relatively simple IoT devices can become powerful when thousands of compromised devices are controlled together.</w:t>
      </w:r>
    </w:p>
    <w:p w14:paraId="29B2BBDB" w14:textId="77777777" w:rsidR="00343778" w:rsidRPr="00FF5575" w:rsidRDefault="00343778" w:rsidP="00534383">
      <w:pPr>
        <w:spacing w:line="360" w:lineRule="auto"/>
        <w:jc w:val="both"/>
        <w:rPr>
          <w:rFonts w:ascii="Calibri" w:hAnsi="Calibri" w:cs="Calibri"/>
          <w:b/>
          <w:bCs/>
          <w:sz w:val="26"/>
          <w:szCs w:val="26"/>
        </w:rPr>
      </w:pPr>
      <w:r w:rsidRPr="00FF5575">
        <w:rPr>
          <w:rFonts w:ascii="Calibri" w:hAnsi="Calibri" w:cs="Calibri"/>
          <w:b/>
          <w:bCs/>
          <w:sz w:val="26"/>
          <w:szCs w:val="26"/>
        </w:rPr>
        <w:t>Lesson for Organizations</w:t>
      </w:r>
    </w:p>
    <w:p w14:paraId="48DD947A" w14:textId="77777777" w:rsidR="00343778" w:rsidRPr="00FF5575" w:rsidRDefault="00343778" w:rsidP="00534383">
      <w:pPr>
        <w:spacing w:line="360" w:lineRule="auto"/>
        <w:jc w:val="both"/>
        <w:rPr>
          <w:rFonts w:ascii="Calibri" w:hAnsi="Calibri" w:cs="Calibri"/>
        </w:rPr>
      </w:pPr>
      <w:r w:rsidRPr="00FF5575">
        <w:rPr>
          <w:rFonts w:ascii="Calibri" w:hAnsi="Calibri" w:cs="Calibri"/>
        </w:rPr>
        <w:t>IoT devices should be protected with strong unique passwords, updated firmware, secure configurations, and network segmentation. Organizations should also maintain an accurate inventory of connected devices and monitor unusual network activity.</w:t>
      </w:r>
    </w:p>
    <w:p w14:paraId="7795F6F1" w14:textId="77777777" w:rsidR="00343778" w:rsidRPr="00343778" w:rsidRDefault="00343778" w:rsidP="00534383">
      <w:pPr>
        <w:spacing w:line="360" w:lineRule="auto"/>
        <w:jc w:val="both"/>
        <w:rPr>
          <w:rFonts w:ascii="Calibri" w:hAnsi="Calibri" w:cs="Calibri"/>
          <w:b/>
          <w:bCs/>
          <w:sz w:val="32"/>
          <w:szCs w:val="32"/>
        </w:rPr>
      </w:pPr>
      <w:r w:rsidRPr="00343778">
        <w:rPr>
          <w:rFonts w:ascii="Calibri" w:hAnsi="Calibri" w:cs="Calibri"/>
          <w:b/>
          <w:bCs/>
          <w:sz w:val="32"/>
          <w:szCs w:val="32"/>
        </w:rPr>
        <w:pict w14:anchorId="04ACA4D4">
          <v:rect id="_x0000_i1141" style="width:0;height:1.5pt" o:hralign="center" o:hrstd="t" o:hr="t" fillcolor="#a0a0a0" stroked="f"/>
        </w:pict>
      </w:r>
    </w:p>
    <w:p w14:paraId="6EEF141B" w14:textId="77777777" w:rsidR="00534383" w:rsidRDefault="00534383" w:rsidP="00534383">
      <w:pPr>
        <w:spacing w:line="360" w:lineRule="auto"/>
        <w:jc w:val="both"/>
        <w:rPr>
          <w:rFonts w:ascii="Calibri" w:hAnsi="Calibri" w:cs="Calibri"/>
          <w:b/>
          <w:bCs/>
          <w:sz w:val="26"/>
          <w:szCs w:val="26"/>
        </w:rPr>
      </w:pPr>
    </w:p>
    <w:p w14:paraId="4F2F6799" w14:textId="67602818" w:rsidR="00343778" w:rsidRPr="00C57DCA" w:rsidRDefault="00343778" w:rsidP="00C57DCA">
      <w:pPr>
        <w:pStyle w:val="Heading2"/>
        <w:spacing w:line="360" w:lineRule="auto"/>
        <w:jc w:val="both"/>
        <w:rPr>
          <w:rFonts w:ascii="Calibri" w:hAnsi="Calibri" w:cs="Calibri"/>
          <w:b/>
          <w:bCs/>
          <w:color w:val="auto"/>
          <w:sz w:val="28"/>
          <w:szCs w:val="28"/>
        </w:rPr>
      </w:pPr>
      <w:bookmarkStart w:id="19" w:name="_Toc237166957"/>
      <w:r w:rsidRPr="00C57DCA">
        <w:rPr>
          <w:rFonts w:ascii="Calibri" w:hAnsi="Calibri" w:cs="Calibri"/>
          <w:b/>
          <w:bCs/>
          <w:color w:val="auto"/>
          <w:sz w:val="28"/>
          <w:szCs w:val="28"/>
        </w:rPr>
        <w:lastRenderedPageBreak/>
        <w:t>5.5 Zero-Day Exploitation – Ivanti Connect Secure</w:t>
      </w:r>
      <w:bookmarkEnd w:id="19"/>
    </w:p>
    <w:p w14:paraId="68A62FB9" w14:textId="77777777" w:rsidR="00343778" w:rsidRPr="00FF5575" w:rsidRDefault="00343778" w:rsidP="00534383">
      <w:pPr>
        <w:spacing w:line="360" w:lineRule="auto"/>
        <w:jc w:val="both"/>
        <w:rPr>
          <w:rFonts w:ascii="Calibri" w:hAnsi="Calibri" w:cs="Calibri"/>
        </w:rPr>
      </w:pPr>
      <w:r w:rsidRPr="00FF5575">
        <w:rPr>
          <w:rFonts w:ascii="Calibri" w:hAnsi="Calibri" w:cs="Calibri"/>
        </w:rPr>
        <w:t>In January 2024, security researchers identified active exploitation of vulnerabilities affecting Ivanti Connect Secure and Policy Secure gateways. These vulnerabilities were particularly serious because attackers were exploiting them before organizations had a normal patching process available.</w:t>
      </w:r>
    </w:p>
    <w:p w14:paraId="4A81AF90" w14:textId="77777777" w:rsidR="00343778" w:rsidRPr="00FF5575" w:rsidRDefault="00343778" w:rsidP="00534383">
      <w:pPr>
        <w:spacing w:line="360" w:lineRule="auto"/>
        <w:jc w:val="both"/>
        <w:rPr>
          <w:rFonts w:ascii="Calibri" w:hAnsi="Calibri" w:cs="Calibri"/>
        </w:rPr>
      </w:pPr>
      <w:r w:rsidRPr="00FF5575">
        <w:rPr>
          <w:rFonts w:ascii="Calibri" w:hAnsi="Calibri" w:cs="Calibri"/>
        </w:rPr>
        <w:t>Attackers were able to exploit the vulnerabilities to gain unauthorized access to affected systems and deploy web shells. This gave attackers the ability to perform additional malicious actions after gaining access.</w:t>
      </w:r>
    </w:p>
    <w:p w14:paraId="6C38FB9B" w14:textId="77777777" w:rsidR="00343778" w:rsidRPr="00FF5575" w:rsidRDefault="00343778" w:rsidP="00534383">
      <w:pPr>
        <w:spacing w:line="360" w:lineRule="auto"/>
        <w:jc w:val="both"/>
        <w:rPr>
          <w:rFonts w:ascii="Calibri" w:hAnsi="Calibri" w:cs="Calibri"/>
        </w:rPr>
      </w:pPr>
      <w:r w:rsidRPr="00FF5575">
        <w:rPr>
          <w:rFonts w:ascii="Calibri" w:hAnsi="Calibri" w:cs="Calibri"/>
        </w:rPr>
        <w:t>The incident became serious enough that the U.S. Cybersecurity and Infrastructure Security Agency (CISA) issued emergency guidance requiring affected federal agencies to take specific protective measures, including disconnecting affected systems in certain circumstances.</w:t>
      </w:r>
    </w:p>
    <w:p w14:paraId="61195069" w14:textId="77777777" w:rsidR="00343778" w:rsidRPr="00FF5575" w:rsidRDefault="00343778" w:rsidP="00534383">
      <w:pPr>
        <w:spacing w:line="360" w:lineRule="auto"/>
        <w:jc w:val="both"/>
        <w:rPr>
          <w:rFonts w:ascii="Calibri" w:hAnsi="Calibri" w:cs="Calibri"/>
          <w:b/>
          <w:bCs/>
          <w:sz w:val="26"/>
          <w:szCs w:val="26"/>
        </w:rPr>
      </w:pPr>
      <w:r w:rsidRPr="00FF5575">
        <w:rPr>
          <w:rFonts w:ascii="Calibri" w:hAnsi="Calibri" w:cs="Calibri"/>
          <w:b/>
          <w:bCs/>
          <w:sz w:val="26"/>
          <w:szCs w:val="26"/>
        </w:rPr>
        <w:t>Impact</w:t>
      </w:r>
    </w:p>
    <w:p w14:paraId="232EA397" w14:textId="77777777" w:rsidR="00343778" w:rsidRPr="00FF5575" w:rsidRDefault="00343778" w:rsidP="00534383">
      <w:pPr>
        <w:spacing w:line="360" w:lineRule="auto"/>
        <w:jc w:val="both"/>
        <w:rPr>
          <w:rFonts w:ascii="Calibri" w:hAnsi="Calibri" w:cs="Calibri"/>
        </w:rPr>
      </w:pPr>
      <w:r w:rsidRPr="00FF5575">
        <w:rPr>
          <w:rFonts w:ascii="Calibri" w:hAnsi="Calibri" w:cs="Calibri"/>
        </w:rPr>
        <w:t>The incident demonstrated how quickly a zero-day vulnerability can become a major security problem when the affected technology is widely deployed. Organizations had to identify potentially affected systems, isolate them, investigate for compromise, and apply available mitigations and patches.</w:t>
      </w:r>
    </w:p>
    <w:p w14:paraId="4F468A5B" w14:textId="77777777" w:rsidR="00343778" w:rsidRPr="00FF5575" w:rsidRDefault="00343778" w:rsidP="00534383">
      <w:pPr>
        <w:spacing w:line="360" w:lineRule="auto"/>
        <w:jc w:val="both"/>
        <w:rPr>
          <w:rFonts w:ascii="Calibri" w:hAnsi="Calibri" w:cs="Calibri"/>
          <w:b/>
          <w:bCs/>
          <w:sz w:val="26"/>
          <w:szCs w:val="26"/>
        </w:rPr>
      </w:pPr>
      <w:r w:rsidRPr="00FF5575">
        <w:rPr>
          <w:rFonts w:ascii="Calibri" w:hAnsi="Calibri" w:cs="Calibri"/>
          <w:b/>
          <w:bCs/>
          <w:sz w:val="26"/>
          <w:szCs w:val="26"/>
        </w:rPr>
        <w:t>Lesson for Organizations</w:t>
      </w:r>
    </w:p>
    <w:p w14:paraId="6036AF3B" w14:textId="77777777" w:rsidR="00343778" w:rsidRPr="00FF5575" w:rsidRDefault="00343778" w:rsidP="00534383">
      <w:pPr>
        <w:spacing w:line="360" w:lineRule="auto"/>
        <w:jc w:val="both"/>
        <w:rPr>
          <w:rFonts w:ascii="Calibri" w:hAnsi="Calibri" w:cs="Calibri"/>
        </w:rPr>
      </w:pPr>
      <w:r w:rsidRPr="00FF5575">
        <w:rPr>
          <w:rFonts w:ascii="Calibri" w:hAnsi="Calibri" w:cs="Calibri"/>
        </w:rPr>
        <w:t>Organizations need continuous vulnerability monitoring and threat intelligence capabilities. When a critical zero-day is discovered, security teams must be able to quickly identify affected assets, apply temporary mitigations, monitor for exploitation, and deploy official patches when available.</w:t>
      </w:r>
    </w:p>
    <w:p w14:paraId="2CED5309" w14:textId="77777777" w:rsidR="00343778" w:rsidRPr="00343778" w:rsidRDefault="00343778" w:rsidP="00534383">
      <w:pPr>
        <w:spacing w:line="360" w:lineRule="auto"/>
        <w:jc w:val="both"/>
        <w:rPr>
          <w:rFonts w:ascii="Calibri" w:hAnsi="Calibri" w:cs="Calibri"/>
          <w:b/>
          <w:bCs/>
          <w:sz w:val="32"/>
          <w:szCs w:val="32"/>
        </w:rPr>
      </w:pPr>
      <w:r w:rsidRPr="00343778">
        <w:rPr>
          <w:rFonts w:ascii="Calibri" w:hAnsi="Calibri" w:cs="Calibri"/>
          <w:b/>
          <w:bCs/>
          <w:sz w:val="32"/>
          <w:szCs w:val="32"/>
        </w:rPr>
        <w:pict w14:anchorId="6E3C14CE">
          <v:rect id="_x0000_i1142" style="width:0;height:1.5pt" o:hralign="center" o:hrstd="t" o:hr="t" fillcolor="#a0a0a0" stroked="f"/>
        </w:pict>
      </w:r>
    </w:p>
    <w:p w14:paraId="7DEEE6F0" w14:textId="77777777" w:rsidR="00534383" w:rsidRDefault="00534383" w:rsidP="00534383">
      <w:pPr>
        <w:spacing w:line="360" w:lineRule="auto"/>
        <w:jc w:val="both"/>
        <w:rPr>
          <w:rFonts w:ascii="Calibri" w:hAnsi="Calibri" w:cs="Calibri"/>
          <w:b/>
          <w:bCs/>
        </w:rPr>
      </w:pPr>
    </w:p>
    <w:p w14:paraId="1C23B151" w14:textId="77777777" w:rsidR="00534383" w:rsidRDefault="00534383" w:rsidP="00534383">
      <w:pPr>
        <w:spacing w:line="360" w:lineRule="auto"/>
        <w:jc w:val="both"/>
        <w:rPr>
          <w:rFonts w:ascii="Calibri" w:hAnsi="Calibri" w:cs="Calibri"/>
          <w:b/>
          <w:bCs/>
        </w:rPr>
      </w:pPr>
    </w:p>
    <w:p w14:paraId="22DA5008" w14:textId="77777777" w:rsidR="00534383" w:rsidRDefault="00534383" w:rsidP="00534383">
      <w:pPr>
        <w:spacing w:line="360" w:lineRule="auto"/>
        <w:jc w:val="both"/>
        <w:rPr>
          <w:rFonts w:ascii="Calibri" w:hAnsi="Calibri" w:cs="Calibri"/>
          <w:b/>
          <w:bCs/>
        </w:rPr>
      </w:pPr>
    </w:p>
    <w:p w14:paraId="3E8A884F" w14:textId="77777777" w:rsidR="00534383" w:rsidRDefault="00534383" w:rsidP="00534383">
      <w:pPr>
        <w:spacing w:line="360" w:lineRule="auto"/>
        <w:jc w:val="both"/>
        <w:rPr>
          <w:rFonts w:ascii="Calibri" w:hAnsi="Calibri" w:cs="Calibri"/>
          <w:b/>
          <w:bCs/>
        </w:rPr>
      </w:pPr>
    </w:p>
    <w:p w14:paraId="279749A0" w14:textId="2C3D163A" w:rsidR="00343778" w:rsidRPr="0009208E" w:rsidRDefault="00343778" w:rsidP="00534383">
      <w:pPr>
        <w:spacing w:line="360" w:lineRule="auto"/>
        <w:jc w:val="center"/>
        <w:rPr>
          <w:rFonts w:ascii="Calibri" w:hAnsi="Calibri" w:cs="Calibri"/>
          <w:b/>
          <w:bCs/>
        </w:rPr>
      </w:pPr>
      <w:r w:rsidRPr="0009208E">
        <w:rPr>
          <w:rFonts w:ascii="Calibri" w:hAnsi="Calibri" w:cs="Calibri"/>
          <w:b/>
          <w:bCs/>
        </w:rPr>
        <w:lastRenderedPageBreak/>
        <w:t>Table 5.1: Summary of Real-World Cybersecurity Case Studies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1719"/>
        <w:gridCol w:w="2652"/>
        <w:gridCol w:w="2629"/>
      </w:tblGrid>
      <w:tr w:rsidR="00343778" w:rsidRPr="0009208E" w14:paraId="3C13DB67" w14:textId="77777777" w:rsidTr="0009208E">
        <w:trPr>
          <w:tblHeader/>
          <w:tblCellSpacing w:w="15" w:type="dxa"/>
        </w:trPr>
        <w:tc>
          <w:tcPr>
            <w:tcW w:w="0" w:type="auto"/>
            <w:vAlign w:val="center"/>
            <w:hideMark/>
          </w:tcPr>
          <w:p w14:paraId="71F0524B" w14:textId="77777777" w:rsidR="00343778" w:rsidRPr="0009208E" w:rsidRDefault="00343778" w:rsidP="00534383">
            <w:pPr>
              <w:spacing w:line="360" w:lineRule="auto"/>
              <w:jc w:val="both"/>
              <w:rPr>
                <w:rFonts w:ascii="Calibri" w:hAnsi="Calibri" w:cs="Calibri"/>
                <w:b/>
                <w:bCs/>
                <w:sz w:val="22"/>
                <w:szCs w:val="22"/>
              </w:rPr>
            </w:pPr>
            <w:r w:rsidRPr="0009208E">
              <w:rPr>
                <w:rFonts w:ascii="Calibri" w:hAnsi="Calibri" w:cs="Calibri"/>
                <w:b/>
                <w:bCs/>
                <w:sz w:val="22"/>
                <w:szCs w:val="22"/>
              </w:rPr>
              <w:t>Threat</w:t>
            </w:r>
          </w:p>
        </w:tc>
        <w:tc>
          <w:tcPr>
            <w:tcW w:w="0" w:type="auto"/>
            <w:vAlign w:val="center"/>
            <w:hideMark/>
          </w:tcPr>
          <w:p w14:paraId="2B91F8EA" w14:textId="77777777" w:rsidR="00343778" w:rsidRPr="0009208E" w:rsidRDefault="00343778" w:rsidP="00534383">
            <w:pPr>
              <w:spacing w:line="360" w:lineRule="auto"/>
              <w:jc w:val="both"/>
              <w:rPr>
                <w:rFonts w:ascii="Calibri" w:hAnsi="Calibri" w:cs="Calibri"/>
                <w:b/>
                <w:bCs/>
                <w:sz w:val="22"/>
                <w:szCs w:val="22"/>
              </w:rPr>
            </w:pPr>
            <w:r w:rsidRPr="0009208E">
              <w:rPr>
                <w:rFonts w:ascii="Calibri" w:hAnsi="Calibri" w:cs="Calibri"/>
                <w:b/>
                <w:bCs/>
                <w:sz w:val="22"/>
                <w:szCs w:val="22"/>
              </w:rPr>
              <w:t>Case Study</w:t>
            </w:r>
          </w:p>
        </w:tc>
        <w:tc>
          <w:tcPr>
            <w:tcW w:w="0" w:type="auto"/>
            <w:vAlign w:val="center"/>
            <w:hideMark/>
          </w:tcPr>
          <w:p w14:paraId="1A06F19E" w14:textId="77777777" w:rsidR="00343778" w:rsidRPr="0009208E" w:rsidRDefault="00343778" w:rsidP="00534383">
            <w:pPr>
              <w:spacing w:line="360" w:lineRule="auto"/>
              <w:jc w:val="both"/>
              <w:rPr>
                <w:rFonts w:ascii="Calibri" w:hAnsi="Calibri" w:cs="Calibri"/>
                <w:b/>
                <w:bCs/>
                <w:sz w:val="22"/>
                <w:szCs w:val="22"/>
              </w:rPr>
            </w:pPr>
            <w:r w:rsidRPr="0009208E">
              <w:rPr>
                <w:rFonts w:ascii="Calibri" w:hAnsi="Calibri" w:cs="Calibri"/>
                <w:b/>
                <w:bCs/>
                <w:sz w:val="22"/>
                <w:szCs w:val="22"/>
              </w:rPr>
              <w:t>Main Impact</w:t>
            </w:r>
          </w:p>
        </w:tc>
        <w:tc>
          <w:tcPr>
            <w:tcW w:w="0" w:type="auto"/>
            <w:vAlign w:val="center"/>
            <w:hideMark/>
          </w:tcPr>
          <w:p w14:paraId="176FEE40" w14:textId="77777777" w:rsidR="00343778" w:rsidRPr="0009208E" w:rsidRDefault="00343778" w:rsidP="00534383">
            <w:pPr>
              <w:spacing w:line="360" w:lineRule="auto"/>
              <w:jc w:val="both"/>
              <w:rPr>
                <w:rFonts w:ascii="Calibri" w:hAnsi="Calibri" w:cs="Calibri"/>
                <w:b/>
                <w:bCs/>
                <w:sz w:val="22"/>
                <w:szCs w:val="22"/>
              </w:rPr>
            </w:pPr>
            <w:r w:rsidRPr="0009208E">
              <w:rPr>
                <w:rFonts w:ascii="Calibri" w:hAnsi="Calibri" w:cs="Calibri"/>
                <w:b/>
                <w:bCs/>
                <w:sz w:val="22"/>
                <w:szCs w:val="22"/>
              </w:rPr>
              <w:t>Key Lesson</w:t>
            </w:r>
          </w:p>
        </w:tc>
      </w:tr>
      <w:tr w:rsidR="00343778" w:rsidRPr="0009208E" w14:paraId="63CF03E4" w14:textId="77777777" w:rsidTr="0009208E">
        <w:trPr>
          <w:tblCellSpacing w:w="15" w:type="dxa"/>
        </w:trPr>
        <w:tc>
          <w:tcPr>
            <w:tcW w:w="0" w:type="auto"/>
            <w:vAlign w:val="center"/>
            <w:hideMark/>
          </w:tcPr>
          <w:p w14:paraId="60D4C333" w14:textId="77777777" w:rsidR="00343778" w:rsidRPr="0009208E" w:rsidRDefault="00343778" w:rsidP="00534383">
            <w:pPr>
              <w:spacing w:line="360" w:lineRule="auto"/>
              <w:jc w:val="both"/>
              <w:rPr>
                <w:rFonts w:ascii="Calibri" w:hAnsi="Calibri" w:cs="Calibri"/>
                <w:b/>
                <w:bCs/>
                <w:sz w:val="22"/>
                <w:szCs w:val="22"/>
              </w:rPr>
            </w:pPr>
            <w:r w:rsidRPr="0009208E">
              <w:rPr>
                <w:rFonts w:ascii="Calibri" w:hAnsi="Calibri" w:cs="Calibri"/>
                <w:b/>
                <w:bCs/>
                <w:sz w:val="22"/>
                <w:szCs w:val="22"/>
              </w:rPr>
              <w:t>AI-Powered Phishing</w:t>
            </w:r>
          </w:p>
        </w:tc>
        <w:tc>
          <w:tcPr>
            <w:tcW w:w="0" w:type="auto"/>
            <w:vAlign w:val="center"/>
            <w:hideMark/>
          </w:tcPr>
          <w:p w14:paraId="5D5171FD"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Hong Kong Deepfake Fraud</w:t>
            </w:r>
          </w:p>
        </w:tc>
        <w:tc>
          <w:tcPr>
            <w:tcW w:w="0" w:type="auto"/>
            <w:vAlign w:val="center"/>
            <w:hideMark/>
          </w:tcPr>
          <w:p w14:paraId="188ED76C"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Financial loss of more than US$25 million</w:t>
            </w:r>
          </w:p>
        </w:tc>
        <w:tc>
          <w:tcPr>
            <w:tcW w:w="0" w:type="auto"/>
            <w:vAlign w:val="center"/>
            <w:hideMark/>
          </w:tcPr>
          <w:p w14:paraId="3AEAFBEA"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Independently verify sensitive requests</w:t>
            </w:r>
          </w:p>
        </w:tc>
      </w:tr>
      <w:tr w:rsidR="00343778" w:rsidRPr="0009208E" w14:paraId="2885AB50" w14:textId="77777777" w:rsidTr="0009208E">
        <w:trPr>
          <w:tblCellSpacing w:w="15" w:type="dxa"/>
        </w:trPr>
        <w:tc>
          <w:tcPr>
            <w:tcW w:w="0" w:type="auto"/>
            <w:vAlign w:val="center"/>
            <w:hideMark/>
          </w:tcPr>
          <w:p w14:paraId="17D53166" w14:textId="77777777" w:rsidR="00343778" w:rsidRPr="0009208E" w:rsidRDefault="00343778" w:rsidP="00534383">
            <w:pPr>
              <w:spacing w:line="360" w:lineRule="auto"/>
              <w:jc w:val="both"/>
              <w:rPr>
                <w:rFonts w:ascii="Calibri" w:hAnsi="Calibri" w:cs="Calibri"/>
                <w:b/>
                <w:bCs/>
                <w:sz w:val="22"/>
                <w:szCs w:val="22"/>
              </w:rPr>
            </w:pPr>
            <w:r w:rsidRPr="0009208E">
              <w:rPr>
                <w:rFonts w:ascii="Calibri" w:hAnsi="Calibri" w:cs="Calibri"/>
                <w:b/>
                <w:bCs/>
                <w:sz w:val="22"/>
                <w:szCs w:val="22"/>
              </w:rPr>
              <w:t>Ransomware-as-a-Service</w:t>
            </w:r>
          </w:p>
        </w:tc>
        <w:tc>
          <w:tcPr>
            <w:tcW w:w="0" w:type="auto"/>
            <w:vAlign w:val="center"/>
            <w:hideMark/>
          </w:tcPr>
          <w:p w14:paraId="68D4DB49"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Change Healthcare</w:t>
            </w:r>
          </w:p>
        </w:tc>
        <w:tc>
          <w:tcPr>
            <w:tcW w:w="0" w:type="auto"/>
            <w:vAlign w:val="center"/>
            <w:hideMark/>
          </w:tcPr>
          <w:p w14:paraId="48ED796D"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Healthcare disruption and financial losses</w:t>
            </w:r>
          </w:p>
        </w:tc>
        <w:tc>
          <w:tcPr>
            <w:tcW w:w="0" w:type="auto"/>
            <w:vAlign w:val="center"/>
            <w:hideMark/>
          </w:tcPr>
          <w:p w14:paraId="595838BE"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Maintain backups and strong access controls</w:t>
            </w:r>
          </w:p>
        </w:tc>
      </w:tr>
      <w:tr w:rsidR="00343778" w:rsidRPr="0009208E" w14:paraId="7C31010A" w14:textId="77777777" w:rsidTr="0009208E">
        <w:trPr>
          <w:tblCellSpacing w:w="15" w:type="dxa"/>
        </w:trPr>
        <w:tc>
          <w:tcPr>
            <w:tcW w:w="0" w:type="auto"/>
            <w:vAlign w:val="center"/>
            <w:hideMark/>
          </w:tcPr>
          <w:p w14:paraId="2B09F12F" w14:textId="77777777" w:rsidR="00343778" w:rsidRPr="0009208E" w:rsidRDefault="00343778" w:rsidP="00534383">
            <w:pPr>
              <w:spacing w:line="360" w:lineRule="auto"/>
              <w:jc w:val="both"/>
              <w:rPr>
                <w:rFonts w:ascii="Calibri" w:hAnsi="Calibri" w:cs="Calibri"/>
                <w:b/>
                <w:bCs/>
                <w:sz w:val="22"/>
                <w:szCs w:val="22"/>
              </w:rPr>
            </w:pPr>
            <w:r w:rsidRPr="0009208E">
              <w:rPr>
                <w:rFonts w:ascii="Calibri" w:hAnsi="Calibri" w:cs="Calibri"/>
                <w:b/>
                <w:bCs/>
                <w:sz w:val="22"/>
                <w:szCs w:val="22"/>
              </w:rPr>
              <w:t>Cloud Misconfiguration</w:t>
            </w:r>
          </w:p>
        </w:tc>
        <w:tc>
          <w:tcPr>
            <w:tcW w:w="0" w:type="auto"/>
            <w:vAlign w:val="center"/>
            <w:hideMark/>
          </w:tcPr>
          <w:p w14:paraId="377658BD"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Tencent Cloud Exposure</w:t>
            </w:r>
          </w:p>
        </w:tc>
        <w:tc>
          <w:tcPr>
            <w:tcW w:w="0" w:type="auto"/>
            <w:vAlign w:val="center"/>
            <w:hideMark/>
          </w:tcPr>
          <w:p w14:paraId="52371B22"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Exposure of credentials and configuration data</w:t>
            </w:r>
          </w:p>
        </w:tc>
        <w:tc>
          <w:tcPr>
            <w:tcW w:w="0" w:type="auto"/>
            <w:vAlign w:val="center"/>
            <w:hideMark/>
          </w:tcPr>
          <w:p w14:paraId="2718C457"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Regularly audit cloud configurations</w:t>
            </w:r>
          </w:p>
        </w:tc>
      </w:tr>
      <w:tr w:rsidR="00343778" w:rsidRPr="0009208E" w14:paraId="27A50DB1" w14:textId="77777777" w:rsidTr="0009208E">
        <w:trPr>
          <w:tblCellSpacing w:w="15" w:type="dxa"/>
        </w:trPr>
        <w:tc>
          <w:tcPr>
            <w:tcW w:w="0" w:type="auto"/>
            <w:vAlign w:val="center"/>
            <w:hideMark/>
          </w:tcPr>
          <w:p w14:paraId="7F01C8C0" w14:textId="77777777" w:rsidR="00343778" w:rsidRPr="0009208E" w:rsidRDefault="00343778" w:rsidP="00534383">
            <w:pPr>
              <w:spacing w:line="360" w:lineRule="auto"/>
              <w:jc w:val="both"/>
              <w:rPr>
                <w:rFonts w:ascii="Calibri" w:hAnsi="Calibri" w:cs="Calibri"/>
                <w:b/>
                <w:bCs/>
                <w:sz w:val="22"/>
                <w:szCs w:val="22"/>
              </w:rPr>
            </w:pPr>
            <w:r w:rsidRPr="0009208E">
              <w:rPr>
                <w:rFonts w:ascii="Calibri" w:hAnsi="Calibri" w:cs="Calibri"/>
                <w:b/>
                <w:bCs/>
                <w:sz w:val="22"/>
                <w:szCs w:val="22"/>
              </w:rPr>
              <w:t>IoT Vulnerabilities</w:t>
            </w:r>
          </w:p>
        </w:tc>
        <w:tc>
          <w:tcPr>
            <w:tcW w:w="0" w:type="auto"/>
            <w:vAlign w:val="center"/>
            <w:hideMark/>
          </w:tcPr>
          <w:p w14:paraId="027F7227"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Mirai Botnet</w:t>
            </w:r>
          </w:p>
        </w:tc>
        <w:tc>
          <w:tcPr>
            <w:tcW w:w="0" w:type="auto"/>
            <w:vAlign w:val="center"/>
            <w:hideMark/>
          </w:tcPr>
          <w:p w14:paraId="6E4AF425"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Large-scale DDoS attacks</w:t>
            </w:r>
          </w:p>
        </w:tc>
        <w:tc>
          <w:tcPr>
            <w:tcW w:w="0" w:type="auto"/>
            <w:vAlign w:val="center"/>
            <w:hideMark/>
          </w:tcPr>
          <w:p w14:paraId="4C850F34"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Secure and isolate IoT devices</w:t>
            </w:r>
          </w:p>
        </w:tc>
      </w:tr>
      <w:tr w:rsidR="00343778" w:rsidRPr="0009208E" w14:paraId="08A893D6" w14:textId="77777777" w:rsidTr="0009208E">
        <w:trPr>
          <w:tblCellSpacing w:w="15" w:type="dxa"/>
        </w:trPr>
        <w:tc>
          <w:tcPr>
            <w:tcW w:w="0" w:type="auto"/>
            <w:vAlign w:val="center"/>
            <w:hideMark/>
          </w:tcPr>
          <w:p w14:paraId="020B03F0" w14:textId="77777777" w:rsidR="00343778" w:rsidRPr="0009208E" w:rsidRDefault="00343778" w:rsidP="00534383">
            <w:pPr>
              <w:spacing w:line="360" w:lineRule="auto"/>
              <w:jc w:val="both"/>
              <w:rPr>
                <w:rFonts w:ascii="Calibri" w:hAnsi="Calibri" w:cs="Calibri"/>
                <w:b/>
                <w:bCs/>
                <w:sz w:val="22"/>
                <w:szCs w:val="22"/>
              </w:rPr>
            </w:pPr>
            <w:r w:rsidRPr="0009208E">
              <w:rPr>
                <w:rFonts w:ascii="Calibri" w:hAnsi="Calibri" w:cs="Calibri"/>
                <w:b/>
                <w:bCs/>
                <w:sz w:val="22"/>
                <w:szCs w:val="22"/>
              </w:rPr>
              <w:t>Zero-Day Exploits</w:t>
            </w:r>
          </w:p>
        </w:tc>
        <w:tc>
          <w:tcPr>
            <w:tcW w:w="0" w:type="auto"/>
            <w:vAlign w:val="center"/>
            <w:hideMark/>
          </w:tcPr>
          <w:p w14:paraId="7BA2D059"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Ivanti Connect Secure</w:t>
            </w:r>
          </w:p>
        </w:tc>
        <w:tc>
          <w:tcPr>
            <w:tcW w:w="0" w:type="auto"/>
            <w:vAlign w:val="center"/>
            <w:hideMark/>
          </w:tcPr>
          <w:p w14:paraId="301FCF16"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Unauthorized access and system compromise</w:t>
            </w:r>
          </w:p>
        </w:tc>
        <w:tc>
          <w:tcPr>
            <w:tcW w:w="0" w:type="auto"/>
            <w:vAlign w:val="center"/>
            <w:hideMark/>
          </w:tcPr>
          <w:p w14:paraId="4F5846FF" w14:textId="77777777" w:rsidR="00343778" w:rsidRPr="0009208E" w:rsidRDefault="00343778" w:rsidP="00534383">
            <w:pPr>
              <w:spacing w:line="360" w:lineRule="auto"/>
              <w:jc w:val="both"/>
              <w:rPr>
                <w:rFonts w:ascii="Calibri" w:hAnsi="Calibri" w:cs="Calibri"/>
                <w:sz w:val="22"/>
                <w:szCs w:val="22"/>
              </w:rPr>
            </w:pPr>
            <w:r w:rsidRPr="0009208E">
              <w:rPr>
                <w:rFonts w:ascii="Calibri" w:hAnsi="Calibri" w:cs="Calibri"/>
                <w:sz w:val="22"/>
                <w:szCs w:val="22"/>
              </w:rPr>
              <w:t>Monitor vulnerabilities and respond quickly</w:t>
            </w:r>
          </w:p>
        </w:tc>
      </w:tr>
    </w:tbl>
    <w:p w14:paraId="2F9D94C8" w14:textId="65CED61A" w:rsidR="00AA56DE" w:rsidRPr="00B813B0" w:rsidRDefault="00343778" w:rsidP="00534383">
      <w:pPr>
        <w:spacing w:line="360" w:lineRule="auto"/>
        <w:jc w:val="both"/>
        <w:rPr>
          <w:rFonts w:ascii="Calibri" w:eastAsiaTheme="majorEastAsia" w:hAnsi="Calibri" w:cs="Calibri"/>
          <w:b/>
          <w:bCs/>
          <w:sz w:val="32"/>
          <w:szCs w:val="32"/>
        </w:rPr>
      </w:pPr>
      <w:r>
        <w:rPr>
          <w:rFonts w:ascii="Calibri" w:hAnsi="Calibri" w:cs="Calibri"/>
          <w:b/>
          <w:bCs/>
          <w:sz w:val="32"/>
          <w:szCs w:val="32"/>
        </w:rPr>
        <w:br w:type="page"/>
      </w:r>
    </w:p>
    <w:p w14:paraId="486A1232" w14:textId="1F27D281" w:rsidR="004A56CF" w:rsidRDefault="00AA56DE" w:rsidP="00A93406">
      <w:pPr>
        <w:pStyle w:val="Heading1"/>
        <w:rPr>
          <w:rFonts w:ascii="Calibri" w:hAnsi="Calibri" w:cs="Calibri"/>
          <w:b/>
          <w:bCs/>
          <w:color w:val="auto"/>
          <w:sz w:val="32"/>
          <w:szCs w:val="32"/>
        </w:rPr>
      </w:pPr>
      <w:bookmarkStart w:id="20" w:name="_Toc237166958"/>
      <w:r w:rsidRPr="00BC7D06">
        <w:rPr>
          <w:rFonts w:ascii="Calibri" w:hAnsi="Calibri" w:cs="Calibri"/>
          <w:b/>
          <w:bCs/>
          <w:color w:val="auto"/>
          <w:sz w:val="32"/>
          <w:szCs w:val="32"/>
        </w:rPr>
        <w:lastRenderedPageBreak/>
        <w:t>6. Preventive Measures</w:t>
      </w:r>
      <w:bookmarkEnd w:id="20"/>
    </w:p>
    <w:p w14:paraId="0BF7E05E" w14:textId="77777777" w:rsidR="00B813B0" w:rsidRPr="007F4E28" w:rsidRDefault="00B813B0" w:rsidP="007F4E28">
      <w:pPr>
        <w:spacing w:line="360" w:lineRule="auto"/>
        <w:jc w:val="both"/>
        <w:rPr>
          <w:rFonts w:ascii="Calibri" w:hAnsi="Calibri" w:cs="Calibri"/>
        </w:rPr>
      </w:pPr>
      <w:r w:rsidRPr="007F4E28">
        <w:rPr>
          <w:rFonts w:ascii="Calibri" w:hAnsi="Calibri" w:cs="Calibri"/>
        </w:rPr>
        <w:t>Cybersecurity threats cannot always be completely eliminated, but organizations can significantly reduce their risk by implementing appropriate security controls and following good security practices. Prevention should not depend on a single security tool. Instead, organizations should use multiple layers of protection covering people, processes, systems, networks, and data.</w:t>
      </w:r>
    </w:p>
    <w:p w14:paraId="3F672C9F" w14:textId="77777777" w:rsidR="00B813B0" w:rsidRPr="007F4E28" w:rsidRDefault="00B813B0" w:rsidP="007F4E28">
      <w:pPr>
        <w:spacing w:line="360" w:lineRule="auto"/>
        <w:jc w:val="both"/>
        <w:rPr>
          <w:rFonts w:ascii="Calibri" w:hAnsi="Calibri" w:cs="Calibri"/>
        </w:rPr>
      </w:pPr>
      <w:r w:rsidRPr="007F4E28">
        <w:rPr>
          <w:rFonts w:ascii="Calibri" w:hAnsi="Calibri" w:cs="Calibri"/>
        </w:rPr>
        <w:t>The following measures can help organizations reduce the risks associated with the five threats discussed in this report.</w:t>
      </w:r>
    </w:p>
    <w:p w14:paraId="7AC1580D" w14:textId="136AD505" w:rsidR="007F4E28" w:rsidRDefault="007F4E28" w:rsidP="00B813B0">
      <w:pPr>
        <w:rPr>
          <w:rFonts w:ascii="Calibri" w:hAnsi="Calibri" w:cs="Calibri"/>
          <w:b/>
          <w:bCs/>
          <w:sz w:val="32"/>
          <w:szCs w:val="32"/>
        </w:rPr>
      </w:pPr>
      <w:r w:rsidRPr="00343778">
        <w:rPr>
          <w:rFonts w:ascii="Calibri" w:hAnsi="Calibri" w:cs="Calibri"/>
          <w:b/>
          <w:bCs/>
          <w:sz w:val="32"/>
          <w:szCs w:val="32"/>
        </w:rPr>
        <w:pict w14:anchorId="11375955">
          <v:rect id="_x0000_i1172" style="width:0;height:1.5pt" o:hralign="center" o:hrstd="t" o:hr="t" fillcolor="#a0a0a0" stroked="f"/>
        </w:pict>
      </w:r>
    </w:p>
    <w:p w14:paraId="6F647703" w14:textId="77777777" w:rsidR="007F4E28" w:rsidRDefault="007F4E28" w:rsidP="00B813B0">
      <w:pPr>
        <w:rPr>
          <w:rFonts w:ascii="Calibri" w:hAnsi="Calibri" w:cs="Calibri"/>
          <w:b/>
          <w:bCs/>
          <w:sz w:val="32"/>
          <w:szCs w:val="32"/>
        </w:rPr>
      </w:pPr>
    </w:p>
    <w:p w14:paraId="567BFF94" w14:textId="77777777" w:rsidR="007F4E28" w:rsidRDefault="007F4E28" w:rsidP="00B813B0">
      <w:pPr>
        <w:rPr>
          <w:rFonts w:ascii="Calibri" w:hAnsi="Calibri" w:cs="Calibri"/>
          <w:b/>
          <w:bCs/>
          <w:sz w:val="32"/>
          <w:szCs w:val="32"/>
        </w:rPr>
      </w:pPr>
    </w:p>
    <w:p w14:paraId="5FADB526" w14:textId="77777777" w:rsidR="007F4E28" w:rsidRDefault="007F4E28" w:rsidP="00B813B0">
      <w:pPr>
        <w:rPr>
          <w:rFonts w:ascii="Calibri" w:hAnsi="Calibri" w:cs="Calibri"/>
          <w:b/>
          <w:bCs/>
          <w:sz w:val="32"/>
          <w:szCs w:val="32"/>
        </w:rPr>
      </w:pPr>
    </w:p>
    <w:p w14:paraId="1CA48F4D" w14:textId="77777777" w:rsidR="007F4E28" w:rsidRDefault="007F4E28" w:rsidP="00B813B0">
      <w:pPr>
        <w:rPr>
          <w:rFonts w:ascii="Calibri" w:hAnsi="Calibri" w:cs="Calibri"/>
          <w:b/>
          <w:bCs/>
          <w:sz w:val="32"/>
          <w:szCs w:val="32"/>
        </w:rPr>
      </w:pPr>
    </w:p>
    <w:p w14:paraId="3C5088F2" w14:textId="77777777" w:rsidR="007F4E28" w:rsidRDefault="007F4E28" w:rsidP="00B813B0">
      <w:pPr>
        <w:rPr>
          <w:rFonts w:ascii="Calibri" w:hAnsi="Calibri" w:cs="Calibri"/>
          <w:b/>
          <w:bCs/>
          <w:sz w:val="32"/>
          <w:szCs w:val="32"/>
        </w:rPr>
      </w:pPr>
    </w:p>
    <w:p w14:paraId="0A5A382C" w14:textId="77777777" w:rsidR="007F4E28" w:rsidRDefault="007F4E28" w:rsidP="00B813B0">
      <w:pPr>
        <w:rPr>
          <w:rFonts w:ascii="Calibri" w:hAnsi="Calibri" w:cs="Calibri"/>
          <w:b/>
          <w:bCs/>
          <w:sz w:val="32"/>
          <w:szCs w:val="32"/>
        </w:rPr>
      </w:pPr>
    </w:p>
    <w:p w14:paraId="548D1F3A" w14:textId="77777777" w:rsidR="007F4E28" w:rsidRDefault="007F4E28" w:rsidP="00B813B0">
      <w:pPr>
        <w:rPr>
          <w:rFonts w:ascii="Calibri" w:hAnsi="Calibri" w:cs="Calibri"/>
          <w:b/>
          <w:bCs/>
          <w:sz w:val="32"/>
          <w:szCs w:val="32"/>
        </w:rPr>
      </w:pPr>
    </w:p>
    <w:p w14:paraId="56FE8306" w14:textId="77777777" w:rsidR="007F4E28" w:rsidRDefault="007F4E28" w:rsidP="00B813B0">
      <w:pPr>
        <w:rPr>
          <w:rFonts w:ascii="Calibri" w:hAnsi="Calibri" w:cs="Calibri"/>
          <w:b/>
          <w:bCs/>
          <w:sz w:val="32"/>
          <w:szCs w:val="32"/>
        </w:rPr>
      </w:pPr>
    </w:p>
    <w:p w14:paraId="6D4013A8" w14:textId="77777777" w:rsidR="007F4E28" w:rsidRDefault="007F4E28" w:rsidP="00B813B0">
      <w:pPr>
        <w:rPr>
          <w:rFonts w:ascii="Calibri" w:hAnsi="Calibri" w:cs="Calibri"/>
          <w:b/>
          <w:bCs/>
          <w:sz w:val="32"/>
          <w:szCs w:val="32"/>
        </w:rPr>
      </w:pPr>
    </w:p>
    <w:p w14:paraId="6154BD72" w14:textId="77777777" w:rsidR="007F4E28" w:rsidRDefault="007F4E28" w:rsidP="00B813B0">
      <w:pPr>
        <w:rPr>
          <w:rFonts w:ascii="Calibri" w:hAnsi="Calibri" w:cs="Calibri"/>
          <w:b/>
          <w:bCs/>
          <w:sz w:val="32"/>
          <w:szCs w:val="32"/>
        </w:rPr>
      </w:pPr>
    </w:p>
    <w:p w14:paraId="645C68F7" w14:textId="77777777" w:rsidR="007F4E28" w:rsidRDefault="007F4E28" w:rsidP="00B813B0">
      <w:pPr>
        <w:rPr>
          <w:rFonts w:ascii="Calibri" w:hAnsi="Calibri" w:cs="Calibri"/>
          <w:b/>
          <w:bCs/>
          <w:sz w:val="32"/>
          <w:szCs w:val="32"/>
        </w:rPr>
      </w:pPr>
    </w:p>
    <w:p w14:paraId="0299EA3D" w14:textId="77777777" w:rsidR="007F4E28" w:rsidRDefault="007F4E28" w:rsidP="00B813B0">
      <w:pPr>
        <w:rPr>
          <w:rFonts w:ascii="Calibri" w:hAnsi="Calibri" w:cs="Calibri"/>
          <w:b/>
          <w:bCs/>
          <w:sz w:val="32"/>
          <w:szCs w:val="32"/>
        </w:rPr>
      </w:pPr>
    </w:p>
    <w:p w14:paraId="71993F65" w14:textId="77777777" w:rsidR="007F4E28" w:rsidRDefault="007F4E28" w:rsidP="00B813B0">
      <w:pPr>
        <w:rPr>
          <w:rFonts w:ascii="Calibri" w:hAnsi="Calibri" w:cs="Calibri"/>
          <w:b/>
          <w:bCs/>
          <w:sz w:val="32"/>
          <w:szCs w:val="32"/>
        </w:rPr>
      </w:pPr>
    </w:p>
    <w:p w14:paraId="78236A1B" w14:textId="77777777" w:rsidR="007F4E28" w:rsidRDefault="007F4E28" w:rsidP="00B813B0">
      <w:pPr>
        <w:rPr>
          <w:rFonts w:ascii="Calibri" w:hAnsi="Calibri" w:cs="Calibri"/>
          <w:b/>
          <w:bCs/>
          <w:sz w:val="32"/>
          <w:szCs w:val="32"/>
        </w:rPr>
      </w:pPr>
    </w:p>
    <w:p w14:paraId="071F7A87" w14:textId="77777777" w:rsidR="007F4E28" w:rsidRDefault="007F4E28" w:rsidP="00B813B0">
      <w:pPr>
        <w:rPr>
          <w:rFonts w:ascii="Calibri" w:hAnsi="Calibri" w:cs="Calibri"/>
          <w:b/>
          <w:bCs/>
          <w:sz w:val="32"/>
          <w:szCs w:val="32"/>
        </w:rPr>
      </w:pPr>
    </w:p>
    <w:p w14:paraId="7427AB9F" w14:textId="01AA8E3D" w:rsidR="00B813B0" w:rsidRPr="00C57DCA" w:rsidRDefault="00B813B0" w:rsidP="00C57DCA">
      <w:pPr>
        <w:pStyle w:val="Heading2"/>
        <w:spacing w:line="360" w:lineRule="auto"/>
        <w:jc w:val="both"/>
        <w:rPr>
          <w:rFonts w:ascii="Calibri" w:hAnsi="Calibri" w:cs="Calibri"/>
          <w:b/>
          <w:bCs/>
          <w:color w:val="auto"/>
          <w:sz w:val="28"/>
          <w:szCs w:val="28"/>
        </w:rPr>
      </w:pPr>
      <w:bookmarkStart w:id="21" w:name="_Toc237166959"/>
      <w:r w:rsidRPr="00C57DCA">
        <w:rPr>
          <w:rFonts w:ascii="Calibri" w:hAnsi="Calibri" w:cs="Calibri"/>
          <w:b/>
          <w:bCs/>
          <w:color w:val="auto"/>
          <w:sz w:val="28"/>
          <w:szCs w:val="28"/>
        </w:rPr>
        <w:lastRenderedPageBreak/>
        <w:t>6.1 Protection Against AI-Powered Phishing</w:t>
      </w:r>
      <w:bookmarkEnd w:id="21"/>
    </w:p>
    <w:p w14:paraId="30EFE720" w14:textId="77777777" w:rsidR="00B813B0" w:rsidRPr="007C3C41" w:rsidRDefault="00B813B0" w:rsidP="007C3C41">
      <w:pPr>
        <w:spacing w:line="360" w:lineRule="auto"/>
        <w:jc w:val="both"/>
        <w:rPr>
          <w:rFonts w:ascii="Calibri" w:hAnsi="Calibri" w:cs="Calibri"/>
        </w:rPr>
      </w:pPr>
      <w:r w:rsidRPr="007C3C41">
        <w:rPr>
          <w:rFonts w:ascii="Calibri" w:hAnsi="Calibri" w:cs="Calibri"/>
        </w:rPr>
        <w:t>Organizations can reduce the risk of AI-powered phishing by combining technical controls with employee awareness.</w:t>
      </w:r>
    </w:p>
    <w:p w14:paraId="7E8293E8" w14:textId="77777777" w:rsidR="00B813B0" w:rsidRPr="007C3C41" w:rsidRDefault="00B813B0" w:rsidP="007C3C41">
      <w:pPr>
        <w:numPr>
          <w:ilvl w:val="0"/>
          <w:numId w:val="2"/>
        </w:numPr>
        <w:spacing w:line="360" w:lineRule="auto"/>
        <w:jc w:val="both"/>
        <w:rPr>
          <w:rFonts w:ascii="Calibri" w:hAnsi="Calibri" w:cs="Calibri"/>
        </w:rPr>
      </w:pPr>
      <w:r w:rsidRPr="007C3C41">
        <w:rPr>
          <w:rFonts w:ascii="Calibri" w:hAnsi="Calibri" w:cs="Calibri"/>
        </w:rPr>
        <w:t xml:space="preserve">Multi-Factor Authentication (MFA): MFA provides an additional layer of protection if an employee's password is stolen through phishing. </w:t>
      </w:r>
    </w:p>
    <w:p w14:paraId="727130F3" w14:textId="77777777" w:rsidR="00B813B0" w:rsidRPr="007C3C41" w:rsidRDefault="00B813B0" w:rsidP="007C3C41">
      <w:pPr>
        <w:numPr>
          <w:ilvl w:val="0"/>
          <w:numId w:val="2"/>
        </w:numPr>
        <w:spacing w:line="360" w:lineRule="auto"/>
        <w:jc w:val="both"/>
        <w:rPr>
          <w:rFonts w:ascii="Calibri" w:hAnsi="Calibri" w:cs="Calibri"/>
        </w:rPr>
      </w:pPr>
      <w:r w:rsidRPr="007C3C41">
        <w:rPr>
          <w:rFonts w:ascii="Calibri" w:hAnsi="Calibri" w:cs="Calibri"/>
        </w:rPr>
        <w:t xml:space="preserve">Security Awareness Training: Employees should regularly learn how to identify suspicious emails, unexpected requests, fake websites, and social engineering attempts. </w:t>
      </w:r>
    </w:p>
    <w:p w14:paraId="7B6FDC46" w14:textId="77777777" w:rsidR="00B813B0" w:rsidRPr="007C3C41" w:rsidRDefault="00B813B0" w:rsidP="007C3C41">
      <w:pPr>
        <w:numPr>
          <w:ilvl w:val="0"/>
          <w:numId w:val="2"/>
        </w:numPr>
        <w:spacing w:line="360" w:lineRule="auto"/>
        <w:jc w:val="both"/>
        <w:rPr>
          <w:rFonts w:ascii="Calibri" w:hAnsi="Calibri" w:cs="Calibri"/>
        </w:rPr>
      </w:pPr>
      <w:r w:rsidRPr="007C3C41">
        <w:rPr>
          <w:rFonts w:ascii="Calibri" w:hAnsi="Calibri" w:cs="Calibri"/>
        </w:rPr>
        <w:t xml:space="preserve">Email Security: Advanced email filtering and security solutions can identify suspicious links, attachments, and unusual messages before they reach employees. </w:t>
      </w:r>
    </w:p>
    <w:p w14:paraId="0D626F54" w14:textId="77777777" w:rsidR="00B813B0" w:rsidRPr="007C3C41" w:rsidRDefault="00B813B0" w:rsidP="007C3C41">
      <w:pPr>
        <w:numPr>
          <w:ilvl w:val="0"/>
          <w:numId w:val="2"/>
        </w:numPr>
        <w:spacing w:line="360" w:lineRule="auto"/>
        <w:jc w:val="both"/>
        <w:rPr>
          <w:rFonts w:ascii="Calibri" w:hAnsi="Calibri" w:cs="Calibri"/>
        </w:rPr>
      </w:pPr>
      <w:r w:rsidRPr="007C3C41">
        <w:rPr>
          <w:rFonts w:ascii="Calibri" w:hAnsi="Calibri" w:cs="Calibri"/>
        </w:rPr>
        <w:t xml:space="preserve">Verification Procedures: Sensitive requests, especially financial transactions, should be independently verified instead of relying only on email, voice, or video communication. </w:t>
      </w:r>
    </w:p>
    <w:p w14:paraId="24898DAB" w14:textId="1A54E5EB" w:rsidR="002C273C" w:rsidRDefault="002C273C" w:rsidP="00B813B0">
      <w:pPr>
        <w:rPr>
          <w:rFonts w:ascii="Calibri" w:hAnsi="Calibri" w:cs="Calibri"/>
          <w:b/>
          <w:bCs/>
          <w:sz w:val="32"/>
          <w:szCs w:val="32"/>
        </w:rPr>
      </w:pPr>
      <w:r w:rsidRPr="00343778">
        <w:rPr>
          <w:rFonts w:ascii="Calibri" w:hAnsi="Calibri" w:cs="Calibri"/>
          <w:b/>
          <w:bCs/>
          <w:sz w:val="32"/>
          <w:szCs w:val="32"/>
        </w:rPr>
        <w:pict w14:anchorId="4C0C98F6">
          <v:rect id="_x0000_i1173" style="width:0;height:1.5pt" o:hralign="center" o:hrstd="t" o:hr="t" fillcolor="#a0a0a0" stroked="f"/>
        </w:pict>
      </w:r>
    </w:p>
    <w:p w14:paraId="1455B3C6" w14:textId="53EC1FB7" w:rsidR="00B813B0" w:rsidRPr="00C57DCA" w:rsidRDefault="00B813B0" w:rsidP="00C57DCA">
      <w:pPr>
        <w:pStyle w:val="Heading2"/>
        <w:spacing w:line="360" w:lineRule="auto"/>
        <w:jc w:val="both"/>
        <w:rPr>
          <w:rFonts w:ascii="Calibri" w:hAnsi="Calibri" w:cs="Calibri"/>
          <w:b/>
          <w:bCs/>
          <w:color w:val="auto"/>
          <w:sz w:val="28"/>
          <w:szCs w:val="28"/>
        </w:rPr>
      </w:pPr>
      <w:bookmarkStart w:id="22" w:name="_Toc237166960"/>
      <w:r w:rsidRPr="00C57DCA">
        <w:rPr>
          <w:rFonts w:ascii="Calibri" w:hAnsi="Calibri" w:cs="Calibri"/>
          <w:b/>
          <w:bCs/>
          <w:color w:val="auto"/>
          <w:sz w:val="28"/>
          <w:szCs w:val="28"/>
        </w:rPr>
        <w:t>6.2 Protection Against Ransomware-as-a-Service</w:t>
      </w:r>
      <w:bookmarkEnd w:id="22"/>
    </w:p>
    <w:p w14:paraId="36DE66A2" w14:textId="77777777" w:rsidR="00B813B0" w:rsidRPr="002C273C" w:rsidRDefault="00B813B0" w:rsidP="002C273C">
      <w:pPr>
        <w:spacing w:line="360" w:lineRule="auto"/>
        <w:jc w:val="both"/>
        <w:rPr>
          <w:rFonts w:ascii="Calibri" w:hAnsi="Calibri" w:cs="Calibri"/>
        </w:rPr>
      </w:pPr>
      <w:r w:rsidRPr="002C273C">
        <w:rPr>
          <w:rFonts w:ascii="Calibri" w:hAnsi="Calibri" w:cs="Calibri"/>
        </w:rPr>
        <w:t>Ransomware can cause serious operational and financial damage, so organizations should prepare for both prevention and recovery.</w:t>
      </w:r>
    </w:p>
    <w:p w14:paraId="0D141512" w14:textId="77777777" w:rsidR="00B813B0" w:rsidRPr="002C273C" w:rsidRDefault="00B813B0" w:rsidP="002C273C">
      <w:pPr>
        <w:numPr>
          <w:ilvl w:val="0"/>
          <w:numId w:val="3"/>
        </w:numPr>
        <w:spacing w:line="360" w:lineRule="auto"/>
        <w:jc w:val="both"/>
        <w:rPr>
          <w:rFonts w:ascii="Calibri" w:hAnsi="Calibri" w:cs="Calibri"/>
        </w:rPr>
      </w:pPr>
      <w:r w:rsidRPr="002C273C">
        <w:rPr>
          <w:rFonts w:ascii="Calibri" w:hAnsi="Calibri" w:cs="Calibri"/>
        </w:rPr>
        <w:t xml:space="preserve">Regular Backups: Important data should be backed up regularly and protected from unauthorized access. Offline or isolated backups can be particularly useful during ransomware incidents. </w:t>
      </w:r>
    </w:p>
    <w:p w14:paraId="5678FA33" w14:textId="77777777" w:rsidR="00B813B0" w:rsidRPr="002C273C" w:rsidRDefault="00B813B0" w:rsidP="002C273C">
      <w:pPr>
        <w:numPr>
          <w:ilvl w:val="0"/>
          <w:numId w:val="3"/>
        </w:numPr>
        <w:spacing w:line="360" w:lineRule="auto"/>
        <w:jc w:val="both"/>
        <w:rPr>
          <w:rFonts w:ascii="Calibri" w:hAnsi="Calibri" w:cs="Calibri"/>
        </w:rPr>
      </w:pPr>
      <w:r w:rsidRPr="002C273C">
        <w:rPr>
          <w:rFonts w:ascii="Calibri" w:hAnsi="Calibri" w:cs="Calibri"/>
        </w:rPr>
        <w:t xml:space="preserve">Patch Management: Operating systems, applications, and network devices should be regularly updated to reduce the number of exploitable vulnerabilities. </w:t>
      </w:r>
    </w:p>
    <w:p w14:paraId="7A236C3D" w14:textId="77777777" w:rsidR="00B813B0" w:rsidRPr="002C273C" w:rsidRDefault="00B813B0" w:rsidP="002C273C">
      <w:pPr>
        <w:numPr>
          <w:ilvl w:val="0"/>
          <w:numId w:val="3"/>
        </w:numPr>
        <w:spacing w:line="360" w:lineRule="auto"/>
        <w:jc w:val="both"/>
        <w:rPr>
          <w:rFonts w:ascii="Calibri" w:hAnsi="Calibri" w:cs="Calibri"/>
        </w:rPr>
      </w:pPr>
      <w:r w:rsidRPr="002C273C">
        <w:rPr>
          <w:rFonts w:ascii="Calibri" w:hAnsi="Calibri" w:cs="Calibri"/>
        </w:rPr>
        <w:t xml:space="preserve">Endpoint Detection and Response (EDR): EDR solutions can help security teams identify suspicious activity on endpoints and respond before ransomware spreads. </w:t>
      </w:r>
    </w:p>
    <w:p w14:paraId="3BFC47B6" w14:textId="77777777" w:rsidR="00B813B0" w:rsidRPr="002C273C" w:rsidRDefault="00B813B0" w:rsidP="002C273C">
      <w:pPr>
        <w:numPr>
          <w:ilvl w:val="0"/>
          <w:numId w:val="3"/>
        </w:numPr>
        <w:spacing w:line="360" w:lineRule="auto"/>
        <w:jc w:val="both"/>
        <w:rPr>
          <w:rFonts w:ascii="Calibri" w:hAnsi="Calibri" w:cs="Calibri"/>
        </w:rPr>
      </w:pPr>
      <w:r w:rsidRPr="002C273C">
        <w:rPr>
          <w:rFonts w:ascii="Calibri" w:hAnsi="Calibri" w:cs="Calibri"/>
        </w:rPr>
        <w:t xml:space="preserve">Network Segmentation: Separating critical systems and networks can limit an attacker's ability to move throughout the organization. </w:t>
      </w:r>
    </w:p>
    <w:p w14:paraId="4EBDDC0C" w14:textId="3FB092E1" w:rsidR="002C273C" w:rsidRDefault="002C273C" w:rsidP="00B813B0">
      <w:pPr>
        <w:rPr>
          <w:rFonts w:ascii="Calibri" w:hAnsi="Calibri" w:cs="Calibri"/>
          <w:b/>
          <w:bCs/>
          <w:sz w:val="32"/>
          <w:szCs w:val="32"/>
        </w:rPr>
      </w:pPr>
      <w:r w:rsidRPr="00343778">
        <w:rPr>
          <w:rFonts w:ascii="Calibri" w:hAnsi="Calibri" w:cs="Calibri"/>
          <w:b/>
          <w:bCs/>
          <w:sz w:val="32"/>
          <w:szCs w:val="32"/>
        </w:rPr>
        <w:pict w14:anchorId="64AF99EA">
          <v:rect id="_x0000_i1174" style="width:0;height:1.5pt" o:hralign="center" o:hrstd="t" o:hr="t" fillcolor="#a0a0a0" stroked="f"/>
        </w:pict>
      </w:r>
    </w:p>
    <w:p w14:paraId="5857EC27" w14:textId="059F63A1" w:rsidR="00B813B0" w:rsidRPr="00C57DCA" w:rsidRDefault="00B813B0" w:rsidP="00C57DCA">
      <w:pPr>
        <w:pStyle w:val="Heading2"/>
        <w:spacing w:line="360" w:lineRule="auto"/>
        <w:jc w:val="both"/>
        <w:rPr>
          <w:rFonts w:ascii="Calibri" w:hAnsi="Calibri" w:cs="Calibri"/>
          <w:b/>
          <w:bCs/>
          <w:color w:val="auto"/>
          <w:sz w:val="28"/>
          <w:szCs w:val="28"/>
        </w:rPr>
      </w:pPr>
      <w:bookmarkStart w:id="23" w:name="_Toc237166961"/>
      <w:r w:rsidRPr="00C57DCA">
        <w:rPr>
          <w:rFonts w:ascii="Calibri" w:hAnsi="Calibri" w:cs="Calibri"/>
          <w:b/>
          <w:bCs/>
          <w:color w:val="auto"/>
          <w:sz w:val="28"/>
          <w:szCs w:val="28"/>
        </w:rPr>
        <w:lastRenderedPageBreak/>
        <w:t>6.3 Protection Against Cloud Security Misconfiguration</w:t>
      </w:r>
      <w:bookmarkEnd w:id="23"/>
    </w:p>
    <w:p w14:paraId="400B889B" w14:textId="77777777" w:rsidR="00B813B0" w:rsidRPr="002C273C" w:rsidRDefault="00B813B0" w:rsidP="002C273C">
      <w:pPr>
        <w:spacing w:line="360" w:lineRule="auto"/>
        <w:jc w:val="both"/>
        <w:rPr>
          <w:rFonts w:ascii="Calibri" w:hAnsi="Calibri" w:cs="Calibri"/>
        </w:rPr>
      </w:pPr>
      <w:r w:rsidRPr="002C273C">
        <w:rPr>
          <w:rFonts w:ascii="Calibri" w:hAnsi="Calibri" w:cs="Calibri"/>
        </w:rPr>
        <w:t>Cloud environments require continuous security management because incorrect settings can expose sensitive information.</w:t>
      </w:r>
    </w:p>
    <w:p w14:paraId="1584867E" w14:textId="7064A88B" w:rsidR="00B813B0" w:rsidRPr="002C273C" w:rsidRDefault="00B813B0" w:rsidP="002C273C">
      <w:pPr>
        <w:numPr>
          <w:ilvl w:val="0"/>
          <w:numId w:val="4"/>
        </w:numPr>
        <w:spacing w:line="360" w:lineRule="auto"/>
        <w:jc w:val="both"/>
        <w:rPr>
          <w:rFonts w:ascii="Calibri" w:hAnsi="Calibri" w:cs="Calibri"/>
        </w:rPr>
      </w:pPr>
      <w:r w:rsidRPr="002C273C">
        <w:rPr>
          <w:rFonts w:ascii="Calibri" w:hAnsi="Calibri" w:cs="Calibri"/>
        </w:rPr>
        <w:t xml:space="preserve">Least Privilege: Users and applications should only receive the permissions they </w:t>
      </w:r>
      <w:r w:rsidR="002C273C" w:rsidRPr="002C273C">
        <w:rPr>
          <w:rFonts w:ascii="Calibri" w:hAnsi="Calibri" w:cs="Calibri"/>
        </w:rPr>
        <w:t>need</w:t>
      </w:r>
      <w:r w:rsidRPr="002C273C">
        <w:rPr>
          <w:rFonts w:ascii="Calibri" w:hAnsi="Calibri" w:cs="Calibri"/>
        </w:rPr>
        <w:t xml:space="preserve">. </w:t>
      </w:r>
    </w:p>
    <w:p w14:paraId="18283DA2" w14:textId="77777777" w:rsidR="00B813B0" w:rsidRPr="002C273C" w:rsidRDefault="00B813B0" w:rsidP="002C273C">
      <w:pPr>
        <w:numPr>
          <w:ilvl w:val="0"/>
          <w:numId w:val="4"/>
        </w:numPr>
        <w:spacing w:line="360" w:lineRule="auto"/>
        <w:jc w:val="both"/>
        <w:rPr>
          <w:rFonts w:ascii="Calibri" w:hAnsi="Calibri" w:cs="Calibri"/>
        </w:rPr>
      </w:pPr>
      <w:r w:rsidRPr="002C273C">
        <w:rPr>
          <w:rFonts w:ascii="Calibri" w:hAnsi="Calibri" w:cs="Calibri"/>
        </w:rPr>
        <w:t xml:space="preserve">Regular Configuration Reviews: Cloud storage, databases, access controls, and security settings should be regularly checked for unintended exposure. </w:t>
      </w:r>
    </w:p>
    <w:p w14:paraId="5AD1299F" w14:textId="77777777" w:rsidR="00B813B0" w:rsidRPr="002C273C" w:rsidRDefault="00B813B0" w:rsidP="002C273C">
      <w:pPr>
        <w:numPr>
          <w:ilvl w:val="0"/>
          <w:numId w:val="4"/>
        </w:numPr>
        <w:spacing w:line="360" w:lineRule="auto"/>
        <w:jc w:val="both"/>
        <w:rPr>
          <w:rFonts w:ascii="Calibri" w:hAnsi="Calibri" w:cs="Calibri"/>
        </w:rPr>
      </w:pPr>
      <w:r w:rsidRPr="002C273C">
        <w:rPr>
          <w:rFonts w:ascii="Calibri" w:hAnsi="Calibri" w:cs="Calibri"/>
        </w:rPr>
        <w:t xml:space="preserve">Multi-Factor Authentication: MFA should be enabled for administrative and other sensitive cloud accounts. </w:t>
      </w:r>
    </w:p>
    <w:p w14:paraId="25369453" w14:textId="77777777" w:rsidR="00B813B0" w:rsidRPr="002C273C" w:rsidRDefault="00B813B0" w:rsidP="002C273C">
      <w:pPr>
        <w:numPr>
          <w:ilvl w:val="0"/>
          <w:numId w:val="4"/>
        </w:numPr>
        <w:spacing w:line="360" w:lineRule="auto"/>
        <w:jc w:val="both"/>
        <w:rPr>
          <w:rFonts w:ascii="Calibri" w:hAnsi="Calibri" w:cs="Calibri"/>
        </w:rPr>
      </w:pPr>
      <w:r w:rsidRPr="002C273C">
        <w:rPr>
          <w:rFonts w:ascii="Calibri" w:hAnsi="Calibri" w:cs="Calibri"/>
        </w:rPr>
        <w:t xml:space="preserve">Continuous Monitoring: Organizations should monitor cloud environments for unusual access, exposed resources, and unauthorized configuration changes. </w:t>
      </w:r>
    </w:p>
    <w:p w14:paraId="3E5265AA" w14:textId="456DC139" w:rsidR="00943B59" w:rsidRDefault="00943B59" w:rsidP="00B813B0">
      <w:pPr>
        <w:rPr>
          <w:rFonts w:ascii="Calibri" w:hAnsi="Calibri" w:cs="Calibri"/>
          <w:b/>
          <w:bCs/>
          <w:sz w:val="32"/>
          <w:szCs w:val="32"/>
        </w:rPr>
      </w:pPr>
      <w:r w:rsidRPr="00343778">
        <w:rPr>
          <w:rFonts w:ascii="Calibri" w:hAnsi="Calibri" w:cs="Calibri"/>
          <w:b/>
          <w:bCs/>
          <w:sz w:val="32"/>
          <w:szCs w:val="32"/>
        </w:rPr>
        <w:pict w14:anchorId="7A12FC80">
          <v:rect id="_x0000_i1175" style="width:0;height:1.5pt" o:hralign="center" o:hrstd="t" o:hr="t" fillcolor="#a0a0a0" stroked="f"/>
        </w:pict>
      </w:r>
    </w:p>
    <w:p w14:paraId="39E50CA5" w14:textId="758D06FF" w:rsidR="00B813B0" w:rsidRPr="00C57DCA" w:rsidRDefault="00B813B0" w:rsidP="00C57DCA">
      <w:pPr>
        <w:pStyle w:val="Heading2"/>
        <w:spacing w:line="360" w:lineRule="auto"/>
        <w:jc w:val="both"/>
        <w:rPr>
          <w:rFonts w:ascii="Calibri" w:hAnsi="Calibri" w:cs="Calibri"/>
          <w:b/>
          <w:bCs/>
          <w:color w:val="auto"/>
          <w:sz w:val="28"/>
          <w:szCs w:val="28"/>
        </w:rPr>
      </w:pPr>
      <w:bookmarkStart w:id="24" w:name="_Toc237166962"/>
      <w:r w:rsidRPr="00C57DCA">
        <w:rPr>
          <w:rFonts w:ascii="Calibri" w:hAnsi="Calibri" w:cs="Calibri"/>
          <w:b/>
          <w:bCs/>
          <w:color w:val="auto"/>
          <w:sz w:val="28"/>
          <w:szCs w:val="28"/>
        </w:rPr>
        <w:t>6.4 Protection Against IoT Vulnerabilities</w:t>
      </w:r>
      <w:bookmarkEnd w:id="24"/>
    </w:p>
    <w:p w14:paraId="2322DD46" w14:textId="77777777" w:rsidR="00B813B0" w:rsidRPr="00943B59" w:rsidRDefault="00B813B0" w:rsidP="00943B59">
      <w:pPr>
        <w:spacing w:line="360" w:lineRule="auto"/>
        <w:jc w:val="both"/>
        <w:rPr>
          <w:rFonts w:ascii="Calibri" w:hAnsi="Calibri" w:cs="Calibri"/>
        </w:rPr>
      </w:pPr>
      <w:r w:rsidRPr="00943B59">
        <w:rPr>
          <w:rFonts w:ascii="Calibri" w:hAnsi="Calibri" w:cs="Calibri"/>
        </w:rPr>
        <w:t>IoT security should begin before devices are connected to an organization's network.</w:t>
      </w:r>
    </w:p>
    <w:p w14:paraId="0B8F9D46" w14:textId="77777777" w:rsidR="00B813B0" w:rsidRPr="00943B59" w:rsidRDefault="00B813B0" w:rsidP="00943B59">
      <w:pPr>
        <w:numPr>
          <w:ilvl w:val="0"/>
          <w:numId w:val="5"/>
        </w:numPr>
        <w:spacing w:line="360" w:lineRule="auto"/>
        <w:jc w:val="both"/>
        <w:rPr>
          <w:rFonts w:ascii="Calibri" w:hAnsi="Calibri" w:cs="Calibri"/>
        </w:rPr>
      </w:pPr>
      <w:r w:rsidRPr="00943B59">
        <w:rPr>
          <w:rFonts w:ascii="Calibri" w:hAnsi="Calibri" w:cs="Calibri"/>
        </w:rPr>
        <w:t xml:space="preserve">Strong Authentication: Default usernames and passwords should be changed, and strong unique credentials should be used. </w:t>
      </w:r>
    </w:p>
    <w:p w14:paraId="1F914DEA" w14:textId="77777777" w:rsidR="00B813B0" w:rsidRPr="00943B59" w:rsidRDefault="00B813B0" w:rsidP="00943B59">
      <w:pPr>
        <w:numPr>
          <w:ilvl w:val="0"/>
          <w:numId w:val="5"/>
        </w:numPr>
        <w:spacing w:line="360" w:lineRule="auto"/>
        <w:jc w:val="both"/>
        <w:rPr>
          <w:rFonts w:ascii="Calibri" w:hAnsi="Calibri" w:cs="Calibri"/>
        </w:rPr>
      </w:pPr>
      <w:r w:rsidRPr="00943B59">
        <w:rPr>
          <w:rFonts w:ascii="Calibri" w:hAnsi="Calibri" w:cs="Calibri"/>
        </w:rPr>
        <w:t xml:space="preserve">Firmware Updates: IoT devices should receive security updates and firmware patches whenever they are available. </w:t>
      </w:r>
    </w:p>
    <w:p w14:paraId="2466C86D" w14:textId="77777777" w:rsidR="00B813B0" w:rsidRPr="00943B59" w:rsidRDefault="00B813B0" w:rsidP="00943B59">
      <w:pPr>
        <w:numPr>
          <w:ilvl w:val="0"/>
          <w:numId w:val="5"/>
        </w:numPr>
        <w:spacing w:line="360" w:lineRule="auto"/>
        <w:jc w:val="both"/>
        <w:rPr>
          <w:rFonts w:ascii="Calibri" w:hAnsi="Calibri" w:cs="Calibri"/>
        </w:rPr>
      </w:pPr>
      <w:r w:rsidRPr="00943B59">
        <w:rPr>
          <w:rFonts w:ascii="Calibri" w:hAnsi="Calibri" w:cs="Calibri"/>
        </w:rPr>
        <w:t xml:space="preserve">Network Segmentation: IoT devices should be separated from critical business systems to limit the damage if a device becomes compromised. </w:t>
      </w:r>
    </w:p>
    <w:p w14:paraId="1623BCD7" w14:textId="77777777" w:rsidR="00B813B0" w:rsidRPr="00943B59" w:rsidRDefault="00B813B0" w:rsidP="00943B59">
      <w:pPr>
        <w:numPr>
          <w:ilvl w:val="0"/>
          <w:numId w:val="5"/>
        </w:numPr>
        <w:spacing w:line="360" w:lineRule="auto"/>
        <w:jc w:val="both"/>
        <w:rPr>
          <w:rFonts w:ascii="Calibri" w:hAnsi="Calibri" w:cs="Calibri"/>
        </w:rPr>
      </w:pPr>
      <w:r w:rsidRPr="00943B59">
        <w:rPr>
          <w:rFonts w:ascii="Calibri" w:hAnsi="Calibri" w:cs="Calibri"/>
        </w:rPr>
        <w:t xml:space="preserve">Device Inventory: Organizations should maintain a record of connected devices so that outdated or unsupported devices can be identified and replaced. </w:t>
      </w:r>
    </w:p>
    <w:p w14:paraId="0A69F8D1" w14:textId="74E7414B" w:rsidR="00943B59" w:rsidRDefault="00943B59" w:rsidP="00B813B0">
      <w:pPr>
        <w:rPr>
          <w:rFonts w:ascii="Calibri" w:hAnsi="Calibri" w:cs="Calibri"/>
          <w:b/>
          <w:bCs/>
          <w:sz w:val="32"/>
          <w:szCs w:val="32"/>
        </w:rPr>
      </w:pPr>
      <w:r w:rsidRPr="00343778">
        <w:rPr>
          <w:rFonts w:ascii="Calibri" w:hAnsi="Calibri" w:cs="Calibri"/>
          <w:b/>
          <w:bCs/>
          <w:sz w:val="32"/>
          <w:szCs w:val="32"/>
        </w:rPr>
        <w:pict w14:anchorId="1E7B2280">
          <v:rect id="_x0000_i1176" style="width:0;height:1.5pt" o:hralign="center" o:hrstd="t" o:hr="t" fillcolor="#a0a0a0" stroked="f"/>
        </w:pict>
      </w:r>
    </w:p>
    <w:p w14:paraId="0DB7947A" w14:textId="77777777" w:rsidR="00943B59" w:rsidRDefault="00943B59" w:rsidP="00B813B0">
      <w:pPr>
        <w:rPr>
          <w:rFonts w:ascii="Calibri" w:hAnsi="Calibri" w:cs="Calibri"/>
          <w:b/>
          <w:bCs/>
          <w:sz w:val="32"/>
          <w:szCs w:val="32"/>
        </w:rPr>
      </w:pPr>
    </w:p>
    <w:p w14:paraId="4B6000E3" w14:textId="77777777" w:rsidR="00943B59" w:rsidRDefault="00943B59" w:rsidP="00B813B0">
      <w:pPr>
        <w:rPr>
          <w:rFonts w:ascii="Calibri" w:hAnsi="Calibri" w:cs="Calibri"/>
          <w:b/>
          <w:bCs/>
          <w:sz w:val="32"/>
          <w:szCs w:val="32"/>
        </w:rPr>
      </w:pPr>
    </w:p>
    <w:p w14:paraId="01672600" w14:textId="77777777" w:rsidR="00943B59" w:rsidRDefault="00943B59" w:rsidP="00B813B0">
      <w:pPr>
        <w:rPr>
          <w:rFonts w:ascii="Calibri" w:hAnsi="Calibri" w:cs="Calibri"/>
          <w:b/>
          <w:bCs/>
          <w:sz w:val="32"/>
          <w:szCs w:val="32"/>
        </w:rPr>
      </w:pPr>
    </w:p>
    <w:p w14:paraId="6AD4E873" w14:textId="77777777" w:rsidR="00943B59" w:rsidRDefault="00943B59" w:rsidP="00B813B0">
      <w:pPr>
        <w:rPr>
          <w:rFonts w:ascii="Calibri" w:hAnsi="Calibri" w:cs="Calibri"/>
          <w:b/>
          <w:bCs/>
          <w:sz w:val="26"/>
          <w:szCs w:val="26"/>
        </w:rPr>
      </w:pPr>
    </w:p>
    <w:p w14:paraId="74104344" w14:textId="6D29775C" w:rsidR="00B813B0" w:rsidRPr="00C57DCA" w:rsidRDefault="00B813B0" w:rsidP="00C57DCA">
      <w:pPr>
        <w:pStyle w:val="Heading2"/>
        <w:spacing w:line="360" w:lineRule="auto"/>
        <w:jc w:val="both"/>
        <w:rPr>
          <w:rFonts w:ascii="Calibri" w:hAnsi="Calibri" w:cs="Calibri"/>
          <w:b/>
          <w:bCs/>
          <w:color w:val="auto"/>
          <w:sz w:val="28"/>
          <w:szCs w:val="28"/>
        </w:rPr>
      </w:pPr>
      <w:bookmarkStart w:id="25" w:name="_Toc237166963"/>
      <w:r w:rsidRPr="00C57DCA">
        <w:rPr>
          <w:rFonts w:ascii="Calibri" w:hAnsi="Calibri" w:cs="Calibri"/>
          <w:b/>
          <w:bCs/>
          <w:color w:val="auto"/>
          <w:sz w:val="28"/>
          <w:szCs w:val="28"/>
        </w:rPr>
        <w:t>6.5 Protection Against Zero-Day Exploits</w:t>
      </w:r>
      <w:bookmarkEnd w:id="25"/>
    </w:p>
    <w:p w14:paraId="2EF18CA1" w14:textId="550687AC" w:rsidR="00B813B0" w:rsidRPr="00943B59" w:rsidRDefault="00B813B0" w:rsidP="00943B59">
      <w:pPr>
        <w:spacing w:line="360" w:lineRule="auto"/>
        <w:jc w:val="both"/>
        <w:rPr>
          <w:rFonts w:ascii="Calibri" w:hAnsi="Calibri" w:cs="Calibri"/>
        </w:rPr>
      </w:pPr>
      <w:r w:rsidRPr="00943B59">
        <w:rPr>
          <w:rFonts w:ascii="Calibri" w:hAnsi="Calibri" w:cs="Calibri"/>
        </w:rPr>
        <w:t xml:space="preserve">Zero-day vulnerabilities can be difficult to prevent because organizations may not know about the vulnerability before exploitation begins. Therefore, a layered </w:t>
      </w:r>
      <w:r w:rsidR="00943B59" w:rsidRPr="00943B59">
        <w:rPr>
          <w:rFonts w:ascii="Calibri" w:hAnsi="Calibri" w:cs="Calibri"/>
        </w:rPr>
        <w:t>defence</w:t>
      </w:r>
      <w:r w:rsidRPr="00943B59">
        <w:rPr>
          <w:rFonts w:ascii="Calibri" w:hAnsi="Calibri" w:cs="Calibri"/>
        </w:rPr>
        <w:t xml:space="preserve"> approach is important.</w:t>
      </w:r>
    </w:p>
    <w:p w14:paraId="03ACB8F6" w14:textId="1018F54A" w:rsidR="00B813B0" w:rsidRPr="00943B59" w:rsidRDefault="00B813B0" w:rsidP="00943B59">
      <w:pPr>
        <w:numPr>
          <w:ilvl w:val="0"/>
          <w:numId w:val="6"/>
        </w:numPr>
        <w:spacing w:line="360" w:lineRule="auto"/>
        <w:jc w:val="both"/>
        <w:rPr>
          <w:rFonts w:ascii="Calibri" w:hAnsi="Calibri" w:cs="Calibri"/>
        </w:rPr>
      </w:pPr>
      <w:r w:rsidRPr="00943B59">
        <w:rPr>
          <w:rFonts w:ascii="Calibri" w:hAnsi="Calibri" w:cs="Calibri"/>
        </w:rPr>
        <w:t xml:space="preserve">Continuous Monitoring: Security teams should monitor network and endpoint activity for unusual </w:t>
      </w:r>
      <w:r w:rsidR="00943B59" w:rsidRPr="00943B59">
        <w:rPr>
          <w:rFonts w:ascii="Calibri" w:hAnsi="Calibri" w:cs="Calibri"/>
        </w:rPr>
        <w:t>behaviour</w:t>
      </w:r>
      <w:r w:rsidRPr="00943B59">
        <w:rPr>
          <w:rFonts w:ascii="Calibri" w:hAnsi="Calibri" w:cs="Calibri"/>
        </w:rPr>
        <w:t xml:space="preserve"> that may indicate exploitation. </w:t>
      </w:r>
    </w:p>
    <w:p w14:paraId="144058E3" w14:textId="77777777" w:rsidR="00B813B0" w:rsidRPr="00943B59" w:rsidRDefault="00B813B0" w:rsidP="00943B59">
      <w:pPr>
        <w:numPr>
          <w:ilvl w:val="0"/>
          <w:numId w:val="6"/>
        </w:numPr>
        <w:spacing w:line="360" w:lineRule="auto"/>
        <w:jc w:val="both"/>
        <w:rPr>
          <w:rFonts w:ascii="Calibri" w:hAnsi="Calibri" w:cs="Calibri"/>
        </w:rPr>
      </w:pPr>
      <w:r w:rsidRPr="00943B59">
        <w:rPr>
          <w:rFonts w:ascii="Calibri" w:hAnsi="Calibri" w:cs="Calibri"/>
        </w:rPr>
        <w:t xml:space="preserve">Endpoint Security: EDR and other endpoint security controls can help detect suspicious processes and malicious activity. </w:t>
      </w:r>
    </w:p>
    <w:p w14:paraId="039EB3B1" w14:textId="77777777" w:rsidR="00B813B0" w:rsidRPr="00943B59" w:rsidRDefault="00B813B0" w:rsidP="00943B59">
      <w:pPr>
        <w:numPr>
          <w:ilvl w:val="0"/>
          <w:numId w:val="6"/>
        </w:numPr>
        <w:spacing w:line="360" w:lineRule="auto"/>
        <w:jc w:val="both"/>
        <w:rPr>
          <w:rFonts w:ascii="Calibri" w:hAnsi="Calibri" w:cs="Calibri"/>
        </w:rPr>
      </w:pPr>
      <w:r w:rsidRPr="00943B59">
        <w:rPr>
          <w:rFonts w:ascii="Calibri" w:hAnsi="Calibri" w:cs="Calibri"/>
        </w:rPr>
        <w:t xml:space="preserve">Rapid Patch Management: Once a vendor releases a security patch, organizations should assess affected systems and deploy the update as quickly as possible. </w:t>
      </w:r>
    </w:p>
    <w:p w14:paraId="7A603BC1" w14:textId="77777777" w:rsidR="00B813B0" w:rsidRPr="00943B59" w:rsidRDefault="00B813B0" w:rsidP="00943B59">
      <w:pPr>
        <w:numPr>
          <w:ilvl w:val="0"/>
          <w:numId w:val="6"/>
        </w:numPr>
        <w:spacing w:line="360" w:lineRule="auto"/>
        <w:jc w:val="both"/>
        <w:rPr>
          <w:rFonts w:ascii="Calibri" w:hAnsi="Calibri" w:cs="Calibri"/>
        </w:rPr>
      </w:pPr>
      <w:r w:rsidRPr="00943B59">
        <w:rPr>
          <w:rFonts w:ascii="Calibri" w:hAnsi="Calibri" w:cs="Calibri"/>
        </w:rPr>
        <w:t xml:space="preserve">Incident Response Planning: Organizations should have a clear response process for isolating affected systems, investigating suspicious activity, and reducing further damage. </w:t>
      </w:r>
    </w:p>
    <w:p w14:paraId="35C7E64F" w14:textId="06F51A8F" w:rsidR="00EB79AE" w:rsidRDefault="00EB79AE" w:rsidP="00B813B0">
      <w:pPr>
        <w:rPr>
          <w:rFonts w:ascii="Calibri" w:hAnsi="Calibri" w:cs="Calibri"/>
          <w:b/>
          <w:bCs/>
          <w:sz w:val="32"/>
          <w:szCs w:val="32"/>
        </w:rPr>
      </w:pPr>
      <w:r w:rsidRPr="00343778">
        <w:rPr>
          <w:rFonts w:ascii="Calibri" w:hAnsi="Calibri" w:cs="Calibri"/>
          <w:b/>
          <w:bCs/>
          <w:sz w:val="32"/>
          <w:szCs w:val="32"/>
        </w:rPr>
        <w:pict w14:anchorId="50DB450E">
          <v:rect id="_x0000_i1177" style="width:0;height:1.5pt" o:hralign="center" o:hrstd="t" o:hr="t" fillcolor="#a0a0a0" stroked="f"/>
        </w:pict>
      </w:r>
    </w:p>
    <w:p w14:paraId="58E14CA1" w14:textId="585AFDCF" w:rsidR="00B813B0" w:rsidRPr="00C57DCA" w:rsidRDefault="00B813B0" w:rsidP="00C57DCA">
      <w:pPr>
        <w:pStyle w:val="Heading2"/>
        <w:spacing w:line="360" w:lineRule="auto"/>
        <w:jc w:val="both"/>
        <w:rPr>
          <w:rFonts w:ascii="Calibri" w:hAnsi="Calibri" w:cs="Calibri"/>
          <w:b/>
          <w:bCs/>
          <w:color w:val="auto"/>
          <w:sz w:val="28"/>
          <w:szCs w:val="28"/>
        </w:rPr>
      </w:pPr>
      <w:bookmarkStart w:id="26" w:name="_Toc237166964"/>
      <w:r w:rsidRPr="00C57DCA">
        <w:rPr>
          <w:rFonts w:ascii="Calibri" w:hAnsi="Calibri" w:cs="Calibri"/>
          <w:b/>
          <w:bCs/>
          <w:color w:val="auto"/>
          <w:sz w:val="28"/>
          <w:szCs w:val="28"/>
        </w:rPr>
        <w:t>6.6 General Cybersecurity Practices</w:t>
      </w:r>
      <w:bookmarkEnd w:id="26"/>
    </w:p>
    <w:p w14:paraId="56459D85" w14:textId="77777777" w:rsidR="00B813B0" w:rsidRPr="00EB79AE" w:rsidRDefault="00B813B0" w:rsidP="00021448">
      <w:pPr>
        <w:spacing w:line="360" w:lineRule="auto"/>
        <w:jc w:val="both"/>
        <w:rPr>
          <w:rFonts w:ascii="Calibri" w:hAnsi="Calibri" w:cs="Calibri"/>
        </w:rPr>
      </w:pPr>
      <w:r w:rsidRPr="00EB79AE">
        <w:rPr>
          <w:rFonts w:ascii="Calibri" w:hAnsi="Calibri" w:cs="Calibri"/>
        </w:rPr>
        <w:t>In addition to threat-specific controls, organizations should maintain basic cybersecurity practices across their entire environment. These include regular security assessments, employee awareness training, strong password policies, access control, vulnerability management, network monitoring, and an effective incident response plan.</w:t>
      </w:r>
    </w:p>
    <w:p w14:paraId="47B8D9C6" w14:textId="77777777" w:rsidR="00B813B0" w:rsidRPr="00EB79AE" w:rsidRDefault="00B813B0" w:rsidP="00021448">
      <w:pPr>
        <w:spacing w:line="360" w:lineRule="auto"/>
        <w:jc w:val="both"/>
        <w:rPr>
          <w:rFonts w:ascii="Calibri" w:hAnsi="Calibri" w:cs="Calibri"/>
        </w:rPr>
      </w:pPr>
      <w:r w:rsidRPr="00EB79AE">
        <w:rPr>
          <w:rFonts w:ascii="Calibri" w:hAnsi="Calibri" w:cs="Calibri"/>
        </w:rPr>
        <w:t>Security teams should also continuously monitor emerging threats because attackers regularly change their techniques. Threat intelligence can help organizations understand new risks and take preventive action before an attack occurs.</w:t>
      </w:r>
    </w:p>
    <w:p w14:paraId="19874E55" w14:textId="77777777" w:rsidR="00B813B0" w:rsidRPr="00B813B0" w:rsidRDefault="00B813B0" w:rsidP="00B813B0">
      <w:pPr>
        <w:rPr>
          <w:rFonts w:ascii="Calibri" w:hAnsi="Calibri" w:cs="Calibri"/>
          <w:b/>
          <w:bCs/>
          <w:sz w:val="32"/>
          <w:szCs w:val="32"/>
        </w:rPr>
      </w:pPr>
      <w:r w:rsidRPr="00B813B0">
        <w:rPr>
          <w:rFonts w:ascii="Calibri" w:hAnsi="Calibri" w:cs="Calibri"/>
          <w:b/>
          <w:bCs/>
          <w:sz w:val="32"/>
          <w:szCs w:val="32"/>
        </w:rPr>
        <w:pict w14:anchorId="77943666">
          <v:rect id="_x0000_i1155" style="width:0;height:1.5pt" o:hralign="center" o:hrstd="t" o:hr="t" fillcolor="#a0a0a0" stroked="f"/>
        </w:pict>
      </w:r>
    </w:p>
    <w:p w14:paraId="1AFF1104" w14:textId="77777777" w:rsidR="00EB79AE" w:rsidRDefault="00EB79AE" w:rsidP="00B813B0">
      <w:pPr>
        <w:rPr>
          <w:rFonts w:ascii="Calibri" w:hAnsi="Calibri" w:cs="Calibri"/>
          <w:b/>
          <w:bCs/>
          <w:sz w:val="32"/>
          <w:szCs w:val="32"/>
        </w:rPr>
      </w:pPr>
    </w:p>
    <w:p w14:paraId="1D294294" w14:textId="77777777" w:rsidR="00EB79AE" w:rsidRDefault="00EB79AE" w:rsidP="00B813B0">
      <w:pPr>
        <w:rPr>
          <w:rFonts w:ascii="Calibri" w:hAnsi="Calibri" w:cs="Calibri"/>
          <w:b/>
          <w:bCs/>
          <w:sz w:val="32"/>
          <w:szCs w:val="32"/>
        </w:rPr>
      </w:pPr>
    </w:p>
    <w:p w14:paraId="2551ADC5" w14:textId="77777777" w:rsidR="00021448" w:rsidRDefault="00021448" w:rsidP="00B813B0">
      <w:pPr>
        <w:rPr>
          <w:rFonts w:ascii="Calibri" w:hAnsi="Calibri" w:cs="Calibri"/>
          <w:b/>
          <w:bCs/>
          <w:sz w:val="32"/>
          <w:szCs w:val="32"/>
        </w:rPr>
      </w:pPr>
    </w:p>
    <w:p w14:paraId="6C55CEEA" w14:textId="77777777" w:rsidR="00021448" w:rsidRPr="00021448" w:rsidRDefault="00021448" w:rsidP="00B813B0">
      <w:pPr>
        <w:rPr>
          <w:rFonts w:ascii="Calibri" w:hAnsi="Calibri" w:cs="Calibri"/>
          <w:b/>
          <w:bCs/>
        </w:rPr>
      </w:pPr>
    </w:p>
    <w:p w14:paraId="76D4DEB4" w14:textId="52EBE761" w:rsidR="00B813B0" w:rsidRPr="00021448" w:rsidRDefault="00B813B0" w:rsidP="00021448">
      <w:pPr>
        <w:jc w:val="center"/>
        <w:rPr>
          <w:rFonts w:ascii="Calibri" w:hAnsi="Calibri" w:cs="Calibri"/>
          <w:b/>
          <w:bCs/>
        </w:rPr>
      </w:pPr>
      <w:r w:rsidRPr="00021448">
        <w:rPr>
          <w:rFonts w:ascii="Calibri" w:hAnsi="Calibri" w:cs="Calibri"/>
          <w:b/>
          <w:bCs/>
        </w:rPr>
        <w:t>Table 6.1: Preventive Measures for Modern Cyber Threats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6668"/>
      </w:tblGrid>
      <w:tr w:rsidR="00B813B0" w:rsidRPr="00EB79AE" w14:paraId="5431E525" w14:textId="77777777" w:rsidTr="00EB79AE">
        <w:trPr>
          <w:tblHeader/>
          <w:tblCellSpacing w:w="15" w:type="dxa"/>
        </w:trPr>
        <w:tc>
          <w:tcPr>
            <w:tcW w:w="0" w:type="auto"/>
            <w:vAlign w:val="center"/>
            <w:hideMark/>
          </w:tcPr>
          <w:p w14:paraId="5F7098B3" w14:textId="77777777" w:rsidR="00B813B0" w:rsidRPr="00EB79AE" w:rsidRDefault="00B813B0" w:rsidP="00B813B0">
            <w:pPr>
              <w:rPr>
                <w:rFonts w:ascii="Calibri" w:hAnsi="Calibri" w:cs="Calibri"/>
                <w:b/>
                <w:bCs/>
                <w:sz w:val="22"/>
                <w:szCs w:val="22"/>
              </w:rPr>
            </w:pPr>
            <w:r w:rsidRPr="00EB79AE">
              <w:rPr>
                <w:rFonts w:ascii="Calibri" w:hAnsi="Calibri" w:cs="Calibri"/>
                <w:b/>
                <w:bCs/>
                <w:sz w:val="22"/>
                <w:szCs w:val="22"/>
              </w:rPr>
              <w:t>Threat</w:t>
            </w:r>
          </w:p>
        </w:tc>
        <w:tc>
          <w:tcPr>
            <w:tcW w:w="0" w:type="auto"/>
            <w:vAlign w:val="center"/>
            <w:hideMark/>
          </w:tcPr>
          <w:p w14:paraId="7D9EE7DC" w14:textId="77777777" w:rsidR="00B813B0" w:rsidRPr="00EB79AE" w:rsidRDefault="00B813B0" w:rsidP="00B813B0">
            <w:pPr>
              <w:rPr>
                <w:rFonts w:ascii="Calibri" w:hAnsi="Calibri" w:cs="Calibri"/>
                <w:b/>
                <w:bCs/>
                <w:sz w:val="22"/>
                <w:szCs w:val="22"/>
              </w:rPr>
            </w:pPr>
            <w:r w:rsidRPr="00EB79AE">
              <w:rPr>
                <w:rFonts w:ascii="Calibri" w:hAnsi="Calibri" w:cs="Calibri"/>
                <w:b/>
                <w:bCs/>
                <w:sz w:val="22"/>
                <w:szCs w:val="22"/>
              </w:rPr>
              <w:t>Key Preventive Measures</w:t>
            </w:r>
          </w:p>
        </w:tc>
      </w:tr>
      <w:tr w:rsidR="00B813B0" w:rsidRPr="00EB79AE" w14:paraId="5D90F47B" w14:textId="77777777" w:rsidTr="00EB79AE">
        <w:trPr>
          <w:tblCellSpacing w:w="15" w:type="dxa"/>
        </w:trPr>
        <w:tc>
          <w:tcPr>
            <w:tcW w:w="0" w:type="auto"/>
            <w:vAlign w:val="center"/>
            <w:hideMark/>
          </w:tcPr>
          <w:p w14:paraId="1930B0F5" w14:textId="77777777" w:rsidR="00B813B0" w:rsidRPr="00EB79AE" w:rsidRDefault="00B813B0" w:rsidP="00B813B0">
            <w:pPr>
              <w:rPr>
                <w:rFonts w:ascii="Calibri" w:hAnsi="Calibri" w:cs="Calibri"/>
                <w:b/>
                <w:bCs/>
                <w:sz w:val="22"/>
                <w:szCs w:val="22"/>
              </w:rPr>
            </w:pPr>
            <w:r w:rsidRPr="00EB79AE">
              <w:rPr>
                <w:rFonts w:ascii="Calibri" w:hAnsi="Calibri" w:cs="Calibri"/>
                <w:b/>
                <w:bCs/>
                <w:sz w:val="22"/>
                <w:szCs w:val="22"/>
              </w:rPr>
              <w:t>AI-Powered Phishing</w:t>
            </w:r>
          </w:p>
        </w:tc>
        <w:tc>
          <w:tcPr>
            <w:tcW w:w="0" w:type="auto"/>
            <w:vAlign w:val="center"/>
            <w:hideMark/>
          </w:tcPr>
          <w:p w14:paraId="7C016BC9" w14:textId="77777777" w:rsidR="00B813B0" w:rsidRPr="00EB79AE" w:rsidRDefault="00B813B0" w:rsidP="00B813B0">
            <w:pPr>
              <w:rPr>
                <w:rFonts w:ascii="Calibri" w:hAnsi="Calibri" w:cs="Calibri"/>
                <w:sz w:val="22"/>
                <w:szCs w:val="22"/>
              </w:rPr>
            </w:pPr>
            <w:r w:rsidRPr="00EB79AE">
              <w:rPr>
                <w:rFonts w:ascii="Calibri" w:hAnsi="Calibri" w:cs="Calibri"/>
                <w:sz w:val="22"/>
                <w:szCs w:val="22"/>
              </w:rPr>
              <w:t>MFA, email security, awareness training, request verification</w:t>
            </w:r>
          </w:p>
        </w:tc>
      </w:tr>
      <w:tr w:rsidR="00B813B0" w:rsidRPr="00EB79AE" w14:paraId="671F6A3E" w14:textId="77777777" w:rsidTr="00EB79AE">
        <w:trPr>
          <w:tblCellSpacing w:w="15" w:type="dxa"/>
        </w:trPr>
        <w:tc>
          <w:tcPr>
            <w:tcW w:w="0" w:type="auto"/>
            <w:vAlign w:val="center"/>
            <w:hideMark/>
          </w:tcPr>
          <w:p w14:paraId="1CFFF345" w14:textId="77777777" w:rsidR="00B813B0" w:rsidRPr="00EB79AE" w:rsidRDefault="00B813B0" w:rsidP="00B813B0">
            <w:pPr>
              <w:rPr>
                <w:rFonts w:ascii="Calibri" w:hAnsi="Calibri" w:cs="Calibri"/>
                <w:b/>
                <w:bCs/>
                <w:sz w:val="22"/>
                <w:szCs w:val="22"/>
              </w:rPr>
            </w:pPr>
            <w:r w:rsidRPr="00EB79AE">
              <w:rPr>
                <w:rFonts w:ascii="Calibri" w:hAnsi="Calibri" w:cs="Calibri"/>
                <w:b/>
                <w:bCs/>
                <w:sz w:val="22"/>
                <w:szCs w:val="22"/>
              </w:rPr>
              <w:t>Ransomware-as-a-Service</w:t>
            </w:r>
          </w:p>
        </w:tc>
        <w:tc>
          <w:tcPr>
            <w:tcW w:w="0" w:type="auto"/>
            <w:vAlign w:val="center"/>
            <w:hideMark/>
          </w:tcPr>
          <w:p w14:paraId="222456B7" w14:textId="77777777" w:rsidR="00B813B0" w:rsidRPr="00EB79AE" w:rsidRDefault="00B813B0" w:rsidP="00B813B0">
            <w:pPr>
              <w:rPr>
                <w:rFonts w:ascii="Calibri" w:hAnsi="Calibri" w:cs="Calibri"/>
                <w:sz w:val="22"/>
                <w:szCs w:val="22"/>
              </w:rPr>
            </w:pPr>
            <w:r w:rsidRPr="00EB79AE">
              <w:rPr>
                <w:rFonts w:ascii="Calibri" w:hAnsi="Calibri" w:cs="Calibri"/>
                <w:sz w:val="22"/>
                <w:szCs w:val="22"/>
              </w:rPr>
              <w:t>Backups, patch management, EDR, network segmentation</w:t>
            </w:r>
          </w:p>
        </w:tc>
      </w:tr>
      <w:tr w:rsidR="00B813B0" w:rsidRPr="00EB79AE" w14:paraId="6503DAA3" w14:textId="77777777" w:rsidTr="00EB79AE">
        <w:trPr>
          <w:tblCellSpacing w:w="15" w:type="dxa"/>
        </w:trPr>
        <w:tc>
          <w:tcPr>
            <w:tcW w:w="0" w:type="auto"/>
            <w:vAlign w:val="center"/>
            <w:hideMark/>
          </w:tcPr>
          <w:p w14:paraId="3B3BBC78" w14:textId="77777777" w:rsidR="00B813B0" w:rsidRPr="00EB79AE" w:rsidRDefault="00B813B0" w:rsidP="00B813B0">
            <w:pPr>
              <w:rPr>
                <w:rFonts w:ascii="Calibri" w:hAnsi="Calibri" w:cs="Calibri"/>
                <w:b/>
                <w:bCs/>
                <w:sz w:val="22"/>
                <w:szCs w:val="22"/>
              </w:rPr>
            </w:pPr>
            <w:r w:rsidRPr="00EB79AE">
              <w:rPr>
                <w:rFonts w:ascii="Calibri" w:hAnsi="Calibri" w:cs="Calibri"/>
                <w:b/>
                <w:bCs/>
                <w:sz w:val="22"/>
                <w:szCs w:val="22"/>
              </w:rPr>
              <w:t>Cloud Misconfiguration</w:t>
            </w:r>
          </w:p>
        </w:tc>
        <w:tc>
          <w:tcPr>
            <w:tcW w:w="0" w:type="auto"/>
            <w:vAlign w:val="center"/>
            <w:hideMark/>
          </w:tcPr>
          <w:p w14:paraId="7DBA094D" w14:textId="77777777" w:rsidR="00B813B0" w:rsidRPr="00EB79AE" w:rsidRDefault="00B813B0" w:rsidP="00B813B0">
            <w:pPr>
              <w:rPr>
                <w:rFonts w:ascii="Calibri" w:hAnsi="Calibri" w:cs="Calibri"/>
                <w:sz w:val="22"/>
                <w:szCs w:val="22"/>
              </w:rPr>
            </w:pPr>
            <w:r w:rsidRPr="00EB79AE">
              <w:rPr>
                <w:rFonts w:ascii="Calibri" w:hAnsi="Calibri" w:cs="Calibri"/>
                <w:sz w:val="22"/>
                <w:szCs w:val="22"/>
              </w:rPr>
              <w:t>Least privilege, configuration reviews, MFA, continuous monitoring</w:t>
            </w:r>
          </w:p>
        </w:tc>
      </w:tr>
      <w:tr w:rsidR="00B813B0" w:rsidRPr="00EB79AE" w14:paraId="1FCE5E81" w14:textId="77777777" w:rsidTr="00EB79AE">
        <w:trPr>
          <w:tblCellSpacing w:w="15" w:type="dxa"/>
        </w:trPr>
        <w:tc>
          <w:tcPr>
            <w:tcW w:w="0" w:type="auto"/>
            <w:vAlign w:val="center"/>
            <w:hideMark/>
          </w:tcPr>
          <w:p w14:paraId="5FE78F3B" w14:textId="77777777" w:rsidR="00B813B0" w:rsidRPr="00EB79AE" w:rsidRDefault="00B813B0" w:rsidP="00B813B0">
            <w:pPr>
              <w:rPr>
                <w:rFonts w:ascii="Calibri" w:hAnsi="Calibri" w:cs="Calibri"/>
                <w:b/>
                <w:bCs/>
                <w:sz w:val="22"/>
                <w:szCs w:val="22"/>
              </w:rPr>
            </w:pPr>
            <w:r w:rsidRPr="00EB79AE">
              <w:rPr>
                <w:rFonts w:ascii="Calibri" w:hAnsi="Calibri" w:cs="Calibri"/>
                <w:b/>
                <w:bCs/>
                <w:sz w:val="22"/>
                <w:szCs w:val="22"/>
              </w:rPr>
              <w:t>IoT Vulnerabilities</w:t>
            </w:r>
          </w:p>
        </w:tc>
        <w:tc>
          <w:tcPr>
            <w:tcW w:w="0" w:type="auto"/>
            <w:vAlign w:val="center"/>
            <w:hideMark/>
          </w:tcPr>
          <w:p w14:paraId="516EB97A" w14:textId="77777777" w:rsidR="00B813B0" w:rsidRPr="00EB79AE" w:rsidRDefault="00B813B0" w:rsidP="00B813B0">
            <w:pPr>
              <w:rPr>
                <w:rFonts w:ascii="Calibri" w:hAnsi="Calibri" w:cs="Calibri"/>
                <w:sz w:val="22"/>
                <w:szCs w:val="22"/>
              </w:rPr>
            </w:pPr>
            <w:r w:rsidRPr="00EB79AE">
              <w:rPr>
                <w:rFonts w:ascii="Calibri" w:hAnsi="Calibri" w:cs="Calibri"/>
                <w:sz w:val="22"/>
                <w:szCs w:val="22"/>
              </w:rPr>
              <w:t>Strong authentication, firmware updates, network segmentation, device inventory</w:t>
            </w:r>
          </w:p>
        </w:tc>
      </w:tr>
      <w:tr w:rsidR="00B813B0" w:rsidRPr="00EB79AE" w14:paraId="2F4EAB46" w14:textId="77777777" w:rsidTr="00EB79AE">
        <w:trPr>
          <w:tblCellSpacing w:w="15" w:type="dxa"/>
        </w:trPr>
        <w:tc>
          <w:tcPr>
            <w:tcW w:w="0" w:type="auto"/>
            <w:vAlign w:val="center"/>
            <w:hideMark/>
          </w:tcPr>
          <w:p w14:paraId="4B0C44E4" w14:textId="77777777" w:rsidR="00B813B0" w:rsidRPr="00EB79AE" w:rsidRDefault="00B813B0" w:rsidP="00B813B0">
            <w:pPr>
              <w:rPr>
                <w:rFonts w:ascii="Calibri" w:hAnsi="Calibri" w:cs="Calibri"/>
                <w:b/>
                <w:bCs/>
                <w:sz w:val="22"/>
                <w:szCs w:val="22"/>
              </w:rPr>
            </w:pPr>
            <w:r w:rsidRPr="00EB79AE">
              <w:rPr>
                <w:rFonts w:ascii="Calibri" w:hAnsi="Calibri" w:cs="Calibri"/>
                <w:b/>
                <w:bCs/>
                <w:sz w:val="22"/>
                <w:szCs w:val="22"/>
              </w:rPr>
              <w:t>Zero-Day Exploits</w:t>
            </w:r>
          </w:p>
        </w:tc>
        <w:tc>
          <w:tcPr>
            <w:tcW w:w="0" w:type="auto"/>
            <w:vAlign w:val="center"/>
            <w:hideMark/>
          </w:tcPr>
          <w:p w14:paraId="30BBCA5A" w14:textId="77777777" w:rsidR="00B813B0" w:rsidRPr="00EB79AE" w:rsidRDefault="00B813B0" w:rsidP="00B813B0">
            <w:pPr>
              <w:rPr>
                <w:rFonts w:ascii="Calibri" w:hAnsi="Calibri" w:cs="Calibri"/>
                <w:sz w:val="22"/>
                <w:szCs w:val="22"/>
              </w:rPr>
            </w:pPr>
            <w:r w:rsidRPr="00EB79AE">
              <w:rPr>
                <w:rFonts w:ascii="Calibri" w:hAnsi="Calibri" w:cs="Calibri"/>
                <w:sz w:val="22"/>
                <w:szCs w:val="22"/>
              </w:rPr>
              <w:t>Continuous monitoring, EDR, rapid patching, incident response</w:t>
            </w:r>
          </w:p>
        </w:tc>
      </w:tr>
    </w:tbl>
    <w:p w14:paraId="229DEA07" w14:textId="449EFFFD" w:rsidR="00AA56DE" w:rsidRPr="00120014" w:rsidRDefault="004A56CF" w:rsidP="00120014">
      <w:pPr>
        <w:rPr>
          <w:rFonts w:ascii="Calibri" w:eastAsiaTheme="majorEastAsia" w:hAnsi="Calibri" w:cs="Calibri"/>
          <w:b/>
          <w:bCs/>
          <w:sz w:val="32"/>
          <w:szCs w:val="32"/>
        </w:rPr>
      </w:pPr>
      <w:r>
        <w:rPr>
          <w:rFonts w:ascii="Calibri" w:hAnsi="Calibri" w:cs="Calibri"/>
          <w:b/>
          <w:bCs/>
          <w:sz w:val="32"/>
          <w:szCs w:val="32"/>
        </w:rPr>
        <w:br w:type="page"/>
      </w:r>
    </w:p>
    <w:p w14:paraId="0E91B7DC" w14:textId="475DCDFE" w:rsidR="00120014" w:rsidRDefault="00AA56DE" w:rsidP="00A93406">
      <w:pPr>
        <w:pStyle w:val="Heading1"/>
        <w:rPr>
          <w:rFonts w:ascii="Calibri" w:hAnsi="Calibri" w:cs="Calibri"/>
          <w:b/>
          <w:bCs/>
          <w:color w:val="auto"/>
          <w:sz w:val="32"/>
          <w:szCs w:val="32"/>
        </w:rPr>
      </w:pPr>
      <w:bookmarkStart w:id="27" w:name="_Toc237166965"/>
      <w:r w:rsidRPr="00BC7D06">
        <w:rPr>
          <w:rFonts w:ascii="Calibri" w:hAnsi="Calibri" w:cs="Calibri"/>
          <w:b/>
          <w:bCs/>
          <w:color w:val="auto"/>
          <w:sz w:val="32"/>
          <w:szCs w:val="32"/>
        </w:rPr>
        <w:lastRenderedPageBreak/>
        <w:t>7. Future of Cybersecurity</w:t>
      </w:r>
      <w:bookmarkEnd w:id="27"/>
    </w:p>
    <w:p w14:paraId="35B73090" w14:textId="77777777" w:rsidR="00120014" w:rsidRDefault="00120014" w:rsidP="00211BD7">
      <w:pPr>
        <w:spacing w:line="360" w:lineRule="auto"/>
        <w:jc w:val="both"/>
        <w:rPr>
          <w:rFonts w:ascii="Calibri" w:hAnsi="Calibri" w:cs="Calibri"/>
        </w:rPr>
      </w:pPr>
      <w:r w:rsidRPr="00211BD7">
        <w:rPr>
          <w:rFonts w:ascii="Calibri" w:hAnsi="Calibri" w:cs="Calibri"/>
        </w:rPr>
        <w:t>Cybersecurity is expected to change significantly as technology continues to develop. Organizations are increasingly adopting artificial intelligence, cloud computing, automation, and Internet of Things (IoT) devices, which creates both new opportunities and new security challenges. At the same time, cybercriminals are also adopting new technologies to make their attacks faster, more targeted, and harder to detect.</w:t>
      </w:r>
    </w:p>
    <w:p w14:paraId="6EB8A255" w14:textId="58D14D6D" w:rsidR="00211BD7" w:rsidRPr="00211BD7" w:rsidRDefault="00211BD7" w:rsidP="00211BD7">
      <w:pPr>
        <w:spacing w:line="360" w:lineRule="auto"/>
        <w:jc w:val="both"/>
        <w:rPr>
          <w:rFonts w:ascii="Calibri" w:hAnsi="Calibri" w:cs="Calibri"/>
        </w:rPr>
      </w:pPr>
      <w:r w:rsidRPr="00B813B0">
        <w:rPr>
          <w:rFonts w:ascii="Calibri" w:hAnsi="Calibri" w:cs="Calibri"/>
          <w:b/>
          <w:bCs/>
          <w:sz w:val="32"/>
          <w:szCs w:val="32"/>
        </w:rPr>
        <w:pict w14:anchorId="3C38900A">
          <v:rect id="_x0000_i1178" style="width:0;height:1.5pt" o:hralign="center" o:hrstd="t" o:hr="t" fillcolor="#a0a0a0" stroked="f"/>
        </w:pict>
      </w:r>
    </w:p>
    <w:p w14:paraId="250511C7" w14:textId="77777777" w:rsidR="00211BD7" w:rsidRDefault="00211BD7" w:rsidP="00120014">
      <w:pPr>
        <w:rPr>
          <w:rFonts w:ascii="Calibri" w:hAnsi="Calibri" w:cs="Calibri"/>
          <w:b/>
          <w:bCs/>
          <w:sz w:val="32"/>
          <w:szCs w:val="32"/>
        </w:rPr>
      </w:pPr>
    </w:p>
    <w:p w14:paraId="4C0C45BF" w14:textId="77777777" w:rsidR="00211BD7" w:rsidRDefault="00211BD7" w:rsidP="00120014">
      <w:pPr>
        <w:rPr>
          <w:rFonts w:ascii="Calibri" w:hAnsi="Calibri" w:cs="Calibri"/>
          <w:b/>
          <w:bCs/>
          <w:sz w:val="32"/>
          <w:szCs w:val="32"/>
        </w:rPr>
      </w:pPr>
    </w:p>
    <w:p w14:paraId="63FCBEB8" w14:textId="77777777" w:rsidR="00211BD7" w:rsidRDefault="00211BD7" w:rsidP="00120014">
      <w:pPr>
        <w:rPr>
          <w:rFonts w:ascii="Calibri" w:hAnsi="Calibri" w:cs="Calibri"/>
          <w:b/>
          <w:bCs/>
          <w:sz w:val="32"/>
          <w:szCs w:val="32"/>
        </w:rPr>
      </w:pPr>
    </w:p>
    <w:p w14:paraId="56EB5A58" w14:textId="77777777" w:rsidR="00211BD7" w:rsidRDefault="00211BD7" w:rsidP="00120014">
      <w:pPr>
        <w:rPr>
          <w:rFonts w:ascii="Calibri" w:hAnsi="Calibri" w:cs="Calibri"/>
          <w:b/>
          <w:bCs/>
          <w:sz w:val="32"/>
          <w:szCs w:val="32"/>
        </w:rPr>
      </w:pPr>
    </w:p>
    <w:p w14:paraId="7AED1AEE" w14:textId="77777777" w:rsidR="00211BD7" w:rsidRDefault="00211BD7" w:rsidP="00120014">
      <w:pPr>
        <w:rPr>
          <w:rFonts w:ascii="Calibri" w:hAnsi="Calibri" w:cs="Calibri"/>
          <w:b/>
          <w:bCs/>
          <w:sz w:val="32"/>
          <w:szCs w:val="32"/>
        </w:rPr>
      </w:pPr>
    </w:p>
    <w:p w14:paraId="2D48A20A" w14:textId="77777777" w:rsidR="00211BD7" w:rsidRDefault="00211BD7" w:rsidP="00120014">
      <w:pPr>
        <w:rPr>
          <w:rFonts w:ascii="Calibri" w:hAnsi="Calibri" w:cs="Calibri"/>
          <w:b/>
          <w:bCs/>
          <w:sz w:val="32"/>
          <w:szCs w:val="32"/>
        </w:rPr>
      </w:pPr>
    </w:p>
    <w:p w14:paraId="1860E658" w14:textId="77777777" w:rsidR="00211BD7" w:rsidRDefault="00211BD7" w:rsidP="00120014">
      <w:pPr>
        <w:rPr>
          <w:rFonts w:ascii="Calibri" w:hAnsi="Calibri" w:cs="Calibri"/>
          <w:b/>
          <w:bCs/>
          <w:sz w:val="32"/>
          <w:szCs w:val="32"/>
        </w:rPr>
      </w:pPr>
    </w:p>
    <w:p w14:paraId="14CEE06E" w14:textId="77777777" w:rsidR="00211BD7" w:rsidRDefault="00211BD7" w:rsidP="00120014">
      <w:pPr>
        <w:rPr>
          <w:rFonts w:ascii="Calibri" w:hAnsi="Calibri" w:cs="Calibri"/>
          <w:b/>
          <w:bCs/>
          <w:sz w:val="32"/>
          <w:szCs w:val="32"/>
        </w:rPr>
      </w:pPr>
    </w:p>
    <w:p w14:paraId="7F4B21A5" w14:textId="77777777" w:rsidR="00211BD7" w:rsidRDefault="00211BD7" w:rsidP="00120014">
      <w:pPr>
        <w:rPr>
          <w:rFonts w:ascii="Calibri" w:hAnsi="Calibri" w:cs="Calibri"/>
          <w:b/>
          <w:bCs/>
          <w:sz w:val="32"/>
          <w:szCs w:val="32"/>
        </w:rPr>
      </w:pPr>
    </w:p>
    <w:p w14:paraId="17E56D66" w14:textId="77777777" w:rsidR="00211BD7" w:rsidRDefault="00211BD7" w:rsidP="00120014">
      <w:pPr>
        <w:rPr>
          <w:rFonts w:ascii="Calibri" w:hAnsi="Calibri" w:cs="Calibri"/>
          <w:b/>
          <w:bCs/>
          <w:sz w:val="32"/>
          <w:szCs w:val="32"/>
        </w:rPr>
      </w:pPr>
    </w:p>
    <w:p w14:paraId="17D5CE54" w14:textId="77777777" w:rsidR="00211BD7" w:rsidRDefault="00211BD7" w:rsidP="00120014">
      <w:pPr>
        <w:rPr>
          <w:rFonts w:ascii="Calibri" w:hAnsi="Calibri" w:cs="Calibri"/>
          <w:b/>
          <w:bCs/>
          <w:sz w:val="32"/>
          <w:szCs w:val="32"/>
        </w:rPr>
      </w:pPr>
    </w:p>
    <w:p w14:paraId="7AA53178" w14:textId="77777777" w:rsidR="00211BD7" w:rsidRDefault="00211BD7" w:rsidP="00120014">
      <w:pPr>
        <w:rPr>
          <w:rFonts w:ascii="Calibri" w:hAnsi="Calibri" w:cs="Calibri"/>
          <w:b/>
          <w:bCs/>
          <w:sz w:val="32"/>
          <w:szCs w:val="32"/>
        </w:rPr>
      </w:pPr>
    </w:p>
    <w:p w14:paraId="5FE80AB9" w14:textId="77777777" w:rsidR="00211BD7" w:rsidRDefault="00211BD7" w:rsidP="00120014">
      <w:pPr>
        <w:rPr>
          <w:rFonts w:ascii="Calibri" w:hAnsi="Calibri" w:cs="Calibri"/>
          <w:b/>
          <w:bCs/>
          <w:sz w:val="32"/>
          <w:szCs w:val="32"/>
        </w:rPr>
      </w:pPr>
    </w:p>
    <w:p w14:paraId="1212F4D1" w14:textId="77777777" w:rsidR="00211BD7" w:rsidRDefault="00211BD7" w:rsidP="00120014">
      <w:pPr>
        <w:rPr>
          <w:rFonts w:ascii="Calibri" w:hAnsi="Calibri" w:cs="Calibri"/>
          <w:b/>
          <w:bCs/>
          <w:sz w:val="32"/>
          <w:szCs w:val="32"/>
        </w:rPr>
      </w:pPr>
    </w:p>
    <w:p w14:paraId="40C064DA" w14:textId="77777777" w:rsidR="00211BD7" w:rsidRDefault="00211BD7" w:rsidP="00120014">
      <w:pPr>
        <w:rPr>
          <w:rFonts w:ascii="Calibri" w:hAnsi="Calibri" w:cs="Calibri"/>
          <w:b/>
          <w:bCs/>
          <w:sz w:val="32"/>
          <w:szCs w:val="32"/>
        </w:rPr>
      </w:pPr>
    </w:p>
    <w:p w14:paraId="3B6B6698" w14:textId="77777777" w:rsidR="00211BD7" w:rsidRDefault="00211BD7" w:rsidP="00120014">
      <w:pPr>
        <w:rPr>
          <w:rFonts w:ascii="Calibri" w:hAnsi="Calibri" w:cs="Calibri"/>
          <w:b/>
          <w:bCs/>
          <w:sz w:val="32"/>
          <w:szCs w:val="32"/>
        </w:rPr>
      </w:pPr>
    </w:p>
    <w:p w14:paraId="4C25E885" w14:textId="77777777" w:rsidR="00211BD7" w:rsidRDefault="00211BD7" w:rsidP="00120014">
      <w:pPr>
        <w:rPr>
          <w:rFonts w:ascii="Calibri" w:hAnsi="Calibri" w:cs="Calibri"/>
          <w:b/>
          <w:bCs/>
          <w:sz w:val="32"/>
          <w:szCs w:val="32"/>
        </w:rPr>
      </w:pPr>
    </w:p>
    <w:p w14:paraId="4FCEE3C5" w14:textId="224BAC83" w:rsidR="00120014" w:rsidRPr="00C57DCA" w:rsidRDefault="00120014" w:rsidP="00C57DCA">
      <w:pPr>
        <w:pStyle w:val="Heading2"/>
        <w:spacing w:line="360" w:lineRule="auto"/>
        <w:jc w:val="both"/>
        <w:rPr>
          <w:rFonts w:ascii="Calibri" w:hAnsi="Calibri" w:cs="Calibri"/>
          <w:b/>
          <w:bCs/>
          <w:color w:val="auto"/>
          <w:sz w:val="28"/>
          <w:szCs w:val="28"/>
        </w:rPr>
      </w:pPr>
      <w:bookmarkStart w:id="28" w:name="_Toc237166966"/>
      <w:r w:rsidRPr="00C57DCA">
        <w:rPr>
          <w:rFonts w:ascii="Calibri" w:hAnsi="Calibri" w:cs="Calibri"/>
          <w:b/>
          <w:bCs/>
          <w:color w:val="auto"/>
          <w:sz w:val="28"/>
          <w:szCs w:val="28"/>
        </w:rPr>
        <w:lastRenderedPageBreak/>
        <w:t>7.1 Role of Artificial Intelligence</w:t>
      </w:r>
      <w:bookmarkEnd w:id="28"/>
    </w:p>
    <w:p w14:paraId="4F04E624" w14:textId="77777777" w:rsidR="00120014" w:rsidRPr="00211BD7" w:rsidRDefault="00120014" w:rsidP="00211BD7">
      <w:pPr>
        <w:spacing w:line="360" w:lineRule="auto"/>
        <w:jc w:val="both"/>
        <w:rPr>
          <w:rFonts w:ascii="Calibri" w:hAnsi="Calibri" w:cs="Calibri"/>
        </w:rPr>
      </w:pPr>
      <w:r w:rsidRPr="00211BD7">
        <w:rPr>
          <w:rFonts w:ascii="Calibri" w:hAnsi="Calibri" w:cs="Calibri"/>
        </w:rPr>
        <w:t>Artificial intelligence is likely to have a major influence on the future of cybersecurity. Attackers can use AI to create convincing phishing messages, automate certain malicious activities, and improve social engineering techniques. This can make it more difficult for users and security teams to identify threats.</w:t>
      </w:r>
    </w:p>
    <w:p w14:paraId="09FDCA4C" w14:textId="77777777" w:rsidR="00120014" w:rsidRDefault="00120014" w:rsidP="00211BD7">
      <w:pPr>
        <w:spacing w:line="360" w:lineRule="auto"/>
        <w:jc w:val="both"/>
        <w:rPr>
          <w:rFonts w:ascii="Calibri" w:hAnsi="Calibri" w:cs="Calibri"/>
        </w:rPr>
      </w:pPr>
      <w:r w:rsidRPr="00211BD7">
        <w:rPr>
          <w:rFonts w:ascii="Calibri" w:hAnsi="Calibri" w:cs="Calibri"/>
        </w:rPr>
        <w:t>On the defensive side, AI can help security teams analyze large amounts of security data, identify unusual patterns, and prioritize potentially dangerous alerts. This can be particularly useful for SOC teams that need to monitor large numbers of events every day.</w:t>
      </w:r>
    </w:p>
    <w:p w14:paraId="47506783" w14:textId="79A2EF4A" w:rsidR="00211BD7" w:rsidRPr="00211BD7" w:rsidRDefault="00211BD7" w:rsidP="00211BD7">
      <w:pPr>
        <w:spacing w:line="360" w:lineRule="auto"/>
        <w:jc w:val="both"/>
        <w:rPr>
          <w:rFonts w:ascii="Calibri" w:hAnsi="Calibri" w:cs="Calibri"/>
        </w:rPr>
      </w:pPr>
      <w:r w:rsidRPr="00B813B0">
        <w:rPr>
          <w:rFonts w:ascii="Calibri" w:hAnsi="Calibri" w:cs="Calibri"/>
          <w:b/>
          <w:bCs/>
          <w:sz w:val="32"/>
          <w:szCs w:val="32"/>
        </w:rPr>
        <w:pict w14:anchorId="729FDB09">
          <v:rect id="_x0000_i1179" style="width:0;height:1.5pt" o:hralign="center" o:hrstd="t" o:hr="t" fillcolor="#a0a0a0" stroked="f"/>
        </w:pict>
      </w:r>
    </w:p>
    <w:p w14:paraId="68468991" w14:textId="77777777" w:rsidR="00120014" w:rsidRPr="00C57DCA" w:rsidRDefault="00120014" w:rsidP="00C57DCA">
      <w:pPr>
        <w:pStyle w:val="Heading2"/>
        <w:spacing w:line="360" w:lineRule="auto"/>
        <w:jc w:val="both"/>
        <w:rPr>
          <w:rFonts w:ascii="Calibri" w:hAnsi="Calibri" w:cs="Calibri"/>
          <w:b/>
          <w:bCs/>
          <w:color w:val="auto"/>
          <w:sz w:val="28"/>
          <w:szCs w:val="28"/>
        </w:rPr>
      </w:pPr>
      <w:bookmarkStart w:id="29" w:name="_Toc237166967"/>
      <w:r w:rsidRPr="00C57DCA">
        <w:rPr>
          <w:rFonts w:ascii="Calibri" w:hAnsi="Calibri" w:cs="Calibri"/>
          <w:b/>
          <w:bCs/>
          <w:color w:val="auto"/>
          <w:sz w:val="28"/>
          <w:szCs w:val="28"/>
        </w:rPr>
        <w:t>7.2 Growth of Cloud and IoT Security</w:t>
      </w:r>
      <w:bookmarkEnd w:id="29"/>
    </w:p>
    <w:p w14:paraId="75187636" w14:textId="77777777" w:rsidR="00120014" w:rsidRPr="00211BD7" w:rsidRDefault="00120014" w:rsidP="00120014">
      <w:pPr>
        <w:rPr>
          <w:rFonts w:ascii="Calibri" w:hAnsi="Calibri" w:cs="Calibri"/>
        </w:rPr>
      </w:pPr>
      <w:r w:rsidRPr="00211BD7">
        <w:rPr>
          <w:rFonts w:ascii="Calibri" w:hAnsi="Calibri" w:cs="Calibri"/>
        </w:rPr>
        <w:t>Cloud services and IoT devices will continue to become more common across businesses and industries. As more applications, data, and devices move into connected environments, organizations will need to pay greater attention to secure configurations, access controls, authentication, and continuous monitoring.</w:t>
      </w:r>
    </w:p>
    <w:p w14:paraId="467BDD18" w14:textId="77777777" w:rsidR="00120014" w:rsidRDefault="00120014" w:rsidP="00120014">
      <w:pPr>
        <w:rPr>
          <w:rFonts w:ascii="Calibri" w:hAnsi="Calibri" w:cs="Calibri"/>
        </w:rPr>
      </w:pPr>
      <w:r w:rsidRPr="00211BD7">
        <w:rPr>
          <w:rFonts w:ascii="Calibri" w:hAnsi="Calibri" w:cs="Calibri"/>
        </w:rPr>
        <w:t>Security teams will also need better visibility into cloud and IoT environments so that suspicious activity can be detected quickly.</w:t>
      </w:r>
    </w:p>
    <w:p w14:paraId="1EB2CCBF" w14:textId="6D8B413A" w:rsidR="00211BD7" w:rsidRPr="00120014" w:rsidRDefault="00211BD7" w:rsidP="00120014">
      <w:pPr>
        <w:rPr>
          <w:rFonts w:ascii="Calibri" w:hAnsi="Calibri" w:cs="Calibri"/>
          <w:b/>
          <w:bCs/>
          <w:sz w:val="32"/>
          <w:szCs w:val="32"/>
        </w:rPr>
      </w:pPr>
      <w:r w:rsidRPr="00B813B0">
        <w:rPr>
          <w:rFonts w:ascii="Calibri" w:hAnsi="Calibri" w:cs="Calibri"/>
          <w:b/>
          <w:bCs/>
          <w:sz w:val="32"/>
          <w:szCs w:val="32"/>
        </w:rPr>
        <w:pict w14:anchorId="4C658424">
          <v:rect id="_x0000_i1180" style="width:0;height:1.5pt" o:hralign="center" o:hrstd="t" o:hr="t" fillcolor="#a0a0a0" stroked="f"/>
        </w:pict>
      </w:r>
    </w:p>
    <w:p w14:paraId="18DDB5B7" w14:textId="77777777" w:rsidR="00120014" w:rsidRPr="00C57DCA" w:rsidRDefault="00120014" w:rsidP="00C57DCA">
      <w:pPr>
        <w:pStyle w:val="Heading2"/>
        <w:spacing w:line="360" w:lineRule="auto"/>
        <w:jc w:val="both"/>
        <w:rPr>
          <w:rFonts w:ascii="Calibri" w:hAnsi="Calibri" w:cs="Calibri"/>
          <w:b/>
          <w:bCs/>
          <w:color w:val="auto"/>
          <w:sz w:val="28"/>
          <w:szCs w:val="28"/>
        </w:rPr>
      </w:pPr>
      <w:bookmarkStart w:id="30" w:name="_Toc237166968"/>
      <w:r w:rsidRPr="00C57DCA">
        <w:rPr>
          <w:rFonts w:ascii="Calibri" w:hAnsi="Calibri" w:cs="Calibri"/>
          <w:b/>
          <w:bCs/>
          <w:color w:val="auto"/>
          <w:sz w:val="28"/>
          <w:szCs w:val="28"/>
        </w:rPr>
        <w:t>7.3 Automation in Cybersecurity</w:t>
      </w:r>
      <w:bookmarkEnd w:id="30"/>
    </w:p>
    <w:p w14:paraId="0C90F8B6" w14:textId="77777777" w:rsidR="00120014" w:rsidRPr="00211BD7" w:rsidRDefault="00120014" w:rsidP="00211BD7">
      <w:pPr>
        <w:spacing w:line="360" w:lineRule="auto"/>
        <w:jc w:val="both"/>
        <w:rPr>
          <w:rFonts w:ascii="Calibri" w:hAnsi="Calibri" w:cs="Calibri"/>
        </w:rPr>
      </w:pPr>
      <w:r w:rsidRPr="00211BD7">
        <w:rPr>
          <w:rFonts w:ascii="Calibri" w:hAnsi="Calibri" w:cs="Calibri"/>
        </w:rPr>
        <w:t>Security automation can help organizations respond to threats more quickly. Routine tasks such as alert enrichment, suspicious IP investigation, and certain incident response actions can be automated, allowing security analysts to focus on more complex investigations.</w:t>
      </w:r>
    </w:p>
    <w:p w14:paraId="30A21FAE" w14:textId="77777777" w:rsidR="00120014" w:rsidRDefault="00120014" w:rsidP="00211BD7">
      <w:pPr>
        <w:spacing w:line="360" w:lineRule="auto"/>
        <w:jc w:val="both"/>
        <w:rPr>
          <w:rFonts w:ascii="Calibri" w:hAnsi="Calibri" w:cs="Calibri"/>
        </w:rPr>
      </w:pPr>
      <w:r w:rsidRPr="00211BD7">
        <w:rPr>
          <w:rFonts w:ascii="Calibri" w:hAnsi="Calibri" w:cs="Calibri"/>
        </w:rPr>
        <w:t>For SOC teams, automation can also help reduce the number of repetitive tasks and improve response times when dealing with large numbers of security alerts.</w:t>
      </w:r>
    </w:p>
    <w:p w14:paraId="78733695" w14:textId="20CE97CC" w:rsidR="00211BD7" w:rsidRPr="00211BD7" w:rsidRDefault="00211BD7" w:rsidP="00211BD7">
      <w:pPr>
        <w:spacing w:line="360" w:lineRule="auto"/>
        <w:jc w:val="both"/>
        <w:rPr>
          <w:rFonts w:ascii="Calibri" w:hAnsi="Calibri" w:cs="Calibri"/>
        </w:rPr>
      </w:pPr>
      <w:r w:rsidRPr="00B813B0">
        <w:rPr>
          <w:rFonts w:ascii="Calibri" w:hAnsi="Calibri" w:cs="Calibri"/>
          <w:b/>
          <w:bCs/>
          <w:sz w:val="32"/>
          <w:szCs w:val="32"/>
        </w:rPr>
        <w:pict w14:anchorId="7701F2DA">
          <v:rect id="_x0000_i1181" style="width:0;height:1.5pt" o:hralign="center" o:hrstd="t" o:hr="t" fillcolor="#a0a0a0" stroked="f"/>
        </w:pict>
      </w:r>
    </w:p>
    <w:p w14:paraId="7169C12D" w14:textId="77777777" w:rsidR="005F3945" w:rsidRDefault="005F3945" w:rsidP="00120014">
      <w:pPr>
        <w:rPr>
          <w:rFonts w:ascii="Calibri" w:hAnsi="Calibri" w:cs="Calibri"/>
          <w:b/>
          <w:bCs/>
          <w:sz w:val="32"/>
          <w:szCs w:val="32"/>
        </w:rPr>
      </w:pPr>
    </w:p>
    <w:p w14:paraId="7D7D882C" w14:textId="77777777" w:rsidR="005F3945" w:rsidRDefault="005F3945" w:rsidP="00120014">
      <w:pPr>
        <w:rPr>
          <w:rFonts w:ascii="Calibri" w:hAnsi="Calibri" w:cs="Calibri"/>
          <w:b/>
          <w:bCs/>
          <w:sz w:val="32"/>
          <w:szCs w:val="32"/>
        </w:rPr>
      </w:pPr>
    </w:p>
    <w:p w14:paraId="089A190E" w14:textId="77777777" w:rsidR="005F3945" w:rsidRDefault="005F3945" w:rsidP="00120014">
      <w:pPr>
        <w:rPr>
          <w:rFonts w:ascii="Calibri" w:hAnsi="Calibri" w:cs="Calibri"/>
          <w:b/>
          <w:bCs/>
          <w:sz w:val="32"/>
          <w:szCs w:val="32"/>
        </w:rPr>
      </w:pPr>
    </w:p>
    <w:p w14:paraId="56A62D94" w14:textId="53DE0CB3" w:rsidR="00120014" w:rsidRPr="00C57DCA" w:rsidRDefault="00120014" w:rsidP="00C57DCA">
      <w:pPr>
        <w:pStyle w:val="Heading2"/>
        <w:spacing w:line="360" w:lineRule="auto"/>
        <w:jc w:val="both"/>
        <w:rPr>
          <w:rFonts w:ascii="Calibri" w:hAnsi="Calibri" w:cs="Calibri"/>
          <w:b/>
          <w:bCs/>
          <w:color w:val="auto"/>
          <w:sz w:val="28"/>
          <w:szCs w:val="28"/>
        </w:rPr>
      </w:pPr>
      <w:bookmarkStart w:id="31" w:name="_Toc237166969"/>
      <w:r w:rsidRPr="00C57DCA">
        <w:rPr>
          <w:rFonts w:ascii="Calibri" w:hAnsi="Calibri" w:cs="Calibri"/>
          <w:b/>
          <w:bCs/>
          <w:color w:val="auto"/>
          <w:sz w:val="28"/>
          <w:szCs w:val="28"/>
        </w:rPr>
        <w:lastRenderedPageBreak/>
        <w:t>7.4 Increasing Importance of Security Awareness</w:t>
      </w:r>
      <w:bookmarkEnd w:id="31"/>
    </w:p>
    <w:p w14:paraId="402F58AA" w14:textId="77777777" w:rsidR="00120014" w:rsidRPr="005F3945" w:rsidRDefault="00120014" w:rsidP="005F3945">
      <w:pPr>
        <w:spacing w:line="360" w:lineRule="auto"/>
        <w:jc w:val="both"/>
        <w:rPr>
          <w:rFonts w:ascii="Calibri" w:hAnsi="Calibri" w:cs="Calibri"/>
        </w:rPr>
      </w:pPr>
      <w:r w:rsidRPr="005F3945">
        <w:rPr>
          <w:rFonts w:ascii="Calibri" w:hAnsi="Calibri" w:cs="Calibri"/>
        </w:rPr>
        <w:t>Technology alone cannot completely protect an organization. Employees will continue to play an important role in cybersecurity because attackers frequently target people through phishing and social engineering.</w:t>
      </w:r>
    </w:p>
    <w:p w14:paraId="736939B0" w14:textId="77777777" w:rsidR="00120014" w:rsidRDefault="00120014" w:rsidP="005F3945">
      <w:pPr>
        <w:spacing w:line="360" w:lineRule="auto"/>
        <w:jc w:val="both"/>
        <w:rPr>
          <w:rFonts w:ascii="Calibri" w:hAnsi="Calibri" w:cs="Calibri"/>
        </w:rPr>
      </w:pPr>
      <w:r w:rsidRPr="005F3945">
        <w:rPr>
          <w:rFonts w:ascii="Calibri" w:hAnsi="Calibri" w:cs="Calibri"/>
        </w:rPr>
        <w:t>Regular security awareness training can help employees recognize suspicious activity and understand how their actions can affect an organization's security.</w:t>
      </w:r>
    </w:p>
    <w:p w14:paraId="2366B0DF" w14:textId="4096AF8E" w:rsidR="0063240B" w:rsidRPr="005F3945" w:rsidRDefault="0063240B" w:rsidP="005F3945">
      <w:pPr>
        <w:spacing w:line="360" w:lineRule="auto"/>
        <w:jc w:val="both"/>
        <w:rPr>
          <w:rFonts w:ascii="Calibri" w:hAnsi="Calibri" w:cs="Calibri"/>
        </w:rPr>
      </w:pPr>
      <w:r w:rsidRPr="00B813B0">
        <w:rPr>
          <w:rFonts w:ascii="Calibri" w:hAnsi="Calibri" w:cs="Calibri"/>
          <w:b/>
          <w:bCs/>
          <w:sz w:val="32"/>
          <w:szCs w:val="32"/>
        </w:rPr>
        <w:pict w14:anchorId="359C19CD">
          <v:rect id="_x0000_i1182" style="width:0;height:1.5pt" o:hralign="center" o:hrstd="t" o:hr="t" fillcolor="#a0a0a0" stroked="f"/>
        </w:pict>
      </w:r>
    </w:p>
    <w:p w14:paraId="26D6FD2A" w14:textId="77777777" w:rsidR="00120014" w:rsidRPr="00C57DCA" w:rsidRDefault="00120014" w:rsidP="00C57DCA">
      <w:pPr>
        <w:pStyle w:val="Heading2"/>
        <w:spacing w:line="360" w:lineRule="auto"/>
        <w:jc w:val="both"/>
        <w:rPr>
          <w:rFonts w:ascii="Calibri" w:hAnsi="Calibri" w:cs="Calibri"/>
          <w:b/>
          <w:bCs/>
          <w:color w:val="auto"/>
          <w:sz w:val="28"/>
          <w:szCs w:val="28"/>
        </w:rPr>
      </w:pPr>
      <w:bookmarkStart w:id="32" w:name="_Toc237166970"/>
      <w:r w:rsidRPr="00C57DCA">
        <w:rPr>
          <w:rFonts w:ascii="Calibri" w:hAnsi="Calibri" w:cs="Calibri"/>
          <w:b/>
          <w:bCs/>
          <w:color w:val="auto"/>
          <w:sz w:val="28"/>
          <w:szCs w:val="28"/>
        </w:rPr>
        <w:t>7.5 Continuous Learning and Adaptation</w:t>
      </w:r>
      <w:bookmarkEnd w:id="32"/>
    </w:p>
    <w:p w14:paraId="20BB0136" w14:textId="77777777" w:rsidR="00120014" w:rsidRPr="00256F33" w:rsidRDefault="00120014" w:rsidP="00120014">
      <w:pPr>
        <w:rPr>
          <w:rFonts w:ascii="Calibri" w:hAnsi="Calibri" w:cs="Calibri"/>
        </w:rPr>
      </w:pPr>
      <w:r w:rsidRPr="00256F33">
        <w:rPr>
          <w:rFonts w:ascii="Calibri" w:hAnsi="Calibri" w:cs="Calibri"/>
        </w:rPr>
        <w:t>Cybersecurity threats are constantly changing, so organizations and cybersecurity professionals cannot rely on the same security practices forever. New vulnerabilities, attack techniques, and technologies will continue to appear.</w:t>
      </w:r>
    </w:p>
    <w:p w14:paraId="412A3D00" w14:textId="77777777" w:rsidR="00120014" w:rsidRDefault="00120014" w:rsidP="00120014">
      <w:pPr>
        <w:rPr>
          <w:rFonts w:ascii="Calibri" w:hAnsi="Calibri" w:cs="Calibri"/>
        </w:rPr>
      </w:pPr>
      <w:r w:rsidRPr="00256F33">
        <w:rPr>
          <w:rFonts w:ascii="Calibri" w:hAnsi="Calibri" w:cs="Calibri"/>
        </w:rPr>
        <w:t>Security professionals will therefore need to continuously improve their technical knowledge and stay updated with new threats and defensive techniques. Practical training, security labs, threat research, and hands-on experience will remain important for developing effective cybersecurity skills.</w:t>
      </w:r>
    </w:p>
    <w:p w14:paraId="1EF054E5" w14:textId="5AF8F4BF" w:rsidR="00256F33" w:rsidRPr="00256F33" w:rsidRDefault="00256F33" w:rsidP="00120014">
      <w:pPr>
        <w:rPr>
          <w:rFonts w:ascii="Calibri" w:hAnsi="Calibri" w:cs="Calibri"/>
        </w:rPr>
      </w:pPr>
      <w:r w:rsidRPr="00B813B0">
        <w:rPr>
          <w:rFonts w:ascii="Calibri" w:hAnsi="Calibri" w:cs="Calibri"/>
          <w:b/>
          <w:bCs/>
          <w:sz w:val="32"/>
          <w:szCs w:val="32"/>
        </w:rPr>
        <w:pict w14:anchorId="04F58B98">
          <v:rect id="_x0000_i1183" style="width:0;height:1.5pt" o:hralign="center" o:hrstd="t" o:hr="t" fillcolor="#a0a0a0" stroked="f"/>
        </w:pict>
      </w:r>
    </w:p>
    <w:p w14:paraId="0C72EE50" w14:textId="77777777" w:rsidR="00120014" w:rsidRPr="00564336" w:rsidRDefault="00120014" w:rsidP="00564336">
      <w:pPr>
        <w:jc w:val="center"/>
        <w:rPr>
          <w:rFonts w:ascii="Calibri" w:hAnsi="Calibri" w:cs="Calibri"/>
          <w:b/>
          <w:bCs/>
        </w:rPr>
      </w:pPr>
      <w:r w:rsidRPr="00564336">
        <w:rPr>
          <w:rFonts w:ascii="Calibri" w:hAnsi="Calibri" w:cs="Calibri"/>
          <w:b/>
          <w:bCs/>
        </w:rPr>
        <w:t>Table 7.1: Key Trends in the Future of Cybersecurity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6768"/>
      </w:tblGrid>
      <w:tr w:rsidR="00120014" w:rsidRPr="00564336" w14:paraId="522B6A3E" w14:textId="77777777" w:rsidTr="00564336">
        <w:trPr>
          <w:tblHeader/>
          <w:tblCellSpacing w:w="15" w:type="dxa"/>
        </w:trPr>
        <w:tc>
          <w:tcPr>
            <w:tcW w:w="0" w:type="auto"/>
            <w:vAlign w:val="center"/>
            <w:hideMark/>
          </w:tcPr>
          <w:p w14:paraId="302D2737" w14:textId="77777777" w:rsidR="00120014" w:rsidRPr="00564336" w:rsidRDefault="00120014" w:rsidP="00120014">
            <w:pPr>
              <w:rPr>
                <w:rFonts w:ascii="Calibri" w:hAnsi="Calibri" w:cs="Calibri"/>
                <w:b/>
                <w:bCs/>
                <w:sz w:val="22"/>
                <w:szCs w:val="22"/>
              </w:rPr>
            </w:pPr>
            <w:r w:rsidRPr="00564336">
              <w:rPr>
                <w:rFonts w:ascii="Calibri" w:hAnsi="Calibri" w:cs="Calibri"/>
                <w:b/>
                <w:bCs/>
                <w:sz w:val="22"/>
                <w:szCs w:val="22"/>
              </w:rPr>
              <w:t>Trend</w:t>
            </w:r>
          </w:p>
        </w:tc>
        <w:tc>
          <w:tcPr>
            <w:tcW w:w="0" w:type="auto"/>
            <w:vAlign w:val="center"/>
            <w:hideMark/>
          </w:tcPr>
          <w:p w14:paraId="4F462CA4" w14:textId="77777777" w:rsidR="00120014" w:rsidRPr="00564336" w:rsidRDefault="00120014" w:rsidP="00120014">
            <w:pPr>
              <w:rPr>
                <w:rFonts w:ascii="Calibri" w:hAnsi="Calibri" w:cs="Calibri"/>
                <w:b/>
                <w:bCs/>
                <w:sz w:val="22"/>
                <w:szCs w:val="22"/>
              </w:rPr>
            </w:pPr>
            <w:r w:rsidRPr="00564336">
              <w:rPr>
                <w:rFonts w:ascii="Calibri" w:hAnsi="Calibri" w:cs="Calibri"/>
                <w:b/>
                <w:bCs/>
                <w:sz w:val="22"/>
                <w:szCs w:val="22"/>
              </w:rPr>
              <w:t>Expected Impact</w:t>
            </w:r>
          </w:p>
        </w:tc>
      </w:tr>
      <w:tr w:rsidR="00120014" w:rsidRPr="00564336" w14:paraId="66DA54EB" w14:textId="77777777" w:rsidTr="00564336">
        <w:trPr>
          <w:tblCellSpacing w:w="15" w:type="dxa"/>
        </w:trPr>
        <w:tc>
          <w:tcPr>
            <w:tcW w:w="0" w:type="auto"/>
            <w:vAlign w:val="center"/>
            <w:hideMark/>
          </w:tcPr>
          <w:p w14:paraId="66979E1E" w14:textId="77777777" w:rsidR="00120014" w:rsidRPr="00564336" w:rsidRDefault="00120014" w:rsidP="00120014">
            <w:pPr>
              <w:rPr>
                <w:rFonts w:ascii="Calibri" w:hAnsi="Calibri" w:cs="Calibri"/>
                <w:b/>
                <w:bCs/>
                <w:sz w:val="22"/>
                <w:szCs w:val="22"/>
              </w:rPr>
            </w:pPr>
            <w:r w:rsidRPr="00564336">
              <w:rPr>
                <w:rFonts w:ascii="Calibri" w:hAnsi="Calibri" w:cs="Calibri"/>
                <w:b/>
                <w:bCs/>
                <w:sz w:val="22"/>
                <w:szCs w:val="22"/>
              </w:rPr>
              <w:t>Artificial Intelligence</w:t>
            </w:r>
          </w:p>
        </w:tc>
        <w:tc>
          <w:tcPr>
            <w:tcW w:w="0" w:type="auto"/>
            <w:vAlign w:val="center"/>
            <w:hideMark/>
          </w:tcPr>
          <w:p w14:paraId="6199DDAE" w14:textId="77777777" w:rsidR="00120014" w:rsidRPr="00564336" w:rsidRDefault="00120014" w:rsidP="00120014">
            <w:pPr>
              <w:rPr>
                <w:rFonts w:ascii="Calibri" w:hAnsi="Calibri" w:cs="Calibri"/>
                <w:sz w:val="22"/>
                <w:szCs w:val="22"/>
              </w:rPr>
            </w:pPr>
            <w:r w:rsidRPr="00564336">
              <w:rPr>
                <w:rFonts w:ascii="Calibri" w:hAnsi="Calibri" w:cs="Calibri"/>
                <w:sz w:val="22"/>
                <w:szCs w:val="22"/>
              </w:rPr>
              <w:t>More advanced attacks and improved automated threat detection</w:t>
            </w:r>
          </w:p>
        </w:tc>
      </w:tr>
      <w:tr w:rsidR="00120014" w:rsidRPr="00564336" w14:paraId="4A328565" w14:textId="77777777" w:rsidTr="00564336">
        <w:trPr>
          <w:tblCellSpacing w:w="15" w:type="dxa"/>
        </w:trPr>
        <w:tc>
          <w:tcPr>
            <w:tcW w:w="0" w:type="auto"/>
            <w:vAlign w:val="center"/>
            <w:hideMark/>
          </w:tcPr>
          <w:p w14:paraId="60F8AD1C" w14:textId="77777777" w:rsidR="00120014" w:rsidRPr="00564336" w:rsidRDefault="00120014" w:rsidP="00120014">
            <w:pPr>
              <w:rPr>
                <w:rFonts w:ascii="Calibri" w:hAnsi="Calibri" w:cs="Calibri"/>
                <w:b/>
                <w:bCs/>
                <w:sz w:val="22"/>
                <w:szCs w:val="22"/>
              </w:rPr>
            </w:pPr>
            <w:r w:rsidRPr="00564336">
              <w:rPr>
                <w:rFonts w:ascii="Calibri" w:hAnsi="Calibri" w:cs="Calibri"/>
                <w:b/>
                <w:bCs/>
                <w:sz w:val="22"/>
                <w:szCs w:val="22"/>
              </w:rPr>
              <w:t>Cloud Security</w:t>
            </w:r>
          </w:p>
        </w:tc>
        <w:tc>
          <w:tcPr>
            <w:tcW w:w="0" w:type="auto"/>
            <w:vAlign w:val="center"/>
            <w:hideMark/>
          </w:tcPr>
          <w:p w14:paraId="3F160109" w14:textId="77777777" w:rsidR="00120014" w:rsidRPr="00564336" w:rsidRDefault="00120014" w:rsidP="00120014">
            <w:pPr>
              <w:rPr>
                <w:rFonts w:ascii="Calibri" w:hAnsi="Calibri" w:cs="Calibri"/>
                <w:sz w:val="22"/>
                <w:szCs w:val="22"/>
              </w:rPr>
            </w:pPr>
            <w:r w:rsidRPr="00564336">
              <w:rPr>
                <w:rFonts w:ascii="Calibri" w:hAnsi="Calibri" w:cs="Calibri"/>
                <w:sz w:val="22"/>
                <w:szCs w:val="22"/>
              </w:rPr>
              <w:t>Greater focus on secure configurations, identity and access management</w:t>
            </w:r>
          </w:p>
        </w:tc>
      </w:tr>
      <w:tr w:rsidR="00120014" w:rsidRPr="00564336" w14:paraId="09331F28" w14:textId="77777777" w:rsidTr="00564336">
        <w:trPr>
          <w:tblCellSpacing w:w="15" w:type="dxa"/>
        </w:trPr>
        <w:tc>
          <w:tcPr>
            <w:tcW w:w="0" w:type="auto"/>
            <w:vAlign w:val="center"/>
            <w:hideMark/>
          </w:tcPr>
          <w:p w14:paraId="0F344657" w14:textId="77777777" w:rsidR="00120014" w:rsidRPr="00564336" w:rsidRDefault="00120014" w:rsidP="00120014">
            <w:pPr>
              <w:rPr>
                <w:rFonts w:ascii="Calibri" w:hAnsi="Calibri" w:cs="Calibri"/>
                <w:b/>
                <w:bCs/>
                <w:sz w:val="22"/>
                <w:szCs w:val="22"/>
              </w:rPr>
            </w:pPr>
            <w:r w:rsidRPr="00564336">
              <w:rPr>
                <w:rFonts w:ascii="Calibri" w:hAnsi="Calibri" w:cs="Calibri"/>
                <w:b/>
                <w:bCs/>
                <w:sz w:val="22"/>
                <w:szCs w:val="22"/>
              </w:rPr>
              <w:t>IoT Security</w:t>
            </w:r>
          </w:p>
        </w:tc>
        <w:tc>
          <w:tcPr>
            <w:tcW w:w="0" w:type="auto"/>
            <w:vAlign w:val="center"/>
            <w:hideMark/>
          </w:tcPr>
          <w:p w14:paraId="637B387E" w14:textId="77777777" w:rsidR="00120014" w:rsidRPr="00564336" w:rsidRDefault="00120014" w:rsidP="00120014">
            <w:pPr>
              <w:rPr>
                <w:rFonts w:ascii="Calibri" w:hAnsi="Calibri" w:cs="Calibri"/>
                <w:sz w:val="22"/>
                <w:szCs w:val="22"/>
              </w:rPr>
            </w:pPr>
            <w:r w:rsidRPr="00564336">
              <w:rPr>
                <w:rFonts w:ascii="Calibri" w:hAnsi="Calibri" w:cs="Calibri"/>
                <w:sz w:val="22"/>
                <w:szCs w:val="22"/>
              </w:rPr>
              <w:t>Increased need for device monitoring, updates, and network segmentation</w:t>
            </w:r>
          </w:p>
        </w:tc>
      </w:tr>
      <w:tr w:rsidR="00120014" w:rsidRPr="00564336" w14:paraId="6DCE84E4" w14:textId="77777777" w:rsidTr="00564336">
        <w:trPr>
          <w:tblCellSpacing w:w="15" w:type="dxa"/>
        </w:trPr>
        <w:tc>
          <w:tcPr>
            <w:tcW w:w="0" w:type="auto"/>
            <w:vAlign w:val="center"/>
            <w:hideMark/>
          </w:tcPr>
          <w:p w14:paraId="093EEBCB" w14:textId="77777777" w:rsidR="00120014" w:rsidRPr="00564336" w:rsidRDefault="00120014" w:rsidP="00120014">
            <w:pPr>
              <w:rPr>
                <w:rFonts w:ascii="Calibri" w:hAnsi="Calibri" w:cs="Calibri"/>
                <w:b/>
                <w:bCs/>
                <w:sz w:val="22"/>
                <w:szCs w:val="22"/>
              </w:rPr>
            </w:pPr>
            <w:r w:rsidRPr="00564336">
              <w:rPr>
                <w:rFonts w:ascii="Calibri" w:hAnsi="Calibri" w:cs="Calibri"/>
                <w:b/>
                <w:bCs/>
                <w:sz w:val="22"/>
                <w:szCs w:val="22"/>
              </w:rPr>
              <w:t>Security Automation</w:t>
            </w:r>
          </w:p>
        </w:tc>
        <w:tc>
          <w:tcPr>
            <w:tcW w:w="0" w:type="auto"/>
            <w:vAlign w:val="center"/>
            <w:hideMark/>
          </w:tcPr>
          <w:p w14:paraId="4DE88F4E" w14:textId="77777777" w:rsidR="00120014" w:rsidRPr="00564336" w:rsidRDefault="00120014" w:rsidP="00120014">
            <w:pPr>
              <w:rPr>
                <w:rFonts w:ascii="Calibri" w:hAnsi="Calibri" w:cs="Calibri"/>
                <w:sz w:val="22"/>
                <w:szCs w:val="22"/>
              </w:rPr>
            </w:pPr>
            <w:r w:rsidRPr="00564336">
              <w:rPr>
                <w:rFonts w:ascii="Calibri" w:hAnsi="Calibri" w:cs="Calibri"/>
                <w:sz w:val="22"/>
                <w:szCs w:val="22"/>
              </w:rPr>
              <w:t>Faster alert analysis and incident response</w:t>
            </w:r>
          </w:p>
        </w:tc>
      </w:tr>
      <w:tr w:rsidR="00120014" w:rsidRPr="00564336" w14:paraId="68CEFA3C" w14:textId="77777777" w:rsidTr="00564336">
        <w:trPr>
          <w:tblCellSpacing w:w="15" w:type="dxa"/>
        </w:trPr>
        <w:tc>
          <w:tcPr>
            <w:tcW w:w="0" w:type="auto"/>
            <w:vAlign w:val="center"/>
            <w:hideMark/>
          </w:tcPr>
          <w:p w14:paraId="26CD0BB3" w14:textId="77777777" w:rsidR="00120014" w:rsidRPr="00564336" w:rsidRDefault="00120014" w:rsidP="00120014">
            <w:pPr>
              <w:rPr>
                <w:rFonts w:ascii="Calibri" w:hAnsi="Calibri" w:cs="Calibri"/>
                <w:b/>
                <w:bCs/>
                <w:sz w:val="22"/>
                <w:szCs w:val="22"/>
              </w:rPr>
            </w:pPr>
            <w:r w:rsidRPr="00564336">
              <w:rPr>
                <w:rFonts w:ascii="Calibri" w:hAnsi="Calibri" w:cs="Calibri"/>
                <w:b/>
                <w:bCs/>
                <w:sz w:val="22"/>
                <w:szCs w:val="22"/>
              </w:rPr>
              <w:t>Security Awareness</w:t>
            </w:r>
          </w:p>
        </w:tc>
        <w:tc>
          <w:tcPr>
            <w:tcW w:w="0" w:type="auto"/>
            <w:vAlign w:val="center"/>
            <w:hideMark/>
          </w:tcPr>
          <w:p w14:paraId="2346A905" w14:textId="77777777" w:rsidR="00120014" w:rsidRPr="00564336" w:rsidRDefault="00120014" w:rsidP="00120014">
            <w:pPr>
              <w:rPr>
                <w:rFonts w:ascii="Calibri" w:hAnsi="Calibri" w:cs="Calibri"/>
                <w:sz w:val="22"/>
                <w:szCs w:val="22"/>
              </w:rPr>
            </w:pPr>
            <w:r w:rsidRPr="00564336">
              <w:rPr>
                <w:rFonts w:ascii="Calibri" w:hAnsi="Calibri" w:cs="Calibri"/>
                <w:sz w:val="22"/>
                <w:szCs w:val="22"/>
              </w:rPr>
              <w:t>Greater focus on reducing human-related security risks</w:t>
            </w:r>
          </w:p>
        </w:tc>
      </w:tr>
      <w:tr w:rsidR="00120014" w:rsidRPr="00564336" w14:paraId="1B0CF8EC" w14:textId="77777777" w:rsidTr="00564336">
        <w:trPr>
          <w:tblCellSpacing w:w="15" w:type="dxa"/>
        </w:trPr>
        <w:tc>
          <w:tcPr>
            <w:tcW w:w="0" w:type="auto"/>
            <w:vAlign w:val="center"/>
            <w:hideMark/>
          </w:tcPr>
          <w:p w14:paraId="6762AC55" w14:textId="77777777" w:rsidR="00120014" w:rsidRPr="00564336" w:rsidRDefault="00120014" w:rsidP="00120014">
            <w:pPr>
              <w:rPr>
                <w:rFonts w:ascii="Calibri" w:hAnsi="Calibri" w:cs="Calibri"/>
                <w:b/>
                <w:bCs/>
                <w:sz w:val="22"/>
                <w:szCs w:val="22"/>
              </w:rPr>
            </w:pPr>
            <w:r w:rsidRPr="00564336">
              <w:rPr>
                <w:rFonts w:ascii="Calibri" w:hAnsi="Calibri" w:cs="Calibri"/>
                <w:b/>
                <w:bCs/>
                <w:sz w:val="22"/>
                <w:szCs w:val="22"/>
              </w:rPr>
              <w:t>Continuous Learning</w:t>
            </w:r>
          </w:p>
        </w:tc>
        <w:tc>
          <w:tcPr>
            <w:tcW w:w="0" w:type="auto"/>
            <w:vAlign w:val="center"/>
            <w:hideMark/>
          </w:tcPr>
          <w:p w14:paraId="4F7A1F3B" w14:textId="77777777" w:rsidR="00120014" w:rsidRPr="00564336" w:rsidRDefault="00120014" w:rsidP="00120014">
            <w:pPr>
              <w:rPr>
                <w:rFonts w:ascii="Calibri" w:hAnsi="Calibri" w:cs="Calibri"/>
                <w:sz w:val="22"/>
                <w:szCs w:val="22"/>
              </w:rPr>
            </w:pPr>
            <w:r w:rsidRPr="00564336">
              <w:rPr>
                <w:rFonts w:ascii="Calibri" w:hAnsi="Calibri" w:cs="Calibri"/>
                <w:sz w:val="22"/>
                <w:szCs w:val="22"/>
              </w:rPr>
              <w:t>Security professionals need to constantly adapt to new threats</w:t>
            </w:r>
          </w:p>
        </w:tc>
      </w:tr>
    </w:tbl>
    <w:p w14:paraId="4F63EBE7" w14:textId="4154F9D6" w:rsidR="00AA56DE" w:rsidRPr="00C717DF" w:rsidRDefault="00120014" w:rsidP="00C717DF">
      <w:pPr>
        <w:rPr>
          <w:rFonts w:ascii="Calibri" w:eastAsiaTheme="majorEastAsia" w:hAnsi="Calibri" w:cs="Calibri"/>
          <w:b/>
          <w:bCs/>
          <w:sz w:val="32"/>
          <w:szCs w:val="32"/>
        </w:rPr>
      </w:pPr>
      <w:r>
        <w:rPr>
          <w:rFonts w:ascii="Calibri" w:hAnsi="Calibri" w:cs="Calibri"/>
          <w:b/>
          <w:bCs/>
          <w:sz w:val="32"/>
          <w:szCs w:val="32"/>
        </w:rPr>
        <w:br w:type="page"/>
      </w:r>
    </w:p>
    <w:p w14:paraId="4E93547F" w14:textId="2B5A96CD" w:rsidR="00C717DF" w:rsidRDefault="00AA56DE" w:rsidP="00A93406">
      <w:pPr>
        <w:pStyle w:val="Heading1"/>
        <w:rPr>
          <w:rFonts w:ascii="Calibri" w:hAnsi="Calibri" w:cs="Calibri"/>
          <w:b/>
          <w:bCs/>
          <w:color w:val="auto"/>
          <w:sz w:val="32"/>
          <w:szCs w:val="32"/>
        </w:rPr>
      </w:pPr>
      <w:bookmarkStart w:id="33" w:name="_Toc237166971"/>
      <w:r w:rsidRPr="00BC7D06">
        <w:rPr>
          <w:rFonts w:ascii="Calibri" w:hAnsi="Calibri" w:cs="Calibri"/>
          <w:b/>
          <w:bCs/>
          <w:color w:val="auto"/>
          <w:sz w:val="32"/>
          <w:szCs w:val="32"/>
        </w:rPr>
        <w:lastRenderedPageBreak/>
        <w:t>8. Conclusion</w:t>
      </w:r>
      <w:bookmarkEnd w:id="33"/>
    </w:p>
    <w:p w14:paraId="7F952904" w14:textId="77777777" w:rsidR="00C717DF" w:rsidRPr="00C717DF" w:rsidRDefault="00C717DF" w:rsidP="00C717DF">
      <w:pPr>
        <w:spacing w:line="360" w:lineRule="auto"/>
        <w:jc w:val="both"/>
        <w:rPr>
          <w:rFonts w:ascii="Calibri" w:hAnsi="Calibri" w:cs="Calibri"/>
        </w:rPr>
      </w:pPr>
      <w:r w:rsidRPr="00C717DF">
        <w:rPr>
          <w:rFonts w:ascii="Calibri" w:hAnsi="Calibri" w:cs="Calibri"/>
        </w:rPr>
        <w:t>Cybersecurity has become an essential requirement for organizations and individuals as dependence on digital technology continues to increase. The threats discussed in this report demonstrate that cyberattacks can take many different forms and can result in serious financial, operational, and security-related consequences.</w:t>
      </w:r>
    </w:p>
    <w:p w14:paraId="18538028" w14:textId="0E39096D" w:rsidR="00C717DF" w:rsidRPr="00C717DF" w:rsidRDefault="00C717DF" w:rsidP="00C717DF">
      <w:pPr>
        <w:spacing w:line="360" w:lineRule="auto"/>
        <w:jc w:val="both"/>
        <w:rPr>
          <w:rFonts w:ascii="Calibri" w:hAnsi="Calibri" w:cs="Calibri"/>
        </w:rPr>
      </w:pPr>
      <w:r w:rsidRPr="00C717DF">
        <w:rPr>
          <w:rFonts w:ascii="Calibri" w:hAnsi="Calibri" w:cs="Calibri"/>
        </w:rPr>
        <w:t>AI-powered phishing, Ransomware-as-a-Service, cloud security misconfigurations, IoT vulnerabilities, and zero-day exploits each present</w:t>
      </w:r>
      <w:r w:rsidR="00794F7F">
        <w:rPr>
          <w:rFonts w:ascii="Calibri" w:hAnsi="Calibri" w:cs="Calibri"/>
        </w:rPr>
        <w:t>s</w:t>
      </w:r>
      <w:r w:rsidRPr="00C717DF">
        <w:rPr>
          <w:rFonts w:ascii="Calibri" w:hAnsi="Calibri" w:cs="Calibri"/>
        </w:rPr>
        <w:t xml:space="preserve"> different </w:t>
      </w:r>
      <w:r w:rsidRPr="00C717DF">
        <w:rPr>
          <w:rFonts w:ascii="Calibri" w:hAnsi="Calibri" w:cs="Calibri"/>
        </w:rPr>
        <w:t>challenge</w:t>
      </w:r>
      <w:r w:rsidRPr="00C717DF">
        <w:rPr>
          <w:rFonts w:ascii="Calibri" w:hAnsi="Calibri" w:cs="Calibri"/>
        </w:rPr>
        <w:t>. However, organizations can reduce their exposure by implementing multiple layers of security, maintaining strong access controls, regularly updating systems, monitoring their environments, training employees, and preparing effective incident response procedures.</w:t>
      </w:r>
    </w:p>
    <w:p w14:paraId="56684231" w14:textId="77777777" w:rsidR="00C717DF" w:rsidRPr="00C717DF" w:rsidRDefault="00C717DF" w:rsidP="00C717DF">
      <w:pPr>
        <w:spacing w:line="360" w:lineRule="auto"/>
        <w:jc w:val="both"/>
        <w:rPr>
          <w:rFonts w:ascii="Calibri" w:hAnsi="Calibri" w:cs="Calibri"/>
        </w:rPr>
      </w:pPr>
      <w:r w:rsidRPr="00C717DF">
        <w:rPr>
          <w:rFonts w:ascii="Calibri" w:hAnsi="Calibri" w:cs="Calibri"/>
        </w:rPr>
        <w:t>The most important lesson from this report is that cybersecurity cannot be treated as a one-time activity. Organizations need to continuously evaluate their security posture and adapt to changes in the threat landscape. Similarly, cybersecurity professionals need to keep learning and developing their skills as attackers adopt new technologies and techniques.</w:t>
      </w:r>
    </w:p>
    <w:p w14:paraId="78C02C76" w14:textId="77777777" w:rsidR="00C717DF" w:rsidRPr="00C717DF" w:rsidRDefault="00C717DF" w:rsidP="00C717DF">
      <w:pPr>
        <w:spacing w:line="360" w:lineRule="auto"/>
        <w:jc w:val="both"/>
        <w:rPr>
          <w:rFonts w:ascii="Calibri" w:hAnsi="Calibri" w:cs="Calibri"/>
        </w:rPr>
      </w:pPr>
      <w:r w:rsidRPr="00C717DF">
        <w:rPr>
          <w:rFonts w:ascii="Calibri" w:hAnsi="Calibri" w:cs="Calibri"/>
        </w:rPr>
        <w:t>A proactive approach, combined with continuous monitoring, security awareness, and appropriate technical controls, can help organizations detect threats earlier and reduce their potential impact. As technology continues to evolve, maintaining strong cybersecurity will remain an ongoing responsibility for organizations and security professionals.</w:t>
      </w:r>
    </w:p>
    <w:p w14:paraId="3FB8B092" w14:textId="14D4B252" w:rsidR="00AA56DE" w:rsidRPr="002B0EEF" w:rsidRDefault="00C717DF" w:rsidP="002B0EEF">
      <w:pPr>
        <w:rPr>
          <w:rFonts w:ascii="Calibri" w:eastAsiaTheme="majorEastAsia" w:hAnsi="Calibri" w:cs="Calibri"/>
          <w:b/>
          <w:bCs/>
          <w:sz w:val="32"/>
          <w:szCs w:val="32"/>
        </w:rPr>
      </w:pPr>
      <w:r>
        <w:rPr>
          <w:rFonts w:ascii="Calibri" w:hAnsi="Calibri" w:cs="Calibri"/>
          <w:b/>
          <w:bCs/>
          <w:sz w:val="32"/>
          <w:szCs w:val="32"/>
        </w:rPr>
        <w:br w:type="page"/>
      </w:r>
    </w:p>
    <w:p w14:paraId="289E1E8B" w14:textId="051D5CEA" w:rsidR="001B733A" w:rsidRDefault="00AA56DE" w:rsidP="00A93406">
      <w:pPr>
        <w:pStyle w:val="Heading1"/>
        <w:rPr>
          <w:rFonts w:ascii="Calibri" w:hAnsi="Calibri" w:cs="Calibri"/>
          <w:b/>
          <w:bCs/>
          <w:color w:val="auto"/>
          <w:sz w:val="32"/>
          <w:szCs w:val="32"/>
        </w:rPr>
      </w:pPr>
      <w:bookmarkStart w:id="34" w:name="_Toc237166972"/>
      <w:r w:rsidRPr="00BC7D06">
        <w:rPr>
          <w:rFonts w:ascii="Calibri" w:hAnsi="Calibri" w:cs="Calibri"/>
          <w:b/>
          <w:bCs/>
          <w:color w:val="auto"/>
          <w:sz w:val="32"/>
          <w:szCs w:val="32"/>
        </w:rPr>
        <w:lastRenderedPageBreak/>
        <w:t>9. References</w:t>
      </w:r>
      <w:bookmarkEnd w:id="34"/>
    </w:p>
    <w:p w14:paraId="3DDA859A" w14:textId="7A6CDCBE"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Cybersecurity and Infrastructure Security Agency (CISA)</w:t>
      </w:r>
      <w:r w:rsidRPr="006D06B8">
        <w:rPr>
          <w:rFonts w:ascii="Calibri" w:hAnsi="Calibri" w:cs="Calibri"/>
        </w:rPr>
        <w:t xml:space="preserve"> – </w:t>
      </w:r>
      <w:r w:rsidRPr="006D06B8">
        <w:rPr>
          <w:rFonts w:ascii="Calibri" w:hAnsi="Calibri" w:cs="Calibri"/>
          <w:i/>
          <w:iCs/>
        </w:rPr>
        <w:t>#StopRansomware Guide</w:t>
      </w:r>
      <w:r w:rsidRPr="006D06B8">
        <w:rPr>
          <w:rFonts w:ascii="Calibri" w:hAnsi="Calibri" w:cs="Calibri"/>
        </w:rPr>
        <w:t>.</w:t>
      </w:r>
      <w:r w:rsidRPr="006D06B8">
        <w:rPr>
          <w:rFonts w:ascii="Calibri" w:hAnsi="Calibri" w:cs="Calibri"/>
        </w:rPr>
        <w:br/>
        <w:t>Used for information about ransomware threats, prevention, detection, response, backups, MFA, phishing, and network security.</w:t>
      </w:r>
    </w:p>
    <w:p w14:paraId="034428FC" w14:textId="642E3D49"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Cybersecurity and Infrastructure Security Agency (CISA)</w:t>
      </w:r>
      <w:r w:rsidRPr="006D06B8">
        <w:rPr>
          <w:rFonts w:ascii="Calibri" w:hAnsi="Calibri" w:cs="Calibri"/>
        </w:rPr>
        <w:t xml:space="preserve"> – </w:t>
      </w:r>
      <w:r w:rsidRPr="006D06B8">
        <w:rPr>
          <w:rFonts w:ascii="Calibri" w:hAnsi="Calibri" w:cs="Calibri"/>
          <w:i/>
          <w:iCs/>
        </w:rPr>
        <w:t>Require Multifactor Authentication</w:t>
      </w:r>
      <w:r w:rsidRPr="006D06B8">
        <w:rPr>
          <w:rFonts w:ascii="Calibri" w:hAnsi="Calibri" w:cs="Calibri"/>
        </w:rPr>
        <w:t>.</w:t>
      </w:r>
      <w:r w:rsidRPr="006D06B8">
        <w:rPr>
          <w:rFonts w:ascii="Calibri" w:hAnsi="Calibri" w:cs="Calibri"/>
        </w:rPr>
        <w:br/>
        <w:t>Used for information about MFA and protecting accounts against unauthorized access.</w:t>
      </w:r>
    </w:p>
    <w:p w14:paraId="68E4FC53" w14:textId="4FF4D2AA"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Cybersecurity and Infrastructure Security Agency (CISA)</w:t>
      </w:r>
      <w:r w:rsidRPr="006D06B8">
        <w:rPr>
          <w:rFonts w:ascii="Calibri" w:hAnsi="Calibri" w:cs="Calibri"/>
        </w:rPr>
        <w:t xml:space="preserve"> – </w:t>
      </w:r>
      <w:r w:rsidRPr="006D06B8">
        <w:rPr>
          <w:rFonts w:ascii="Calibri" w:hAnsi="Calibri" w:cs="Calibri"/>
          <w:i/>
          <w:iCs/>
        </w:rPr>
        <w:t>Heightened DDoS Threat Posed by Mirai and Other Botnets</w:t>
      </w:r>
      <w:r w:rsidRPr="006D06B8">
        <w:rPr>
          <w:rFonts w:ascii="Calibri" w:hAnsi="Calibri" w:cs="Calibri"/>
        </w:rPr>
        <w:t>.</w:t>
      </w:r>
      <w:r w:rsidRPr="006D06B8">
        <w:rPr>
          <w:rFonts w:ascii="Calibri" w:hAnsi="Calibri" w:cs="Calibri"/>
        </w:rPr>
        <w:br/>
        <w:t>Used for information about the Mirai botnet and the security risks associated with vulnerable IoT devices.</w:t>
      </w:r>
    </w:p>
    <w:p w14:paraId="33B0DF83" w14:textId="1BD97585"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Cybersecurity and Infrastructure Security Agency (CISA)</w:t>
      </w:r>
      <w:r w:rsidRPr="006D06B8">
        <w:rPr>
          <w:rFonts w:ascii="Calibri" w:hAnsi="Calibri" w:cs="Calibri"/>
        </w:rPr>
        <w:t xml:space="preserve"> – </w:t>
      </w:r>
      <w:r w:rsidRPr="006D06B8">
        <w:rPr>
          <w:rFonts w:ascii="Calibri" w:hAnsi="Calibri" w:cs="Calibri"/>
          <w:i/>
          <w:iCs/>
        </w:rPr>
        <w:t>Emergency Directive 24-01: Mitigate Ivanti Connect Secure and Ivanti Policy Secure Vulnerabilities</w:t>
      </w:r>
      <w:r w:rsidRPr="006D06B8">
        <w:rPr>
          <w:rFonts w:ascii="Calibri" w:hAnsi="Calibri" w:cs="Calibri"/>
        </w:rPr>
        <w:t>.</w:t>
      </w:r>
      <w:r w:rsidRPr="006D06B8">
        <w:rPr>
          <w:rFonts w:ascii="Calibri" w:hAnsi="Calibri" w:cs="Calibri"/>
        </w:rPr>
        <w:br/>
        <w:t>Used for the Zero-Day Exploits case study involving Ivanti Connect Secure and Policy Secure.</w:t>
      </w:r>
    </w:p>
    <w:p w14:paraId="237B6987" w14:textId="0089ED9C"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National Institute of Standards and Technology (NIST)</w:t>
      </w:r>
      <w:r w:rsidRPr="006D06B8">
        <w:rPr>
          <w:rFonts w:ascii="Calibri" w:hAnsi="Calibri" w:cs="Calibri"/>
        </w:rPr>
        <w:t xml:space="preserve"> – </w:t>
      </w:r>
      <w:r w:rsidRPr="006D06B8">
        <w:rPr>
          <w:rFonts w:ascii="Calibri" w:hAnsi="Calibri" w:cs="Calibri"/>
          <w:i/>
          <w:iCs/>
        </w:rPr>
        <w:t>The NIST Cybersecurity Framework (CSF) 2.0</w:t>
      </w:r>
      <w:r w:rsidRPr="006D06B8">
        <w:rPr>
          <w:rFonts w:ascii="Calibri" w:hAnsi="Calibri" w:cs="Calibri"/>
        </w:rPr>
        <w:t>.</w:t>
      </w:r>
      <w:r w:rsidRPr="006D06B8">
        <w:rPr>
          <w:rFonts w:ascii="Calibri" w:hAnsi="Calibri" w:cs="Calibri"/>
        </w:rPr>
        <w:br/>
        <w:t>Used as a general reference for cybersecurity risk management, protection, detection, response, and recovery.</w:t>
      </w:r>
    </w:p>
    <w:p w14:paraId="508C17B7" w14:textId="5898C65E"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European Union Agency for Cybersecurity (ENISA)</w:t>
      </w:r>
      <w:r w:rsidRPr="006D06B8">
        <w:rPr>
          <w:rFonts w:ascii="Calibri" w:hAnsi="Calibri" w:cs="Calibri"/>
        </w:rPr>
        <w:t xml:space="preserve"> – </w:t>
      </w:r>
      <w:r w:rsidRPr="006D06B8">
        <w:rPr>
          <w:rFonts w:ascii="Calibri" w:hAnsi="Calibri" w:cs="Calibri"/>
          <w:i/>
          <w:iCs/>
        </w:rPr>
        <w:t>ENISA Threat Landscape 2024</w:t>
      </w:r>
      <w:r w:rsidRPr="006D06B8">
        <w:rPr>
          <w:rFonts w:ascii="Calibri" w:hAnsi="Calibri" w:cs="Calibri"/>
        </w:rPr>
        <w:t>.</w:t>
      </w:r>
      <w:r w:rsidRPr="006D06B8">
        <w:rPr>
          <w:rFonts w:ascii="Calibri" w:hAnsi="Calibri" w:cs="Calibri"/>
        </w:rPr>
        <w:br/>
        <w:t>Used for information about major cybersecurity threats, current threat trends, ransomware, data threats, and attack techniques.</w:t>
      </w:r>
    </w:p>
    <w:p w14:paraId="29769FBF" w14:textId="433711F1"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U.S. Department of Health and Human Services (HHS)</w:t>
      </w:r>
      <w:r w:rsidRPr="006D06B8">
        <w:rPr>
          <w:rFonts w:ascii="Calibri" w:hAnsi="Calibri" w:cs="Calibri"/>
        </w:rPr>
        <w:t xml:space="preserve"> – </w:t>
      </w:r>
      <w:r w:rsidRPr="006D06B8">
        <w:rPr>
          <w:rFonts w:ascii="Calibri" w:hAnsi="Calibri" w:cs="Calibri"/>
          <w:i/>
          <w:iCs/>
        </w:rPr>
        <w:t>Change Healthcare Cybersecurity Incident Frequently Asked Questions</w:t>
      </w:r>
      <w:r w:rsidRPr="006D06B8">
        <w:rPr>
          <w:rFonts w:ascii="Calibri" w:hAnsi="Calibri" w:cs="Calibri"/>
        </w:rPr>
        <w:t>.</w:t>
      </w:r>
      <w:r w:rsidRPr="006D06B8">
        <w:rPr>
          <w:rFonts w:ascii="Calibri" w:hAnsi="Calibri" w:cs="Calibri"/>
        </w:rPr>
        <w:br/>
        <w:t>Used for the Change Healthcare ransomware case study and its impact on healthcare organizations and sensitive information.</w:t>
      </w:r>
    </w:p>
    <w:p w14:paraId="46DB3B2D" w14:textId="1CB42B51"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Financial Times</w:t>
      </w:r>
      <w:r w:rsidRPr="006D06B8">
        <w:rPr>
          <w:rFonts w:ascii="Calibri" w:hAnsi="Calibri" w:cs="Calibri"/>
        </w:rPr>
        <w:t xml:space="preserve"> – </w:t>
      </w:r>
      <w:r w:rsidRPr="006D06B8">
        <w:rPr>
          <w:rFonts w:ascii="Calibri" w:hAnsi="Calibri" w:cs="Calibri"/>
          <w:i/>
          <w:iCs/>
        </w:rPr>
        <w:t>Arup lost $25mn in Hong Kong deepfake video conference scam</w:t>
      </w:r>
      <w:r w:rsidRPr="006D06B8">
        <w:rPr>
          <w:rFonts w:ascii="Calibri" w:hAnsi="Calibri" w:cs="Calibri"/>
        </w:rPr>
        <w:t>.</w:t>
      </w:r>
      <w:r w:rsidRPr="006D06B8">
        <w:rPr>
          <w:rFonts w:ascii="Calibri" w:hAnsi="Calibri" w:cs="Calibri"/>
        </w:rPr>
        <w:br/>
        <w:t>Used for the AI-powered phishing and deepfake fraud case study involving the impersonation of a senior company executive.</w:t>
      </w:r>
    </w:p>
    <w:p w14:paraId="637A108D" w14:textId="041B97EA"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Cybernews / TechRadar</w:t>
      </w:r>
      <w:r w:rsidRPr="006D06B8">
        <w:rPr>
          <w:rFonts w:ascii="Calibri" w:hAnsi="Calibri" w:cs="Calibri"/>
        </w:rPr>
        <w:t xml:space="preserve"> – </w:t>
      </w:r>
      <w:r w:rsidRPr="006D06B8">
        <w:rPr>
          <w:rFonts w:ascii="Calibri" w:hAnsi="Calibri" w:cs="Calibri"/>
          <w:i/>
          <w:iCs/>
        </w:rPr>
        <w:t>Tencent Cloud sites exposed sensitive data through security misconfigurations</w:t>
      </w:r>
      <w:r w:rsidRPr="006D06B8">
        <w:rPr>
          <w:rFonts w:ascii="Calibri" w:hAnsi="Calibri" w:cs="Calibri"/>
        </w:rPr>
        <w:t>.</w:t>
      </w:r>
      <w:r w:rsidRPr="006D06B8">
        <w:rPr>
          <w:rFonts w:ascii="Calibri" w:hAnsi="Calibri" w:cs="Calibri"/>
        </w:rPr>
        <w:br/>
        <w:t>Used as a secondary source for the cloud security misconfiguration case study.</w:t>
      </w:r>
    </w:p>
    <w:p w14:paraId="5CD9DDF1" w14:textId="5E1398CD"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Cloudflare</w:t>
      </w:r>
      <w:r w:rsidRPr="006D06B8">
        <w:rPr>
          <w:rFonts w:ascii="Calibri" w:hAnsi="Calibri" w:cs="Calibri"/>
        </w:rPr>
        <w:t xml:space="preserve"> – </w:t>
      </w:r>
      <w:r w:rsidRPr="006D06B8">
        <w:rPr>
          <w:rFonts w:ascii="Calibri" w:hAnsi="Calibri" w:cs="Calibri"/>
          <w:i/>
          <w:iCs/>
        </w:rPr>
        <w:t>What Is the Mirai Botnet?</w:t>
      </w:r>
      <w:r w:rsidRPr="006D06B8">
        <w:rPr>
          <w:rFonts w:ascii="Calibri" w:hAnsi="Calibri" w:cs="Calibri"/>
        </w:rPr>
        <w:br/>
        <w:t>Used as a supporting reference for understanding how Mirai compromises vulnerable IoT devices and uses them in botnets.</w:t>
      </w:r>
    </w:p>
    <w:p w14:paraId="584B1713" w14:textId="387DCBC0" w:rsidR="002B0EEF" w:rsidRPr="006D06B8" w:rsidRDefault="002B0EEF" w:rsidP="002B0EEF">
      <w:pPr>
        <w:pStyle w:val="ListParagraph"/>
        <w:numPr>
          <w:ilvl w:val="0"/>
          <w:numId w:val="7"/>
        </w:numPr>
        <w:rPr>
          <w:rFonts w:ascii="Calibri" w:hAnsi="Calibri" w:cs="Calibri"/>
        </w:rPr>
      </w:pPr>
      <w:r w:rsidRPr="006D06B8">
        <w:rPr>
          <w:rFonts w:ascii="Calibri" w:hAnsi="Calibri" w:cs="Calibri"/>
          <w:b/>
          <w:bCs/>
        </w:rPr>
        <w:t>OWASP (Open Worldwide Application Security Project)</w:t>
      </w:r>
      <w:r w:rsidRPr="006D06B8">
        <w:rPr>
          <w:rFonts w:ascii="Calibri" w:hAnsi="Calibri" w:cs="Calibri"/>
        </w:rPr>
        <w:t xml:space="preserve"> – </w:t>
      </w:r>
      <w:r w:rsidRPr="006D06B8">
        <w:rPr>
          <w:rFonts w:ascii="Calibri" w:hAnsi="Calibri" w:cs="Calibri"/>
          <w:i/>
          <w:iCs/>
        </w:rPr>
        <w:t>Security and Application Security Resources</w:t>
      </w:r>
      <w:r w:rsidRPr="006D06B8">
        <w:rPr>
          <w:rFonts w:ascii="Calibri" w:hAnsi="Calibri" w:cs="Calibri"/>
        </w:rPr>
        <w:t>.</w:t>
      </w:r>
      <w:r w:rsidRPr="006D06B8">
        <w:rPr>
          <w:rFonts w:ascii="Calibri" w:hAnsi="Calibri" w:cs="Calibri"/>
        </w:rPr>
        <w:br/>
        <w:t>Used as a supporting reference for general cybersecurity and application security concepts.</w:t>
      </w:r>
    </w:p>
    <w:sectPr w:rsidR="002B0EEF" w:rsidRPr="006D06B8" w:rsidSect="00BC7D06">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E838F" w14:textId="77777777" w:rsidR="003A30BA" w:rsidRDefault="003A30BA" w:rsidP="00BC7D06">
      <w:pPr>
        <w:spacing w:after="0" w:line="240" w:lineRule="auto"/>
      </w:pPr>
      <w:r>
        <w:separator/>
      </w:r>
    </w:p>
  </w:endnote>
  <w:endnote w:type="continuationSeparator" w:id="0">
    <w:p w14:paraId="32F699C4" w14:textId="77777777" w:rsidR="003A30BA" w:rsidRDefault="003A30BA" w:rsidP="00BC7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998008"/>
      <w:docPartObj>
        <w:docPartGallery w:val="Page Numbers (Bottom of Page)"/>
        <w:docPartUnique/>
      </w:docPartObj>
    </w:sdtPr>
    <w:sdtEndPr>
      <w:rPr>
        <w:noProof/>
      </w:rPr>
    </w:sdtEndPr>
    <w:sdtContent>
      <w:p w14:paraId="7926EA73" w14:textId="62736C87" w:rsidR="00BC7D06" w:rsidRDefault="00BC7D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B1BF08" w14:textId="77777777" w:rsidR="00BC7D06" w:rsidRDefault="00BC7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BACB" w14:textId="77777777" w:rsidR="003A30BA" w:rsidRDefault="003A30BA" w:rsidP="00BC7D06">
      <w:pPr>
        <w:spacing w:after="0" w:line="240" w:lineRule="auto"/>
      </w:pPr>
      <w:r>
        <w:separator/>
      </w:r>
    </w:p>
  </w:footnote>
  <w:footnote w:type="continuationSeparator" w:id="0">
    <w:p w14:paraId="3D4BDF3D" w14:textId="77777777" w:rsidR="003A30BA" w:rsidRDefault="003A30BA" w:rsidP="00BC7D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D32"/>
    <w:multiLevelType w:val="multilevel"/>
    <w:tmpl w:val="380A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699E"/>
    <w:multiLevelType w:val="multilevel"/>
    <w:tmpl w:val="4BF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B7DDE"/>
    <w:multiLevelType w:val="multilevel"/>
    <w:tmpl w:val="F62C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27180"/>
    <w:multiLevelType w:val="multilevel"/>
    <w:tmpl w:val="7252200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5B261F9"/>
    <w:multiLevelType w:val="multilevel"/>
    <w:tmpl w:val="C2AE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714A3"/>
    <w:multiLevelType w:val="multilevel"/>
    <w:tmpl w:val="C4E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67F2F"/>
    <w:multiLevelType w:val="hybridMultilevel"/>
    <w:tmpl w:val="E95869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331537">
    <w:abstractNumId w:val="3"/>
  </w:num>
  <w:num w:numId="2" w16cid:durableId="722870416">
    <w:abstractNumId w:val="4"/>
  </w:num>
  <w:num w:numId="3" w16cid:durableId="155147698">
    <w:abstractNumId w:val="5"/>
  </w:num>
  <w:num w:numId="4" w16cid:durableId="1886211240">
    <w:abstractNumId w:val="2"/>
  </w:num>
  <w:num w:numId="5" w16cid:durableId="725684024">
    <w:abstractNumId w:val="0"/>
  </w:num>
  <w:num w:numId="6" w16cid:durableId="1762724157">
    <w:abstractNumId w:val="1"/>
  </w:num>
  <w:num w:numId="7" w16cid:durableId="379791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B81"/>
    <w:rsid w:val="00002365"/>
    <w:rsid w:val="00021448"/>
    <w:rsid w:val="00066B81"/>
    <w:rsid w:val="0009208E"/>
    <w:rsid w:val="00093704"/>
    <w:rsid w:val="000C00C0"/>
    <w:rsid w:val="000C4B49"/>
    <w:rsid w:val="000F7A04"/>
    <w:rsid w:val="00100BBA"/>
    <w:rsid w:val="00120014"/>
    <w:rsid w:val="00195B55"/>
    <w:rsid w:val="001B733A"/>
    <w:rsid w:val="001D5BA2"/>
    <w:rsid w:val="00211BD7"/>
    <w:rsid w:val="00256F33"/>
    <w:rsid w:val="002B0EEF"/>
    <w:rsid w:val="002C273C"/>
    <w:rsid w:val="002E57B6"/>
    <w:rsid w:val="00343778"/>
    <w:rsid w:val="003A30BA"/>
    <w:rsid w:val="003A4AB5"/>
    <w:rsid w:val="003D674F"/>
    <w:rsid w:val="004A56CF"/>
    <w:rsid w:val="004E7C5B"/>
    <w:rsid w:val="004F07CD"/>
    <w:rsid w:val="00515126"/>
    <w:rsid w:val="0052505C"/>
    <w:rsid w:val="00534383"/>
    <w:rsid w:val="00564336"/>
    <w:rsid w:val="0057497D"/>
    <w:rsid w:val="005F3945"/>
    <w:rsid w:val="0063240B"/>
    <w:rsid w:val="006D06B8"/>
    <w:rsid w:val="006F14BA"/>
    <w:rsid w:val="006F158B"/>
    <w:rsid w:val="00770153"/>
    <w:rsid w:val="00794F7F"/>
    <w:rsid w:val="007C3C41"/>
    <w:rsid w:val="007E56A8"/>
    <w:rsid w:val="007F4E28"/>
    <w:rsid w:val="008628BF"/>
    <w:rsid w:val="008847EA"/>
    <w:rsid w:val="008D22A3"/>
    <w:rsid w:val="008E157E"/>
    <w:rsid w:val="008F627E"/>
    <w:rsid w:val="00943B59"/>
    <w:rsid w:val="00A93406"/>
    <w:rsid w:val="00AA0C30"/>
    <w:rsid w:val="00AA56DE"/>
    <w:rsid w:val="00B1381B"/>
    <w:rsid w:val="00B257EA"/>
    <w:rsid w:val="00B41B8C"/>
    <w:rsid w:val="00B813B0"/>
    <w:rsid w:val="00BB2765"/>
    <w:rsid w:val="00BC7D06"/>
    <w:rsid w:val="00BF481C"/>
    <w:rsid w:val="00C56DDE"/>
    <w:rsid w:val="00C57DCA"/>
    <w:rsid w:val="00C717DF"/>
    <w:rsid w:val="00C840B9"/>
    <w:rsid w:val="00CB3509"/>
    <w:rsid w:val="00CD6B9A"/>
    <w:rsid w:val="00D10A25"/>
    <w:rsid w:val="00D55866"/>
    <w:rsid w:val="00DD4F1F"/>
    <w:rsid w:val="00DD7B3B"/>
    <w:rsid w:val="00DE4CD5"/>
    <w:rsid w:val="00E43B53"/>
    <w:rsid w:val="00EB79AE"/>
    <w:rsid w:val="00F149CA"/>
    <w:rsid w:val="00F63277"/>
    <w:rsid w:val="00F92848"/>
    <w:rsid w:val="00FF55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BD86D"/>
  <w15:chartTrackingRefBased/>
  <w15:docId w15:val="{2CE78E0D-1A4E-4B19-B115-B01E2B83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6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6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B81"/>
    <w:rPr>
      <w:rFonts w:eastAsiaTheme="majorEastAsia" w:cstheme="majorBidi"/>
      <w:color w:val="272727" w:themeColor="text1" w:themeTint="D8"/>
    </w:rPr>
  </w:style>
  <w:style w:type="paragraph" w:styleId="Title">
    <w:name w:val="Title"/>
    <w:basedOn w:val="Normal"/>
    <w:next w:val="Normal"/>
    <w:link w:val="TitleChar"/>
    <w:uiPriority w:val="10"/>
    <w:qFormat/>
    <w:rsid w:val="00066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B81"/>
    <w:pPr>
      <w:spacing w:before="160"/>
      <w:jc w:val="center"/>
    </w:pPr>
    <w:rPr>
      <w:i/>
      <w:iCs/>
      <w:color w:val="404040" w:themeColor="text1" w:themeTint="BF"/>
    </w:rPr>
  </w:style>
  <w:style w:type="character" w:customStyle="1" w:styleId="QuoteChar">
    <w:name w:val="Quote Char"/>
    <w:basedOn w:val="DefaultParagraphFont"/>
    <w:link w:val="Quote"/>
    <w:uiPriority w:val="29"/>
    <w:rsid w:val="00066B81"/>
    <w:rPr>
      <w:i/>
      <w:iCs/>
      <w:color w:val="404040" w:themeColor="text1" w:themeTint="BF"/>
    </w:rPr>
  </w:style>
  <w:style w:type="paragraph" w:styleId="ListParagraph">
    <w:name w:val="List Paragraph"/>
    <w:basedOn w:val="Normal"/>
    <w:uiPriority w:val="34"/>
    <w:qFormat/>
    <w:rsid w:val="00066B81"/>
    <w:pPr>
      <w:ind w:left="720"/>
      <w:contextualSpacing/>
    </w:pPr>
  </w:style>
  <w:style w:type="character" w:styleId="IntenseEmphasis">
    <w:name w:val="Intense Emphasis"/>
    <w:basedOn w:val="DefaultParagraphFont"/>
    <w:uiPriority w:val="21"/>
    <w:qFormat/>
    <w:rsid w:val="00066B81"/>
    <w:rPr>
      <w:i/>
      <w:iCs/>
      <w:color w:val="0F4761" w:themeColor="accent1" w:themeShade="BF"/>
    </w:rPr>
  </w:style>
  <w:style w:type="paragraph" w:styleId="IntenseQuote">
    <w:name w:val="Intense Quote"/>
    <w:basedOn w:val="Normal"/>
    <w:next w:val="Normal"/>
    <w:link w:val="IntenseQuoteChar"/>
    <w:uiPriority w:val="30"/>
    <w:qFormat/>
    <w:rsid w:val="00066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B81"/>
    <w:rPr>
      <w:i/>
      <w:iCs/>
      <w:color w:val="0F4761" w:themeColor="accent1" w:themeShade="BF"/>
    </w:rPr>
  </w:style>
  <w:style w:type="character" w:styleId="IntenseReference">
    <w:name w:val="Intense Reference"/>
    <w:basedOn w:val="DefaultParagraphFont"/>
    <w:uiPriority w:val="32"/>
    <w:qFormat/>
    <w:rsid w:val="00066B81"/>
    <w:rPr>
      <w:b/>
      <w:bCs/>
      <w:smallCaps/>
      <w:color w:val="0F4761" w:themeColor="accent1" w:themeShade="BF"/>
      <w:spacing w:val="5"/>
    </w:rPr>
  </w:style>
  <w:style w:type="paragraph" w:styleId="Header">
    <w:name w:val="header"/>
    <w:basedOn w:val="Normal"/>
    <w:link w:val="HeaderChar"/>
    <w:uiPriority w:val="99"/>
    <w:unhideWhenUsed/>
    <w:rsid w:val="00BC7D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D06"/>
  </w:style>
  <w:style w:type="paragraph" w:styleId="Footer">
    <w:name w:val="footer"/>
    <w:basedOn w:val="Normal"/>
    <w:link w:val="FooterChar"/>
    <w:uiPriority w:val="99"/>
    <w:unhideWhenUsed/>
    <w:rsid w:val="00BC7D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D06"/>
  </w:style>
  <w:style w:type="paragraph" w:styleId="TOCHeading">
    <w:name w:val="TOC Heading"/>
    <w:basedOn w:val="Heading1"/>
    <w:next w:val="Normal"/>
    <w:uiPriority w:val="39"/>
    <w:unhideWhenUsed/>
    <w:qFormat/>
    <w:rsid w:val="008D22A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D22A3"/>
    <w:pPr>
      <w:spacing w:after="100"/>
    </w:pPr>
  </w:style>
  <w:style w:type="paragraph" w:styleId="TOC2">
    <w:name w:val="toc 2"/>
    <w:basedOn w:val="Normal"/>
    <w:next w:val="Normal"/>
    <w:autoRedefine/>
    <w:uiPriority w:val="39"/>
    <w:unhideWhenUsed/>
    <w:rsid w:val="008D22A3"/>
    <w:pPr>
      <w:spacing w:after="100"/>
      <w:ind w:left="240"/>
    </w:pPr>
  </w:style>
  <w:style w:type="character" w:styleId="Hyperlink">
    <w:name w:val="Hyperlink"/>
    <w:basedOn w:val="DefaultParagraphFont"/>
    <w:uiPriority w:val="99"/>
    <w:unhideWhenUsed/>
    <w:rsid w:val="008D22A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FBA87-10A0-45D0-B729-D6016A615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41</Pages>
  <Words>8405</Words>
  <Characters>47915</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v4263</dc:creator>
  <cp:keywords/>
  <dc:description/>
  <cp:lastModifiedBy>v4263</cp:lastModifiedBy>
  <cp:revision>74</cp:revision>
  <dcterms:created xsi:type="dcterms:W3CDTF">2026-08-07T09:09:00Z</dcterms:created>
  <dcterms:modified xsi:type="dcterms:W3CDTF">2026-08-09T05:54:00Z</dcterms:modified>
</cp:coreProperties>
</file>