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rPr>
          <w:b/>
          <w:lang w:val="es-NI"/>
        </w:rPr>
        <w:t xml:space="preserve">Versión documental: 1.2</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w:t>
      </w:r>
      <w:proofErr w:type="spellStart"/>
      <w:r w:rsidRPr="007E766C">
        <w:rPr>
          <w:lang w:val="es-NI"/>
        </w:rPr>
        <w:t>tipos_ingreso</w:t>
      </w:r>
      <w:proofErr w:type="spellEnd"/>
      <w:r w:rsidRPr="007E766C">
        <w:rPr>
          <w:lang w:val="es-NI"/>
        </w:rPr>
        <w:t xml:space="preserve">, ingresos, cajas, </w:t>
      </w:r>
      <w:proofErr w:type="spellStart"/>
      <w:r w:rsidRPr="007E766C">
        <w:rPr>
          <w:lang w:val="es-NI"/>
        </w:rPr>
        <w:t>metodos_pago</w:t>
      </w:r>
      <w:proofErr w:type="spellEnd"/>
      <w:r w:rsidRPr="007E766C">
        <w:rPr>
          <w:lang w:val="es-NI"/>
        </w:rPr>
        <w:t xml:space="preserve">, cobros y </w:t>
      </w:r>
      <w:proofErr w:type="spellStart"/>
      <w:r w:rsidRPr="007E766C">
        <w:rPr>
          <w:lang w:val="es-NI"/>
        </w:rPr>
        <w:t>detalle_cobros</w:t>
      </w:r>
      <w:proofErr w:type="spellEnd"/>
      <w:r w:rsidRPr="007E766C">
        <w:rPr>
          <w:lang w:val="es-NI"/>
        </w:rPr>
        <w:t>.</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rPr>
          <w:b/>
          <w:lang w:val="es-NI"/>
        </w:rPr>
        <w:t xml:space="preserve">Reglas / criterios: </w:t>
      </w:r>
      <w:r w:rsidRPr="007E766C">
        <w:rPr>
          <w:lang w:val="es-NI"/>
        </w:rPr>
        <w:t xml:space="preserve">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 referencia del oro por fecha, unidad y moneda. Sirve como referencia documental; no obliga por sí mismo a calcular una valoración.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del tipo de cambio.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se registra la operación.</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Fecha de la operación.</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rPr>
          <w:b/>
          <w:lang w:val="es-NI"/>
        </w:rPr>
        <w:t xml:space="preserve">Reglas / criterios: </w:t>
      </w:r>
      <w:r w:rsidRPr="007E766C">
        <w:rPr>
          <w:lang w:val="es-NI"/>
        </w:rPr>
        <w:t xml:space="preserve">Es la fuente histórica del </w:t>
      </w:r>
      <w:proofErr w:type="spellStart"/>
      <w:r w:rsidRPr="007E766C">
        <w:rPr>
          <w:lang w:val="es-NI"/>
        </w:rPr>
        <w:t>kardex</w:t>
      </w:r>
      <w:proofErr w:type="spellEnd"/>
      <w:r w:rsidRPr="007E766C">
        <w:rPr>
          <w:lang w:val="es-NI"/>
        </w:rPr>
        <w:t>. Se utiliza costo promedio ponderado (CPP). Las entradas normales recalculan CPP; las salidas utilizan el CPP vigente; los ajustes usan el CPP vigente y no lo recalculan. No se permite inventario negativo. Los equivalentes NIO son históricos.</w:t>
      </w:r>
      <w:r w:rsidRPr="007E766C">
        <w:rPr>
          <w:lang w:val="es-NI"/>
        </w:rPr>
        <w:t xml:space="preserve">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rPr>
                <w:sz w:val="16"/>
                <w:lang w:val="es-NI"/>
              </w:rPr>
              <w:t>4</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Estado lógico/operativo del registro.</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cantidad/precio cuando aplica, moneda y equivalente histórico en NIO.</w:t>
      </w:r>
    </w:p>
    <w:p w14:paraId="14CC984C" w14:textId="77777777" w:rsidR="00CE0A55" w:rsidRPr="007E766C" w:rsidRDefault="003E6E2F">
      <w:pPr>
        <w:rPr>
          <w:lang w:val="es-NI"/>
        </w:rPr>
      </w:pPr>
      <w:r w:rsidRPr="007E766C">
        <w:rPr>
          <w:b/>
          <w:lang w:val="es-NI"/>
        </w:rPr>
        <w:t xml:space="preserve">Reglas / criterios: </w:t>
      </w:r>
      <w:proofErr w:type="spellStart"/>
      <w:r w:rsidRPr="007E766C">
        <w:rPr>
          <w:lang w:val="es-NI"/>
        </w:rPr>
        <w:t>precio_unitario_nio</w:t>
      </w:r>
      <w:proofErr w:type="spellEnd"/>
      <w:r w:rsidRPr="007E766C">
        <w:rPr>
          <w:lang w:val="es-NI"/>
        </w:rPr>
        <w:t xml:space="preserve"> y </w:t>
      </w:r>
      <w:proofErr w:type="spellStart"/>
      <w:r w:rsidRPr="007E766C">
        <w:rPr>
          <w:lang w:val="es-NI"/>
        </w:rPr>
        <w:t>total_nio</w:t>
      </w:r>
      <w:proofErr w:type="spellEnd"/>
      <w:r w:rsidRPr="007E766C">
        <w:rPr>
          <w:lang w:val="es-NI"/>
        </w:rPr>
        <w:t xml:space="preserve"> conservan el equivalente histórico en NIO. Cuando corresponde, la aplicación valida cantidad × </w:t>
      </w:r>
      <w:proofErr w:type="spellStart"/>
      <w:r w:rsidRPr="007E766C">
        <w:rPr>
          <w:lang w:val="es-NI"/>
        </w:rPr>
        <w:t>precio_unitario</w:t>
      </w:r>
      <w:proofErr w:type="spellEnd"/>
      <w:r w:rsidRPr="007E766C">
        <w:rPr>
          <w:lang w:val="es-NI"/>
        </w:rPr>
        <w:t xml:space="preserve"> = 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Campo de la entidad.</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Campo de la entidad.</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histórico en NIO.</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Estado lógico/operativo del registro.</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descriptivo de la entidad.</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Descripción del concepto.</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Estado lógico/operativo del registro.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descriptivo de la entidad.</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Descripción del concepto.</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Estado lógico/operativo del registro.</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BDA9E" w14:textId="77777777" w:rsidR="00D15275" w:rsidRDefault="00D15275">
      <w:pPr>
        <w:spacing w:after="0" w:line="240" w:lineRule="auto"/>
      </w:pPr>
      <w:r>
        <w:separator/>
      </w:r>
    </w:p>
  </w:endnote>
  <w:endnote w:type="continuationSeparator" w:id="0">
    <w:p w14:paraId="4D74CF8F" w14:textId="77777777" w:rsidR="00D15275" w:rsidRDefault="00D152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32D56" w14:textId="77777777" w:rsidR="00CE0A55" w:rsidRDefault="003E6E2F">
    <w:pPr>
      <w:pStyle w:val="Piedepgina"/>
      <w:jc w:val="center"/>
      <w:rPr>
        <w:sz w:val="16"/>
      </w:rPr>
    </w:pPr>
    <w:proofErr w:type="spellStart"/>
    <w:r>
      <w:rPr>
        <w:sz w:val="16"/>
      </w:rPr>
      <w:t>Documentación</w:t>
    </w:r>
    <w:proofErr w:type="spellEnd"/>
    <w:r>
      <w:rPr>
        <w:sz w:val="16"/>
      </w:rPr>
      <w:t xml:space="preserve"> de Base de Datos • Sistema de Control de </w:t>
    </w:r>
    <w:proofErr w:type="spellStart"/>
    <w:r>
      <w:rPr>
        <w:sz w:val="16"/>
      </w:rPr>
      <w:t>Procesamiento</w:t>
    </w:r>
    <w:proofErr w:type="spellEnd"/>
    <w:r>
      <w:rPr>
        <w:sz w:val="16"/>
      </w:rPr>
      <w:t xml:space="preserve"> de Mineral</w:t>
    </w:r>
  </w:p>
  <w:p w14:paraId="4961D3E8" w14:textId="4B10D871" w:rsidR="001E5698" w:rsidRDefault="006B1C95">
    <w:pPr>
      <w:pStyle w:val="Piedepgina"/>
      <w:jc w:val="center"/>
    </w:pPr>
    <w:r>
      <w:fldChar w:fldCharType="begin"/>
    </w:r>
    <w:r>
      <w:instrText>PAGE   \* MERGEFORMAT</w:instrText>
    </w:r>
    <w:r>
      <w:fldChar w:fldCharType="separate"/>
    </w:r>
    <w:r>
      <w:rPr>
        <w:lang w:val="es-E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5FEC8" w14:textId="77777777" w:rsidR="00D15275" w:rsidRDefault="00D15275">
      <w:pPr>
        <w:spacing w:after="0" w:line="240" w:lineRule="auto"/>
      </w:pPr>
      <w:r>
        <w:separator/>
      </w:r>
    </w:p>
  </w:footnote>
  <w:footnote w:type="continuationSeparator" w:id="0">
    <w:p w14:paraId="5AF09E39" w14:textId="77777777" w:rsidR="00D15275" w:rsidRDefault="00D152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76217956">
    <w:abstractNumId w:val="8"/>
  </w:num>
  <w:num w:numId="2" w16cid:durableId="138812885">
    <w:abstractNumId w:val="6"/>
  </w:num>
  <w:num w:numId="3" w16cid:durableId="888371905">
    <w:abstractNumId w:val="5"/>
  </w:num>
  <w:num w:numId="4" w16cid:durableId="325549541">
    <w:abstractNumId w:val="4"/>
  </w:num>
  <w:num w:numId="5" w16cid:durableId="1792281353">
    <w:abstractNumId w:val="7"/>
  </w:num>
  <w:num w:numId="6" w16cid:durableId="556475189">
    <w:abstractNumId w:val="3"/>
  </w:num>
  <w:num w:numId="7" w16cid:durableId="1067456400">
    <w:abstractNumId w:val="2"/>
  </w:num>
  <w:num w:numId="8" w16cid:durableId="2001693977">
    <w:abstractNumId w:val="1"/>
  </w:num>
  <w:num w:numId="9" w16cid:durableId="494497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6FF"/>
    <w:rsid w:val="0015074B"/>
    <w:rsid w:val="001E5698"/>
    <w:rsid w:val="0029639D"/>
    <w:rsid w:val="00326F90"/>
    <w:rsid w:val="003E6E2F"/>
    <w:rsid w:val="00682C02"/>
    <w:rsid w:val="006B1C95"/>
    <w:rsid w:val="007E766C"/>
    <w:rsid w:val="00AA1D8D"/>
    <w:rsid w:val="00B47730"/>
    <w:rsid w:val="00CB0664"/>
    <w:rsid w:val="00CE0A55"/>
    <w:rsid w:val="00D15275"/>
    <w:rsid w:val="00E531F5"/>
    <w:rsid w:val="00E945DB"/>
    <w:rsid w:val="00F4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66F9322-35F5-4880-A498-8F509DFB1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531F5"/>
    <w:pPr>
      <w:spacing w:after="100"/>
    </w:pPr>
  </w:style>
  <w:style w:type="paragraph" w:styleId="TDC2">
    <w:name w:val="toc 2"/>
    <w:basedOn w:val="Normal"/>
    <w:next w:val="Normal"/>
    <w:autoRedefine/>
    <w:uiPriority w:val="39"/>
    <w:unhideWhenUsed/>
    <w:rsid w:val="00E531F5"/>
    <w:pPr>
      <w:spacing w:after="100"/>
      <w:ind w:left="180"/>
    </w:pPr>
  </w:style>
  <w:style w:type="character" w:styleId="Hipervnculo">
    <w:name w:val="Hyperlink"/>
    <w:basedOn w:val="Fuentedeprrafopredeter"/>
    <w:uiPriority w:val="99"/>
    <w:unhideWhenUsed/>
    <w:rsid w:val="00E531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41</Pages>
  <Words>7510</Words>
  <Characters>41306</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Miguel Romero Sevilla</cp:lastModifiedBy>
  <cp:revision>7</cp:revision>
  <dcterms:created xsi:type="dcterms:W3CDTF">2013-12-23T23:15:00Z</dcterms:created>
  <dcterms:modified xsi:type="dcterms:W3CDTF">2026-09-21T21:23:00Z</dcterms:modified>
  <cp:category/>
</cp:coreProperties>
</file>