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t xml:space="preserve">Versión documental: 1.8</w:t>
      </w:r>
    </w:p>
    <w:p w14:paraId="4874ED73" w14:textId="77777777" w:rsidR="00CE0A55" w:rsidRPr="007E766C" w:rsidRDefault="003E6E2F">
      <w:pPr>
        <w:jc w:val="center"/>
        <w:rPr>
          <w:lang w:val="es-NI"/>
        </w:rPr>
      </w:pPr>
      <w:r w:rsidRPr="007E766C">
        <w:rPr>
          <w:lang w:val="es-NI"/>
        </w:rPr>
        <w:t xml:space="preserve">Fecha: 10/10/2026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39 tablas del modelo actual. Las tablas 35 y 36 (equipos y proceso_equipos) se agregaron para la depreciación de los equipos por proceso; las tablas 37 y 38 (cierres_caja y detalle_cierres_caja) se agregaron en la versión 1.6, la tabla 39 (movimientos_caja) en la versión 1.7, y users.caja_id en la versión 1.8.</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tipos_ingreso, ingresos, cajas, metodos_pago, cobros y detalle_cobros. El panel de inicio, que es la raíz "/" y no es una tabla: lee las de arriba y enseña las cuentas del taller.</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r>
        <w:rPr>
          <w:lang w:val="es-NI"/>
        </w:rPr>
        <w: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del oro por fecha, unidad y moneda. Es la serie con la que se valora lo recuperado del taller: recuperaciones registra los gramos y esta tabla da el precio de un gramo ese día.</w:t>
      </w:r>
    </w:p>
    <w:p>
      <w:r>
        <w: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uq_precio_oro_fecha_unidad_moneda</w:t>
            </w:r>
          </w:p>
          <w:p>
            <w:r>
              <w:t xml:space="preserve">uq_precio_oro_fecha_unidad_moneda(fecha, unidad, moneda_id)</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uq_valoracion_recuperacion</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14,2)</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r>
        <w: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w:t>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t xml:space="preserve">5</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w14:paraId="50D17DEC" w14:textId="77777777" w:rsidR="00CE0A55" w:rsidRPr="007E766C" w:rsidRDefault="003E6E2F">
            <w:pPr>
              <w:rPr>
                <w:lang w:val="es-NI"/>
              </w:rPr>
            </w:pPr>
            <w:r w:rsidRPr="007E766C">
              <w:t xml:space="preserve">Sí / NULL</w:t>
            </w:r>
          </w:p>
        </w:tc>
        <w:tc>
          <w:tcPr>
            <w:tcW w:w="2045" w:type="dxa"/>
            <w:gridSpan w:val="2"/>
            <w:vAlign w:val="center"/>
          </w:tcPr>
          <w:p w14:paraId="0FD89689" w14:textId="77777777" w:rsidR="00CE0A55" w:rsidRPr="007E766C" w:rsidRDefault="003E6E2F">
            <w:pPr>
              <w:rPr>
                <w:lang w:val="es-NI"/>
              </w:rPr>
            </w:pPr>
            <w:r w:rsidRPr="007E766C">
              <w:t xml:space="preserve">FK</w:t>
            </w:r>
          </w:p>
        </w:tc>
        <w:tc>
          <w:tcPr>
            <w:tcW w:w="2045" w:type="dxa"/>
            <w:vAlign w:val="center"/>
          </w:tcPr>
          <w:p w14:paraId="0313CA68" w14:textId="77777777" w:rsidR="00CE0A55" w:rsidRPr="007E766C" w:rsidRDefault="003E6E2F">
            <w:pPr>
              <w:rPr>
                <w:lang w:val="es-NI"/>
              </w:rPr>
            </w:pPr>
            <w:r w:rsidRPr="007E766C">
              <w:t xml:space="preserve">Compra de origen cuando la entrada de almacén proviene de una compra finalizada.</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p w14:paraId="437FCFBB" w14: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p w14:paraId="06CCC3A1" w14: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p w14:paraId="00AF853E" w14: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1 = el tipo se ofrece al registrar ingresos, 0 = no se ofrece. No es que el tipo no exista ni que se haya borrado: un tipo inactivo sigue en la lista, se puede volver a activar, y los ingresos que ya se registraron con él se quedan. Desactivar y borrar no son lo mismo, y un tipo que ya tiene ingresos no se puede borrar nunca: el ingreso guarda qué tipo era.</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r>
              <w:t xml:space="preserve">Reglas / criterios: Esta tabla es el catálogo de tipos por los que puede entrar dinero en una orden de trabajo, y la regla que la sostiene es la misma que hay en las monedas: UN TIPO EN USO NO SE BORRA. Si hay ingresos con ese tipo, borrarlo dejaría el ingreso apuntando a una fila que ya no está, y desactivar sirve para lo mismo —sacarlo de los desplegables— sin tocar nada de lo que ya se registró. Es que un registro mal puesto se corrige y un tipo que ya se usó se deja de usar, y ninguna de las dos cosas es motivo para romper lo que hay. Y no cuenta como uso solo lo que está vivo: LOS INGRESOS DADOS DE BAJA CUENTAN IGUAL, porque la clave foránea no distingue y una fila borrada sigue escribiendo el id del tipo. Si aquí se contaran solo los vivos, el botón dejaría pulsar el borrar y reventaría con un error de MySQL —un 500 entero en vez de un aviso— que es la peor forma de fallar. Por eso el aviso dice cuántos ingresos son y cuántos van dados de baja: sin ese segundo dato el usuario ve "2 ingresos", los borra, y no entiende por qué no le deja. Y el número va en el plural correcto, porque el aviso más leído de esta pantalla no puede enseñar "1 ingresos". UN TIPO DESACTIVADO SIGUE EN LA LISTA, con su etiqueta, y se puede volver a activar desde ahí. Desactivarlo lo saca de los desplegables pero no lo borra, y esa es la diferencia que hace que sea una decisión reversible: un tipo que se dejó de usar en invierno puede volver a usarse en septiembre. Si desapareciera de la lista no habría manera de volverlo a activar, y la única salida sería dar de alta un tipo nuevo con el mismo nombre y tener dos. El nombre NO es único en la base, y es a propósito. En las monedas lo único es el código ISO, que por definición no puede repetirse porque es lo que identifica la moneda; aquí el nombre es texto libre, y los otros dos catálogos del taller que tienen pantalla —categorías de costo y tipos de pago de empleado— tampoco lo tienen único. Meterlo solo en esta tabla daría tres catálogos con una regla y dos con otra, que es como se acaba sin saber cuál es la buena. Y el catálogo lo puso el taller a mano en la base de datos, que se puede hacer pero es lo único del sistema que se hace así: esta pantalla los gestiona —corregir, desactivar, dar de baja— y NO decide cuáles hay ni los añade, porque un catálogo de tipos de ingreso es una opinión sobre cómo funciona el negocio y la opinión que vale es la del taller. Los tipos que hay son servicio de procesamiento, participación en oro, venta de oro y otro. El permiso de este catálogo no lo lleva el supervisor ni el operador, solo administración, y por el mismo motivo que las monedas y el precio del oro: es el dato maestro que decide en qué categorías se reparte el dinero de cada orden, y cambiarlo altera cómo se reparten documentos ya escritos. Se mira, que es lo que hace falta para saber por qué una orden dio lo que dio; se escribe, no.</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 precio unitario, unidad de medida, moneda y equivalente histórico en NIO. El total y sus equivalentes los calcula la aplicación y no se escriben a mano.</w:t>
      </w:r>
    </w:p>
    <w:p w14:paraId="14CC984C" w14:textId="77777777" w:rsidR="00CE0A55" w:rsidRPr="007E766C" w:rsidRDefault="003E6E2F">
      <w:pPr>
        <w:rPr>
          <w:lang w:val="es-NI"/>
        </w:rPr>
      </w:pPr>
      <w:r w:rsidRPr="007E766C">
        <w:rPr>
          <w:b/>
          <w:lang w:val="es-NI"/>
        </w:rPr>
        <w:t xml:space="preserve">Reglas / criterios: </w:t>
      </w:r>
      <w:r w:rsidRPr="007E766C">
        <w:rPr>
          <w:lang w:val="es-NI"/>
        </w:rPr>
        <w:t xml:space="preserve">El total NO SE ESCRIBE, SE CALCULA SIEMPRE. Es la cantidad multiplicada por el precio unitario, y lo pone la aplicación. Los dos campos son obligatorios, así que no hay ningún caso en que el total se acepte del formulario: si se aceptara, un valor equivocado se guardaría como si fuera verdad y no habría forma de saber que no cuadra con la multiplicación. Y aquí eso pesa más que en los costos, porque el total de los ingresos es dinero que el taller le está cobrando al cliente. La cantidad no puede ser cero, porque un ingreso de cero es un documento que dice que no se le cobró nada; el precio unitario en cero sí se admite, porque puede ser una cosa que se regala o que entra por otra parte, y en un taller de joyería regalar la mano de obra es normal. CON LA MONEDA BASE EL TIPO DE CAMBIO ES UNO, Y EL EQUIVALENTE SE ESCRIBE IGUAL. Es la diferencia entre esta tabla y el resto del sistema, donde con la moneda base el equivalente en NIO se queda vacío porque no hay nada que convertir. Aquí no: un ingreso en córdobas tiene equivalente en córdobas, y es el mismo número. Si se dejara vacío, el total de la orden —que se pinta sumando los total_nio— saldría más bajo de lo que se ha facturado sin que nada avise, que es la peor forma de tener un error: invisible y con una cifra que parece correcta. EL TIPO DE CAMBIO ES EL DE LA FECHA DEL INGRESO, no el de hoy ni el último de la tabla, y el resultado QUEDA GUARDADO. Se busca el último registro anterior o igual a la fecha del ingreso, y el número que sale no se recalcula al leer la fila. Es la misma regla histórica que siguen los costos, la depreciación y el inventario, y por el mismo motivo: un documento que cambia de valor solo porque se corrigió una tabla de hace tres meses no es un documento, es una consulta. La ficha de un ingreso enseña el tipo de cambio con el que salió el equivalente, y ese se saca de los dos números guardados y no de volver a buscar el de la tabla, para que corregir un tipo de cambio no cambie lo que enseña un ingreso viejo. Y SI NO HAY TIPO DE CAMBIO PARA ESA FECHA, EL INGRESO SE GUARDA IGUAL Y SE DICE POR QUÉ. El total en la moneda del ingreso sí se sabe, porque no depende de ninguna conversión; lo que no se encuentra es el cambio. El equivalente se queda vacío y el aviso dice que se quedó vacío y que no cuenta en el total de la orden, porque un ingreso guardado sin el equivalente y sin avisar parece un ingreso de cero. La ficha cuenta además cuántos ingresos de la orden se quedaron sin equivalente y lo enseña con un aviso, para que la suma no se lea como completa cuando no lo está. LA DESCRIPCIÓN ES OPCIONAL Y LA UNIDAD DE MEDIDA ES TEXTO LIBRE, en contra de lo que hace la tabla de costos. En un costo la descripción es lo que dice de qué era el gasto, porque el nombre de la categoría es "energía" o "agua primaria" y no alcanza; en un ingreso el tipo ya lo dice —servicio de procesamiento, participación en oro, venta de oro— y la descripción es el detalle de qué partida es, y a veces no hay ninguna. Y la unidad no es una lista cerrada como la del precio del oro: allí la lista es cerrada porque "gramo" y "Gramo" serían dos series distintas del mismo gramo, y aquí la unidad no alimenta ninguna serie, se escribe lo que haga falta —g, kg, servicio— porque el taller cobra un servicio de procesamiento por trabajo hecho, no por kilo, y en ese caso la cantidad es 1 con unidad "servicio". Y LA PANTALLA ESTÁ EN LA FICHA DE LA ORDEN, y no es una pantalla global. Un ingreso no significa nada fuera de su orden: las recuperaciones de oro sí se pueden mirar todas juntas porque el oro del taller es el mismo para todas las órdenes, pero lo que entró por una orden es de esa orden, y entrar en una pantalla global para ver cuánto se facturó en la OT-2026-0003 es un rodeo cuando lo que se tiene delante es la ficha. Va en su propia sección, encima de la de costos, porque lo primero que se pregunta al abrir una orden es cuánto se le cobró al cliente y lo segundo cuánto costó. El total se pinta en córdobas, calculado en el servidor con las mismas cifras que hay guardadas en las filas, y NO HAY UN TOTAL QUE DIGA LO QUE SOBRA: lo que entra y lo que sale son números de sistemas distintos, y restarlos daría un margen que en este taller no significa nada, porque la mano de obra no se le cobra al cliente como un porcentaje del oro. El que quiera ver el margen lo saca, con las dos sumas a la vista. Y UNA ORDEN CERRADA NO ADMITE INGRESOS NUEVOS, igual que en las otras pantallas que cuelgan de la orden: una orden finalizada o cancelada se cierra y no acepta datos nuevos. Lo que ya está escrito se corrige y se borra con normalidad, porque un total mal tecleado hay que poder arreglarlo aunque la orden se cerrara en su día. Y no se pide la liquidación en el formulario, porque la tabla está vacía y un desplegable sin nada que elegir es peor que no tenerlo: la columna queda ahí para cuando haya liquidaciones, y se rellena sola si algún día un ingreso llega apuntando a una.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 Es opcional y la pantalla no la pide todavía: no hay ninguna liquidación registrada, y un desplegable sin nada que elegir es peor que no tenerlo. Cuando las haya, se rellena sola si algún día un ingreso llega apuntando a una.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 Es opcional, a diferencia de la del costo: en un costo la descripción es lo que dice de qué era el gasto, y aquí el tipo de ingreso ya lo dice y esto es el detalle de qué partida es.</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 Es obligatoria y no puede ser cero: un ingreso de cero es un documento que dice que el taller no le cobró nada al cliente. El taller cobra un servicio por trabajo hecho y no por kilo, y en ese caso la cantidad es 1 con unidad "servicio".</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 Es texto libre y no una lista cerrada, al contrario que en el precio del oro: allí la lista es cerrada porque "gramo" y "Gramo" serían dos series distintas del mismo gramo, y aquí la unidad no alimenta ninguna serie.</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Precio de una unidad del ingreso, en la moneda del ingreso. Es obligatorio y puede ser cero —una cosa que se regala o que entra por otra parte—, pero no negativo. El total sale de multiplicar esta columna por la cantidad; no se escribe.</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 NO SE ESCRIBE: lo calcula la aplicación como cantidad por precio_unitario. El formulario no lo manda, y si lo mandara el servidor lo ignoraría, que es peor que que no estuviera: parecería que controla algo y no controla nada.</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Precio unitario convertido a córdobas con el tipo de cambio de la fecha del ingreso. Lo calcula la aplicación y queda guardado: es el histórico de la conversión, no una consulta al tipo de cambio de hoy. Con la moneda base es el mismo número que precio_unitario.</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en córdobas. Con la moneda base es el mismo número que total, y no queda vacío: un ingreso en córdobas sí tiene equivalente en córdobas, y dejarlo vacío haría que la suma de la orden saliera más baja de lo que es sin que nada avise. Solo queda vacío cuando no se encontró tipo de cambio de esa moneda para esa fecha, y en ese caso el total en su propia moneda sí está y la ficha cuenta cuántos se quedaron fuera de la suma.</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No lo cambia la pantalla: la baja se hace con el borrado lógico, no cambiando este estado, y el alta lo deja en 1 por defecto. Sigue la convención de estados del resto del sistema, pero mientras no haya una pantalla que lo use, cambiarlo a mano no haría nada visible.</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p w14:paraId="4A1B2C3D" w14:textId="77777777" w:rsidR="00CE0A55" w:rsidRPr="007E766C" w:rsidRDefault="003E6E2F">
      <w:pPr>
        <w:rPr>
          <w:lang w:val="es-NI"/>
        </w:rPr>
      </w:pPr>
      <w:r w:rsidRPr="007E766C">
        <w:rPr>
          <w:b/>
          <w:lang w:val="es-NI"/>
        </w:rPr>
        <w:t xml:space="preserve">Reglas / criterios: </w:t>
      </w:r>
      <w:r w:rsidRPr="007E766C">
        <w:rPr>
          <w:lang w:val="es-NI"/>
        </w:rPr>
        <w:t xml:space="preserve">UNA CAJA ES UN HECHO, NO UNA CLASIFICACIÓN, y por eso esta pantalla sí los crea. Los tipos de ingreso no los añade —los puso el taller a mano y son una opinión sobre cómo se reparte el dinero—, pero una caja es algo que el taller tiene o no tiene: la caja chica de la recepción, el fondo con que trabaja el taller, el efectivo del vehículo que va a buscar el oro. El día que la tiene se da de alta. Y la tabla estaba vacía, que es la otra razón: una pantalla que solo puede corregir y desactivar filas que no existen se abre y no hace nada. UNA CAJA EN USO NO SE BORRA: SE DESACTIVA. Si hay cobros en esa caja, borrarla dejaría la clave foránea apuntando a una fila que ya no está. Y desactivar sirve para lo mismo —sacarla de los desplegables— sin tocar lo que ya se registró con ella. Es la misma regla que en las monedas, y por el mismo motivo: un registro mal puesto se corrige, una caja que ya se usó se deja de usar, y ninguna de las dos cosas es motivo para romper lo que hay. Y SE CUENTAN COMO USO LOS COBROS DADOS DE BAJA TAMBIÉN, no solo los vivos. La clave foránea no distingue: la fila borrada sigue escribiendo el número, y no llevar ON DELETE hace que el valor por defecto de MySQL sea restringir, de modo que borrar la caja con un cobro dado de baja también lo impide.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UNA CAJA DESACTIVADA SALE DE LOS DESPLEGABLES PERO SE SIGUE VIENDO EN LA LISTA, con su etiqueta de inactiva. Si desapareciera de la lista no habría forma de volverla a activar, y desactivar es una decisión que se cambia: un fondo con que se trabajó en enero puede volver a usarse en noviembre. El botón de activar y desactivar no lleva aviso —es una acción de la que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y los tipos de pago de empleado: cuatro catálogos con una regla y uno con otra sería el principio de "no saber cuál es la buena". La consecuencia se acepta a conciencia. Si el taller repite un nombre, el saldo de esa caja sale partido en dos filas sin que nada avise, porque una caja sí se agrega —"cuánto hay en la caja chica" se calcula sumando los cobros de esa caja— y en un tipo de ingreso un nombre repetido solo sale dos veces en el desplegable. La descripción es lo que distingue dos fondos que se llamen igual, y por eso aquí es más útil de lo que parece en otros catálogos. Y LA PANTALLA ESTÁ EN CONFIGURACIÓN, y no colgando de los cobros. Es una lista de consulta —son tres campos— y una pantalla para cambiar tres campos sería más sitio en blanco que otra cosa. Además la pantalla de cobros todavía no existe, así que la caja no tiene de donde colgarse. Va la última del bloque de Configuración, y no por orden alfabético sino por el orden en que el taller las va necesitando: primero lo que se usa en cada orden —categorías de costo, tipos de pago, tipos de ingreso— y después lo que se consulta una vez al registrar un cobro, que es exactamente lo que es una caja. Meterla junto a los tipos de ingreso diría que la caja se elige al registrar un ingreso, y no es: la elige quien registra el cobro, que es el último paso de una orden. Y CUANDO LA PANTALLA DE COBROS EXISTA, la caja se elegirá de las activas, con el mismo filtro que usan los tipos de ingreso al registrar un ingreso. El filtro vive en el modelo y no en el desplegable de la pantalla del cobro, para que una caja desactivada salga de todas partes a la vez. Y al supervisor se le da permiso solo para verlas, no para crearlas: verlas hace falta porque la caja sale en ese desplegable, y crearlas es de administración, como en las demás pantallas de configuración, porque un fondo con que se trabaja lo da de alta quien lleva la caja y esa persona no es el supervisor del taller.</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 la caja, como se escribe en la lista y en el desplegable del cobro. Puede repetirse: el sistema no obliga a que dos cajas sean distintas, y la descripción es lo que las separa.</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Qué caja es esta. Es opcional, y es más útil de lo que parece en otros catálogos: es lo que distingue dos fondos que se llamen igual, que es justo el caso que el sistema permite.</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1 = se ofrece al registrar un cobro, 0 = no se ofrece. No es que la caja no exista ni que se haya borrado: una caja inactiva sigue en la lista, se puede volver a activar, y los cobros que ya se registraron en ella se quedan. Desactivar y borrar no son lo mismo, y una caja que ya tiene cobros no se puede borrar nunca, porque el cobro guarda en qué caja entró el dinero.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p w14:paraId="4A1B2C3D" w14:textId="77777777" w:rsidR="00CE0A55" w:rsidRPr="007E766C" w:rsidRDefault="003E6E2F">
      <w:pPr>
        <w:rPr>
          <w:lang w:val="es-NI"/>
        </w:rPr>
      </w:pPr>
      <w:r w:rsidRPr="007E766C">
        <w:rPr>
          <w:b/>
          <w:lang w:val="es-NI"/>
        </w:rPr>
        <w:t xml:space="preserve">Reglas / criterios: UN MÉTODO DE PAGO ES UNA FORMA DE COBRAR, no una clasificación del gasto, y por eso esta pantalla sí los crea. Los tipos de ingreso no se añaden porque son una clasificación de cómo entra el dinero y eso lo decide el taller, que los puso a mano en la base. Aquí el precedente está en el mismo proyecto: los tipos de pago de empleado, que son exactamente la misma idea, tienen pantalla con alta. El taller acepta efectivo y transferencia, o acepta tarjetas, y la pantalla tiene que poder recoger lo que contorne. Además la tabla estaba vacía, y una pantalla que solo puede corregir y desactivar filas que no existen se abre y no hace nada. NO SON LOS TIPOS DE PAGO DE EMPLEADO: aquellos son cómo se le paga a la gente que trabaja aquí; estos son cómo se le paga a quien compra. Son dos tablas distintas y por eso dos pantallas distintas, y un cobro no puede acabar guardando un método de pago de empleado. UN MÉTODO EN USO NO SE BORRA, SE DESACTIVA. Si hay cobros con ese método, borrarlo dejaría la clave foránea apuntando a una fila que ya no está. Y desactivar sirve para lo mismo —sacarlo de los desplegables— sin tocar lo que ya se registró con él. Y SE CUENTAN COMO USO LOS COBROS DADOS DE BAJA TAMBIÉN, no solo los vivos: la clave foránea no distingue, la fila borrada sigue escribiendo el número, y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 MÉTODO DESACTIVADO SALE DE LOS DESPLEGABLES PERO SE SIGUE VIENDO EN LA LISTA, con su etiqueta de inactivo, porque si desapareciera no habría forma de volverlo a activar, y desactivar es una decisión que se cambia: un talón con que se cobra dos veces al año vuelve a usarse. El botón de activar y desactivar no lleva aviso —de esa acción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los tipos de pago de empleado y las cajas: cinco catálogos con una regla y uno con otra sería el principio de "no saber cuál es la buena". Y a diferencia de las cajas, aquí un nombre repetido NO ROMPE NADA: los métodos de pago no se suman entre sí —"cuánto se cobró en efectivo" es una pregunta que se hace sobre los cobros, no sobre el catálogo—, de modo que un duplicado sale dos veces en el desplegable y ya está. La descripción es lo que distingue dos formas de cobrar que se llamen igual, y por eso sirve para escribir el detalle —"talón a 15 días", "transferencia al banco"—. Y LA PANTALLA ESTÁ EN CONFIGURACIÓN, y no colgando de los cobros: es una lista de consulta de tres campos, y además la pantalla de cobros todavía no existe, así que el método de pago no tiene de donde colgarse. Va la última del bloque de Configuración, justo detrás de las cajas, y no por orden alfabético sino por el orden en que el taller las va necesitando: primero lo que se usa en cada orden y después lo que se consulta una vez al registrar un cobro. Las dos van juntas porque van en el mismo formulario —cuando exista la pantalla del cobro, las dos preguntas se harán en la misma pantalla— y las dos van en ese orden porque en el cobro se pregunta primero dónde entra el dinero y después con qué se paga. Y CUANDO LA PANTALLA DE COBROS EXISTA, el método se elegirá de los activos, con el filtro que vive en el modelo y no en el desplegable de la pantalla del cobro, para que uno desactivado salga de todas partes a la vez. Y al supervisor se le da permiso solo para verlo, no para crearlo: verlo hace falta porque el método sale en ese desplegable y quien registra cobros es el supervisor, y crearlo es de administración, como en las demás pantallas de configuración, porque las formas de cobro las decide quien lleva el taller y esa persona no es el supervisor.</w:t>
      </w:r>
      <w:r w:rsidRPr="007E766C">
        <w:rPr>
          <w:lang w:val="es-NI"/>
        </w:rPr>
        <w:t xml:space="preserve"/>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del método de pago, como se escribe en la lista y en el desplegable del cobro. Puede repetirse: el sistema no obliga a que dos métodos tengan nombres distintos, y a diferencia de las cajas eso no parte ninguna suma, porque los métodos no se agregan entre sí.</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Detalle de cómo se cobra con este método —"talón a 15 días", "transferencia al banco"—. Es opcional. Sirve para distinguir dos formas de cobrar que se llamen igual y para acordarse dentro de seis meses de por qué se aceptaba una y no otra.</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1 = se ofrece al registrar un cobro, 0 = no se ofrece. No es que el método no exista ni que se haya borrado: uno desactivado sale de los desplegables pero se sigue viendo en la lista y se puede volver a activar, que es lo que lo distingue de estar borrado. Desactivar es lo que se hace con un método que ya tiene cobros, porque esos no se pueden borrar.</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p w14:paraId="4A1B2C3D" w14:textId="77777777" w:rsidR="00CE0A55" w:rsidRPr="007E766C" w:rsidRDefault="003E6E2F">
      <w:pPr>
        <w:rPr>
          <w:lang w:val="es-NI"/>
        </w:rPr>
      </w:pPr>
      <w:r w:rsidRPr="007E766C">
        <w:rPr>
          <w:b/>
          <w:lang w:val="es-NI"/>
        </w:rPr>
        <w:t xml:space="preserve">Reglas / criterios: COBROS SE REGISTRA POR CLIENTE y sus líneas reparten el dinero entre ingresos concretos de sus órdenes; un cobro no pertenece a una sola orden. El total se calcula como la suma de las líneas y no se acepta escrito desde el formulario. Cada línea debe indicar un ingreso del mismo cliente, y un ingreso no se repite dentro del mismo cobro. Se permiten cobros parciales: el mismo ingreso puede recibir asignaciones en cobros distintos. No se permite sobrecobrar cuando el ingreso y el cobro usan la misma moneda; si son distintas no existe conversión guardada para compararlos y la aplicación informa que no puede comprobar el saldo. Los importes de las líneas están en la moneda del cobro. Solo los cobros Finalizados cuentan como dinero recibido y reducen lo pendiente; Pendiente y En proceso aún no confirman que el dinero llegó, y Cancelada no cuenta. Caja, método de pago y moneda nuevos solo se eligen entre registros activos; los valores ya usados siguen visibles en las fichas aunque después se desactiven. Un cobro Finalizado se puede corregir. Para anularlo se conserva como Cancelada; eliminarlo borra también sus líneas por ON DELETE CASCADE y se reserva para registros que nunca debieron existir.</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p w14:paraId="4A1B2C3D" w14:textId="77777777" w:rsidR="00CE0A55" w:rsidRPr="007E766C" w:rsidRDefault="003E6E2F">
      <w:pPr>
        <w:rPr>
          <w:lang w:val="es-NI"/>
        </w:rPr>
      </w:pPr>
      <w:r w:rsidRPr="007E766C">
        <w:rPr>
          <w:b/>
          <w:lang w:val="es-NI"/>
        </w:rPr>
        <w:t xml:space="preserve">Reglas / criterios: CADA LÍNEA DE DETALLE asigna una parte del cobro a un ingreso del mismo cliente. El monto de la línea se expresa en la moneda del cobro y la suma de las líneas determina el total de la cabecera. Un mismo ingreso puede aparecer en distintos cobros para permitir pagos parciales, pero no dos veces en el mismo cobro. Al quitar una línea se da de baja lógicamente para que deje de participar en el total y en el saldo; si se vuelve a agregar se recupera esa línea en vez de crear un duplicado. Las líneas de un cobro Cancelado o no Finalizado no representan dinero recibido. Al eliminar la cabecera, la clave ON DELETE CASCADE elimina físicamente sus líneas.</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r>
        <w:rPr>
          <w:lang w:val="es-NI"/>
        </w:rPr>
        <w: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6E627A70" w14: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6E627A70" w14:textId="77777777" w:rsidR="00CE0A55" w:rsidRPr="007E766C" w:rsidRDefault="003E6E2F">
      <w:pPr>
        <w:pStyle w:val="Ttulo1"/>
        <w:rPr>
          <w:lang w:val="es-NI"/>
        </w:rPr>
      </w:pPr>
      <w:bookmarkStart w:id="39" w:name="_Toc240620168"/>
      <w:r w:rsidRPr="007E766C">
        <w:t xml:space="preserve">Panel — el costo total: el panel enseña el costo del taller como la suma de CUATRO sitios y no de uno, y esa es la regla que mas caro sale si se hace mal porque no da error: sale un número. Lo que alguien escribe a mano —luz, agua, mantenimiento— está en movimientos_costos. La mano de obra está en trabajos_empleados y la depreciación de los equipos en proceso_equipos, y ninguna de las dos está en la tabla de costos porque las categorías "Mano de obra", "Materia prima" y "Depreciación" están marcadas con categorias_costos.automatica y no se ofrecen en el desplegable de esa pantalla; ese "automatica" es justamente lo que impide que alguien escriba a mano una hora de trabajo que ya se está contando. Y la materia prima sale del almacén y por eso viene de los movimientos del inventario y no de la tabla de costos: el material sale físicamente, se controla con existencias y lo que cuesta es el promedio de lo que había dentro, no lo que alguien teclea. Sumando solo la tabla que se llama de costos, el total del taller sale en menos de la cuarta parte de lo que es: con los datos de ahora, 750 en vez de 3.577,96. Y no avisa de nada, porque 750 es un total perfectamente verosímil.</w:t>
      </w:r>
      <w:bookmarkEnd w:id="39"/>
    </w:p>
    <w:p w14:paraId="6E627A70" w14:textId="77777777" w:rsidR="00CE0A55" w:rsidRPr="007E766C" w:rsidRDefault="003E6E2F">
      <w:pPr>
        <w:pStyle w:val="Ttulo1"/>
        <w:rPr>
          <w:lang w:val="es-NI"/>
        </w:rPr>
      </w:pPr>
      <w:bookmarkStart w:id="39" w:name="_Toc240620168"/>
      <w:r w:rsidRPr="007E766C">
        <w:t xml:space="preserve">Panel — la moneda de las cuentas: todas las cifras de dinero del panel están en córdobas, que es la moneda base, y se suman los equivalentes históricos —total_nio, costo_total_nio— y no los importes en la moneda original de cada fila. La diferencia con la pantalla del proceso, que suma las columnas originales, no salta mientras todo el taller facture en córdobas y salta en cuanto alguien registre un gasto en dólares: el total de la ficha del proceso y el del panel dejarían de coincidir. La ficha del proceso no se cambia en este documento; queda anotado aquí para que la diferencia no se descubra sola.</w:t>
      </w:r>
      <w:bookmarkEnd w:id="39"/>
    </w:p>
    <w:p w14:paraId="6E627A70" w14:textId="77777777" w:rsidR="00CE0A55" w:rsidRPr="007E766C" w:rsidRDefault="003E6E2F">
      <w:pPr>
        <w:pStyle w:val="Ttulo1"/>
        <w:rPr>
          <w:lang w:val="es-NI"/>
        </w:rPr>
      </w:pPr>
      <w:bookmarkStart w:id="39" w:name="_Toc240620168"/>
      <w:r w:rsidRPr="007E766C">
        <w:t xml:space="preserve">Panel — el estado de los procesos: el panel cuenta los procesos con el estado deducido de las fechas, ProcesosOrden::estadoCalculado(), y nunca con la columna `estado`. Esa columna solo vale para una cosa: decir si el proceso se canceló a mano. Los otros tres estados se deducen, y por eso la columna se queda vieja: hay procesos con `estado` = 1, o sea "pendiente", que tienen fecha de inicio y de fin ya pasada. Contando con la columna, un taller sin nada a medias aparecería con procesos pendientes, y el proceso cuya fecha de fin está puesta para mañana se contaría como terminado cuando aún no lo está.</w:t>
      </w:r>
      <w:bookmarkEnd w:id="39"/>
    </w:p>
    <w:p w14:paraId="6E627A70" w14:textId="77777777" w:rsidR="00CE0A55" w:rsidRPr="007E766C" w:rsidRDefault="003E6E2F">
      <w:pPr>
        <w:pStyle w:val="Ttulo1"/>
        <w:rPr>
          <w:lang w:val="es-NI"/>
        </w:rPr>
      </w:pPr>
      <w:bookmarkStart w:id="39" w:name="_Toc240620168"/>
      <w:r w:rsidRPr="007E766C">
        <w:t xml:space="preserve">Panel — lo que no tiene tipo de cambio: una fila con tipo de cambio pero sin equivalente en córdobas NO suma en el total del panel, porque ese importe no se puede mezclar con los demás y no se inventa. Y a la vez se cuenta cuántas filas se quedaron fuera y el panel lo dice. Es la misma regla de los ingresos, y el motivo de decirlo es que un panel que enseña "costo total 3.577,96" sin mencionar que dos filas no entran en esa suma se lee como una suma completa cuando no lo es, que es la peor forma de tener un error: invisible y con una cifra que parece correcta.</w:t>
      </w:r>
      <w:bookmarkEnd w:id="39"/>
    </w:p>
    <w:p w14:paraId="6E627A70" w14:textId="77777777" w:rsidR="00CE0A55" w:rsidRPr="007E766C" w:rsidRDefault="003E6E2F">
      <w:pPr>
        <w:pStyle w:val="Ttulo1"/>
        <w:rPr>
          <w:lang w:val="es-NI"/>
        </w:rPr>
      </w:pPr>
      <w:bookmarkStart w:id="39" w:name="_Toc240620168"/>
      <w:r w:rsidRPr="007E766C">
        <w:t xml:space="preserve">Panel — el filtro de periodo: el panel tiene tres periodos —este mes, este año y todo— y el límite de abajo es opcional pero el de arriba nunca: el periodo "todo" tampoco cuenta lo que tiene fecha de futuro, porque una fila con fecha de futuro es un error de tecleo y sumarla haría que un mes que todavía no ha pasado enseñara dinero que no se ha gastado. Lo que SÍ filtra por el periodo son las cifras y la serie de doce meses, que son preguntas con fecha. Las listas de trabajo pendiente NO filtran, porque contestan "qué hago ahora" y un taller no deja un trabajo a medias porque la orden sea vieja; la pantalla lo dice con una línea, porque si no el que cambia el periodo ve que las listas no se mueven y piensa que el panel está roto. Y no hay margen: lo que entra y lo que sale son números de sistemas distintos, y restarlos daría un margen que en este taller no significa nada. Las dos sumas están a la vista una al lado de la otra, que es como se ve un margen si alguien lo quiere ver.</w:t>
      </w:r>
      <w:bookmarkEnd w:id="39"/>
    </w:p>
    <w:p w14:paraId="6E627A70" w14:textId="77777777" w:rsidR="00CE0A55" w:rsidRPr="007E766C" w:rsidRDefault="003E6E2F">
      <w:pPr>
        <w:pStyle w:val="Ttulo1"/>
        <w:rPr>
          <w:lang w:val="es-NI"/>
        </w:rPr>
      </w:pPr>
      <w:bookmarkStart w:id="39" w:name="_Toc240620168"/>
      <w:r w:rsidRPr="007E766C">
        <w:t xml:space="preserve">Panel — el oro: el panel enseña los gramos recuperados y los gramos finos, y no son lo mismo. Los gramos son lo que se lavó y los finos lo que se puede vender: una partida de 2 gramos al 75 % tiene 1,5 gramos de oro fino, y valorar los 2 sería pagar de más por material que no era oro, que es la misma regla que aplica valoraciones_oro. Los finos solo se suman de las partidas que tienen pureza, y el panel dice cuántas no la tienen midiendo en vez de contarlas como oro puro: que no se sepa la pureza y que el oro fuera puro cero son dos cosas distintas.</w:t>
      </w:r>
      <w:bookmarkEnd w:id="39"/>
    </w:p>
    <w:p w14:paraId="6E627A70" w14:textId="77777777" w:rsidR="00CE0A55" w:rsidRPr="007E766C" w:rsidRDefault="003E6E2F">
      <w:pPr>
        <w:pStyle w:val="Ttulo1"/>
        <w:rPr>
          <w:lang w:val="es-NI"/>
        </w:rPr>
      </w:pPr>
      <w:bookmarkStart w:id="39" w:name="_Toc240620168"/>
      <w:r w:rsidRPr="007E766C">
        <w:t xml:space="preserve">Panel — la raíz exige sesión: la ruta "/" estaba antes fuera del grupo de autenticado porque era una página de bienvenida vacía y sin datos, y una página de bienvenida es pública hasta que tiene algo que enseñar. Al pasar a ser el panel, que enseña cuántas órdenes hay y cuánto dinero se ha gastado, se metió dentro del grupo. Y se metió dentro del grupo en vez de dejar una ruta pública que comprobara la sesión a mano, porque dos rutas con el mismo nombre y una de las dos comprobando el acceso es la forma de que dentro de seis meses alguien añada algo a la de arriba y no se note. El panel no tiene permiso de módulo propio: es la página a la que entra todo el que se autentica, y un permiso que casi todo el mundo tiene no protege nada.</w:t>
      </w:r>
      <w:bookmarkEnd w:id="39"/>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21269ADF" w14: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pPr>
        <w:rPr>
          <w:lang w:val="es-NI"/>
        </w:rPr>
      </w:pPr>
      <w:r>
        <w:rPr>
          <w:lang w:val="es-NI"/>
        </w:rPr>
        <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
      </w:r>
    </w:p>
    <w:p>
      <w:pPr>
        <w:rPr>
          <w:lang w:val="es-NI"/>
        </w:rPr>
      </w:pPr>
      <w:r>
        <w:rPr>
          <w:lang w:val="es-NI"/>
        </w:rPr>
        <w:t xml:space="preserve">Cambios sin cambio de esquema: se documenta la pantalla de tipos de ingreso, y la versión del documento se queda en 1.5 porque no cambia ninguna tabla. Los cuatro tipos los puso el taller a mano en la base de datos y esta pantalla los gestiona sin decidir cuáles hay: corregir, desactivar y dar de baja. Se documentan tres reglas, todas escritas en el servidor porque se pueden saltar desde cualquier lado. Un tipo en uso no se borra: se desactiva, que lo saca de los desplegables sin tocar los ingresos que ya se registraron con él, y el aviso dice cuántos ingresos son y que se puede hacer. Y los ingresos dados de baja cuentan como uso igual que los vivos, porque la clave foránea no distingue y una fila borrada sigue escribiendo el id del tipo; si se contaran solo los vivos, el botón dejaría pulsar el borrar y reventaría con un error de MySQL en vez de con un aviso. Un tipo desactivado sigue en la lista con su etiqueta y se puede volver a activar, porque desactivar es una decisión reversible y si desapareciera de la lista no habría manera de deshacerla. Y el nombre NO es único, en contra del catálogo de monedas: allí lo único es el código ISO, y aquí el nombre es texto libre, igual que en los otros dos catálogos del taller con pantalla. De paso se corrige la descripción de la columna estado, que decía "Estado lógico/operativo del registro" y que en un catálogo no significa nada.</w:t>
      </w:r>
    </w:p>
    <w:p>
      <w:pPr>
        <w:rPr>
          <w:lang w:val="es-NI"/>
        </w:rPr>
      </w:pPr>
      <w:r>
        <w:rPr>
          <w:lang w:val="es-NI"/>
        </w:rPr>
        <w:t xml:space="preserve">Cambios sin cambio de esquema: se documenta la pantalla de ingresos, y la versión del documento se queda en 1.5 porque no cambia ninguna tabla. Es la primera pantalla con cabecera y detalle de la serie, y vive en la ficha de la orden y no en una pantalla global, al revés que las recuperaciones y las valoraciones: un ingreso no significa nada fuera de su orden, mientras que el oro del taller sí se puede mirar todo junto. Va en su propia sección encima de la de costos, porque lo primero que se pregunta al abrir una orden es cuánto se le cobró y lo segundo cuánto costó, y el total se pinta en córdobas sin restar los costos para dar un margen, que en este taller no significaría nada porque la mano de obra no se cobra como un porcentaje del oro. Se documentan cuatro reglas, todas escritas en el servidor porque se pueden saltar desde cualquier lado. El total no se escribe nunca: es la cantidad por el precio unitario, los dos campos son obligatorios y no hay caso en que el total se acepte del formulario, así que el "cuando corresponde" del texto anterior desaparece. Con la moneda base el tipo de cambio es uno y el equivalente en córdobas se escribe, al contrario que en el resto del sistema, donde con la moneda base el equivalente se queda vacío: aquí un ingreso en córdobas sí tiene equivalente en córdobas, y dejarlo vacío haría que la suma de la orden saliera más baja de lo facturado sin que nada avise. Y el tipo de cambio es el de la fecha del ingreso, no el de hoy ni el último de la tabla, y el resultado queda guardado, con la misma regla histórica que los costos y la depreciación. Si no hay tipo de cambio para esa fecha el ingreso se guarda igual —el total en su moneda sí se sabe— y el equivalente se queda vacío avisando de que no cuenta en el total, con el recuento de cuántos se quedaron fuera en la ficha. De paso se corrigen las descripciones de las celdas que decían "Campo de la entidad", que es la frase que el generador pone cuando no sabe qué decir, y las de total, cantidad, unidad_medida, descripcion, liquidacion_id y estado, que tenían descripciones genéricas o que describían una regla que ya no es la de la pantalla.</w:t>
      </w:r>
    </w:p>
    <w:p>
      <w:pPr>
        <w:rPr>
          <w:lang w:val="es-NI"/>
        </w:rPr>
      </w:pPr>
      <w:r>
        <w:rPr>
          <w:lang w:val="es-NI"/>
        </w:rPr>
        <w:t xml:space="preserve">Cambios sin cambio de esquema: se documenta la pantalla de cajas, y la versión del documento se queda en 1.5 porque no cambia ninguna tabla. Va en Configuración, la última del bloque, y no colgando de los cobros: son tres campos, una pantalla para eso sería más sitio en blanco que otra cosa, y además la pantalla de cobros todavía no existe. El orden del bloque no es alfabético sino el orden en que el taller las va necesitando, y la caja es lo único que hay ahí que se consulta una vez al registrar un cobro, que es el último paso de una orden; meterla junto a los tipos de ingreso diría que la caja se elige al registrar un ingreso. Esta pantalla SÍ crea filas, al revés que la de los tipos de ingreso, y la diferencia es que una caja es un hecho —el taller tiene caja chica o no la tiene— y no una clasificación del gasto; además la tabla estaba vacía, y una pantalla que solo puede corregir y desactivar filas que no existen se abre y no hace nada. Se documentan tres reglas, todas escritas en el servidor porque se pueden saltar desde cualquier lado. Una caja en uso no se borra: se desactiva, que la saca de los desplegables sin tocar los cobros que ya se registraron en ella, y el aviso dice cuántos cobros son y que se puede hacer. Y los cobros dados de baja cuentan como uso igual que los vivos, porque la clave foránea no distingue y una fila borrada sigue escribiendo el id; si se contaran solo los vivos, el botón dejaría pulsar el borrar y reventaría con un error de MySQL en vez de con un aviso, y el aviso dice cuántos hay dados de baja porque si no el usuario ve que el número no baja y no entiende por qué. Y el nombre puede repetirse, en contra del catálogo de monedas y a favor de la coherencia con los otros tres maestros del taller; la consecuencia es que si se repite, el saldo de esa caja sale partido en dos filas, y se acepta porque el nombre lo pone el taller y una regla inventada no es el negocio. De paso se corrigen las descripciones de nombre, descripcion y estado, que eran las frases que el generador pone para todas las tablas.</w:t>
      </w:r>
    </w:p>
    <w:p>
      <w:pPr>
        <w:rPr>
          <w:lang w:val="es-NI"/>
        </w:rPr>
      </w:pPr>
      <w:r>
        <w:rPr>
          <w:lang w:val="es-NI"/>
        </w:rPr>
        <w:t xml:space="preserve">Cambios sin cambio de esquema: se documenta la pantalla de métodos de pago, y la versión del documento se queda en 1.5 porque no cambia ninguna tabla. La sección gana su párrafo de reglas —que no tenía— y sus tres descripciones de celda, que eran el texto genérico que el documento pone en las tablas sin pantalla.</w:t>
      </w:r>
    </w:p>
    <w:p>
      <w:pPr>
        <w:rPr>
          <w:lang w:val="es-NI"/>
        </w:rPr>
      </w:pPr>
      <w:r>
        <w:rPr>
          <w:lang w:val="es-NI"/>
        </w:rPr>
        <w:t xml:space="preserve">Cambios sin cambio de esquema: se documentan las reglas de cobros y sus líneas de reparto. La versión del documento se queda en 1.5 porque las tablas cobros y detalle_cobros y sus columnas ya existían; este cambio describe la lógica de negocio y las pantallas implementadas, sin modificar el esquema.</w:t>
      </w:r>
    </w:p>
    <w:p>
      <w:pPr>
        <w:rPr>
          <w:lang w:val="es-NI"/>
        </w:rPr>
      </w:pPr>
      <w:r>
        <w:rPr>
          <w:lang w:val="es-NI"/>
        </w:rPr>
        <w:t xml:space="preserve">Cambios sin cambio de esquema: se documenta el panel de inicio en el capítulo de reglas de negocio, y la versión del documento se queda en 1.5 porque no cambia ninguna tabla. La raíz "/" pasa a exigir sesión, que antes no la exigía porque era una página de bienvenida vacía.</w:t>
      </w:r>
    </w:p>
    <w:p>
      <w:pPr>
        <w:rPr>
          <w:lang w:val="es-NI"/>
        </w:rPr>
      </w:pPr>
      <w:r>
        <w:rPr>
          <w:lang w:val="es-NI"/>
        </w:rPr>
        <w: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w:t>
      </w:r>
    </w:p>
    <w:p>
      <w:pPr>
        <w:rPr>
          <w:lang w:val="es-NI"/>
        </w:rPr>
      </w:pPr>
      <w:r>
        <w:rPr>
          <w:lang w:val="es-NI"/>
        </w:rPr>
        <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
      </w:r>
    </w:p>
    <w:p>
      <w:pPr>
        <w:rPr>
          <w:lang w:val="es-NI"/>
        </w:rPr>
      </w:pPr>
      <w:r>
        <w:rPr>
          <w:lang w:val="es-NI"/>
        </w:rPr>
        <w: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w:t>
      </w:r>
    </w:p>
    <w:p w14:paraId="21269ADF" w14: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p>
      <w:r>
        <w:t xml:space="preserve">ACTUALIZACI?N DE ESQUEMA ? VERSI?N DOCUMENTAL 1.6</w:t>
      </w:r>
    </w:p>
    <w:p>
      <w:r>
        <w:t xml:space="preserve">Se agregan las tablas cierres_caja y detalle_cierres_caja para conciliar cobros recibidos por caja durante un per?odo. Estos registros son distintos de cierres_orden, que consolida una orden de trabajo.</w:t>
      </w:r>
    </w:p>
    <w:p>
      <w:r>
        <w:t xml:space="preserve">37. cierres_caja</w:t>
      </w:r>
    </w:p>
    <w:p>
      <w:r>
        <w:t xml:space="preserve">Cabecera hist?rica de un cierre de caja por per?odo. codigo es un identificador ?nico; caja_id referencia cajas; fecha_desde y fecha_hasta delimitan el per?odo; observaciones guarda notas opcionales. Incluye timestamps y deleted_at. No se permiten per?odos superpuestos para una misma caja.</w:t>
      </w:r>
    </w:p>
    <w:p>
      <w:r>
        <w:t xml:space="preserve">38. detalle_cierres_caja</w:t>
      </w:r>
    </w:p>
    <w:p>
      <w:r>
        <w:t xml:space="preserve">Desglose del cierre por m?todo de pago y moneda. cierre_caja_id referencia cierres_caja; metodo_pago_id referencia metodos_pago; moneda_id referencia monedas; monto_esperado es la suma de las l?neas de cobros Finalizados de la caja dentro del per?odo; monto_contado es la cantidad conciliada que registra el usuario; diferencia = monto_contado - monto_esperado. La combinaci?n cierre_caja_id, metodo_pago_id y moneda_id es ?nica.</w:t>
      </w:r>
    </w:p>
    <w:p>
      <w:r>
        <w:t xml:space="preserve">Reglas de Cierres de caja</w:t>
      </w:r>
    </w:p>
    <w:p>
      <w:r>
        <w:t xml:space="preserve">Solo cuentan cobros Finalizados y l?neas activas de cobro. Pendiente, En proceso y Cancelada se excluyen. Los montos se agrupan por m?todo y moneda; nunca se suman monedas distintas. Cada cierre conserva los importes esperados, contados y diferencia como una captura hist?rica, de modo que una correcci?n posterior del cobro no reescribe la conciliaci?n.</w:t>
      </w:r>
    </w:p>
    <w:p>
      <w:r>
        <w:t xml:space="preserve">El cierre de caja es una conciliaci?n por caja y per?odo; cierres_orden sigue representando el cierre comercial de una orden. El sistema impide crear otro cierre que se cruce en fechas con uno existente para la misma caja.</w:t>
      </w:r>
    </w:p>
    <w:p>
      <w:r>
        <w:t xml:space="preserve">Estructura de cierres_caja: id BIGINT UNSIGNED, clave primaria; codigo VARCHAR(30), no nulo y ?nico; caja_id BIGINT UNSIGNED, no nulo, FK a cajas con restricci?n de borrado; fecha_desde DATE y fecha_hasta DATE, no nulas; observaciones TEXT, nullable; created_at, updated_at y deleted_at.</w:t>
      </w:r>
    </w:p>
    <w:p>
      <w:r>
        <w:t xml:space="preserve">Estructura de detalle_cierres_caja: id BIGINT UNSIGNED, clave primaria; cierre_caja_id, metodo_pago_id y moneda_id BIGINT UNSIGNED, no nulos y con FK; monto_esperado, monto_contado y diferencia DECIMAL(14,2), no nulos y con default 0; created_at y updated_at. La combinaci?n cierre_caja_id + metodo_pago_id + moneda_id tiene ?ndice ?nico.</w:t>
      </w:r>
    </w:p>
    <w:sectPr w:rsidR="00CE0A55" w:rsidRPr="007E766C" w:rsidSect="00034616">
      <w:footerReference w:type="default" r:id="rId8"/>
      <w:pgSz w:w="12240" w:h="15840"/>
      <w:pgMar w:top="936" w:right="1008" w:bottom="936" w:left="1008" w:header="720" w:footer="720" w:gutter="0"/>
      <w:cols w:space="720"/>
      <w:docGrid w:linePitch="360"/>
    </w:sectPr>
    <w:p>
      <w:r>
        <w:rPr>
          <w:b/>
        </w:rPr>
        <w:t xml:space="preserve">ACTUALIZACI?N DE ESQUEMA ? VERSI?N DOCUMENTAL 1.7</w:t>
      </w:r>
    </w:p>
    <w:p>
      <w:r>
        <w:t xml:space="preserve">Se agrega movimientos_caja como libro hist?rico de entradas y salidas. La migraci?n importa los cobros Finalizados existentes, una entrada por cobro y con el importe de sus l?neas activas, para que el saldo actual no se pierda al iniciar el libro.</w:t>
      </w:r>
    </w:p>
    <w:p>
      <w:r>
        <w:rPr>
          <w:b/>
        </w:rPr>
        <w:t xml:space="preserve">39. movimientos_caja</w:t>
      </w:r>
    </w:p>
    <w:p>
      <w:r>
        <w:rPr>
          <w:b/>
        </w:rPr>
        <w:t xml:space="preserve">Registra cada variaci?n de dinero en una caja, con fecha, m?todo de pago, moneda, importe positivo, descripci?n y referencia. tipo distingue entrada y salida; origen identifica cobro, movimiento manual, saldo inicial, transferencia o reverso. codigo es ?nico. caja_id, metodo_pago_id y moneda_id son claves for?neas restrictivas. cobro_id es nullable y queda en NULL si se elimina la cabecera del cobro; registrado_por tambi?n es nullable y queda en NULL al eliminarse el usuario. transferencia_id enlaza el movimiento de la otra caja y reversa_de_id enlaza el movimiento corregido; reversa_de_id es ?nico para que un mismo movimiento no se revierta dos veces. La tabla no usa borrado l?gico: el libro es inmutable.</w:t>
      </w:r>
    </w:p>
    <w:p>
      <w:r>
        <w:t xml:space="preserve">Reglas de movimientos de caja</w:t>
      </w:r>
    </w:p>
    <w:p>
      <w:r>
        <w:rPr>
          <w:b/>
        </w:rPr>
        <w:t xml:space="preserve">Solo un cobro Finalizado produce una entrada autom?tica. Pendiente, En proceso y Cancelada no registran dinero recibido. Al corregir un cobro Finalizado se registra un movimiento inverso con fecha de la correcci?n y una nueva entrada con los datos vigentes; cancelarlo o eliminarlo registra solo el reverso. As?, la correcci?n no borra el rastro ni duplica el saldo. Las entradas manuales, los egresos y los saldos iniciales se registran con caja, m?todo y moneda, sin mezclar monedas. Cada caja, m?todo y moneda admite un ?nico saldo inicial. Una transferencia genera en una misma transacci?n una salida en la caja origen y una entrada enlazada en la caja destino, por el mismo importe, m?todo y moneda.</w:t>
      </w:r>
    </w:p>
    <w:p>
      <w:r>
        <w:t xml:space="preserve">Saldos y cierres de caja</w:t>
      </w:r>
    </w:p>
    <w:p>
      <w:r>
        <w:t xml:space="preserve">El saldo actual se calcula sumando entradas y restando salidas por caja y moneda. El cierre calcula el saldo acumulado hasta fecha_hasta, agrupado por m?todo de pago y moneda; los movimientos anteriores al per?odo forman el saldo de apertura. monto_contado se compara con ese saldo esperado y diferencia = monto_contado - monto_esperado. Cada cierre conserva su captura hist?rica, aunque se registren movimientos posteriores. Los per?odos superpuestos de una misma caja siguen rechaz?ndose.</w:t>
      </w:r>
    </w:p>
    <w:p>
      <w:r>
        <w:t xml:space="preserve">Estructura de movimientos_caja: id BIGINT UNSIGNED, clave primaria; codigo VARCHAR(40), no nulo y ?nico; caja_id BIGINT UNSIGNED, no nulo, FK a cajas con restricci?n de borrado; fecha DATE, no nula; tipo y origen VARCHAR(30), no nulos; metodo_pago_id y moneda_id BIGINT UNSIGNED, no nulos y con FK restrictiva; monto DECIMAL(14,2), no nulo; descripcion VARCHAR(255), no nula; referencia VARCHAR(100), nullable; cobro_id BIGINT UNSIGNED, nullable, FK a cobros con ON DELETE SET NULL; transferencia_id y reversa_de_id BIGINT UNSIGNED, nullable, FK a movimientos_caja; reversa_de_id es ?nico; registrado_por BIGINT UNSIGNED, nullable, FK a users con ON DELETE SET NULL; created_at y updated_at.</w:t>
      </w:r>
    </w:p>
    <w:p>
      <w:r>
        <w:rPr>
          <w:b/>
        </w:rPr>
        <w:t xml:space="preserve">ACTUALIZACIÓN DE ESQUEMA — VERSIÓN DOCUMENTAL 1.8</w:t>
      </w:r>
    </w:p>
    <w:p>
      <w:r>
        <w:t xml:space="preserve">La tabla users incorpora caja_id BIGINT UNSIGNED nullable, con clave foránea restrictiva a cajas.id. Cada cuenta tiene una caja de trabajo asignada. La columna permite conservar cuentas existentes sin inventar a qué caja pertenecen; una cuenta solo puede iniciar sesión cuando tiene una caja asignada y activa.</w:t>
      </w:r>
    </w:p>
    <w:p>
      <w:r>
        <w:t xml:space="preserve">Al autenticarse (también después de completar la verificación en dos pasos), el sistema carga automáticamente la caja asignada a users.caja_id en la sesión. Se elimina el selector de caja del login. Las cuentas sin caja o con una caja inactiva reciben un aviso y no completan el acceso. La caja asignada no se puede borrar mientras haya usuarios asociados.</w:t>
      </w:r>
    </w:p>
    <w:p>
      <w:r>
        <w:t xml:space="preserve">La asignación se realiza mediante php artisan mina:asignar-caja {usuario} {caja_id}; usuario acepta el correo o el ID y caja_id debe pertenecer a una caja activa. Al crear el administrador con mina:crear-admin se indica también --caja-id.</w:t>
      </w:r>
    </w:p>
    <w:p>
      <w:r>
        <w:t xml:space="preserve">La pantalla de movimientos de caja muestra únicamente los movimientos y saldos de la caja vinculada al usuario. El resumen mantiene una fila por moneda y presenta saldo inicial, entradas, salidas y saldo final; no suma monedas distintas. En una transferencia, el usuario opera desde su caja asignada y puede elegir una caja de destino.</w:t>
      </w:r>
    </w:p>
    <w:p>
      <w:r>
        <w:t xml:space="preserve">Estructura añadida a users: caja_id BIGINT UNSIGNED, nullable, FK a cajas.id con ON DELETE RESTRICT. La asignación de caja es un dato de acceso y contexto de operación, no se guarda una copia de la caja en cada sesión.</w:t>
      </w:r>
    </w:p>
  </w:body>
</w:document>
</file>