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Политика обработки персональных данных</w:t>
      </w:r>
    </w:p>
    <w:p>
      <w:r>
        <w:t>Редакция от 30.05.2026.</w:t>
      </w:r>
    </w:p>
    <w:p>
      <w:r>
        <w:t>Настоящая Политика обработки персональных данных (далее - «Политика») определяет порядок обработки и защиты персональных данных пользователей сайта https://www.dianaberezovskaya.online/ , клиентов и лиц, обращающихся за информационно-консультационными услугами по детскому сну.</w:t>
      </w:r>
    </w:p>
    <w:p>
      <w:pPr>
        <w:pStyle w:val="Heading2"/>
      </w:pPr>
      <w:r>
        <w:t>1. Оператор персональных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top"/>
            <w:shd w:fill="F7DCE6"/>
          </w:tcPr>
          <w:p>
            <w:r>
              <w:t>Оператор</w:t>
            </w:r>
          </w:p>
        </w:tc>
        <w:tc>
          <w:tcPr>
            <w:tcW w:type="dxa" w:w="5043"/>
            <w:vAlign w:val="top"/>
          </w:tcPr>
          <w:p>
            <w:r>
              <w:t>Березовская Диана Викторовна, плательщик налога на профессиональный доход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ИНН</w:t>
            </w:r>
          </w:p>
        </w:tc>
        <w:tc>
          <w:tcPr>
            <w:tcW w:type="dxa" w:w="5043"/>
            <w:vAlign w:val="top"/>
          </w:tcPr>
          <w:p>
            <w:r>
              <w:t>543801779954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Адрес для корреспонденции</w:t>
            </w:r>
          </w:p>
        </w:tc>
        <w:tc>
          <w:tcPr>
            <w:tcW w:type="dxa" w:w="5043"/>
            <w:vAlign w:val="top"/>
          </w:tcPr>
          <w:p>
            <w:r>
              <w:t>г. Новосибирск, ул. Одоевского, 1а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Email для обращений по персональным данным</w:t>
            </w:r>
          </w:p>
        </w:tc>
        <w:tc>
          <w:tcPr>
            <w:tcW w:type="dxa" w:w="5043"/>
            <w:vAlign w:val="top"/>
          </w:tcPr>
          <w:p>
            <w:r>
              <w:t>dianagulchenko@yandex.ru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Сайт</w:t>
            </w:r>
          </w:p>
        </w:tc>
        <w:tc>
          <w:tcPr>
            <w:tcW w:type="dxa" w:w="5043"/>
            <w:vAlign w:val="top"/>
          </w:tcPr>
          <w:p>
            <w:r>
              <w:t>https://www.dianaberezovskaya.online/, https://dianaberezovskaya.online/</w:t>
            </w:r>
          </w:p>
        </w:tc>
      </w:tr>
    </w:tbl>
    <w:p/>
    <w:p>
      <w:pPr>
        <w:pStyle w:val="Heading2"/>
      </w:pPr>
      <w:r>
        <w:t>2. Основные понятия</w:t>
      </w:r>
    </w:p>
    <w:p>
      <w:pPr>
        <w:pStyle w:val="ListNumber"/>
      </w:pPr>
      <w:r>
        <w:t>Персональные данные - любая информация, относящаяся к прямо или косвенно определенному физическому лицу.</w:t>
      </w:r>
    </w:p>
    <w:p>
      <w:pPr>
        <w:pStyle w:val="ListNumber"/>
      </w:pPr>
      <w:r>
        <w:t>Обработка персональных данных - любое действие с персональными данными, включая сбор, запись, систематизацию, накопление, хранение, уточнение, использование, передачу, обезличивание, блокирование, удаление и уничтожение.</w:t>
      </w:r>
    </w:p>
    <w:p>
      <w:pPr>
        <w:pStyle w:val="ListNumber"/>
      </w:pPr>
      <w:r>
        <w:t>Пользователь - лицо, посещающее Сайт или обращающееся к Оператору через мессенджеры, email, телефон или иные каналы связи.</w:t>
      </w:r>
    </w:p>
    <w:p>
      <w:pPr>
        <w:pStyle w:val="Heading2"/>
      </w:pPr>
      <w:r>
        <w:t>3. Принципы обработки</w:t>
      </w:r>
    </w:p>
    <w:p>
      <w:r>
        <w:t>Оператор обрабатывает персональные данные законно, справедливо, только для заранее определенных целей, не допускает обработки избыточных данных и принимает меры для обеспечения безопасности персональных данных.</w:t>
      </w:r>
    </w:p>
    <w:p>
      <w:pPr>
        <w:pStyle w:val="Heading2"/>
      </w:pPr>
      <w:r>
        <w:t>4. Цели обработки персональных данных</w:t>
      </w:r>
    </w:p>
    <w:p>
      <w:pPr>
        <w:pStyle w:val="ListBullet"/>
      </w:pPr>
      <w:r>
        <w:t>обработка обращений пользователей и запись на консультации;</w:t>
      </w:r>
    </w:p>
    <w:p>
      <w:pPr>
        <w:pStyle w:val="ListBullet"/>
      </w:pPr>
      <w:r>
        <w:t>заключение и исполнение договора на основании публичной оферты;</w:t>
      </w:r>
    </w:p>
    <w:p>
      <w:pPr>
        <w:pStyle w:val="ListBullet"/>
      </w:pPr>
      <w:r>
        <w:t>оказание информационно-консультационных услуг по детскому сну;</w:t>
      </w:r>
    </w:p>
    <w:p>
      <w:pPr>
        <w:pStyle w:val="ListBullet"/>
      </w:pPr>
      <w:r>
        <w:t>анализ анкет, дневников сна, дневников питания и иных материалов, предоставленных пользователем;</w:t>
      </w:r>
    </w:p>
    <w:p>
      <w:pPr>
        <w:pStyle w:val="ListBullet"/>
      </w:pPr>
      <w:r>
        <w:t>подготовка рекомендаций, планов работы, видеозаписей, голосовых и письменных материалов;</w:t>
      </w:r>
    </w:p>
    <w:p>
      <w:pPr>
        <w:pStyle w:val="ListBullet"/>
      </w:pPr>
      <w:r>
        <w:t>коммуникация через Telegram, WhatsApp, MAX, email, телефон и иные согласованные каналы;</w:t>
      </w:r>
    </w:p>
    <w:p>
      <w:pPr>
        <w:pStyle w:val="ListBullet"/>
      </w:pPr>
      <w:r>
        <w:t>прием оплаты, оформление возвратов, ведение учета, урегулирование претензий;</w:t>
      </w:r>
    </w:p>
    <w:p>
      <w:pPr>
        <w:pStyle w:val="ListBullet"/>
      </w:pPr>
      <w:r>
        <w:t>обеспечение работы Сайта, сохранение пользовательских настроек, использование cookie и аналогичных технологий;</w:t>
      </w:r>
    </w:p>
    <w:p>
      <w:pPr>
        <w:pStyle w:val="ListBullet"/>
      </w:pPr>
      <w:r>
        <w:t>получение, хранение и публикация отзывов только при наличии отдельного согласия, если отзыв позволяет идентифицировать пользователя;</w:t>
      </w:r>
    </w:p>
    <w:p>
      <w:pPr>
        <w:pStyle w:val="ListBullet"/>
      </w:pPr>
      <w:r>
        <w:t>исполнение требований законодательства Российской Федерации и защита прав Оператора.</w:t>
      </w:r>
    </w:p>
    <w:p>
      <w:pPr>
        <w:pStyle w:val="Heading2"/>
      </w:pPr>
      <w:r>
        <w:t>5. Категории обрабатываемых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top"/>
            <w:shd w:fill="F7DCE6"/>
          </w:tcPr>
          <w:p>
            <w:r>
              <w:t>Категория</w:t>
            </w:r>
          </w:p>
        </w:tc>
        <w:tc>
          <w:tcPr>
            <w:tcW w:type="dxa" w:w="5043"/>
            <w:vAlign w:val="top"/>
            <w:shd w:fill="F7DCE6"/>
          </w:tcPr>
          <w:p>
            <w:r>
              <w:t>Примеры данных</w:t>
            </w:r>
          </w:p>
        </w:tc>
      </w:tr>
      <w:tr>
        <w:tc>
          <w:tcPr>
            <w:tcW w:type="dxa" w:w="5043"/>
            <w:vAlign w:val="top"/>
          </w:tcPr>
          <w:p>
            <w:r>
              <w:t>Контактные данные</w:t>
            </w:r>
          </w:p>
        </w:tc>
        <w:tc>
          <w:tcPr>
            <w:tcW w:type="dxa" w:w="5043"/>
            <w:vAlign w:val="top"/>
          </w:tcPr>
          <w:p>
            <w:r>
              <w:t>имя, фамилия при предоставлении, номер телефона, email, аккаунт или идентификатор в Telegram, WhatsApp, MAX.</w:t>
            </w:r>
          </w:p>
        </w:tc>
      </w:tr>
      <w:tr>
        <w:tc>
          <w:tcPr>
            <w:tcW w:type="dxa" w:w="5043"/>
            <w:vAlign w:val="top"/>
          </w:tcPr>
          <w:p>
            <w:r>
              <w:t>Данные для оказания услуг</w:t>
            </w:r>
          </w:p>
        </w:tc>
        <w:tc>
          <w:tcPr>
            <w:tcW w:type="dxa" w:w="5043"/>
            <w:vAlign w:val="top"/>
          </w:tcPr>
          <w:p>
            <w:r>
              <w:t>запрос на консультацию, анкета, дневник сна, дневник питания, сведения о режиме сна и бодрствования, кормлениях, укладываниях, ночных пробуждениях.</w:t>
            </w:r>
          </w:p>
        </w:tc>
      </w:tr>
      <w:tr>
        <w:tc>
          <w:tcPr>
            <w:tcW w:type="dxa" w:w="5043"/>
            <w:vAlign w:val="top"/>
          </w:tcPr>
          <w:p>
            <w:r>
              <w:t>Сведения о ребенке</w:t>
            </w:r>
          </w:p>
        </w:tc>
        <w:tc>
          <w:tcPr>
            <w:tcW w:type="dxa" w:w="5043"/>
            <w:vAlign w:val="top"/>
          </w:tcPr>
          <w:p>
            <w:r>
              <w:t>возраст, режим дня, особенности сна, питания и укладывания, иные сведения, добровольно предоставленные родителем или законным представителем.</w:t>
            </w:r>
          </w:p>
        </w:tc>
      </w:tr>
      <w:tr>
        <w:tc>
          <w:tcPr>
            <w:tcW w:type="dxa" w:w="5043"/>
            <w:vAlign w:val="top"/>
          </w:tcPr>
          <w:p>
            <w:r>
              <w:t>Сведения о здоровье</w:t>
            </w:r>
          </w:p>
        </w:tc>
        <w:tc>
          <w:tcPr>
            <w:tcW w:type="dxa" w:w="5043"/>
            <w:vAlign w:val="top"/>
          </w:tcPr>
          <w:p>
            <w:r>
              <w:t>только если пользователь добровольно предоставил такие сведения и они необходимы для учета при консультационном разборе. Оператор не запрашивает избыточные медицинские сведения.</w:t>
            </w:r>
          </w:p>
        </w:tc>
      </w:tr>
      <w:tr>
        <w:tc>
          <w:tcPr>
            <w:tcW w:type="dxa" w:w="5043"/>
            <w:vAlign w:val="top"/>
          </w:tcPr>
          <w:p>
            <w:r>
              <w:t>Платежные и договорные данные</w:t>
            </w:r>
          </w:p>
        </w:tc>
        <w:tc>
          <w:tcPr>
            <w:tcW w:type="dxa" w:w="5043"/>
            <w:vAlign w:val="top"/>
          </w:tcPr>
          <w:p>
            <w:r>
              <w:t>выбранная услуга, стоимость, факт оплаты, сведения, необходимые для возврата средств и подтверждения оказания услуг.</w:t>
            </w:r>
          </w:p>
        </w:tc>
      </w:tr>
      <w:tr>
        <w:tc>
          <w:tcPr>
            <w:tcW w:type="dxa" w:w="5043"/>
            <w:vAlign w:val="top"/>
          </w:tcPr>
          <w:p>
            <w:r>
              <w:t>Технические данные</w:t>
            </w:r>
          </w:p>
        </w:tc>
        <w:tc>
          <w:tcPr>
            <w:tcW w:type="dxa" w:w="5043"/>
            <w:vAlign w:val="top"/>
          </w:tcPr>
          <w:p>
            <w:r>
              <w:t>IP-адрес, cookie, localStorage, данные браузера, устройства, дата и время посещения Сайта.</w:t>
            </w:r>
          </w:p>
        </w:tc>
      </w:tr>
    </w:tbl>
    <w:p/>
    <w:p>
      <w:pPr>
        <w:pStyle w:val="Heading2"/>
      </w:pPr>
      <w:r>
        <w:t>6. Правовые основания обработки</w:t>
      </w:r>
    </w:p>
    <w:p>
      <w:pPr>
        <w:pStyle w:val="ListBullet"/>
      </w:pPr>
      <w:r>
        <w:t>согласие субъекта персональных данных;</w:t>
      </w:r>
    </w:p>
    <w:p>
      <w:pPr>
        <w:pStyle w:val="ListBullet"/>
      </w:pPr>
      <w:r>
        <w:t>заключение и исполнение договора с пользователем;</w:t>
      </w:r>
    </w:p>
    <w:p>
      <w:pPr>
        <w:pStyle w:val="ListBullet"/>
      </w:pPr>
      <w:r>
        <w:t>исполнение обязанностей, предусмотренных законодательством Российской Федерации;</w:t>
      </w:r>
    </w:p>
    <w:p>
      <w:pPr>
        <w:pStyle w:val="ListBullet"/>
      </w:pPr>
      <w:r>
        <w:t>осуществление прав и законных интересов Оператора при условии, что это не нарушает права и свободы субъектов персональных данных.</w:t>
      </w:r>
    </w:p>
    <w:p>
      <w:pPr>
        <w:pStyle w:val="Heading2"/>
      </w:pPr>
      <w:r>
        <w:t>7. Способы и действия обработки</w:t>
      </w:r>
    </w:p>
    <w:p>
      <w:r>
        <w:t>Оператор может совершать с персональными данными следующие действия: сбор, запись, систематизацию, накопление, хранение, уточнение, использование, передачу третьим лицам в случаях, необходимых для достижения целей обработки, обезличивание, блокирование, удаление и уничтожение.</w:t>
      </w:r>
    </w:p>
    <w:p>
      <w:r>
        <w:t>Обработка может осуществляться как с использованием средств автоматизации, так и без их использования.</w:t>
      </w:r>
    </w:p>
    <w:p>
      <w:pPr>
        <w:pStyle w:val="Heading2"/>
      </w:pPr>
      <w:r>
        <w:t>8. Передача данных третьим лицам и используемые сервисы</w:t>
      </w:r>
    </w:p>
    <w:p>
      <w:r>
        <w:t>Для достижения целей обработки Оператор может использовать и передавать данные следующим категориям лиц и сервисов:</w:t>
      </w:r>
    </w:p>
    <w:p>
      <w:pPr>
        <w:pStyle w:val="ListBullet"/>
      </w:pPr>
      <w:r>
        <w:t>мессенджеры и сервисы связи: Telegram, WhatsApp, MAX и иные согласованные каналы;</w:t>
      </w:r>
    </w:p>
    <w:p>
      <w:pPr>
        <w:pStyle w:val="ListBullet"/>
      </w:pPr>
      <w:r>
        <w:t>сервисы видеосвязи, если консультация проводится в формате звонка;</w:t>
      </w:r>
    </w:p>
    <w:p>
      <w:pPr>
        <w:pStyle w:val="ListBullet"/>
      </w:pPr>
      <w:r>
        <w:t>почтовые сервисы для переписки и направления материалов;</w:t>
      </w:r>
    </w:p>
    <w:p>
      <w:pPr>
        <w:pStyle w:val="ListBullet"/>
      </w:pPr>
      <w:r>
        <w:t>банки, платежные сервисы и сервисы рассрочки для оплаты и возвратов;</w:t>
      </w:r>
    </w:p>
    <w:p>
      <w:pPr>
        <w:pStyle w:val="ListBullet"/>
      </w:pPr>
      <w:r>
        <w:t>хостинг-провайдер и технические подрядчики, обеспечивающие работу Сайта;</w:t>
      </w:r>
    </w:p>
    <w:p>
      <w:pPr>
        <w:pStyle w:val="ListBullet"/>
      </w:pPr>
      <w:r>
        <w:t>сервисы веб-аналитики, если они подключены на Сайте;</w:t>
      </w:r>
    </w:p>
    <w:p>
      <w:pPr>
        <w:pStyle w:val="ListBullet"/>
      </w:pPr>
      <w:r>
        <w:t>государственные органы в случаях, предусмотренных законодательством РФ.</w:t>
      </w:r>
    </w:p>
    <w:p>
      <w:r>
        <w:t>Оператор не продает персональные данные третьим лицам.</w:t>
      </w:r>
    </w:p>
    <w:p>
      <w:pPr>
        <w:pStyle w:val="Heading2"/>
      </w:pPr>
      <w:r>
        <w:t>9. Трансграничная передача</w:t>
      </w:r>
    </w:p>
    <w:p>
      <w:r>
        <w:t>При использовании отдельных сервисов, серверы которых могут находиться за пределами Российской Федерации, может происходить трансграничная передача персональных данных. Такая передача осуществляется только при наличии правовых оснований и с соблюдением требований законодательства Российской Федерации.</w:t>
      </w:r>
    </w:p>
    <w:p>
      <w:pPr>
        <w:pStyle w:val="Heading2"/>
      </w:pPr>
      <w:r>
        <w:t>10. Cookie и аналогичные технологии</w:t>
      </w:r>
    </w:p>
    <w:p>
      <w:r>
        <w:t>Сайт может использовать cookie, localStorage и аналогичные технологии для корректной работы сайта, сохранения пользовательских настроек, отображения cookie-уведомления и улучшения сервиса.</w:t>
      </w:r>
    </w:p>
    <w:p>
      <w:r>
        <w:t>Пользователь может ограничить или удалить cookie в настройках браузера. Это может повлиять на корректность работы отдельных функций Сайта.</w:t>
      </w:r>
    </w:p>
    <w:p>
      <w:pPr>
        <w:pStyle w:val="Heading2"/>
      </w:pPr>
      <w:r>
        <w:t>11. Сроки хранения</w:t>
      </w:r>
    </w:p>
    <w:p>
      <w:r>
        <w:t>Персональные данные хранятся до достижения целей обработки, до отзыва согласия субъектом персональных данных либо в течение сроков, необходимых для исполнения договора, налогового учета, подтверждения факта оказания услуг и защиты прав Оператора.</w:t>
      </w:r>
    </w:p>
    <w:p>
      <w:r>
        <w:t>Переписка, сведения о заказанных услугах, направленные материалы, претензии, согласия и иные документы, связанные с оказанием услуг, могут храниться в течение срока, необходимого для исполнения договора, рассмотрения обращений, защиты прав и законных интересов Оператора, а также в течение сроков, предусмотренных законодательством Российской Федерации.</w:t>
      </w:r>
    </w:p>
    <w:p>
      <w:pPr>
        <w:pStyle w:val="Heading2"/>
      </w:pPr>
      <w:r>
        <w:t>12. Защита данных</w:t>
      </w:r>
    </w:p>
    <w:p>
      <w:r>
        <w:t>Оператор принимает необходимые организационные и технические меры для защиты персональных данных от неправомерного доступа, уничтожения, изменения, блокирования, копирования, распространения и иных неправомерных действий.</w:t>
      </w:r>
    </w:p>
    <w:p>
      <w:pPr>
        <w:pStyle w:val="Heading2"/>
      </w:pPr>
      <w:r>
        <w:t>13. Права субъекта персональных данных</w:t>
      </w:r>
    </w:p>
    <w:p>
      <w:r>
        <w:t>Субъект персональных данных вправе:</w:t>
      </w:r>
    </w:p>
    <w:p>
      <w:pPr>
        <w:pStyle w:val="ListBullet"/>
      </w:pPr>
      <w:r>
        <w:t>получать информацию об обработке своих персональных данных;</w:t>
      </w:r>
    </w:p>
    <w:p>
      <w:pPr>
        <w:pStyle w:val="ListBullet"/>
      </w:pPr>
      <w:r>
        <w:t>требовать уточнения, блокирования или уничтожения персональных данных, если они являются неполными, устаревшими, неточными или обрабатываются незаконно;</w:t>
      </w:r>
    </w:p>
    <w:p>
      <w:pPr>
        <w:pStyle w:val="ListBullet"/>
      </w:pPr>
      <w:r>
        <w:t>отозвать согласие на обработку персональных данных;</w:t>
      </w:r>
    </w:p>
    <w:p>
      <w:pPr>
        <w:pStyle w:val="ListBullet"/>
      </w:pPr>
      <w:r>
        <w:t>обжаловать действия или бездействие Оператора в уполномоченный орган или суд.</w:t>
      </w:r>
    </w:p>
    <w:p>
      <w:pPr>
        <w:pStyle w:val="Heading2"/>
      </w:pPr>
      <w:r>
        <w:t>14. Отзыв согласия и обращения</w:t>
      </w:r>
    </w:p>
    <w:p>
      <w:r>
        <w:t>Для отзыва согласия или направления запроса по персональным данным необходимо написать на email: dianagulchenko@yandex.ru .</w:t>
      </w:r>
    </w:p>
    <w:p>
      <w:r>
        <w:t>Обращения рассматриваются в рабочие дни с 09:00 до 17:00 по московскому времени, МСК, в сроки, предусмотренные законодательством Российской Федерации.</w:t>
      </w:r>
    </w:p>
    <w:p>
      <w:r>
        <w:t>В обращении желательно указать ФИО, контакт для ответа и суть запроса. Оператор может запросить дополнительную информацию для идентификации заявителя.</w:t>
      </w:r>
    </w:p>
    <w:p>
      <w:pPr>
        <w:pStyle w:val="Heading2"/>
      </w:pPr>
      <w:r>
        <w:t>15. Изменение Политики</w:t>
      </w:r>
    </w:p>
    <w:p>
      <w:r>
        <w:t>Оператор вправе изменять настоящую Политику. Новая редакция вступает в силу с момента публикации на Сайте, если иной срок не указан в новой редакции.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E1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17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17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Политика_обработки_персональных_данных_финальная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