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Согласие на обработку персональных данных</w:t>
      </w:r>
    </w:p>
    <w:p>
      <w:r>
        <w:t>Редакция от 30.05.2026.</w:t>
      </w:r>
    </w:p>
    <w:p>
      <w:r>
        <w:t>Настоящим пользователь сайта https://www.dianaberezovskaya.online/ и/или лицо, обращающееся к Березовская Диана Викторовна за консультационными услугами, свободно, своей волей и в своем интересе дает согласие Березовская Диана Викторовна, ИНН 543801779954, плательщику налога на профессиональный доход, на обработку персональных данных на условиях, указанных ниже.</w:t>
      </w:r>
    </w:p>
    <w:p>
      <w:pPr>
        <w:pStyle w:val="Heading2"/>
      </w:pPr>
      <w:r>
        <w:t>1. Персональные данные, на обработку которых дается согласие</w:t>
      </w:r>
    </w:p>
    <w:p>
      <w:pPr>
        <w:pStyle w:val="ListBullet"/>
      </w:pPr>
      <w:r>
        <w:t>фамилия, имя, отчество при предоставлении;</w:t>
      </w:r>
    </w:p>
    <w:p>
      <w:pPr>
        <w:pStyle w:val="ListBullet"/>
      </w:pPr>
      <w:r>
        <w:t>номер телефона;</w:t>
      </w:r>
    </w:p>
    <w:p>
      <w:pPr>
        <w:pStyle w:val="ListBullet"/>
      </w:pPr>
      <w:r>
        <w:t>адрес электронной почты;</w:t>
      </w:r>
    </w:p>
    <w:p>
      <w:pPr>
        <w:pStyle w:val="ListBullet"/>
      </w:pPr>
      <w:r>
        <w:t>аккаунт или идентификатор в Telegram, WhatsApp, MAX и иных мессенджерах;</w:t>
      </w:r>
    </w:p>
    <w:p>
      <w:pPr>
        <w:pStyle w:val="ListBullet"/>
      </w:pPr>
      <w:r>
        <w:t>сведения, содержащиеся в переписке, анкете, дневнике сна, дневнике питания и иных материалах, переданных для консультации;</w:t>
      </w:r>
    </w:p>
    <w:p>
      <w:pPr>
        <w:pStyle w:val="ListBullet"/>
      </w:pPr>
      <w:r>
        <w:t>сведения о ребенке, переданные родителем или законным представителем: возраст, режим сна, режим бодрствования, кормления, особенности укладывания, ночные пробуждения, иные сведения, необходимые для разбора ситуации;</w:t>
      </w:r>
    </w:p>
    <w:p>
      <w:pPr>
        <w:pStyle w:val="ListBullet"/>
      </w:pPr>
      <w:r>
        <w:t>сведения о состоянии здоровья, если пользователь добровольно передал их для учета при консультации;</w:t>
      </w:r>
    </w:p>
    <w:p>
      <w:pPr>
        <w:pStyle w:val="ListBullet"/>
      </w:pPr>
      <w:r>
        <w:t>сведения об оплате и выбранной услуге;</w:t>
      </w:r>
    </w:p>
    <w:p>
      <w:pPr>
        <w:pStyle w:val="ListBullet"/>
      </w:pPr>
      <w:r>
        <w:t>технические данные сайта: IP-адрес, cookie, localStorage, данные браузера и устройства.</w:t>
      </w:r>
    </w:p>
    <w:p>
      <w:pPr>
        <w:pStyle w:val="Heading2"/>
      </w:pPr>
      <w:r>
        <w:t>2. Цели обработки</w:t>
      </w:r>
    </w:p>
    <w:p>
      <w:pPr>
        <w:pStyle w:val="ListBullet"/>
      </w:pPr>
      <w:r>
        <w:t>обработка обращения и запись на консультацию;</w:t>
      </w:r>
    </w:p>
    <w:p>
      <w:pPr>
        <w:pStyle w:val="ListBullet"/>
      </w:pPr>
      <w:r>
        <w:t>заключение и исполнение договора на основании публичной оферты;</w:t>
      </w:r>
    </w:p>
    <w:p>
      <w:pPr>
        <w:pStyle w:val="ListBullet"/>
      </w:pPr>
      <w:r>
        <w:t>оказание информационно-консультационных услуг по детскому сну;</w:t>
      </w:r>
    </w:p>
    <w:p>
      <w:pPr>
        <w:pStyle w:val="ListBullet"/>
      </w:pPr>
      <w:r>
        <w:t>анализ режима сна, дневников и анкет;</w:t>
      </w:r>
    </w:p>
    <w:p>
      <w:pPr>
        <w:pStyle w:val="ListBullet"/>
      </w:pPr>
      <w:r>
        <w:t>подготовка рекомендаций, планов, видеозаписей и иных материалов;</w:t>
      </w:r>
    </w:p>
    <w:p>
      <w:pPr>
        <w:pStyle w:val="ListBullet"/>
      </w:pPr>
      <w:r>
        <w:t>коммуникация в мессенджерах, по телефону и электронной почте;</w:t>
      </w:r>
    </w:p>
    <w:p>
      <w:pPr>
        <w:pStyle w:val="ListBullet"/>
      </w:pPr>
      <w:r>
        <w:t>прием оплаты, оформление возвратов, урегулирование претензий;</w:t>
      </w:r>
    </w:p>
    <w:p>
      <w:pPr>
        <w:pStyle w:val="ListBullet"/>
      </w:pPr>
      <w:r>
        <w:t>исполнение требований законодательства РФ;</w:t>
      </w:r>
    </w:p>
    <w:p>
      <w:pPr>
        <w:pStyle w:val="ListBullet"/>
      </w:pPr>
      <w:r>
        <w:t>обеспечение работы сайта и улучшение сервиса.</w:t>
      </w:r>
    </w:p>
    <w:p>
      <w:pPr>
        <w:pStyle w:val="Heading2"/>
      </w:pPr>
      <w:r>
        <w:t>3. Действия с персональными данными</w:t>
      </w:r>
    </w:p>
    <w:p>
      <w:r>
        <w:t>Согласие дается на совершение следующих действий: сбор, запись, систематизация, накопление, хранение, уточнение, использование, передача третьим лицам в случаях, необходимых для оказания услуг и работы используемых сервисов, обезличивание, блокирование, удаление и уничтожение персональных данных.</w:t>
      </w:r>
    </w:p>
    <w:p>
      <w:pPr>
        <w:pStyle w:val="Heading2"/>
      </w:pPr>
      <w:r>
        <w:t>4. Передача третьим лицам</w:t>
      </w:r>
    </w:p>
    <w:p>
      <w:r>
        <w:t>Пользователь соглашается, что для достижения указанных целей данные могут передаваться или становиться доступными сервисам, используемым при оказании услуг: мессенджерам, сервисам видеосвязи, почтовым сервисам, банкам, платежным сервисам, сервисам рассрочки, хостинг-провайдеру, сервисам веб-аналитики при их использовании, а также государственным органам в случаях, предусмотренных законом.</w:t>
      </w:r>
    </w:p>
    <w:p>
      <w:pPr>
        <w:pStyle w:val="Heading2"/>
      </w:pPr>
      <w:r>
        <w:t>5. Данные ребенка</w:t>
      </w:r>
    </w:p>
    <w:p>
      <w:r>
        <w:t>Передавая сведения о ребенке, пользователь подтверждает, что является родителем, законным представителем ребенка или имеет законное основание передавать такие сведения. Пользователь подтверждает, что передает только те сведения, которые необходимы для консультационного разбора.</w:t>
      </w:r>
    </w:p>
    <w:p>
      <w:pPr>
        <w:pStyle w:val="Heading2"/>
      </w:pPr>
      <w:r>
        <w:t>6. Срок действия согласия</w:t>
      </w:r>
    </w:p>
    <w:p>
      <w:r>
        <w:t>Согласие действует до достижения целей обработки, до истечения сроков хранения, необходимых для исполнения договора, налогового учета и защиты прав Оператора, либо до отзыва согласия пользователем.</w:t>
      </w:r>
    </w:p>
    <w:p>
      <w:pPr>
        <w:pStyle w:val="Heading2"/>
      </w:pPr>
      <w:r>
        <w:t>7. Отзыв согласия</w:t>
      </w:r>
    </w:p>
    <w:p>
      <w:r>
        <w:t>Согласие может быть отозвано путем направления заявления на email: dianagulchenko@yandex.ru .</w:t>
      </w:r>
    </w:p>
    <w:p>
      <w:r>
        <w:t>После получения отзыва Оператор прекращает обработку персональных данных, за исключением случаев, когда продолжение обработки допускается или требуется законодательством РФ.</w:t>
      </w:r>
    </w:p>
    <w:p>
      <w:pPr>
        <w:pStyle w:val="Heading2"/>
      </w:pPr>
      <w:r>
        <w:t>8. Ознакомление с документами</w:t>
      </w:r>
    </w:p>
    <w:p>
      <w:r>
        <w:t>Пользователь подтверждает, что ознакомлен с Политикой обработки персональных данных и Публичной офертой 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E1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1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17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Согласие_на_обработку_персональных_данных_финальное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