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DATA - NOT A REAL CLIENT. Generated for a demo of an AI review tool. Decision support only, not tax advice.</w:t>
      </w:r>
    </w:p>
    <w:p>
      <w:pPr>
        <w:pStyle w:val="Heading1"/>
      </w:pPr>
      <w:r>
        <w:t>Acme Widgets LLC - Employee and Office Locations (2025)</w:t>
      </w:r>
    </w:p>
    <w:p>
      <w:r>
        <w:t>Prepared by HR from the payroll system as of December 31. Headcount counts W-2 employees only; contractors and third-party sites are listed for completeness with headcount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Site type</w:t>
            </w:r>
          </w:p>
        </w:tc>
        <w:tc>
          <w:tcPr>
            <w:tcW w:type="dxa" w:w="1728"/>
          </w:tcPr>
          <w:p>
            <w:r>
              <w:t>Headcount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Denver</w:t>
            </w:r>
          </w:p>
        </w:tc>
        <w:tc>
          <w:tcPr>
            <w:tcW w:type="dxa" w:w="1728"/>
          </w:tcPr>
          <w:p>
            <w:r>
              <w:t>CO</w:t>
            </w:r>
          </w:p>
        </w:tc>
        <w:tc>
          <w:tcPr>
            <w:tcW w:type="dxa" w:w="1728"/>
          </w:tcPr>
          <w:p>
            <w:r>
              <w:t>Headquarters (owned office)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Seattle</w:t>
            </w:r>
          </w:p>
        </w:tc>
        <w:tc>
          <w:tcPr>
            <w:tcW w:type="dxa" w:w="1728"/>
          </w:tcPr>
          <w:p>
            <w:r>
              <w:t>WA</w:t>
            </w:r>
          </w:p>
        </w:tc>
        <w:tc>
          <w:tcPr>
            <w:tcW w:type="dxa" w:w="1728"/>
          </w:tcPr>
          <w:p>
            <w:r>
              <w:t>Remote employees (home offices)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Two engineers hired in 2025.</w:t>
            </w:r>
          </w:p>
        </w:tc>
      </w:tr>
      <w:tr>
        <w:tc>
          <w:tcPr>
            <w:tcW w:type="dxa" w:w="1728"/>
          </w:tcPr>
          <w:p>
            <w:r>
              <w:t>Dallas</w:t>
            </w:r>
          </w:p>
        </w:tc>
        <w:tc>
          <w:tcPr>
            <w:tcW w:type="dxa" w:w="1728"/>
          </w:tcPr>
          <w:p>
            <w:r>
              <w:t>TX</w:t>
            </w:r>
          </w:p>
        </w:tc>
        <w:tc>
          <w:tcPr>
            <w:tcW w:type="dxa" w:w="1728"/>
          </w:tcPr>
          <w:p>
            <w:r>
              <w:t>3PL warehouse (no employees)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Operated by third-party provider.</w:t>
            </w:r>
          </w:p>
        </w:tc>
      </w:tr>
      <w:tr>
        <w:tc>
          <w:tcPr>
            <w:tcW w:type="dxa" w:w="1728"/>
          </w:tcPr>
          <w:p>
            <w:r>
              <w:t>Austin</w:t>
            </w:r>
          </w:p>
        </w:tc>
        <w:tc>
          <w:tcPr>
            <w:tcW w:type="dxa" w:w="1728"/>
          </w:tcPr>
          <w:p>
            <w:r>
              <w:t>TX</w:t>
            </w:r>
          </w:p>
        </w:tc>
        <w:tc>
          <w:tcPr>
            <w:tcW w:type="dxa" w:w="1728"/>
          </w:tcPr>
          <w:p>
            <w:r>
              <w:t>Independent contractor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Not an employee; monthly customer visits.</w:t>
            </w:r>
          </w:p>
        </w:tc>
      </w:tr>
    </w:tbl>
    <w:p>
      <w:r>
        <w:t>Total W-2 headcount: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