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9B9A4" w14:textId="77777777" w:rsidR="00513F59" w:rsidRPr="00DA2681" w:rsidRDefault="004C4D24">
      <w:pPr>
        <w:rPr>
          <w:rFonts w:ascii="Liberation Serif" w:hAnsi="Liberation Serif" w:cs="Liberation Serif"/>
          <w:sz w:val="24"/>
          <w:szCs w:val="24"/>
        </w:rPr>
      </w:pPr>
      <w:r w:rsidRPr="00DA2681">
        <w:rPr>
          <w:rFonts w:ascii="Liberation Serif" w:hAnsi="Liberation Serif" w:cs="Liberation Serif"/>
          <w:b/>
          <w:color w:val="000000"/>
          <w:sz w:val="24"/>
          <w:szCs w:val="24"/>
        </w:rPr>
        <w:t xml:space="preserve">Nom : </w:t>
      </w:r>
      <w:r w:rsidRPr="00DA2681">
        <w:rPr>
          <w:rFonts w:ascii="Liberation Serif" w:hAnsi="Liberation Serif" w:cs="Liberation Serif"/>
          <w:color w:val="000000"/>
          <w:sz w:val="24"/>
          <w:szCs w:val="24"/>
        </w:rPr>
        <w:t>Maurice</w:t>
      </w:r>
    </w:p>
    <w:p w14:paraId="79A3CAE0" w14:textId="77777777" w:rsidR="00513F59" w:rsidRPr="00DA2681" w:rsidRDefault="004C4D24">
      <w:pPr>
        <w:rPr>
          <w:rFonts w:ascii="Liberation Serif" w:hAnsi="Liberation Serif" w:cs="Liberation Serif"/>
          <w:sz w:val="24"/>
          <w:szCs w:val="24"/>
        </w:rPr>
      </w:pPr>
      <w:r w:rsidRPr="00DA2681">
        <w:rPr>
          <w:rFonts w:ascii="Liberation Serif" w:hAnsi="Liberation Serif" w:cs="Liberation Serif"/>
          <w:b/>
          <w:color w:val="000000"/>
          <w:sz w:val="24"/>
          <w:szCs w:val="24"/>
        </w:rPr>
        <w:t xml:space="preserve">Prénom : </w:t>
      </w:r>
      <w:r w:rsidRPr="00DA2681">
        <w:rPr>
          <w:rFonts w:ascii="Liberation Serif" w:hAnsi="Liberation Serif" w:cs="Liberation Serif"/>
          <w:color w:val="000000"/>
          <w:sz w:val="24"/>
          <w:szCs w:val="24"/>
        </w:rPr>
        <w:t>Alexandre</w:t>
      </w:r>
    </w:p>
    <w:p w14:paraId="1BAAEEC9" w14:textId="798D9411" w:rsidR="00513F59" w:rsidRPr="00DA2681" w:rsidRDefault="004C4D24">
      <w:pPr>
        <w:rPr>
          <w:rFonts w:ascii="Liberation Serif" w:hAnsi="Liberation Serif" w:cs="Liberation Serif"/>
          <w:sz w:val="24"/>
          <w:szCs w:val="24"/>
        </w:rPr>
      </w:pPr>
      <w:r w:rsidRPr="00DA2681">
        <w:rPr>
          <w:rFonts w:ascii="Liberation Serif" w:hAnsi="Liberation Serif" w:cs="Liberation Serif"/>
          <w:b/>
          <w:color w:val="000000"/>
          <w:sz w:val="24"/>
          <w:szCs w:val="24"/>
        </w:rPr>
        <w:t xml:space="preserve">Groupe : </w:t>
      </w:r>
      <w:r w:rsidRPr="00DA2681">
        <w:rPr>
          <w:rFonts w:ascii="Liberation Serif" w:hAnsi="Liberation Serif" w:cs="Liberation Serif"/>
          <w:color w:val="000000"/>
          <w:sz w:val="24"/>
          <w:szCs w:val="24"/>
        </w:rPr>
        <w:t xml:space="preserve">TD 1 TP </w:t>
      </w:r>
      <w:r w:rsidR="005B771C">
        <w:rPr>
          <w:rFonts w:ascii="Liberation Serif" w:hAnsi="Liberation Serif" w:cs="Liberation Serif"/>
          <w:color w:val="000000"/>
          <w:sz w:val="24"/>
          <w:szCs w:val="24"/>
        </w:rPr>
        <w:t>1</w:t>
      </w:r>
    </w:p>
    <w:p w14:paraId="07974ECB" w14:textId="77777777" w:rsidR="00513F59" w:rsidRPr="00DA2681" w:rsidRDefault="00513F59">
      <w:pPr>
        <w:rPr>
          <w:rFonts w:ascii="Liberation Serif" w:hAnsi="Liberation Serif" w:cs="Liberation Serif"/>
          <w:b/>
          <w:color w:val="000000"/>
          <w:sz w:val="24"/>
          <w:szCs w:val="24"/>
        </w:rPr>
      </w:pPr>
    </w:p>
    <w:p w14:paraId="3CFDFA68" w14:textId="217B6756" w:rsidR="00513F59" w:rsidRPr="00DA2681" w:rsidRDefault="004C4D24" w:rsidP="00B82103">
      <w:pPr>
        <w:spacing w:after="0" w:line="240" w:lineRule="auto"/>
        <w:jc w:val="center"/>
        <w:rPr>
          <w:rFonts w:ascii="Liberation Serif" w:hAnsi="Liberation Serif" w:cs="Liberation Serif"/>
          <w:b/>
          <w:color w:val="003399"/>
          <w:sz w:val="32"/>
          <w:szCs w:val="32"/>
        </w:rPr>
      </w:pPr>
      <w:r w:rsidRPr="00DA2681">
        <w:rPr>
          <w:rFonts w:ascii="Liberation Serif" w:hAnsi="Liberation Serif" w:cs="Liberation Serif"/>
          <w:b/>
          <w:color w:val="003399"/>
          <w:sz w:val="32"/>
          <w:szCs w:val="32"/>
        </w:rPr>
        <w:t>C</w:t>
      </w:r>
      <w:r w:rsidR="00B82103" w:rsidRPr="00DA2681">
        <w:rPr>
          <w:rFonts w:ascii="Liberation Serif" w:hAnsi="Liberation Serif" w:cs="Liberation Serif"/>
          <w:b/>
          <w:color w:val="003399"/>
          <w:sz w:val="32"/>
          <w:szCs w:val="32"/>
        </w:rPr>
        <w:t>1</w:t>
      </w:r>
      <w:r w:rsidRPr="00DA2681">
        <w:rPr>
          <w:rFonts w:ascii="Liberation Serif" w:hAnsi="Liberation Serif" w:cs="Liberation Serif"/>
          <w:b/>
          <w:color w:val="003399"/>
          <w:sz w:val="32"/>
          <w:szCs w:val="32"/>
        </w:rPr>
        <w:t>_T</w:t>
      </w:r>
      <w:r w:rsidR="00AF7D0C" w:rsidRPr="00DA2681">
        <w:rPr>
          <w:rFonts w:ascii="Liberation Serif" w:hAnsi="Liberation Serif" w:cs="Liberation Serif"/>
          <w:b/>
          <w:color w:val="003399"/>
          <w:sz w:val="32"/>
          <w:szCs w:val="32"/>
        </w:rPr>
        <w:t>P</w:t>
      </w:r>
      <w:r w:rsidR="00B82103" w:rsidRPr="00DA2681">
        <w:rPr>
          <w:rFonts w:ascii="Liberation Serif" w:hAnsi="Liberation Serif" w:cs="Liberation Serif"/>
          <w:b/>
          <w:color w:val="003399"/>
          <w:sz w:val="32"/>
          <w:szCs w:val="32"/>
        </w:rPr>
        <w:t>2</w:t>
      </w:r>
      <w:r w:rsidRPr="00DA2681">
        <w:rPr>
          <w:rFonts w:ascii="Liberation Serif" w:hAnsi="Liberation Serif" w:cs="Liberation Serif"/>
          <w:b/>
          <w:color w:val="003399"/>
          <w:sz w:val="32"/>
          <w:szCs w:val="32"/>
        </w:rPr>
        <w:t xml:space="preserve"> :</w:t>
      </w:r>
      <w:r w:rsidR="00AF7D0C" w:rsidRPr="00DA2681">
        <w:rPr>
          <w:rFonts w:ascii="Liberation Serif" w:hAnsi="Liberation Serif" w:cs="Liberation Serif"/>
          <w:b/>
          <w:color w:val="003399"/>
          <w:sz w:val="32"/>
          <w:szCs w:val="32"/>
        </w:rPr>
        <w:t xml:space="preserve"> </w:t>
      </w:r>
      <w:r w:rsidR="00B82103" w:rsidRPr="00DA2681">
        <w:rPr>
          <w:rFonts w:ascii="Liberation Serif" w:hAnsi="Liberation Serif" w:cs="Liberation Serif"/>
          <w:b/>
          <w:color w:val="003399"/>
          <w:sz w:val="32"/>
          <w:szCs w:val="32"/>
        </w:rPr>
        <w:t>L’environnement juridique de la production et de la fourniture de services</w:t>
      </w:r>
    </w:p>
    <w:p w14:paraId="38691262" w14:textId="77777777" w:rsidR="00BE1489" w:rsidRPr="00DA2681" w:rsidRDefault="00BE1489" w:rsidP="00BE1489">
      <w:pPr>
        <w:widowControl w:val="0"/>
        <w:tabs>
          <w:tab w:val="num" w:pos="288"/>
        </w:tabs>
        <w:suppressAutoHyphens w:val="0"/>
        <w:kinsoku w:val="0"/>
        <w:spacing w:before="180" w:after="0" w:line="240" w:lineRule="auto"/>
        <w:rPr>
          <w:rFonts w:ascii="Liberation Serif" w:hAnsi="Liberation Serif" w:cs="Liberation Serif"/>
          <w:b/>
          <w:color w:val="003399"/>
          <w:sz w:val="24"/>
          <w:szCs w:val="24"/>
        </w:rPr>
      </w:pPr>
    </w:p>
    <w:p w14:paraId="7A83D56E" w14:textId="78A305C6" w:rsidR="00B82103" w:rsidRPr="00DA2681" w:rsidRDefault="00BE1489" w:rsidP="00C73307">
      <w:pPr>
        <w:widowControl w:val="0"/>
        <w:tabs>
          <w:tab w:val="num" w:pos="288"/>
        </w:tabs>
        <w:suppressAutoHyphens w:val="0"/>
        <w:kinsoku w:val="0"/>
        <w:spacing w:before="180" w:after="0" w:line="240" w:lineRule="auto"/>
        <w:jc w:val="both"/>
        <w:rPr>
          <w:rFonts w:ascii="Liberation Serif" w:hAnsi="Liberation Serif" w:cs="Liberation Serif"/>
          <w:b/>
          <w:bCs/>
          <w:color w:val="4472C4" w:themeColor="accent1"/>
          <w:spacing w:val="-6"/>
          <w:w w:val="105"/>
          <w:sz w:val="24"/>
          <w:szCs w:val="24"/>
        </w:rPr>
      </w:pPr>
      <w:r w:rsidRPr="00DA2681">
        <w:rPr>
          <w:rFonts w:ascii="Liberation Serif" w:hAnsi="Liberation Serif" w:cs="Liberation Serif"/>
          <w:b/>
          <w:color w:val="4472C4" w:themeColor="accent1"/>
          <w:sz w:val="24"/>
          <w:szCs w:val="24"/>
        </w:rPr>
        <w:t xml:space="preserve">1. </w:t>
      </w:r>
      <w:r w:rsidR="00B82103" w:rsidRPr="00DA2681">
        <w:rPr>
          <w:rFonts w:ascii="Liberation Serif" w:hAnsi="Liberation Serif" w:cs="Liberation Serif"/>
          <w:b/>
          <w:bCs/>
          <w:color w:val="4472C4" w:themeColor="accent1"/>
          <w:spacing w:val="-6"/>
          <w:w w:val="105"/>
          <w:sz w:val="24"/>
          <w:szCs w:val="24"/>
        </w:rPr>
        <w:t xml:space="preserve">Qualifiez juridiquement le contrat entre les entreprises Trap et </w:t>
      </w:r>
      <w:proofErr w:type="spellStart"/>
      <w:r w:rsidR="00B82103" w:rsidRPr="00DA2681">
        <w:rPr>
          <w:rFonts w:ascii="Liberation Serif" w:hAnsi="Liberation Serif" w:cs="Liberation Serif"/>
          <w:b/>
          <w:bCs/>
          <w:color w:val="4472C4" w:themeColor="accent1"/>
          <w:spacing w:val="-6"/>
          <w:w w:val="105"/>
          <w:sz w:val="24"/>
          <w:szCs w:val="24"/>
        </w:rPr>
        <w:t>Livrevit</w:t>
      </w:r>
      <w:proofErr w:type="spellEnd"/>
      <w:r w:rsidR="00B82103" w:rsidRPr="00DA2681">
        <w:rPr>
          <w:rFonts w:ascii="Liberation Serif" w:hAnsi="Liberation Serif" w:cs="Liberation Serif"/>
          <w:b/>
          <w:bCs/>
          <w:color w:val="4472C4" w:themeColor="accent1"/>
          <w:spacing w:val="-6"/>
          <w:w w:val="105"/>
          <w:sz w:val="24"/>
          <w:szCs w:val="24"/>
        </w:rPr>
        <w:t>.</w:t>
      </w:r>
    </w:p>
    <w:p w14:paraId="759ED021" w14:textId="77777777" w:rsidR="001F06F8" w:rsidRPr="00DA2681" w:rsidRDefault="001F06F8" w:rsidP="00C73307">
      <w:pPr>
        <w:spacing w:after="0" w:line="240" w:lineRule="auto"/>
        <w:jc w:val="both"/>
        <w:rPr>
          <w:rFonts w:ascii="Liberation Serif" w:hAnsi="Liberation Serif" w:cs="Liberation Serif"/>
          <w:bCs/>
          <w:sz w:val="24"/>
          <w:szCs w:val="24"/>
        </w:rPr>
      </w:pPr>
    </w:p>
    <w:p w14:paraId="12C3E748" w14:textId="239744BE" w:rsidR="00B82103" w:rsidRPr="00DA2681" w:rsidRDefault="001F06F8" w:rsidP="00337A32">
      <w:pPr>
        <w:spacing w:after="0" w:line="240" w:lineRule="auto"/>
        <w:ind w:firstLine="708"/>
        <w:jc w:val="both"/>
        <w:rPr>
          <w:rFonts w:ascii="Liberation Serif" w:hAnsi="Liberation Serif" w:cs="Liberation Serif"/>
          <w:bCs/>
          <w:sz w:val="24"/>
          <w:szCs w:val="24"/>
        </w:rPr>
      </w:pPr>
      <w:r w:rsidRPr="00DA2681">
        <w:rPr>
          <w:rFonts w:ascii="Liberation Serif" w:hAnsi="Liberation Serif" w:cs="Liberation Serif"/>
          <w:bCs/>
          <w:sz w:val="24"/>
          <w:szCs w:val="24"/>
        </w:rPr>
        <w:t xml:space="preserve">Le contrat entre les entreprises Trap est </w:t>
      </w:r>
      <w:proofErr w:type="spellStart"/>
      <w:r w:rsidRPr="00DA2681">
        <w:rPr>
          <w:rFonts w:ascii="Liberation Serif" w:hAnsi="Liberation Serif" w:cs="Liberation Serif"/>
          <w:bCs/>
          <w:sz w:val="24"/>
          <w:szCs w:val="24"/>
        </w:rPr>
        <w:t>Livrevit</w:t>
      </w:r>
      <w:proofErr w:type="spellEnd"/>
      <w:r w:rsidRPr="00DA2681">
        <w:rPr>
          <w:rFonts w:ascii="Liberation Serif" w:hAnsi="Liberation Serif" w:cs="Liberation Serif"/>
          <w:bCs/>
          <w:sz w:val="24"/>
          <w:szCs w:val="24"/>
        </w:rPr>
        <w:t xml:space="preserve"> est un contrat de sous-traitance, où Trap est le donneur d’ordres, et </w:t>
      </w:r>
      <w:proofErr w:type="spellStart"/>
      <w:r w:rsidRPr="00DA2681">
        <w:rPr>
          <w:rFonts w:ascii="Liberation Serif" w:hAnsi="Liberation Serif" w:cs="Liberation Serif"/>
          <w:bCs/>
          <w:sz w:val="24"/>
          <w:szCs w:val="24"/>
        </w:rPr>
        <w:t>Livrevit</w:t>
      </w:r>
      <w:proofErr w:type="spellEnd"/>
      <w:r w:rsidRPr="00DA2681">
        <w:rPr>
          <w:rFonts w:ascii="Liberation Serif" w:hAnsi="Liberation Serif" w:cs="Liberation Serif"/>
          <w:bCs/>
          <w:sz w:val="24"/>
          <w:szCs w:val="24"/>
        </w:rPr>
        <w:t xml:space="preserve"> le sous-traitant, proposant le service de livraison.</w:t>
      </w:r>
      <w:r w:rsidR="00C73307">
        <w:rPr>
          <w:rFonts w:ascii="Liberation Serif" w:hAnsi="Liberation Serif" w:cs="Liberation Serif"/>
          <w:bCs/>
          <w:sz w:val="24"/>
          <w:szCs w:val="24"/>
        </w:rPr>
        <w:t xml:space="preserve"> Cela permet d’encadrer les</w:t>
      </w:r>
      <w:r w:rsidR="00C73307" w:rsidRPr="00C73307">
        <w:rPr>
          <w:rFonts w:ascii="Liberation Serif" w:hAnsi="Liberation Serif" w:cs="Liberation Serif"/>
          <w:bCs/>
          <w:sz w:val="24"/>
          <w:szCs w:val="24"/>
        </w:rPr>
        <w:t xml:space="preserve"> </w:t>
      </w:r>
      <w:r w:rsidR="00C73307" w:rsidRPr="00C73307">
        <w:rPr>
          <w:rFonts w:ascii="Liberation Serif" w:hAnsi="Liberation Serif" w:cs="Liberation Serif"/>
          <w:bCs/>
          <w:sz w:val="24"/>
          <w:szCs w:val="24"/>
        </w:rPr>
        <w:t>droits et les obligations entre le sous-traitant et l’entreprise cliente</w:t>
      </w:r>
      <w:r w:rsidR="00C73307">
        <w:rPr>
          <w:rFonts w:ascii="Liberation Serif" w:hAnsi="Liberation Serif" w:cs="Liberation Serif"/>
          <w:bCs/>
          <w:sz w:val="24"/>
          <w:szCs w:val="24"/>
        </w:rPr>
        <w:t>.</w:t>
      </w:r>
    </w:p>
    <w:p w14:paraId="3F53072D" w14:textId="0E41B52F" w:rsidR="001F06F8" w:rsidRPr="00DA2681" w:rsidRDefault="001F06F8" w:rsidP="00C73307">
      <w:pPr>
        <w:spacing w:after="0" w:line="240" w:lineRule="auto"/>
        <w:jc w:val="both"/>
        <w:rPr>
          <w:rFonts w:ascii="Liberation Serif" w:hAnsi="Liberation Serif" w:cs="Liberation Serif"/>
          <w:bCs/>
          <w:sz w:val="24"/>
          <w:szCs w:val="24"/>
        </w:rPr>
      </w:pPr>
    </w:p>
    <w:p w14:paraId="09D094AF" w14:textId="38F0FABE" w:rsidR="00D65494" w:rsidRPr="00DA2681" w:rsidRDefault="002B613D" w:rsidP="00C73307">
      <w:pPr>
        <w:spacing w:after="0" w:line="240" w:lineRule="auto"/>
        <w:jc w:val="both"/>
        <w:rPr>
          <w:rFonts w:ascii="Liberation Serif" w:hAnsi="Liberation Serif" w:cs="Liberation Serif"/>
          <w:b/>
          <w:bCs/>
          <w:color w:val="4472C4" w:themeColor="accent1"/>
          <w:sz w:val="24"/>
          <w:szCs w:val="24"/>
        </w:rPr>
      </w:pPr>
      <w:r>
        <w:rPr>
          <w:rFonts w:ascii="Liberation Serif" w:hAnsi="Liberation Serif" w:cs="Liberation Serif"/>
          <w:b/>
          <w:bCs/>
          <w:color w:val="4472C4" w:themeColor="accent1"/>
          <w:spacing w:val="-1"/>
          <w:sz w:val="24"/>
          <w:szCs w:val="24"/>
        </w:rPr>
        <w:t xml:space="preserve">2. </w:t>
      </w:r>
      <w:r w:rsidR="00D65494" w:rsidRPr="00DA2681">
        <w:rPr>
          <w:rFonts w:ascii="Liberation Serif" w:hAnsi="Liberation Serif" w:cs="Liberation Serif"/>
          <w:b/>
          <w:bCs/>
          <w:color w:val="4472C4" w:themeColor="accent1"/>
          <w:spacing w:val="-1"/>
          <w:sz w:val="24"/>
          <w:szCs w:val="24"/>
        </w:rPr>
        <w:t>Quelles sont les obligations du transporteur ?</w:t>
      </w:r>
    </w:p>
    <w:p w14:paraId="15DBC899" w14:textId="3190E2A6" w:rsidR="001F06F8" w:rsidRDefault="001F06F8" w:rsidP="00C73307">
      <w:pPr>
        <w:spacing w:after="0" w:line="240" w:lineRule="auto"/>
        <w:jc w:val="both"/>
        <w:rPr>
          <w:rFonts w:ascii="Liberation Serif" w:hAnsi="Liberation Serif" w:cs="Liberation Serif"/>
          <w:bCs/>
          <w:sz w:val="24"/>
          <w:szCs w:val="24"/>
        </w:rPr>
      </w:pPr>
    </w:p>
    <w:p w14:paraId="1E53D4BF" w14:textId="5555E846" w:rsidR="002B613D" w:rsidRDefault="005B771C" w:rsidP="00A46A0B">
      <w:pPr>
        <w:spacing w:after="0" w:line="240" w:lineRule="auto"/>
        <w:ind w:firstLine="708"/>
        <w:jc w:val="both"/>
        <w:rPr>
          <w:rFonts w:ascii="Liberation Serif" w:hAnsi="Liberation Serif" w:cs="Liberation Serif"/>
          <w:bCs/>
          <w:sz w:val="24"/>
          <w:szCs w:val="24"/>
        </w:rPr>
      </w:pPr>
      <w:r w:rsidRPr="005B771C">
        <w:rPr>
          <w:rFonts w:ascii="Liberation Serif" w:hAnsi="Liberation Serif" w:cs="Liberation Serif"/>
          <w:bCs/>
          <w:sz w:val="24"/>
          <w:szCs w:val="24"/>
        </w:rPr>
        <w:t>Le transporteur est responsable des défauts, dommages, retards, etc.  En ce qui concerne le transport de passagers, le contrat comprend l'obligation de conduire les passagers en toute sécurité et sainement jusqu'à leur destination.  En principe, que ce soit en matière de transport de marchandises ou de personnes, le transporteur est soumis à une obligation de résultat. Les marchandises doivent arriver à destination en bon état et dans les délais convenus. En cas de force majeure, c'est-à-dire d'événement imprévisible et insurmontable qui empêche un transporteur de remplir ses obligations (par exemple, un tremblement de terre, une inondation), le transporteur ne peut se dégager de cette obligation.</w:t>
      </w:r>
    </w:p>
    <w:p w14:paraId="5BBC9947" w14:textId="77777777" w:rsidR="005B771C" w:rsidRPr="00DA2681" w:rsidRDefault="005B771C" w:rsidP="00C73307">
      <w:pPr>
        <w:spacing w:after="0" w:line="240" w:lineRule="auto"/>
        <w:jc w:val="both"/>
        <w:rPr>
          <w:rFonts w:ascii="Liberation Serif" w:hAnsi="Liberation Serif" w:cs="Liberation Serif"/>
          <w:bCs/>
          <w:sz w:val="24"/>
          <w:szCs w:val="24"/>
        </w:rPr>
      </w:pPr>
    </w:p>
    <w:p w14:paraId="4E969297" w14:textId="724A2F81" w:rsidR="00D65494" w:rsidRPr="00DA2681" w:rsidRDefault="002B613D" w:rsidP="00C73307">
      <w:pPr>
        <w:widowControl w:val="0"/>
        <w:tabs>
          <w:tab w:val="num" w:pos="288"/>
        </w:tabs>
        <w:suppressAutoHyphens w:val="0"/>
        <w:kinsoku w:val="0"/>
        <w:spacing w:after="0" w:line="240" w:lineRule="auto"/>
        <w:jc w:val="both"/>
        <w:rPr>
          <w:rFonts w:ascii="Liberation Serif" w:hAnsi="Liberation Serif" w:cs="Liberation Serif"/>
          <w:b/>
          <w:bCs/>
          <w:color w:val="4472C4" w:themeColor="accent1"/>
          <w:spacing w:val="-9"/>
          <w:w w:val="105"/>
          <w:sz w:val="24"/>
          <w:szCs w:val="24"/>
        </w:rPr>
      </w:pPr>
      <w:r>
        <w:rPr>
          <w:rFonts w:ascii="Liberation Serif" w:hAnsi="Liberation Serif" w:cs="Liberation Serif"/>
          <w:b/>
          <w:bCs/>
          <w:color w:val="4472C4" w:themeColor="accent1"/>
          <w:spacing w:val="-9"/>
          <w:w w:val="105"/>
          <w:sz w:val="24"/>
          <w:szCs w:val="24"/>
        </w:rPr>
        <w:t xml:space="preserve">3. </w:t>
      </w:r>
      <w:r w:rsidR="00D65494" w:rsidRPr="00DA2681">
        <w:rPr>
          <w:rFonts w:ascii="Liberation Serif" w:hAnsi="Liberation Serif" w:cs="Liberation Serif"/>
          <w:b/>
          <w:bCs/>
          <w:color w:val="4472C4" w:themeColor="accent1"/>
          <w:spacing w:val="-9"/>
          <w:w w:val="105"/>
          <w:sz w:val="24"/>
          <w:szCs w:val="24"/>
        </w:rPr>
        <w:t>À quelles conditions le transporteur peut-il écarter sa responsabilité ? Sont-elles réunies dans ce cas ?</w:t>
      </w:r>
    </w:p>
    <w:p w14:paraId="47241716" w14:textId="5378A52A" w:rsidR="00D65494" w:rsidRPr="00DA2681" w:rsidRDefault="00D65494" w:rsidP="00C73307">
      <w:pPr>
        <w:spacing w:after="0" w:line="240" w:lineRule="auto"/>
        <w:jc w:val="both"/>
        <w:rPr>
          <w:rFonts w:ascii="Liberation Serif" w:hAnsi="Liberation Serif" w:cs="Liberation Serif"/>
          <w:bCs/>
          <w:sz w:val="24"/>
          <w:szCs w:val="24"/>
        </w:rPr>
      </w:pPr>
    </w:p>
    <w:p w14:paraId="13910FD6" w14:textId="44D9B2CE" w:rsidR="007D1EB6" w:rsidRDefault="00A46A0B" w:rsidP="00A46A0B">
      <w:pPr>
        <w:spacing w:after="0" w:line="240" w:lineRule="auto"/>
        <w:ind w:firstLine="708"/>
        <w:jc w:val="both"/>
        <w:rPr>
          <w:rFonts w:ascii="Liberation Serif" w:hAnsi="Liberation Serif" w:cs="Liberation Serif"/>
          <w:bCs/>
          <w:sz w:val="24"/>
          <w:szCs w:val="24"/>
        </w:rPr>
      </w:pPr>
      <w:r w:rsidRPr="00A46A0B">
        <w:rPr>
          <w:rFonts w:ascii="Liberation Serif" w:hAnsi="Liberation Serif" w:cs="Liberation Serif"/>
          <w:bCs/>
          <w:sz w:val="24"/>
          <w:szCs w:val="24"/>
        </w:rPr>
        <w:t>Si l'événement est considéré comme un cas de force majeure, c'est-à-dire si le dommage est inévitable par exemple</w:t>
      </w:r>
      <w:r>
        <w:rPr>
          <w:rFonts w:ascii="Liberation Serif" w:hAnsi="Liberation Serif" w:cs="Liberation Serif"/>
          <w:bCs/>
          <w:sz w:val="24"/>
          <w:szCs w:val="24"/>
        </w:rPr>
        <w:t xml:space="preserve"> (</w:t>
      </w:r>
      <w:r w:rsidRPr="00A46A0B">
        <w:rPr>
          <w:rFonts w:ascii="Liberation Serif" w:hAnsi="Liberation Serif" w:cs="Liberation Serif"/>
          <w:bCs/>
          <w:sz w:val="24"/>
          <w:szCs w:val="24"/>
        </w:rPr>
        <w:t xml:space="preserve">Catastrophes naturelles </w:t>
      </w:r>
      <w:r w:rsidRPr="00A46A0B">
        <w:rPr>
          <w:rFonts w:ascii="Liberation Serif" w:hAnsi="Liberation Serif" w:cs="Liberation Serif"/>
          <w:bCs/>
          <w:sz w:val="24"/>
          <w:szCs w:val="24"/>
        </w:rPr>
        <w:t>ou situations</w:t>
      </w:r>
      <w:r w:rsidRPr="00A46A0B">
        <w:rPr>
          <w:rFonts w:ascii="Liberation Serif" w:hAnsi="Liberation Serif" w:cs="Liberation Serif"/>
          <w:bCs/>
          <w:sz w:val="24"/>
          <w:szCs w:val="24"/>
        </w:rPr>
        <w:t xml:space="preserve"> extérieures au transporteur</w:t>
      </w:r>
      <w:r>
        <w:rPr>
          <w:rFonts w:ascii="Liberation Serif" w:hAnsi="Liberation Serif" w:cs="Liberation Serif"/>
          <w:bCs/>
          <w:sz w:val="24"/>
          <w:szCs w:val="24"/>
        </w:rPr>
        <w:t>)</w:t>
      </w:r>
      <w:r w:rsidRPr="00A46A0B">
        <w:rPr>
          <w:rFonts w:ascii="Liberation Serif" w:hAnsi="Liberation Serif" w:cs="Liberation Serif"/>
          <w:bCs/>
          <w:sz w:val="24"/>
          <w:szCs w:val="24"/>
        </w:rPr>
        <w:t>, le transporteur peut décliner sa responsabilité</w:t>
      </w:r>
      <w:r>
        <w:rPr>
          <w:rFonts w:ascii="Liberation Serif" w:hAnsi="Liberation Serif" w:cs="Liberation Serif"/>
          <w:bCs/>
          <w:sz w:val="24"/>
          <w:szCs w:val="24"/>
        </w:rPr>
        <w:t>.</w:t>
      </w:r>
      <w:r w:rsidRPr="00A46A0B">
        <w:rPr>
          <w:rFonts w:ascii="Liberation Serif" w:hAnsi="Liberation Serif" w:cs="Liberation Serif"/>
          <w:bCs/>
          <w:sz w:val="24"/>
          <w:szCs w:val="24"/>
        </w:rPr>
        <w:t xml:space="preserve"> Dans cette situation, la responsabilité du transporteur peut être engagée </w:t>
      </w:r>
      <w:r w:rsidRPr="00A46A0B">
        <w:rPr>
          <w:rFonts w:ascii="Liberation Serif" w:hAnsi="Liberation Serif" w:cs="Liberation Serif"/>
          <w:bCs/>
          <w:sz w:val="24"/>
          <w:szCs w:val="24"/>
        </w:rPr>
        <w:t>car la</w:t>
      </w:r>
      <w:r w:rsidRPr="00A46A0B">
        <w:rPr>
          <w:rFonts w:ascii="Liberation Serif" w:hAnsi="Liberation Serif" w:cs="Liberation Serif"/>
          <w:bCs/>
          <w:sz w:val="24"/>
          <w:szCs w:val="24"/>
        </w:rPr>
        <w:t xml:space="preserve"> cargaison peut avoir été recouverte d'une bâche.</w:t>
      </w:r>
    </w:p>
    <w:p w14:paraId="0167FF3B" w14:textId="77777777" w:rsidR="00A46A0B" w:rsidRDefault="00A46A0B" w:rsidP="00A46A0B">
      <w:pPr>
        <w:spacing w:after="0" w:line="240" w:lineRule="auto"/>
        <w:ind w:firstLine="708"/>
        <w:jc w:val="both"/>
        <w:rPr>
          <w:rFonts w:ascii="Liberation Serif" w:hAnsi="Liberation Serif" w:cs="Liberation Serif"/>
          <w:bCs/>
          <w:sz w:val="24"/>
          <w:szCs w:val="24"/>
        </w:rPr>
      </w:pPr>
    </w:p>
    <w:p w14:paraId="1D9497EE" w14:textId="4E29B3C2" w:rsidR="002B613D" w:rsidRPr="002B613D" w:rsidRDefault="002B613D" w:rsidP="00C73307">
      <w:pPr>
        <w:spacing w:after="0" w:line="240" w:lineRule="auto"/>
        <w:jc w:val="both"/>
        <w:rPr>
          <w:rFonts w:ascii="Liberation Serif" w:hAnsi="Liberation Serif" w:cs="Liberation Serif"/>
          <w:b/>
          <w:color w:val="4472C4" w:themeColor="accent1"/>
          <w:sz w:val="24"/>
          <w:szCs w:val="24"/>
        </w:rPr>
      </w:pPr>
      <w:r w:rsidRPr="002B613D">
        <w:rPr>
          <w:rFonts w:ascii="Liberation Serif" w:hAnsi="Liberation Serif" w:cs="Liberation Serif"/>
          <w:b/>
          <w:color w:val="4472C4" w:themeColor="accent1"/>
          <w:sz w:val="24"/>
          <w:szCs w:val="24"/>
        </w:rPr>
        <w:t xml:space="preserve">4. </w:t>
      </w:r>
      <w:r w:rsidRPr="002B613D">
        <w:rPr>
          <w:rFonts w:ascii="Liberation Serif" w:hAnsi="Liberation Serif" w:cs="Liberation Serif"/>
          <w:b/>
          <w:color w:val="4472C4" w:themeColor="accent1"/>
          <w:sz w:val="24"/>
          <w:szCs w:val="24"/>
        </w:rPr>
        <w:t>Comment la société Trap justifie-t-elle ses demandes</w:t>
      </w:r>
    </w:p>
    <w:p w14:paraId="30E1E9BA" w14:textId="77777777" w:rsidR="002B613D" w:rsidRPr="002B613D" w:rsidRDefault="002B613D" w:rsidP="00C73307">
      <w:pPr>
        <w:spacing w:after="0" w:line="240" w:lineRule="auto"/>
        <w:jc w:val="both"/>
        <w:rPr>
          <w:rFonts w:ascii="Liberation Serif" w:hAnsi="Liberation Serif" w:cs="Liberation Serif"/>
          <w:bCs/>
          <w:sz w:val="24"/>
          <w:szCs w:val="24"/>
        </w:rPr>
      </w:pPr>
    </w:p>
    <w:p w14:paraId="68955003" w14:textId="65D04CA6" w:rsidR="002B613D" w:rsidRDefault="002B613D" w:rsidP="00337A32">
      <w:pPr>
        <w:spacing w:after="0" w:line="240" w:lineRule="auto"/>
        <w:ind w:firstLine="708"/>
        <w:jc w:val="both"/>
        <w:rPr>
          <w:rFonts w:ascii="Liberation Serif" w:hAnsi="Liberation Serif" w:cs="Liberation Serif"/>
          <w:bCs/>
          <w:sz w:val="24"/>
          <w:szCs w:val="24"/>
        </w:rPr>
      </w:pPr>
      <w:r w:rsidRPr="002B613D">
        <w:rPr>
          <w:rFonts w:ascii="Liberation Serif" w:hAnsi="Liberation Serif" w:cs="Liberation Serif"/>
          <w:bCs/>
          <w:sz w:val="24"/>
          <w:szCs w:val="24"/>
        </w:rPr>
        <w:t>La société Trap justifie ces demandes de résolution du contrat suite un retour logiciel non fonctionnel en anéantissant le contrat avec un retour à l’état initial.</w:t>
      </w:r>
    </w:p>
    <w:p w14:paraId="03197278" w14:textId="77777777" w:rsidR="002B613D" w:rsidRPr="002B613D" w:rsidRDefault="002B613D" w:rsidP="00C73307">
      <w:pPr>
        <w:spacing w:after="0" w:line="240" w:lineRule="auto"/>
        <w:jc w:val="both"/>
        <w:rPr>
          <w:rFonts w:ascii="Liberation Serif" w:hAnsi="Liberation Serif" w:cs="Liberation Serif"/>
          <w:bCs/>
          <w:sz w:val="24"/>
          <w:szCs w:val="24"/>
        </w:rPr>
      </w:pPr>
    </w:p>
    <w:p w14:paraId="432B7907" w14:textId="02492A3B" w:rsidR="002B613D" w:rsidRPr="002B613D" w:rsidRDefault="002B613D" w:rsidP="00C73307">
      <w:pPr>
        <w:spacing w:after="0" w:line="240" w:lineRule="auto"/>
        <w:jc w:val="both"/>
        <w:rPr>
          <w:rFonts w:ascii="Liberation Serif" w:hAnsi="Liberation Serif" w:cs="Liberation Serif"/>
          <w:b/>
          <w:color w:val="4472C4" w:themeColor="accent1"/>
          <w:sz w:val="24"/>
          <w:szCs w:val="24"/>
        </w:rPr>
      </w:pPr>
      <w:r w:rsidRPr="002B613D">
        <w:rPr>
          <w:rFonts w:ascii="Liberation Serif" w:hAnsi="Liberation Serif" w:cs="Liberation Serif"/>
          <w:b/>
          <w:color w:val="4472C4" w:themeColor="accent1"/>
          <w:sz w:val="24"/>
          <w:szCs w:val="24"/>
        </w:rPr>
        <w:t>5. Montrez la différence entre les modalités d'annulation du contrat de fournitures des logiciels et celles du contrat d'assistance</w:t>
      </w:r>
    </w:p>
    <w:p w14:paraId="4BE5DB99" w14:textId="77777777" w:rsidR="002B613D" w:rsidRPr="002B613D" w:rsidRDefault="002B613D" w:rsidP="00C73307">
      <w:pPr>
        <w:spacing w:after="0" w:line="240" w:lineRule="auto"/>
        <w:jc w:val="both"/>
        <w:rPr>
          <w:rFonts w:ascii="Liberation Serif" w:hAnsi="Liberation Serif" w:cs="Liberation Serif"/>
          <w:bCs/>
          <w:sz w:val="24"/>
          <w:szCs w:val="24"/>
        </w:rPr>
      </w:pPr>
    </w:p>
    <w:p w14:paraId="54022A0F" w14:textId="594D5FE0" w:rsidR="002B613D" w:rsidRDefault="002B613D" w:rsidP="00337A32">
      <w:pPr>
        <w:spacing w:after="0" w:line="240" w:lineRule="auto"/>
        <w:ind w:firstLine="708"/>
        <w:jc w:val="both"/>
        <w:rPr>
          <w:rFonts w:ascii="Liberation Serif" w:hAnsi="Liberation Serif" w:cs="Liberation Serif"/>
          <w:bCs/>
          <w:sz w:val="24"/>
          <w:szCs w:val="24"/>
        </w:rPr>
      </w:pPr>
      <w:r w:rsidRPr="002B613D">
        <w:rPr>
          <w:rFonts w:ascii="Liberation Serif" w:hAnsi="Liberation Serif" w:cs="Liberation Serif"/>
          <w:bCs/>
          <w:sz w:val="24"/>
          <w:szCs w:val="24"/>
        </w:rPr>
        <w:t>La différence notable entre les modalités d'annulation du contrat de fournitures des logiciels et celles du contrat d'assistance sont que le premier entraine un retour à l’état initial avant le contrat. Le second est un arrêt dans l’avenir mais sans revenir dans les actions passées</w:t>
      </w:r>
      <w:r w:rsidR="00F36957">
        <w:rPr>
          <w:rFonts w:ascii="Liberation Serif" w:hAnsi="Liberation Serif" w:cs="Liberation Serif"/>
          <w:bCs/>
          <w:sz w:val="24"/>
          <w:szCs w:val="24"/>
        </w:rPr>
        <w:t>.</w:t>
      </w:r>
    </w:p>
    <w:p w14:paraId="0863EB38" w14:textId="77777777" w:rsidR="00F36957" w:rsidRPr="00DA2681" w:rsidRDefault="00F36957" w:rsidP="00337A32">
      <w:pPr>
        <w:spacing w:after="0" w:line="240" w:lineRule="auto"/>
        <w:ind w:firstLine="708"/>
        <w:jc w:val="both"/>
        <w:rPr>
          <w:rFonts w:ascii="Liberation Serif" w:hAnsi="Liberation Serif" w:cs="Liberation Serif"/>
          <w:bCs/>
          <w:sz w:val="24"/>
          <w:szCs w:val="24"/>
        </w:rPr>
      </w:pPr>
    </w:p>
    <w:p w14:paraId="26C3E058" w14:textId="33709AFB" w:rsidR="007D1EB6" w:rsidRPr="00DA2681" w:rsidRDefault="002B613D" w:rsidP="00C73307">
      <w:pPr>
        <w:widowControl w:val="0"/>
        <w:suppressAutoHyphens w:val="0"/>
        <w:kinsoku w:val="0"/>
        <w:spacing w:before="144" w:after="0" w:line="240" w:lineRule="auto"/>
        <w:ind w:right="288"/>
        <w:jc w:val="both"/>
        <w:rPr>
          <w:rFonts w:ascii="Liberation Serif" w:hAnsi="Liberation Serif" w:cs="Liberation Serif"/>
          <w:b/>
          <w:bCs/>
          <w:color w:val="4472C4" w:themeColor="accent1"/>
          <w:spacing w:val="-4"/>
          <w:w w:val="105"/>
          <w:sz w:val="24"/>
          <w:szCs w:val="24"/>
        </w:rPr>
      </w:pPr>
      <w:r>
        <w:rPr>
          <w:rFonts w:ascii="Liberation Serif" w:hAnsi="Liberation Serif" w:cs="Liberation Serif"/>
          <w:b/>
          <w:bCs/>
          <w:color w:val="4472C4" w:themeColor="accent1"/>
          <w:spacing w:val="-6"/>
          <w:w w:val="105"/>
          <w:sz w:val="24"/>
          <w:szCs w:val="24"/>
        </w:rPr>
        <w:t xml:space="preserve">6. </w:t>
      </w:r>
      <w:r w:rsidR="007D1EB6" w:rsidRPr="00DA2681">
        <w:rPr>
          <w:rFonts w:ascii="Liberation Serif" w:hAnsi="Liberation Serif" w:cs="Liberation Serif"/>
          <w:b/>
          <w:bCs/>
          <w:color w:val="4472C4" w:themeColor="accent1"/>
          <w:spacing w:val="-6"/>
          <w:w w:val="105"/>
          <w:sz w:val="24"/>
          <w:szCs w:val="24"/>
        </w:rPr>
        <w:t xml:space="preserve">Quelles sont les informations imposées au vendeur de meubles et essentielles au choix </w:t>
      </w:r>
      <w:r w:rsidR="007D1EB6" w:rsidRPr="00DA2681">
        <w:rPr>
          <w:rFonts w:ascii="Liberation Serif" w:hAnsi="Liberation Serif" w:cs="Liberation Serif"/>
          <w:b/>
          <w:bCs/>
          <w:color w:val="4472C4" w:themeColor="accent1"/>
          <w:spacing w:val="-6"/>
          <w:w w:val="105"/>
          <w:sz w:val="24"/>
          <w:szCs w:val="24"/>
        </w:rPr>
        <w:lastRenderedPageBreak/>
        <w:t xml:space="preserve">effectué </w:t>
      </w:r>
      <w:r w:rsidR="007D1EB6" w:rsidRPr="00DA2681">
        <w:rPr>
          <w:rFonts w:ascii="Liberation Serif" w:hAnsi="Liberation Serif" w:cs="Liberation Serif"/>
          <w:b/>
          <w:bCs/>
          <w:color w:val="4472C4" w:themeColor="accent1"/>
          <w:spacing w:val="-4"/>
          <w:w w:val="105"/>
          <w:sz w:val="24"/>
          <w:szCs w:val="24"/>
        </w:rPr>
        <w:t>par Armand Grenier ?</w:t>
      </w:r>
    </w:p>
    <w:p w14:paraId="6B54B508" w14:textId="7E2051AB" w:rsidR="0042534D" w:rsidRPr="00DA2681" w:rsidRDefault="0042534D" w:rsidP="00337A32">
      <w:pPr>
        <w:widowControl w:val="0"/>
        <w:suppressAutoHyphens w:val="0"/>
        <w:kinsoku w:val="0"/>
        <w:spacing w:before="144" w:after="0" w:line="240" w:lineRule="auto"/>
        <w:ind w:right="288" w:firstLine="708"/>
        <w:jc w:val="both"/>
        <w:rPr>
          <w:rFonts w:ascii="Liberation Serif" w:hAnsi="Liberation Serif" w:cs="Liberation Serif"/>
          <w:spacing w:val="-4"/>
          <w:sz w:val="24"/>
          <w:szCs w:val="24"/>
        </w:rPr>
      </w:pPr>
      <w:r w:rsidRPr="00DA2681">
        <w:rPr>
          <w:rFonts w:ascii="Liberation Serif" w:hAnsi="Liberation Serif" w:cs="Liberation Serif"/>
          <w:spacing w:val="-4"/>
          <w:sz w:val="24"/>
          <w:szCs w:val="24"/>
        </w:rPr>
        <w:t>Il doit donner les caractéristiques essentielles, soit les caractéristiques</w:t>
      </w:r>
      <w:r w:rsidRPr="00DA2681">
        <w:rPr>
          <w:rFonts w:ascii="Liberation Serif" w:hAnsi="Liberation Serif" w:cs="Liberation Serif"/>
          <w:spacing w:val="-4"/>
          <w:sz w:val="24"/>
          <w:szCs w:val="24"/>
        </w:rPr>
        <w:t xml:space="preserve"> qui déterminent le consentement du consommateur et qui vont permettre l’utilisation correcte du bien ou du service.</w:t>
      </w:r>
      <w:r w:rsidRPr="00DA2681">
        <w:rPr>
          <w:rFonts w:ascii="Liberation Serif" w:hAnsi="Liberation Serif" w:cs="Liberation Serif"/>
          <w:spacing w:val="-4"/>
          <w:sz w:val="24"/>
          <w:szCs w:val="24"/>
        </w:rPr>
        <w:t xml:space="preserve"> Il doit pouvoir lire clairement le prix, et dans le cas d’un canapé par exemple, pouvoir connaître ses dimensions, limitations de garantie ou toute autre information qui pourrait justifier l’achat par Armand Grenier.</w:t>
      </w:r>
    </w:p>
    <w:p w14:paraId="44A8985D" w14:textId="618563DF" w:rsidR="007D1EB6" w:rsidRPr="00DA2681" w:rsidRDefault="002B613D" w:rsidP="00C73307">
      <w:pPr>
        <w:widowControl w:val="0"/>
        <w:suppressAutoHyphens w:val="0"/>
        <w:kinsoku w:val="0"/>
        <w:spacing w:before="144" w:after="0" w:line="240" w:lineRule="auto"/>
        <w:ind w:right="288"/>
        <w:jc w:val="both"/>
        <w:rPr>
          <w:rFonts w:ascii="Liberation Serif" w:hAnsi="Liberation Serif" w:cs="Liberation Serif"/>
          <w:b/>
          <w:bCs/>
          <w:color w:val="4472C4" w:themeColor="accent1"/>
          <w:spacing w:val="-3"/>
          <w:w w:val="105"/>
          <w:sz w:val="24"/>
          <w:szCs w:val="24"/>
        </w:rPr>
      </w:pPr>
      <w:r>
        <w:rPr>
          <w:rFonts w:ascii="Liberation Serif" w:hAnsi="Liberation Serif" w:cs="Liberation Serif"/>
          <w:b/>
          <w:bCs/>
          <w:color w:val="4472C4" w:themeColor="accent1"/>
          <w:spacing w:val="-3"/>
          <w:w w:val="105"/>
          <w:sz w:val="24"/>
          <w:szCs w:val="24"/>
        </w:rPr>
        <w:t xml:space="preserve">7. </w:t>
      </w:r>
      <w:r w:rsidR="007D1EB6" w:rsidRPr="00DA2681">
        <w:rPr>
          <w:rFonts w:ascii="Liberation Serif" w:hAnsi="Liberation Serif" w:cs="Liberation Serif"/>
          <w:b/>
          <w:bCs/>
          <w:color w:val="4472C4" w:themeColor="accent1"/>
          <w:spacing w:val="-3"/>
          <w:w w:val="105"/>
          <w:sz w:val="24"/>
          <w:szCs w:val="24"/>
        </w:rPr>
        <w:t>Quels types de conseil l'assureur a-t-il dû donner à Armand Grenier ?</w:t>
      </w:r>
    </w:p>
    <w:p w14:paraId="04A0EB41" w14:textId="0CD2320C" w:rsidR="0042534D" w:rsidRPr="00DA2681" w:rsidRDefault="00DA2681" w:rsidP="00337A32">
      <w:pPr>
        <w:widowControl w:val="0"/>
        <w:suppressAutoHyphens w:val="0"/>
        <w:kinsoku w:val="0"/>
        <w:spacing w:before="144" w:after="0" w:line="240" w:lineRule="auto"/>
        <w:ind w:right="288" w:firstLine="708"/>
        <w:jc w:val="both"/>
        <w:rPr>
          <w:rFonts w:ascii="Liberation Serif" w:hAnsi="Liberation Serif" w:cs="Liberation Serif"/>
          <w:spacing w:val="-4"/>
          <w:sz w:val="24"/>
          <w:szCs w:val="24"/>
        </w:rPr>
      </w:pPr>
      <w:r w:rsidRPr="00DA2681">
        <w:rPr>
          <w:rFonts w:ascii="Liberation Serif" w:hAnsi="Liberation Serif" w:cs="Liberation Serif"/>
          <w:spacing w:val="-4"/>
          <w:sz w:val="24"/>
          <w:szCs w:val="24"/>
        </w:rPr>
        <w:t>L’assureur doit communiquer des informations objectives sur le produit d’assurance qu’il propose, de manière compréhensible, exacte et non-trompeuse. Il a aussi l’obligation de s’adapter à son client, pour connaître sa situation financière, ses objectifs, sa connaissance et son expérience. Les informations doivent être demandées dans l’intérêt du client pour procurer le conseil le plus adapté à la situation.</w:t>
      </w:r>
    </w:p>
    <w:sectPr w:rsidR="0042534D" w:rsidRPr="00DA2681">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3110"/>
    <w:multiLevelType w:val="singleLevel"/>
    <w:tmpl w:val="2344750A"/>
    <w:lvl w:ilvl="0">
      <w:start w:val="1"/>
      <w:numFmt w:val="decimal"/>
      <w:lvlText w:val="%1."/>
      <w:lvlJc w:val="left"/>
      <w:pPr>
        <w:tabs>
          <w:tab w:val="num" w:pos="216"/>
        </w:tabs>
        <w:ind w:firstLine="72"/>
      </w:pPr>
      <w:rPr>
        <w:rFonts w:ascii="Arial" w:hAnsi="Arial" w:cs="Arial"/>
        <w:b/>
        <w:bCs/>
        <w:snapToGrid/>
        <w:color w:val="2D74B5"/>
        <w:spacing w:val="-6"/>
        <w:w w:val="105"/>
        <w:sz w:val="20"/>
        <w:szCs w:val="20"/>
      </w:rPr>
    </w:lvl>
  </w:abstractNum>
  <w:abstractNum w:abstractNumId="1" w15:restartNumberingAfterBreak="0">
    <w:nsid w:val="0938696F"/>
    <w:multiLevelType w:val="multilevel"/>
    <w:tmpl w:val="19C032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E3B1212"/>
    <w:multiLevelType w:val="multilevel"/>
    <w:tmpl w:val="F944307A"/>
    <w:lvl w:ilvl="0">
      <w:start w:val="7"/>
      <w:numFmt w:val="bullet"/>
      <w:lvlText w:val="-"/>
      <w:lvlJc w:val="left"/>
      <w:pPr>
        <w:tabs>
          <w:tab w:val="num" w:pos="0"/>
        </w:tabs>
        <w:ind w:left="1065" w:hanging="360"/>
      </w:pPr>
      <w:rPr>
        <w:rFonts w:ascii="Arial" w:eastAsiaTheme="minorHAnsi" w:hAnsi="Arial" w:cs="Arial"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3" w15:restartNumberingAfterBreak="0">
    <w:nsid w:val="688C0688"/>
    <w:multiLevelType w:val="hybridMultilevel"/>
    <w:tmpl w:val="E8A6E958"/>
    <w:lvl w:ilvl="0" w:tplc="801C3EEE">
      <w:start w:val="6"/>
      <w:numFmt w:val="decimal"/>
      <w:lvlText w:val="%1."/>
      <w:lvlJc w:val="left"/>
      <w:pPr>
        <w:ind w:left="720" w:hanging="360"/>
      </w:pPr>
      <w:rPr>
        <w:rFonts w:hint="default"/>
        <w:b/>
        <w:bCs w:val="0"/>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59"/>
    <w:rsid w:val="001F06F8"/>
    <w:rsid w:val="00276489"/>
    <w:rsid w:val="002B613D"/>
    <w:rsid w:val="00337A32"/>
    <w:rsid w:val="0042534D"/>
    <w:rsid w:val="0046240C"/>
    <w:rsid w:val="004C41D1"/>
    <w:rsid w:val="004C4D24"/>
    <w:rsid w:val="00513F59"/>
    <w:rsid w:val="005B771C"/>
    <w:rsid w:val="005D6A6C"/>
    <w:rsid w:val="00613CEB"/>
    <w:rsid w:val="006F2DF1"/>
    <w:rsid w:val="007D1EB6"/>
    <w:rsid w:val="00832579"/>
    <w:rsid w:val="008B16AD"/>
    <w:rsid w:val="00A33002"/>
    <w:rsid w:val="00A46A0B"/>
    <w:rsid w:val="00A77BD4"/>
    <w:rsid w:val="00AF7D0C"/>
    <w:rsid w:val="00B82103"/>
    <w:rsid w:val="00BB1145"/>
    <w:rsid w:val="00BD0EAC"/>
    <w:rsid w:val="00BE1489"/>
    <w:rsid w:val="00C73307"/>
    <w:rsid w:val="00D65494"/>
    <w:rsid w:val="00DA2681"/>
    <w:rsid w:val="00E259F2"/>
    <w:rsid w:val="00E75871"/>
    <w:rsid w:val="00F04284"/>
    <w:rsid w:val="00F36957"/>
    <w:rsid w:val="00F91DC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6F43"/>
  <w15:docId w15:val="{048C0755-FB52-4ACD-A5DC-7E3DC3E1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685461"/>
    <w:pPr>
      <w:ind w:left="720"/>
      <w:contextualSpacing/>
    </w:pPr>
  </w:style>
  <w:style w:type="character" w:styleId="lev">
    <w:name w:val="Strong"/>
    <w:basedOn w:val="Policepardfaut"/>
    <w:uiPriority w:val="22"/>
    <w:qFormat/>
    <w:rsid w:val="0046240C"/>
    <w:rPr>
      <w:b/>
      <w:bCs/>
    </w:rPr>
  </w:style>
  <w:style w:type="character" w:styleId="Lienhypertexte">
    <w:name w:val="Hyperlink"/>
    <w:basedOn w:val="Policepardfaut"/>
    <w:uiPriority w:val="99"/>
    <w:unhideWhenUsed/>
    <w:rsid w:val="0046240C"/>
    <w:rPr>
      <w:color w:val="0000FF"/>
      <w:u w:val="single"/>
    </w:rPr>
  </w:style>
  <w:style w:type="character" w:styleId="Mentionnonrsolue">
    <w:name w:val="Unresolved Mention"/>
    <w:basedOn w:val="Policepardfaut"/>
    <w:uiPriority w:val="99"/>
    <w:semiHidden/>
    <w:unhideWhenUsed/>
    <w:rsid w:val="0046240C"/>
    <w:rPr>
      <w:color w:val="605E5C"/>
      <w:shd w:val="clear" w:color="auto" w:fill="E1DFDD"/>
    </w:rPr>
  </w:style>
  <w:style w:type="character" w:styleId="Lienhypertextesuivivisit">
    <w:name w:val="FollowedHyperlink"/>
    <w:basedOn w:val="Policepardfaut"/>
    <w:uiPriority w:val="99"/>
    <w:semiHidden/>
    <w:unhideWhenUsed/>
    <w:rsid w:val="006F2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521</Words>
  <Characters>2866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hizaaknewton@gmail.com</dc:creator>
  <dc:description/>
  <cp:lastModifiedBy>Alexandre Maurice</cp:lastModifiedBy>
  <cp:revision>22</cp:revision>
  <dcterms:created xsi:type="dcterms:W3CDTF">2021-10-10T15:18:00Z</dcterms:created>
  <dcterms:modified xsi:type="dcterms:W3CDTF">2022-02-07T13:41:00Z</dcterms:modified>
  <dc:language>fr-FR</dc:language>
</cp:coreProperties>
</file>