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B6C60" w14:textId="1C86D02B" w:rsidR="00C84812" w:rsidRDefault="00C84812" w:rsidP="00C84812">
      <w:pPr>
        <w:pStyle w:val="03TitreILDP"/>
        <w:numPr>
          <w:ilvl w:val="0"/>
          <w:numId w:val="0"/>
        </w:numPr>
        <w:spacing w:before="0" w:after="0"/>
        <w:rPr>
          <w:rFonts w:ascii="Times New Roman" w:hAnsi="Times New Roman" w:cs="Times New Roman"/>
          <w:sz w:val="24"/>
          <w:szCs w:val="24"/>
          <w:lang w:val="fr-FR"/>
        </w:rPr>
      </w:pPr>
      <w:r>
        <w:rPr>
          <w:rFonts w:ascii="Times New Roman" w:hAnsi="Times New Roman" w:cs="Times New Roman"/>
          <w:sz w:val="24"/>
          <w:szCs w:val="24"/>
          <w:lang w:val="fr-FR"/>
        </w:rPr>
        <w:t>Maurice</w:t>
      </w:r>
    </w:p>
    <w:p w14:paraId="7AECD17E" w14:textId="68409749" w:rsidR="00C84812" w:rsidRDefault="00C84812" w:rsidP="00C84812">
      <w:pPr>
        <w:pStyle w:val="03TitreILDP"/>
        <w:numPr>
          <w:ilvl w:val="0"/>
          <w:numId w:val="0"/>
        </w:numPr>
        <w:spacing w:before="0" w:after="0"/>
        <w:rPr>
          <w:rFonts w:ascii="Times New Roman" w:hAnsi="Times New Roman" w:cs="Times New Roman"/>
          <w:sz w:val="24"/>
          <w:szCs w:val="24"/>
          <w:lang w:val="fr-FR"/>
        </w:rPr>
      </w:pPr>
      <w:r>
        <w:rPr>
          <w:rFonts w:ascii="Times New Roman" w:hAnsi="Times New Roman" w:cs="Times New Roman"/>
          <w:sz w:val="24"/>
          <w:szCs w:val="24"/>
          <w:lang w:val="fr-FR"/>
        </w:rPr>
        <w:t>Alexandre</w:t>
      </w:r>
    </w:p>
    <w:p w14:paraId="10F8AFA0" w14:textId="07B5A76A" w:rsidR="00C84812" w:rsidRDefault="00C84812" w:rsidP="00C84812">
      <w:pPr>
        <w:pStyle w:val="03TitreILDP"/>
        <w:numPr>
          <w:ilvl w:val="0"/>
          <w:numId w:val="0"/>
        </w:numPr>
        <w:spacing w:before="0" w:after="0"/>
        <w:rPr>
          <w:rFonts w:ascii="Times New Roman" w:hAnsi="Times New Roman" w:cs="Times New Roman"/>
          <w:sz w:val="24"/>
          <w:szCs w:val="24"/>
          <w:lang w:val="fr-FR"/>
        </w:rPr>
      </w:pPr>
      <w:r>
        <w:rPr>
          <w:rFonts w:ascii="Times New Roman" w:hAnsi="Times New Roman" w:cs="Times New Roman"/>
          <w:sz w:val="24"/>
          <w:szCs w:val="24"/>
          <w:lang w:val="fr-FR"/>
        </w:rPr>
        <w:t>TD 1 TP 1</w:t>
      </w:r>
    </w:p>
    <w:p w14:paraId="5EE453B7" w14:textId="77777777" w:rsidR="00C84812" w:rsidRPr="00C84812" w:rsidRDefault="00C84812" w:rsidP="00C84812">
      <w:pPr>
        <w:pStyle w:val="03TitreILDP"/>
        <w:numPr>
          <w:ilvl w:val="0"/>
          <w:numId w:val="0"/>
        </w:numPr>
        <w:spacing w:before="0" w:after="0"/>
        <w:rPr>
          <w:rFonts w:ascii="Times New Roman" w:hAnsi="Times New Roman" w:cs="Times New Roman"/>
          <w:sz w:val="24"/>
          <w:szCs w:val="24"/>
        </w:rPr>
      </w:pPr>
    </w:p>
    <w:p w14:paraId="33AA016C" w14:textId="48104532" w:rsidR="00AE5482" w:rsidRDefault="00AE5482" w:rsidP="004D798C">
      <w:pPr>
        <w:pStyle w:val="Titre1"/>
      </w:pPr>
      <w:r w:rsidRPr="00EE5BE0">
        <w:t>La notion de contrat de consommation</w:t>
      </w:r>
    </w:p>
    <w:p w14:paraId="334CCFE4" w14:textId="77777777" w:rsidR="00EE5BE0" w:rsidRPr="008043AF" w:rsidRDefault="00EE5BE0" w:rsidP="00EE5BE0">
      <w:pPr>
        <w:pStyle w:val="03TitreILDP"/>
        <w:numPr>
          <w:ilvl w:val="0"/>
          <w:numId w:val="0"/>
        </w:numPr>
        <w:spacing w:before="0" w:after="0"/>
        <w:rPr>
          <w:rFonts w:ascii="Times New Roman" w:hAnsi="Times New Roman" w:cs="Times New Roman"/>
          <w:sz w:val="16"/>
          <w:szCs w:val="16"/>
        </w:rPr>
      </w:pPr>
    </w:p>
    <w:p w14:paraId="4D7A049A" w14:textId="43F34C6D" w:rsidR="00AE5482" w:rsidRPr="00C84812" w:rsidRDefault="00AE5482" w:rsidP="004D798C">
      <w:pPr>
        <w:pStyle w:val="Titre2"/>
      </w:pPr>
      <w:r w:rsidRPr="00EE5BE0">
        <w:t>Les parties au contrat de consommation</w:t>
      </w:r>
    </w:p>
    <w:p w14:paraId="320D4EDB" w14:textId="245C85EB" w:rsidR="00AE5482" w:rsidRDefault="00AE5482" w:rsidP="008043AF">
      <w:pPr>
        <w:pStyle w:val="Paragraphedeliste"/>
        <w:numPr>
          <w:ilvl w:val="0"/>
          <w:numId w:val="16"/>
        </w:numPr>
        <w:spacing w:after="0" w:line="240" w:lineRule="auto"/>
        <w:ind w:left="714" w:hanging="357"/>
        <w:jc w:val="both"/>
        <w:rPr>
          <w:rFonts w:ascii="Times New Roman" w:hAnsi="Times New Roman" w:cs="Times New Roman"/>
          <w:b/>
          <w:bCs/>
        </w:rPr>
      </w:pPr>
      <w:r w:rsidRPr="00EE5BE0">
        <w:rPr>
          <w:rFonts w:ascii="Times New Roman" w:hAnsi="Times New Roman" w:cs="Times New Roman"/>
          <w:b/>
          <w:bCs/>
        </w:rPr>
        <w:t>Ernest Grenier doit-il être considéré comme un consommateur pour l’achat de son tracteur ?</w:t>
      </w:r>
    </w:p>
    <w:p w14:paraId="0C8A55C7" w14:textId="4B3305F1" w:rsidR="00FD43E8" w:rsidRPr="00D4361B" w:rsidRDefault="00FD43E8" w:rsidP="00FD43E8">
      <w:pPr>
        <w:pStyle w:val="Paragraphedeliste"/>
        <w:spacing w:after="0" w:line="240" w:lineRule="auto"/>
        <w:ind w:left="714"/>
        <w:jc w:val="both"/>
        <w:rPr>
          <w:rFonts w:ascii="Times New Roman" w:hAnsi="Times New Roman" w:cs="Times New Roman"/>
          <w:bCs/>
        </w:rPr>
      </w:pPr>
      <w:r w:rsidRPr="00D4361B">
        <w:rPr>
          <w:rFonts w:ascii="Times New Roman" w:hAnsi="Times New Roman" w:cs="Times New Roman"/>
          <w:bCs/>
        </w:rPr>
        <w:t>Non, Ernest n’est pas considéré comme un consommateur puisque l’achat de ce tracteur est en rapport direct avec sa profession. Il achète donc en tant que professionnel.</w:t>
      </w:r>
    </w:p>
    <w:p w14:paraId="3749F94C" w14:textId="7F77B967" w:rsidR="00AE5482" w:rsidRDefault="00AE5482" w:rsidP="00AE5482">
      <w:pPr>
        <w:pStyle w:val="06QuestionLDP"/>
        <w:numPr>
          <w:ilvl w:val="0"/>
          <w:numId w:val="16"/>
        </w:numPr>
      </w:pPr>
      <w:r w:rsidRPr="00EE5BE0">
        <w:t>Qu’en est-il de Joëlle ? A-t-elle conclu un contrat en tant que consommatrice ?</w:t>
      </w:r>
    </w:p>
    <w:p w14:paraId="2F108FDE" w14:textId="4CD2AED7" w:rsidR="00FD43E8" w:rsidRPr="00D4361B" w:rsidRDefault="00FD43E8" w:rsidP="00FD43E8">
      <w:pPr>
        <w:pStyle w:val="06QuestionLDP"/>
        <w:numPr>
          <w:ilvl w:val="0"/>
          <w:numId w:val="0"/>
        </w:numPr>
        <w:ind w:left="720"/>
        <w:rPr>
          <w:b w:val="0"/>
        </w:rPr>
      </w:pPr>
      <w:r w:rsidRPr="00D4361B">
        <w:rPr>
          <w:b w:val="0"/>
        </w:rPr>
        <w:t>Joëlle a elle bien conclu un contrat en tant que consommatrice, car un équipement audio-vidéo dernier cri n’est pas en rapport avec sa profession. Il s’agit d’un achat d’agrément, pour se faire plaisir.</w:t>
      </w:r>
    </w:p>
    <w:p w14:paraId="65713352" w14:textId="0AF6F4F0" w:rsidR="00AE5482" w:rsidRPr="008043AF" w:rsidRDefault="00AE5482" w:rsidP="004D798C">
      <w:pPr>
        <w:pStyle w:val="Titre2"/>
      </w:pPr>
      <w:r w:rsidRPr="008043AF">
        <w:t>Le déséquilibre contractuel</w:t>
      </w:r>
    </w:p>
    <w:p w14:paraId="78915297" w14:textId="498A4792" w:rsidR="000D2038" w:rsidRDefault="008C15D9" w:rsidP="008043AF">
      <w:pPr>
        <w:pStyle w:val="Paragraphedeliste"/>
        <w:numPr>
          <w:ilvl w:val="0"/>
          <w:numId w:val="16"/>
        </w:numPr>
        <w:spacing w:after="0" w:line="240" w:lineRule="auto"/>
        <w:ind w:left="714" w:hanging="357"/>
        <w:jc w:val="both"/>
        <w:rPr>
          <w:rFonts w:ascii="Times New Roman" w:hAnsi="Times New Roman" w:cs="Times New Roman"/>
          <w:b/>
          <w:bCs/>
        </w:rPr>
      </w:pPr>
      <w:r w:rsidRPr="008043AF">
        <w:rPr>
          <w:rFonts w:ascii="Times New Roman" w:hAnsi="Times New Roman" w:cs="Times New Roman"/>
          <w:b/>
          <w:bCs/>
        </w:rPr>
        <w:t>Quelle est l’origine du déséquilibre « naturel » entre Joëlle Grenier et le démarcheur auquel elle a eu affaire ? </w:t>
      </w:r>
    </w:p>
    <w:p w14:paraId="58E8813B" w14:textId="79DF3B93" w:rsidR="00FD43E8" w:rsidRPr="00D4361B" w:rsidRDefault="004D0D6E" w:rsidP="004D0D6E">
      <w:pPr>
        <w:pStyle w:val="Paragraphedeliste"/>
        <w:spacing w:after="0" w:line="240" w:lineRule="auto"/>
        <w:ind w:left="714"/>
        <w:jc w:val="both"/>
        <w:rPr>
          <w:rFonts w:ascii="Times New Roman" w:hAnsi="Times New Roman" w:cs="Times New Roman"/>
          <w:bCs/>
        </w:rPr>
      </w:pPr>
      <w:r w:rsidRPr="00D4361B">
        <w:rPr>
          <w:rFonts w:ascii="Times New Roman" w:hAnsi="Times New Roman" w:cs="Times New Roman"/>
          <w:bCs/>
        </w:rPr>
        <w:t>Ici, le déséquilibre « naturel » tient du fait que Joëlle n’est pas professionnelle dans l’audiovisuel. Elle est donc considérée comme vulnérable en tant que consommatrice. Le vendeur, lui, se situe dans son domaine de prédilection, et a donc un certain avantage vis-à-vis de Joëlle.</w:t>
      </w:r>
    </w:p>
    <w:p w14:paraId="0259D0AE" w14:textId="75C9BAFE" w:rsidR="00F86966" w:rsidRDefault="008C15D9" w:rsidP="00C84812">
      <w:pPr>
        <w:pStyle w:val="06QuestionLDP"/>
        <w:numPr>
          <w:ilvl w:val="0"/>
          <w:numId w:val="16"/>
        </w:numPr>
        <w:ind w:left="714" w:hanging="357"/>
      </w:pPr>
      <w:r w:rsidRPr="00EE5BE0">
        <w:t xml:space="preserve">Retrouve-t-on </w:t>
      </w:r>
      <w:proofErr w:type="gramStart"/>
      <w:r w:rsidRPr="00EE5BE0">
        <w:t>ce</w:t>
      </w:r>
      <w:proofErr w:type="gramEnd"/>
      <w:r w:rsidRPr="00EE5BE0">
        <w:t xml:space="preserve"> déséquilibre dans toutes les ventes ?</w:t>
      </w:r>
    </w:p>
    <w:p w14:paraId="571787BA" w14:textId="26B3404D" w:rsidR="004D0D6E" w:rsidRPr="00D4361B" w:rsidRDefault="004D798C" w:rsidP="004D0D6E">
      <w:pPr>
        <w:pStyle w:val="06QuestionLDP"/>
        <w:numPr>
          <w:ilvl w:val="0"/>
          <w:numId w:val="0"/>
        </w:numPr>
        <w:ind w:left="714"/>
        <w:rPr>
          <w:b w:val="0"/>
        </w:rPr>
      </w:pPr>
      <w:r w:rsidRPr="00D4361B">
        <w:rPr>
          <w:b w:val="0"/>
        </w:rPr>
        <w:t>Ce déséquilibre se retrouve dans toutes les ventes relatives au consommateur, mais si le consommateur se trouve être un expert dans le domaine ou s’il est un professionnel dans le domaine lui aussi.</w:t>
      </w:r>
    </w:p>
    <w:p w14:paraId="5050CAF6" w14:textId="71335D38" w:rsidR="00F86966" w:rsidRDefault="00F86966" w:rsidP="00F86966">
      <w:pPr>
        <w:pStyle w:val="06QuestionLDP"/>
        <w:numPr>
          <w:ilvl w:val="0"/>
          <w:numId w:val="16"/>
        </w:numPr>
      </w:pPr>
      <w:r w:rsidRPr="00EE5BE0">
        <w:t>Dans quelle mesure les règles de droit commun du contrat peuvent-elles pénaliser le consommateur ?</w:t>
      </w:r>
    </w:p>
    <w:p w14:paraId="6942A238" w14:textId="0D399535" w:rsidR="004D0D6E" w:rsidRPr="00D4361B" w:rsidRDefault="009C319E" w:rsidP="004D0D6E">
      <w:pPr>
        <w:pStyle w:val="06QuestionLDP"/>
        <w:numPr>
          <w:ilvl w:val="0"/>
          <w:numId w:val="0"/>
        </w:numPr>
        <w:ind w:left="720"/>
        <w:rPr>
          <w:b w:val="0"/>
        </w:rPr>
      </w:pPr>
      <w:r w:rsidRPr="00D4361B">
        <w:rPr>
          <w:b w:val="0"/>
        </w:rPr>
        <w:t>Le consommateur peut être pénalisé par le fait de devoir payer dans l’instant, par la situation dans laquelle est signé le contrat…</w:t>
      </w:r>
    </w:p>
    <w:p w14:paraId="5A8C21C8" w14:textId="77777777" w:rsidR="004D0D6E" w:rsidRPr="00EE5BE0" w:rsidRDefault="004D0D6E" w:rsidP="004D0D6E">
      <w:pPr>
        <w:pStyle w:val="06QuestionLDP"/>
        <w:numPr>
          <w:ilvl w:val="0"/>
          <w:numId w:val="0"/>
        </w:numPr>
        <w:ind w:left="720" w:hanging="360"/>
      </w:pPr>
    </w:p>
    <w:p w14:paraId="1D02DF70" w14:textId="77777777" w:rsidR="008C15D9" w:rsidRPr="00EE5BE0" w:rsidRDefault="008C15D9" w:rsidP="00D4361B">
      <w:pPr>
        <w:pStyle w:val="Titre1"/>
      </w:pPr>
      <w:r w:rsidRPr="00EE5BE0">
        <w:t>La protection du consommateur lors de la formation du contrat</w:t>
      </w:r>
    </w:p>
    <w:p w14:paraId="3482AE02" w14:textId="0D49428B" w:rsidR="008C15D9" w:rsidRPr="00C84812" w:rsidRDefault="008C15D9" w:rsidP="00D4361B">
      <w:pPr>
        <w:pStyle w:val="Titre2"/>
      </w:pPr>
      <w:r w:rsidRPr="00EE5BE0">
        <w:t>L’information du consommateur</w:t>
      </w:r>
    </w:p>
    <w:p w14:paraId="54602C21" w14:textId="60B4AC9B" w:rsidR="00F86966" w:rsidRDefault="00F86966" w:rsidP="00F86966">
      <w:pPr>
        <w:pStyle w:val="06QuestionLDP"/>
        <w:numPr>
          <w:ilvl w:val="0"/>
          <w:numId w:val="16"/>
        </w:numPr>
      </w:pPr>
      <w:r w:rsidRPr="00EE5BE0">
        <w:t xml:space="preserve">Citez d’autres professionnels tenus au devoir de conseil. </w:t>
      </w:r>
    </w:p>
    <w:p w14:paraId="0E4EADD3" w14:textId="650B0D76" w:rsidR="004D0D6E" w:rsidRPr="00D4361B" w:rsidRDefault="004D0D6E" w:rsidP="004D0D6E">
      <w:pPr>
        <w:pStyle w:val="06QuestionLDP"/>
        <w:numPr>
          <w:ilvl w:val="0"/>
          <w:numId w:val="0"/>
        </w:numPr>
        <w:ind w:left="720"/>
        <w:rPr>
          <w:b w:val="0"/>
        </w:rPr>
      </w:pPr>
      <w:r w:rsidRPr="00D4361B">
        <w:rPr>
          <w:b w:val="0"/>
        </w:rPr>
        <w:t>Un constructeur dans le bâtiment, un avocat, un architecte</w:t>
      </w:r>
      <w:r w:rsidR="00A9667F" w:rsidRPr="00D4361B">
        <w:rPr>
          <w:b w:val="0"/>
        </w:rPr>
        <w:t>, un banquier…</w:t>
      </w:r>
    </w:p>
    <w:p w14:paraId="25E58FA8" w14:textId="048EEF83" w:rsidR="00F86966" w:rsidRPr="008043AF" w:rsidRDefault="00F86966" w:rsidP="00D4361B">
      <w:pPr>
        <w:pStyle w:val="Titre2"/>
      </w:pPr>
      <w:r w:rsidRPr="008043AF">
        <w:t>L’interdiction des pratiques commerciales trompeuses</w:t>
      </w:r>
    </w:p>
    <w:p w14:paraId="7A023622" w14:textId="72496FFC" w:rsidR="00F86966" w:rsidRDefault="00F86966" w:rsidP="00F86966">
      <w:pPr>
        <w:pStyle w:val="06QuestionLDP"/>
        <w:numPr>
          <w:ilvl w:val="0"/>
          <w:numId w:val="16"/>
        </w:numPr>
      </w:pPr>
      <w:r w:rsidRPr="00EE5BE0">
        <w:t>Pourquoi la loi prévoit-elle de graves sanctions contre la publicité trompeuse ?</w:t>
      </w:r>
    </w:p>
    <w:p w14:paraId="065A0AEA" w14:textId="16341FBE" w:rsidR="00BD4036" w:rsidRPr="00D4361B" w:rsidRDefault="00BD4036" w:rsidP="00BD4036">
      <w:pPr>
        <w:pStyle w:val="06QuestionLDP"/>
        <w:numPr>
          <w:ilvl w:val="0"/>
          <w:numId w:val="0"/>
        </w:numPr>
        <w:ind w:left="720"/>
        <w:rPr>
          <w:b w:val="0"/>
        </w:rPr>
      </w:pPr>
      <w:r w:rsidRPr="00D4361B">
        <w:rPr>
          <w:b w:val="0"/>
        </w:rPr>
        <w:t>La loi prévoit de graves sanctions puisque cela peut provoquer une tromperie de masse, et que les cas dans lesquels les consommateurs se font tromper sont trop fréquents.</w:t>
      </w:r>
      <w:r w:rsidR="00346FBA" w:rsidRPr="00D4361B">
        <w:rPr>
          <w:b w:val="0"/>
        </w:rPr>
        <w:t xml:space="preserve"> Il faut donc lourdement sanctionner ces pratiques.</w:t>
      </w:r>
    </w:p>
    <w:p w14:paraId="272C149A" w14:textId="68B27E7C" w:rsidR="008C15D9" w:rsidRDefault="00F86966" w:rsidP="00F86966">
      <w:pPr>
        <w:pStyle w:val="Paragraphedeliste"/>
        <w:numPr>
          <w:ilvl w:val="0"/>
          <w:numId w:val="16"/>
        </w:numPr>
        <w:rPr>
          <w:rFonts w:ascii="Times New Roman" w:hAnsi="Times New Roman" w:cs="Times New Roman"/>
          <w:b/>
          <w:bCs/>
        </w:rPr>
      </w:pPr>
      <w:r w:rsidRPr="008043AF">
        <w:rPr>
          <w:rFonts w:ascii="Times New Roman" w:hAnsi="Times New Roman" w:cs="Times New Roman"/>
          <w:b/>
          <w:bCs/>
        </w:rPr>
        <w:t>En quoi la répression de toutes les pratiques commerciales trompeuses est-elle utile ?</w:t>
      </w:r>
    </w:p>
    <w:p w14:paraId="22AB394F" w14:textId="1FC241E1" w:rsidR="00346FBA" w:rsidRPr="00D4361B" w:rsidRDefault="00346FBA" w:rsidP="00346FBA">
      <w:pPr>
        <w:pStyle w:val="Paragraphedeliste"/>
        <w:rPr>
          <w:rFonts w:ascii="Times New Roman" w:hAnsi="Times New Roman" w:cs="Times New Roman"/>
          <w:bCs/>
        </w:rPr>
      </w:pPr>
      <w:r w:rsidRPr="00D4361B">
        <w:rPr>
          <w:rFonts w:ascii="Times New Roman" w:hAnsi="Times New Roman" w:cs="Times New Roman"/>
          <w:bCs/>
        </w:rPr>
        <w:t>Ces sanctions appliquées sont très utiles puisqu’elles nuisent à l’image de marque de l’entreprise, permettent d’éveiller les consciences au sein des consommateurs, et assurent un remboursement en dommages et intérêts aux consommateurs trompés.</w:t>
      </w:r>
    </w:p>
    <w:p w14:paraId="782AF6A8" w14:textId="688701E1" w:rsidR="00F86966" w:rsidRPr="00EE5BE0" w:rsidRDefault="004D7DD7" w:rsidP="00D4361B">
      <w:pPr>
        <w:pStyle w:val="Titre1"/>
      </w:pPr>
      <w:r w:rsidRPr="00EE5BE0">
        <w:t xml:space="preserve"> </w:t>
      </w:r>
      <w:r w:rsidR="00F86966" w:rsidRPr="00EE5BE0">
        <w:t>La protection du consommateur lors de l’exécution du contrat</w:t>
      </w:r>
    </w:p>
    <w:p w14:paraId="14243A2B" w14:textId="0C64ED78" w:rsidR="008C15D9" w:rsidRPr="00C84812" w:rsidRDefault="004D7DD7" w:rsidP="00D4361B">
      <w:pPr>
        <w:pStyle w:val="Titre2"/>
      </w:pPr>
      <w:r w:rsidRPr="00EE5BE0">
        <w:t>La nullité des clauses abusives</w:t>
      </w:r>
    </w:p>
    <w:p w14:paraId="2D06D133" w14:textId="570B384E" w:rsidR="004D7DD7" w:rsidRDefault="004D7DD7" w:rsidP="004D7DD7">
      <w:pPr>
        <w:pStyle w:val="06QuestionLDP"/>
        <w:numPr>
          <w:ilvl w:val="0"/>
          <w:numId w:val="16"/>
        </w:numPr>
      </w:pPr>
      <w:r w:rsidRPr="00EE5BE0">
        <w:t>Les articles des conditions générales de vente qui intriguent Armand Grenier relèvent-ils de la liste « noire » ou de la liste « grise » des clauses abusives ?</w:t>
      </w:r>
    </w:p>
    <w:p w14:paraId="647BF31B" w14:textId="74A3651D" w:rsidR="00E76831" w:rsidRPr="00D4361B" w:rsidRDefault="00E76831" w:rsidP="00E76831">
      <w:pPr>
        <w:pStyle w:val="06QuestionLDP"/>
        <w:numPr>
          <w:ilvl w:val="0"/>
          <w:numId w:val="0"/>
        </w:numPr>
        <w:ind w:left="720"/>
        <w:rPr>
          <w:b w:val="0"/>
        </w:rPr>
      </w:pPr>
      <w:r w:rsidRPr="00D4361B">
        <w:rPr>
          <w:b w:val="0"/>
        </w:rPr>
        <w:t>Les articles des CGV relèvent de la liste grise car le vendeur peut apporter la preuve que le contrat n’est pas déséquilibré.</w:t>
      </w:r>
    </w:p>
    <w:p w14:paraId="1B3E93AD" w14:textId="21CEAA57" w:rsidR="004D7DD7" w:rsidRDefault="004D7DD7" w:rsidP="004D7DD7">
      <w:pPr>
        <w:pStyle w:val="06QuestionLDP"/>
        <w:numPr>
          <w:ilvl w:val="0"/>
          <w:numId w:val="16"/>
        </w:numPr>
      </w:pPr>
      <w:r w:rsidRPr="00EE5BE0">
        <w:t>Tout déséquilibre contractuel entre le professionnel et le consommateur constitue-t-il une clause abusive ? Justifiez.</w:t>
      </w:r>
    </w:p>
    <w:p w14:paraId="1069944A" w14:textId="36A17DF6" w:rsidR="00E76831" w:rsidRPr="00D4361B" w:rsidRDefault="00E76831" w:rsidP="00E76831">
      <w:pPr>
        <w:pStyle w:val="06QuestionLDP"/>
        <w:numPr>
          <w:ilvl w:val="0"/>
          <w:numId w:val="0"/>
        </w:numPr>
        <w:ind w:left="720"/>
        <w:rPr>
          <w:b w:val="0"/>
        </w:rPr>
      </w:pPr>
      <w:r w:rsidRPr="00D4361B">
        <w:rPr>
          <w:b w:val="0"/>
        </w:rPr>
        <w:t>Un déséquilibre contractuel étant inévitable dans tous les contrats de par leur nature, il est incohérent d’affirmer que les contrats constitueraient une clause abusive.</w:t>
      </w:r>
    </w:p>
    <w:p w14:paraId="172B5600" w14:textId="7B11CF04" w:rsidR="008C15D9" w:rsidRPr="00C84812" w:rsidRDefault="004D7DD7" w:rsidP="00D4361B">
      <w:pPr>
        <w:pStyle w:val="Titre2"/>
      </w:pPr>
      <w:r w:rsidRPr="00431E6A">
        <w:t>La protection contre les défauts de la chose vendue</w:t>
      </w:r>
    </w:p>
    <w:p w14:paraId="681DA3DA" w14:textId="7E77DF55" w:rsidR="00F97950" w:rsidRDefault="00F97950" w:rsidP="00F97950">
      <w:pPr>
        <w:pStyle w:val="06QuestionLDP"/>
        <w:numPr>
          <w:ilvl w:val="0"/>
          <w:numId w:val="16"/>
        </w:numPr>
      </w:pPr>
      <w:r w:rsidRPr="00EE5BE0">
        <w:t>Quelle(s) garantie(s) Joëlle et Armand peuvent-ils mettre en œuvre ?</w:t>
      </w:r>
    </w:p>
    <w:p w14:paraId="57BFAACD" w14:textId="19B79309" w:rsidR="004D798C" w:rsidRPr="00D4361B" w:rsidRDefault="004D798C" w:rsidP="004D798C">
      <w:pPr>
        <w:pStyle w:val="06QuestionLDP"/>
        <w:numPr>
          <w:ilvl w:val="0"/>
          <w:numId w:val="0"/>
        </w:numPr>
        <w:ind w:left="720"/>
        <w:rPr>
          <w:b w:val="0"/>
        </w:rPr>
      </w:pPr>
      <w:r w:rsidRPr="00D4361B">
        <w:rPr>
          <w:b w:val="0"/>
        </w:rPr>
        <w:t>Armand peut jouer de la garantie légale de conformité, et Joëlle peut, elle, demander la garantie des vices cachés.</w:t>
      </w:r>
    </w:p>
    <w:p w14:paraId="3091E877" w14:textId="740362B0" w:rsidR="00F97950" w:rsidRDefault="00F97950" w:rsidP="00F97950">
      <w:pPr>
        <w:pStyle w:val="06QuestionLDP"/>
        <w:numPr>
          <w:ilvl w:val="0"/>
          <w:numId w:val="16"/>
        </w:numPr>
      </w:pPr>
      <w:r w:rsidRPr="00EE5BE0">
        <w:t>Comparez les conditions d’application de chacune de ces garanties. En quoi la garantie de conformité est-elle plus protectrice du consommateur ?</w:t>
      </w:r>
    </w:p>
    <w:p w14:paraId="40EDDFEA" w14:textId="2E4B5812" w:rsidR="004D798C" w:rsidRPr="00D4361B" w:rsidRDefault="004D798C" w:rsidP="004D798C">
      <w:pPr>
        <w:pStyle w:val="06QuestionLDP"/>
        <w:numPr>
          <w:ilvl w:val="0"/>
          <w:numId w:val="0"/>
        </w:numPr>
        <w:ind w:left="720"/>
        <w:rPr>
          <w:b w:val="0"/>
        </w:rPr>
      </w:pPr>
      <w:r w:rsidRPr="00D4361B">
        <w:rPr>
          <w:b w:val="0"/>
        </w:rPr>
        <w:t xml:space="preserve">La garantie de conformité est la plus forte </w:t>
      </w:r>
      <w:bookmarkStart w:id="0" w:name="_GoBack"/>
      <w:bookmarkEnd w:id="0"/>
      <w:r w:rsidRPr="00D4361B">
        <w:rPr>
          <w:b w:val="0"/>
        </w:rPr>
        <w:t>car elle oblige à ce que le produit ressemble, au plus et dans la mesure du possible, aux modèles que le consommateur peut voir.</w:t>
      </w:r>
    </w:p>
    <w:p w14:paraId="1F8A1346" w14:textId="1B7E783E" w:rsidR="008C15D9" w:rsidRDefault="00F97950" w:rsidP="00C84812">
      <w:pPr>
        <w:pStyle w:val="06QuestionLDP"/>
        <w:numPr>
          <w:ilvl w:val="0"/>
          <w:numId w:val="16"/>
        </w:numPr>
      </w:pPr>
      <w:r w:rsidRPr="00EE5BE0">
        <w:t>Pourquoi l’acheteur professionnel ne bénéficie-t-il pas de cette garantie de conformité ?</w:t>
      </w:r>
    </w:p>
    <w:p w14:paraId="5DD7A3DC" w14:textId="38A3BE03" w:rsidR="004D798C" w:rsidRPr="00D4361B" w:rsidRDefault="004D798C" w:rsidP="004D798C">
      <w:pPr>
        <w:pStyle w:val="06QuestionLDP"/>
        <w:numPr>
          <w:ilvl w:val="0"/>
          <w:numId w:val="0"/>
        </w:numPr>
        <w:ind w:left="720"/>
        <w:rPr>
          <w:b w:val="0"/>
        </w:rPr>
      </w:pPr>
      <w:r w:rsidRPr="00D4361B">
        <w:rPr>
          <w:b w:val="0"/>
        </w:rPr>
        <w:t>L’acheteur professionnel connait le domaine, et donc ne peut pas bénéficier de cette garantie de conformité, destinée aux consommateurs.</w:t>
      </w:r>
    </w:p>
    <w:sectPr w:rsidR="004D798C" w:rsidRPr="00D4361B" w:rsidSect="008043AF">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22DA8" w14:textId="77777777" w:rsidR="00EE5BE0" w:rsidRDefault="00EE5BE0" w:rsidP="00EE5BE0">
      <w:pPr>
        <w:spacing w:after="0" w:line="240" w:lineRule="auto"/>
      </w:pPr>
      <w:r>
        <w:separator/>
      </w:r>
    </w:p>
  </w:endnote>
  <w:endnote w:type="continuationSeparator" w:id="0">
    <w:p w14:paraId="436DFA00" w14:textId="77777777" w:rsidR="00EE5BE0" w:rsidRDefault="00EE5BE0" w:rsidP="00EE5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BA00D" w14:textId="77777777" w:rsidR="00EE5BE0" w:rsidRDefault="00EE5BE0" w:rsidP="00EE5BE0">
      <w:pPr>
        <w:spacing w:after="0" w:line="240" w:lineRule="auto"/>
      </w:pPr>
      <w:r>
        <w:separator/>
      </w:r>
    </w:p>
  </w:footnote>
  <w:footnote w:type="continuationSeparator" w:id="0">
    <w:p w14:paraId="6061293B" w14:textId="77777777" w:rsidR="00EE5BE0" w:rsidRDefault="00EE5BE0" w:rsidP="00EE5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7E20"/>
    <w:multiLevelType w:val="hybridMultilevel"/>
    <w:tmpl w:val="36887DD2"/>
    <w:lvl w:ilvl="0" w:tplc="BFA82AB8">
      <w:start w:val="2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C31A99"/>
    <w:multiLevelType w:val="hybridMultilevel"/>
    <w:tmpl w:val="10260528"/>
    <w:lvl w:ilvl="0" w:tplc="6946381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2D4D97"/>
    <w:multiLevelType w:val="hybridMultilevel"/>
    <w:tmpl w:val="F970017E"/>
    <w:lvl w:ilvl="0" w:tplc="2EF49044">
      <w:start w:val="1"/>
      <w:numFmt w:val="upperLetter"/>
      <w:lvlText w:val="%1."/>
      <w:lvlJc w:val="left"/>
      <w:pPr>
        <w:ind w:left="1800" w:hanging="360"/>
      </w:pPr>
      <w:rPr>
        <w:rFonts w:cs="Times New Roman" w:hint="default"/>
      </w:rPr>
    </w:lvl>
    <w:lvl w:ilvl="1" w:tplc="040C0019" w:tentative="1">
      <w:start w:val="1"/>
      <w:numFmt w:val="lowerLetter"/>
      <w:lvlText w:val="%2."/>
      <w:lvlJc w:val="left"/>
      <w:pPr>
        <w:ind w:left="2520" w:hanging="360"/>
      </w:pPr>
      <w:rPr>
        <w:rFonts w:cs="Times New Roman"/>
      </w:rPr>
    </w:lvl>
    <w:lvl w:ilvl="2" w:tplc="040C001B" w:tentative="1">
      <w:start w:val="1"/>
      <w:numFmt w:val="lowerRoman"/>
      <w:lvlText w:val="%3."/>
      <w:lvlJc w:val="right"/>
      <w:pPr>
        <w:ind w:left="3240" w:hanging="180"/>
      </w:pPr>
      <w:rPr>
        <w:rFonts w:cs="Times New Roman"/>
      </w:rPr>
    </w:lvl>
    <w:lvl w:ilvl="3" w:tplc="040C000F" w:tentative="1">
      <w:start w:val="1"/>
      <w:numFmt w:val="decimal"/>
      <w:lvlText w:val="%4."/>
      <w:lvlJc w:val="left"/>
      <w:pPr>
        <w:ind w:left="3960" w:hanging="360"/>
      </w:pPr>
      <w:rPr>
        <w:rFonts w:cs="Times New Roman"/>
      </w:rPr>
    </w:lvl>
    <w:lvl w:ilvl="4" w:tplc="040C0019" w:tentative="1">
      <w:start w:val="1"/>
      <w:numFmt w:val="lowerLetter"/>
      <w:lvlText w:val="%5."/>
      <w:lvlJc w:val="left"/>
      <w:pPr>
        <w:ind w:left="4680" w:hanging="360"/>
      </w:pPr>
      <w:rPr>
        <w:rFonts w:cs="Times New Roman"/>
      </w:rPr>
    </w:lvl>
    <w:lvl w:ilvl="5" w:tplc="040C001B" w:tentative="1">
      <w:start w:val="1"/>
      <w:numFmt w:val="lowerRoman"/>
      <w:lvlText w:val="%6."/>
      <w:lvlJc w:val="right"/>
      <w:pPr>
        <w:ind w:left="5400" w:hanging="180"/>
      </w:pPr>
      <w:rPr>
        <w:rFonts w:cs="Times New Roman"/>
      </w:rPr>
    </w:lvl>
    <w:lvl w:ilvl="6" w:tplc="040C000F" w:tentative="1">
      <w:start w:val="1"/>
      <w:numFmt w:val="decimal"/>
      <w:lvlText w:val="%7."/>
      <w:lvlJc w:val="left"/>
      <w:pPr>
        <w:ind w:left="6120" w:hanging="360"/>
      </w:pPr>
      <w:rPr>
        <w:rFonts w:cs="Times New Roman"/>
      </w:rPr>
    </w:lvl>
    <w:lvl w:ilvl="7" w:tplc="040C0019" w:tentative="1">
      <w:start w:val="1"/>
      <w:numFmt w:val="lowerLetter"/>
      <w:lvlText w:val="%8."/>
      <w:lvlJc w:val="left"/>
      <w:pPr>
        <w:ind w:left="6840" w:hanging="360"/>
      </w:pPr>
      <w:rPr>
        <w:rFonts w:cs="Times New Roman"/>
      </w:rPr>
    </w:lvl>
    <w:lvl w:ilvl="8" w:tplc="040C001B" w:tentative="1">
      <w:start w:val="1"/>
      <w:numFmt w:val="lowerRoman"/>
      <w:lvlText w:val="%9."/>
      <w:lvlJc w:val="right"/>
      <w:pPr>
        <w:ind w:left="7560" w:hanging="180"/>
      </w:pPr>
      <w:rPr>
        <w:rFonts w:cs="Times New Roman"/>
      </w:rPr>
    </w:lvl>
  </w:abstractNum>
  <w:abstractNum w:abstractNumId="3" w15:restartNumberingAfterBreak="0">
    <w:nsid w:val="11923FDA"/>
    <w:multiLevelType w:val="hybridMultilevel"/>
    <w:tmpl w:val="86EC74BE"/>
    <w:lvl w:ilvl="0" w:tplc="345AE0D6">
      <w:start w:val="1"/>
      <w:numFmt w:val="decimal"/>
      <w:lvlText w:val="%1."/>
      <w:lvlJc w:val="left"/>
      <w:pPr>
        <w:ind w:left="720" w:hanging="360"/>
      </w:pPr>
      <w:rPr>
        <w:rFonts w:cs="Times New Roman" w:hint="default"/>
        <w:b/>
        <w:i w:val="0"/>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 w15:restartNumberingAfterBreak="0">
    <w:nsid w:val="12F50474"/>
    <w:multiLevelType w:val="hybridMultilevel"/>
    <w:tmpl w:val="619E72CA"/>
    <w:lvl w:ilvl="0" w:tplc="040C0015">
      <w:start w:val="1"/>
      <w:numFmt w:val="upperLetter"/>
      <w:lvlText w:val="%1."/>
      <w:lvlJc w:val="left"/>
      <w:pPr>
        <w:ind w:left="720" w:hanging="360"/>
      </w:pPr>
      <w:rPr>
        <w:rFonts w:cs="Times New Roman"/>
      </w:rPr>
    </w:lvl>
    <w:lvl w:ilvl="1" w:tplc="00004E96">
      <w:start w:val="1"/>
      <w:numFmt w:val="upperLetter"/>
      <w:lvlText w:val="%2."/>
      <w:lvlJc w:val="left"/>
      <w:pPr>
        <w:ind w:left="1440" w:hanging="360"/>
      </w:pPr>
      <w:rPr>
        <w:rFonts w:cs="Times New Roman" w:hint="default"/>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5" w15:restartNumberingAfterBreak="0">
    <w:nsid w:val="17263DF7"/>
    <w:multiLevelType w:val="hybridMultilevel"/>
    <w:tmpl w:val="86EC74BE"/>
    <w:lvl w:ilvl="0" w:tplc="FFFFFFFF">
      <w:start w:val="1"/>
      <w:numFmt w:val="decimal"/>
      <w:lvlText w:val="%1."/>
      <w:lvlJc w:val="left"/>
      <w:pPr>
        <w:ind w:left="720" w:hanging="360"/>
      </w:pPr>
      <w:rPr>
        <w:rFonts w:cs="Times New Roman" w:hint="default"/>
        <w:b/>
        <w:i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196E5576"/>
    <w:multiLevelType w:val="hybridMultilevel"/>
    <w:tmpl w:val="ED846242"/>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E303B4"/>
    <w:multiLevelType w:val="hybridMultilevel"/>
    <w:tmpl w:val="619E72CA"/>
    <w:lvl w:ilvl="0" w:tplc="040C0015">
      <w:start w:val="1"/>
      <w:numFmt w:val="upperLetter"/>
      <w:lvlText w:val="%1."/>
      <w:lvlJc w:val="left"/>
      <w:pPr>
        <w:ind w:left="720" w:hanging="360"/>
      </w:pPr>
      <w:rPr>
        <w:rFonts w:cs="Times New Roman"/>
      </w:rPr>
    </w:lvl>
    <w:lvl w:ilvl="1" w:tplc="00004E96">
      <w:start w:val="1"/>
      <w:numFmt w:val="upperLetter"/>
      <w:lvlText w:val="%2."/>
      <w:lvlJc w:val="left"/>
      <w:pPr>
        <w:ind w:left="1440" w:hanging="360"/>
      </w:pPr>
      <w:rPr>
        <w:rFonts w:cs="Times New Roman" w:hint="default"/>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15:restartNumberingAfterBreak="0">
    <w:nsid w:val="21F03130"/>
    <w:multiLevelType w:val="hybridMultilevel"/>
    <w:tmpl w:val="8E48F3D6"/>
    <w:lvl w:ilvl="0" w:tplc="682E4962">
      <w:start w:val="2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C33536D"/>
    <w:multiLevelType w:val="hybridMultilevel"/>
    <w:tmpl w:val="F68E38C6"/>
    <w:lvl w:ilvl="0" w:tplc="040C000F">
      <w:start w:val="1"/>
      <w:numFmt w:val="decimal"/>
      <w:lvlText w:val="%1."/>
      <w:lvlJc w:val="left"/>
      <w:pPr>
        <w:tabs>
          <w:tab w:val="num" w:pos="2007"/>
        </w:tabs>
        <w:ind w:left="2007" w:hanging="360"/>
      </w:pPr>
      <w:rPr>
        <w:rFonts w:cs="Times New Roman"/>
      </w:rPr>
    </w:lvl>
    <w:lvl w:ilvl="1" w:tplc="040C0019" w:tentative="1">
      <w:start w:val="1"/>
      <w:numFmt w:val="lowerLetter"/>
      <w:lvlText w:val="%2."/>
      <w:lvlJc w:val="left"/>
      <w:pPr>
        <w:tabs>
          <w:tab w:val="num" w:pos="2727"/>
        </w:tabs>
        <w:ind w:left="2727" w:hanging="360"/>
      </w:pPr>
      <w:rPr>
        <w:rFonts w:cs="Times New Roman"/>
      </w:rPr>
    </w:lvl>
    <w:lvl w:ilvl="2" w:tplc="040C001B" w:tentative="1">
      <w:start w:val="1"/>
      <w:numFmt w:val="lowerRoman"/>
      <w:lvlText w:val="%3."/>
      <w:lvlJc w:val="right"/>
      <w:pPr>
        <w:tabs>
          <w:tab w:val="num" w:pos="3447"/>
        </w:tabs>
        <w:ind w:left="3447" w:hanging="180"/>
      </w:pPr>
      <w:rPr>
        <w:rFonts w:cs="Times New Roman"/>
      </w:rPr>
    </w:lvl>
    <w:lvl w:ilvl="3" w:tplc="040C000F" w:tentative="1">
      <w:start w:val="1"/>
      <w:numFmt w:val="decimal"/>
      <w:lvlText w:val="%4."/>
      <w:lvlJc w:val="left"/>
      <w:pPr>
        <w:tabs>
          <w:tab w:val="num" w:pos="4167"/>
        </w:tabs>
        <w:ind w:left="4167" w:hanging="360"/>
      </w:pPr>
      <w:rPr>
        <w:rFonts w:cs="Times New Roman"/>
      </w:rPr>
    </w:lvl>
    <w:lvl w:ilvl="4" w:tplc="040C0019" w:tentative="1">
      <w:start w:val="1"/>
      <w:numFmt w:val="lowerLetter"/>
      <w:lvlText w:val="%5."/>
      <w:lvlJc w:val="left"/>
      <w:pPr>
        <w:tabs>
          <w:tab w:val="num" w:pos="4887"/>
        </w:tabs>
        <w:ind w:left="4887" w:hanging="360"/>
      </w:pPr>
      <w:rPr>
        <w:rFonts w:cs="Times New Roman"/>
      </w:rPr>
    </w:lvl>
    <w:lvl w:ilvl="5" w:tplc="040C001B" w:tentative="1">
      <w:start w:val="1"/>
      <w:numFmt w:val="lowerRoman"/>
      <w:lvlText w:val="%6."/>
      <w:lvlJc w:val="right"/>
      <w:pPr>
        <w:tabs>
          <w:tab w:val="num" w:pos="5607"/>
        </w:tabs>
        <w:ind w:left="5607" w:hanging="180"/>
      </w:pPr>
      <w:rPr>
        <w:rFonts w:cs="Times New Roman"/>
      </w:rPr>
    </w:lvl>
    <w:lvl w:ilvl="6" w:tplc="040C000F" w:tentative="1">
      <w:start w:val="1"/>
      <w:numFmt w:val="decimal"/>
      <w:lvlText w:val="%7."/>
      <w:lvlJc w:val="left"/>
      <w:pPr>
        <w:tabs>
          <w:tab w:val="num" w:pos="6327"/>
        </w:tabs>
        <w:ind w:left="6327" w:hanging="360"/>
      </w:pPr>
      <w:rPr>
        <w:rFonts w:cs="Times New Roman"/>
      </w:rPr>
    </w:lvl>
    <w:lvl w:ilvl="7" w:tplc="040C0019" w:tentative="1">
      <w:start w:val="1"/>
      <w:numFmt w:val="lowerLetter"/>
      <w:lvlText w:val="%8."/>
      <w:lvlJc w:val="left"/>
      <w:pPr>
        <w:tabs>
          <w:tab w:val="num" w:pos="7047"/>
        </w:tabs>
        <w:ind w:left="7047" w:hanging="360"/>
      </w:pPr>
      <w:rPr>
        <w:rFonts w:cs="Times New Roman"/>
      </w:rPr>
    </w:lvl>
    <w:lvl w:ilvl="8" w:tplc="040C001B" w:tentative="1">
      <w:start w:val="1"/>
      <w:numFmt w:val="lowerRoman"/>
      <w:lvlText w:val="%9."/>
      <w:lvlJc w:val="right"/>
      <w:pPr>
        <w:tabs>
          <w:tab w:val="num" w:pos="7767"/>
        </w:tabs>
        <w:ind w:left="7767" w:hanging="180"/>
      </w:pPr>
      <w:rPr>
        <w:rFonts w:cs="Times New Roman"/>
      </w:rPr>
    </w:lvl>
  </w:abstractNum>
  <w:abstractNum w:abstractNumId="10" w15:restartNumberingAfterBreak="0">
    <w:nsid w:val="30BD7EAC"/>
    <w:multiLevelType w:val="hybridMultilevel"/>
    <w:tmpl w:val="ABAA0BF4"/>
    <w:lvl w:ilvl="0" w:tplc="09484F60">
      <w:start w:val="2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72001C0"/>
    <w:multiLevelType w:val="hybridMultilevel"/>
    <w:tmpl w:val="459CF4C4"/>
    <w:lvl w:ilvl="0" w:tplc="4394E2C0">
      <w:start w:val="1"/>
      <w:numFmt w:val="decimal"/>
      <w:pStyle w:val="06QuestionLDP"/>
      <w:lvlText w:val="%1."/>
      <w:lvlJc w:val="left"/>
      <w:pPr>
        <w:ind w:left="720" w:hanging="360"/>
      </w:pPr>
      <w:rPr>
        <w:rFonts w:cs="Times New Roman" w:hint="default"/>
        <w:b/>
        <w:i w:val="0"/>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2" w15:restartNumberingAfterBreak="0">
    <w:nsid w:val="3BF854B9"/>
    <w:multiLevelType w:val="hybridMultilevel"/>
    <w:tmpl w:val="FF6C6F12"/>
    <w:lvl w:ilvl="0" w:tplc="040C0015">
      <w:start w:val="1"/>
      <w:numFmt w:val="upperLetter"/>
      <w:lvlText w:val="%1."/>
      <w:lvlJc w:val="left"/>
      <w:pPr>
        <w:ind w:left="1287" w:hanging="360"/>
      </w:pPr>
      <w:rPr>
        <w:rFonts w:cs="Times New Roman"/>
      </w:rPr>
    </w:lvl>
    <w:lvl w:ilvl="1" w:tplc="4502B4A8">
      <w:start w:val="1"/>
      <w:numFmt w:val="upperLetter"/>
      <w:lvlText w:val="%2."/>
      <w:lvlJc w:val="left"/>
      <w:pPr>
        <w:ind w:left="2007" w:hanging="360"/>
      </w:pPr>
      <w:rPr>
        <w:rFonts w:cs="Times New Roman" w:hint="default"/>
      </w:rPr>
    </w:lvl>
    <w:lvl w:ilvl="2" w:tplc="040C001B" w:tentative="1">
      <w:start w:val="1"/>
      <w:numFmt w:val="lowerRoman"/>
      <w:lvlText w:val="%3."/>
      <w:lvlJc w:val="right"/>
      <w:pPr>
        <w:ind w:left="2727" w:hanging="180"/>
      </w:pPr>
      <w:rPr>
        <w:rFonts w:cs="Times New Roman"/>
      </w:rPr>
    </w:lvl>
    <w:lvl w:ilvl="3" w:tplc="040C000F" w:tentative="1">
      <w:start w:val="1"/>
      <w:numFmt w:val="decimal"/>
      <w:lvlText w:val="%4."/>
      <w:lvlJc w:val="left"/>
      <w:pPr>
        <w:ind w:left="3447" w:hanging="360"/>
      </w:pPr>
      <w:rPr>
        <w:rFonts w:cs="Times New Roman"/>
      </w:rPr>
    </w:lvl>
    <w:lvl w:ilvl="4" w:tplc="040C0019" w:tentative="1">
      <w:start w:val="1"/>
      <w:numFmt w:val="lowerLetter"/>
      <w:lvlText w:val="%5."/>
      <w:lvlJc w:val="left"/>
      <w:pPr>
        <w:ind w:left="4167" w:hanging="360"/>
      </w:pPr>
      <w:rPr>
        <w:rFonts w:cs="Times New Roman"/>
      </w:rPr>
    </w:lvl>
    <w:lvl w:ilvl="5" w:tplc="040C001B" w:tentative="1">
      <w:start w:val="1"/>
      <w:numFmt w:val="lowerRoman"/>
      <w:lvlText w:val="%6."/>
      <w:lvlJc w:val="right"/>
      <w:pPr>
        <w:ind w:left="4887" w:hanging="180"/>
      </w:pPr>
      <w:rPr>
        <w:rFonts w:cs="Times New Roman"/>
      </w:rPr>
    </w:lvl>
    <w:lvl w:ilvl="6" w:tplc="040C000F" w:tentative="1">
      <w:start w:val="1"/>
      <w:numFmt w:val="decimal"/>
      <w:lvlText w:val="%7."/>
      <w:lvlJc w:val="left"/>
      <w:pPr>
        <w:ind w:left="5607" w:hanging="360"/>
      </w:pPr>
      <w:rPr>
        <w:rFonts w:cs="Times New Roman"/>
      </w:rPr>
    </w:lvl>
    <w:lvl w:ilvl="7" w:tplc="040C0019" w:tentative="1">
      <w:start w:val="1"/>
      <w:numFmt w:val="lowerLetter"/>
      <w:lvlText w:val="%8."/>
      <w:lvlJc w:val="left"/>
      <w:pPr>
        <w:ind w:left="6327" w:hanging="360"/>
      </w:pPr>
      <w:rPr>
        <w:rFonts w:cs="Times New Roman"/>
      </w:rPr>
    </w:lvl>
    <w:lvl w:ilvl="8" w:tplc="040C001B" w:tentative="1">
      <w:start w:val="1"/>
      <w:numFmt w:val="lowerRoman"/>
      <w:lvlText w:val="%9."/>
      <w:lvlJc w:val="right"/>
      <w:pPr>
        <w:ind w:left="7047" w:hanging="180"/>
      </w:pPr>
      <w:rPr>
        <w:rFonts w:cs="Times New Roman"/>
      </w:rPr>
    </w:lvl>
  </w:abstractNum>
  <w:abstractNum w:abstractNumId="13" w15:restartNumberingAfterBreak="0">
    <w:nsid w:val="4EA60D1A"/>
    <w:multiLevelType w:val="hybridMultilevel"/>
    <w:tmpl w:val="C2C47560"/>
    <w:lvl w:ilvl="0" w:tplc="1A081584">
      <w:start w:val="1"/>
      <w:numFmt w:val="upperLetter"/>
      <w:lvlText w:val="%1."/>
      <w:lvlJc w:val="left"/>
      <w:pPr>
        <w:ind w:left="2367" w:hanging="360"/>
      </w:pPr>
      <w:rPr>
        <w:rFonts w:cs="Times New Roman" w:hint="default"/>
      </w:rPr>
    </w:lvl>
    <w:lvl w:ilvl="1" w:tplc="040C0019" w:tentative="1">
      <w:start w:val="1"/>
      <w:numFmt w:val="lowerLetter"/>
      <w:lvlText w:val="%2."/>
      <w:lvlJc w:val="left"/>
      <w:pPr>
        <w:ind w:left="3087" w:hanging="360"/>
      </w:pPr>
      <w:rPr>
        <w:rFonts w:cs="Times New Roman"/>
      </w:rPr>
    </w:lvl>
    <w:lvl w:ilvl="2" w:tplc="040C001B" w:tentative="1">
      <w:start w:val="1"/>
      <w:numFmt w:val="lowerRoman"/>
      <w:lvlText w:val="%3."/>
      <w:lvlJc w:val="right"/>
      <w:pPr>
        <w:ind w:left="3807" w:hanging="180"/>
      </w:pPr>
      <w:rPr>
        <w:rFonts w:cs="Times New Roman"/>
      </w:rPr>
    </w:lvl>
    <w:lvl w:ilvl="3" w:tplc="040C000F" w:tentative="1">
      <w:start w:val="1"/>
      <w:numFmt w:val="decimal"/>
      <w:lvlText w:val="%4."/>
      <w:lvlJc w:val="left"/>
      <w:pPr>
        <w:ind w:left="4527" w:hanging="360"/>
      </w:pPr>
      <w:rPr>
        <w:rFonts w:cs="Times New Roman"/>
      </w:rPr>
    </w:lvl>
    <w:lvl w:ilvl="4" w:tplc="040C0019" w:tentative="1">
      <w:start w:val="1"/>
      <w:numFmt w:val="lowerLetter"/>
      <w:lvlText w:val="%5."/>
      <w:lvlJc w:val="left"/>
      <w:pPr>
        <w:ind w:left="5247" w:hanging="360"/>
      </w:pPr>
      <w:rPr>
        <w:rFonts w:cs="Times New Roman"/>
      </w:rPr>
    </w:lvl>
    <w:lvl w:ilvl="5" w:tplc="040C001B" w:tentative="1">
      <w:start w:val="1"/>
      <w:numFmt w:val="lowerRoman"/>
      <w:lvlText w:val="%6."/>
      <w:lvlJc w:val="right"/>
      <w:pPr>
        <w:ind w:left="5967" w:hanging="180"/>
      </w:pPr>
      <w:rPr>
        <w:rFonts w:cs="Times New Roman"/>
      </w:rPr>
    </w:lvl>
    <w:lvl w:ilvl="6" w:tplc="040C000F" w:tentative="1">
      <w:start w:val="1"/>
      <w:numFmt w:val="decimal"/>
      <w:lvlText w:val="%7."/>
      <w:lvlJc w:val="left"/>
      <w:pPr>
        <w:ind w:left="6687" w:hanging="360"/>
      </w:pPr>
      <w:rPr>
        <w:rFonts w:cs="Times New Roman"/>
      </w:rPr>
    </w:lvl>
    <w:lvl w:ilvl="7" w:tplc="040C0019" w:tentative="1">
      <w:start w:val="1"/>
      <w:numFmt w:val="lowerLetter"/>
      <w:lvlText w:val="%8."/>
      <w:lvlJc w:val="left"/>
      <w:pPr>
        <w:ind w:left="7407" w:hanging="360"/>
      </w:pPr>
      <w:rPr>
        <w:rFonts w:cs="Times New Roman"/>
      </w:rPr>
    </w:lvl>
    <w:lvl w:ilvl="8" w:tplc="040C001B" w:tentative="1">
      <w:start w:val="1"/>
      <w:numFmt w:val="lowerRoman"/>
      <w:lvlText w:val="%9."/>
      <w:lvlJc w:val="right"/>
      <w:pPr>
        <w:ind w:left="8127" w:hanging="180"/>
      </w:pPr>
      <w:rPr>
        <w:rFonts w:cs="Times New Roman"/>
      </w:rPr>
    </w:lvl>
  </w:abstractNum>
  <w:abstractNum w:abstractNumId="14" w15:restartNumberingAfterBreak="0">
    <w:nsid w:val="52414CDA"/>
    <w:multiLevelType w:val="hybridMultilevel"/>
    <w:tmpl w:val="E402ACEE"/>
    <w:lvl w:ilvl="0" w:tplc="2CFE9594">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4C48FD"/>
    <w:multiLevelType w:val="hybridMultilevel"/>
    <w:tmpl w:val="A6045350"/>
    <w:lvl w:ilvl="0" w:tplc="48AA052C">
      <w:start w:val="2"/>
      <w:numFmt w:val="upperLetter"/>
      <w:lvlText w:val="%1."/>
      <w:lvlJc w:val="left"/>
      <w:pPr>
        <w:ind w:left="2367" w:hanging="360"/>
      </w:pPr>
      <w:rPr>
        <w:rFonts w:cs="Times New Roman" w:hint="default"/>
      </w:rPr>
    </w:lvl>
    <w:lvl w:ilvl="1" w:tplc="81BEC77A">
      <w:start w:val="7"/>
      <w:numFmt w:val="bullet"/>
      <w:lvlText w:val="-"/>
      <w:lvlJc w:val="left"/>
      <w:pPr>
        <w:tabs>
          <w:tab w:val="num" w:pos="1440"/>
        </w:tabs>
        <w:ind w:left="1440" w:hanging="360"/>
      </w:pPr>
      <w:rPr>
        <w:rFonts w:ascii="Times New Roman" w:eastAsia="Times New Roman" w:hAnsi="Times New Roman" w:hint="default"/>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6" w15:restartNumberingAfterBreak="0">
    <w:nsid w:val="5A636026"/>
    <w:multiLevelType w:val="hybridMultilevel"/>
    <w:tmpl w:val="221021E0"/>
    <w:lvl w:ilvl="0" w:tplc="211C86F2">
      <w:start w:val="1"/>
      <w:numFmt w:val="upperRoman"/>
      <w:lvlText w:val="%1."/>
      <w:lvlJc w:val="left"/>
      <w:pPr>
        <w:ind w:left="1080"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7" w15:restartNumberingAfterBreak="0">
    <w:nsid w:val="5AE67C66"/>
    <w:multiLevelType w:val="hybridMultilevel"/>
    <w:tmpl w:val="C2C47560"/>
    <w:lvl w:ilvl="0" w:tplc="1A081584">
      <w:start w:val="1"/>
      <w:numFmt w:val="upperLetter"/>
      <w:lvlText w:val="%1."/>
      <w:lvlJc w:val="left"/>
      <w:pPr>
        <w:ind w:left="2367" w:hanging="360"/>
      </w:pPr>
      <w:rPr>
        <w:rFonts w:cs="Times New Roman" w:hint="default"/>
      </w:rPr>
    </w:lvl>
    <w:lvl w:ilvl="1" w:tplc="040C0019" w:tentative="1">
      <w:start w:val="1"/>
      <w:numFmt w:val="lowerLetter"/>
      <w:lvlText w:val="%2."/>
      <w:lvlJc w:val="left"/>
      <w:pPr>
        <w:ind w:left="3087" w:hanging="360"/>
      </w:pPr>
      <w:rPr>
        <w:rFonts w:cs="Times New Roman"/>
      </w:rPr>
    </w:lvl>
    <w:lvl w:ilvl="2" w:tplc="040C001B" w:tentative="1">
      <w:start w:val="1"/>
      <w:numFmt w:val="lowerRoman"/>
      <w:lvlText w:val="%3."/>
      <w:lvlJc w:val="right"/>
      <w:pPr>
        <w:ind w:left="3807" w:hanging="180"/>
      </w:pPr>
      <w:rPr>
        <w:rFonts w:cs="Times New Roman"/>
      </w:rPr>
    </w:lvl>
    <w:lvl w:ilvl="3" w:tplc="040C000F" w:tentative="1">
      <w:start w:val="1"/>
      <w:numFmt w:val="decimal"/>
      <w:lvlText w:val="%4."/>
      <w:lvlJc w:val="left"/>
      <w:pPr>
        <w:ind w:left="4527" w:hanging="360"/>
      </w:pPr>
      <w:rPr>
        <w:rFonts w:cs="Times New Roman"/>
      </w:rPr>
    </w:lvl>
    <w:lvl w:ilvl="4" w:tplc="040C0019" w:tentative="1">
      <w:start w:val="1"/>
      <w:numFmt w:val="lowerLetter"/>
      <w:lvlText w:val="%5."/>
      <w:lvlJc w:val="left"/>
      <w:pPr>
        <w:ind w:left="5247" w:hanging="360"/>
      </w:pPr>
      <w:rPr>
        <w:rFonts w:cs="Times New Roman"/>
      </w:rPr>
    </w:lvl>
    <w:lvl w:ilvl="5" w:tplc="040C001B" w:tentative="1">
      <w:start w:val="1"/>
      <w:numFmt w:val="lowerRoman"/>
      <w:lvlText w:val="%6."/>
      <w:lvlJc w:val="right"/>
      <w:pPr>
        <w:ind w:left="5967" w:hanging="180"/>
      </w:pPr>
      <w:rPr>
        <w:rFonts w:cs="Times New Roman"/>
      </w:rPr>
    </w:lvl>
    <w:lvl w:ilvl="6" w:tplc="040C000F" w:tentative="1">
      <w:start w:val="1"/>
      <w:numFmt w:val="decimal"/>
      <w:lvlText w:val="%7."/>
      <w:lvlJc w:val="left"/>
      <w:pPr>
        <w:ind w:left="6687" w:hanging="360"/>
      </w:pPr>
      <w:rPr>
        <w:rFonts w:cs="Times New Roman"/>
      </w:rPr>
    </w:lvl>
    <w:lvl w:ilvl="7" w:tplc="040C0019" w:tentative="1">
      <w:start w:val="1"/>
      <w:numFmt w:val="lowerLetter"/>
      <w:lvlText w:val="%8."/>
      <w:lvlJc w:val="left"/>
      <w:pPr>
        <w:ind w:left="7407" w:hanging="360"/>
      </w:pPr>
      <w:rPr>
        <w:rFonts w:cs="Times New Roman"/>
      </w:rPr>
    </w:lvl>
    <w:lvl w:ilvl="8" w:tplc="040C001B" w:tentative="1">
      <w:start w:val="1"/>
      <w:numFmt w:val="lowerRoman"/>
      <w:lvlText w:val="%9."/>
      <w:lvlJc w:val="right"/>
      <w:pPr>
        <w:ind w:left="8127" w:hanging="180"/>
      </w:pPr>
      <w:rPr>
        <w:rFonts w:cs="Times New Roman"/>
      </w:rPr>
    </w:lvl>
  </w:abstractNum>
  <w:abstractNum w:abstractNumId="18" w15:restartNumberingAfterBreak="0">
    <w:nsid w:val="6F0A2B15"/>
    <w:multiLevelType w:val="hybridMultilevel"/>
    <w:tmpl w:val="221021E0"/>
    <w:lvl w:ilvl="0" w:tplc="211C86F2">
      <w:start w:val="1"/>
      <w:numFmt w:val="upperRoman"/>
      <w:lvlText w:val="%1."/>
      <w:lvlJc w:val="left"/>
      <w:pPr>
        <w:ind w:left="1080"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9" w15:restartNumberingAfterBreak="0">
    <w:nsid w:val="71F052F0"/>
    <w:multiLevelType w:val="hybridMultilevel"/>
    <w:tmpl w:val="86EC74BE"/>
    <w:lvl w:ilvl="0" w:tplc="FFFFFFFF">
      <w:start w:val="1"/>
      <w:numFmt w:val="decimal"/>
      <w:lvlText w:val="%1."/>
      <w:lvlJc w:val="left"/>
      <w:pPr>
        <w:ind w:left="720" w:hanging="360"/>
      </w:pPr>
      <w:rPr>
        <w:rFonts w:cs="Times New Roman" w:hint="default"/>
        <w:b/>
        <w:i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766B389B"/>
    <w:multiLevelType w:val="hybridMultilevel"/>
    <w:tmpl w:val="148EF734"/>
    <w:lvl w:ilvl="0" w:tplc="20FCB82E">
      <w:start w:val="1"/>
      <w:numFmt w:val="upperRoman"/>
      <w:pStyle w:val="03TitreILDP"/>
      <w:lvlText w:val="%1."/>
      <w:lvlJc w:val="right"/>
      <w:pPr>
        <w:ind w:left="720" w:hanging="360"/>
      </w:pPr>
      <w:rPr>
        <w:rFonts w:cs="Times New Roman"/>
      </w:rPr>
    </w:lvl>
    <w:lvl w:ilvl="1" w:tplc="00004E96">
      <w:start w:val="1"/>
      <w:numFmt w:val="upperLetter"/>
      <w:lvlText w:val="%2."/>
      <w:lvlJc w:val="left"/>
      <w:pPr>
        <w:ind w:left="1440" w:hanging="360"/>
      </w:pPr>
      <w:rPr>
        <w:rFonts w:cs="Times New Roman" w:hint="default"/>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20"/>
  </w:num>
  <w:num w:numId="2">
    <w:abstractNumId w:val="18"/>
  </w:num>
  <w:num w:numId="3">
    <w:abstractNumId w:val="7"/>
  </w:num>
  <w:num w:numId="4">
    <w:abstractNumId w:val="11"/>
  </w:num>
  <w:num w:numId="5">
    <w:abstractNumId w:val="9"/>
  </w:num>
  <w:num w:numId="6">
    <w:abstractNumId w:val="4"/>
  </w:num>
  <w:num w:numId="7">
    <w:abstractNumId w:val="6"/>
  </w:num>
  <w:num w:numId="8">
    <w:abstractNumId w:val="16"/>
  </w:num>
  <w:num w:numId="9">
    <w:abstractNumId w:val="14"/>
  </w:num>
  <w:num w:numId="10">
    <w:abstractNumId w:val="1"/>
  </w:num>
  <w:num w:numId="11">
    <w:abstractNumId w:val="0"/>
  </w:num>
  <w:num w:numId="12">
    <w:abstractNumId w:val="8"/>
  </w:num>
  <w:num w:numId="13">
    <w:abstractNumId w:val="10"/>
  </w:num>
  <w:num w:numId="14">
    <w:abstractNumId w:val="12"/>
  </w:num>
  <w:num w:numId="15">
    <w:abstractNumId w:val="13"/>
  </w:num>
  <w:num w:numId="16">
    <w:abstractNumId w:val="3"/>
  </w:num>
  <w:num w:numId="17">
    <w:abstractNumId w:val="17"/>
  </w:num>
  <w:num w:numId="18">
    <w:abstractNumId w:val="2"/>
  </w:num>
  <w:num w:numId="19">
    <w:abstractNumId w:val="15"/>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A6"/>
    <w:rsid w:val="000D2038"/>
    <w:rsid w:val="00346FBA"/>
    <w:rsid w:val="00431E6A"/>
    <w:rsid w:val="004D0D6E"/>
    <w:rsid w:val="004D798C"/>
    <w:rsid w:val="004D7DD7"/>
    <w:rsid w:val="007F3357"/>
    <w:rsid w:val="008043AF"/>
    <w:rsid w:val="008C15D9"/>
    <w:rsid w:val="00953BA6"/>
    <w:rsid w:val="009C319E"/>
    <w:rsid w:val="00A9667F"/>
    <w:rsid w:val="00A96B88"/>
    <w:rsid w:val="00AE5482"/>
    <w:rsid w:val="00BD4036"/>
    <w:rsid w:val="00C84812"/>
    <w:rsid w:val="00D4361B"/>
    <w:rsid w:val="00E76831"/>
    <w:rsid w:val="00EE5BE0"/>
    <w:rsid w:val="00F86966"/>
    <w:rsid w:val="00F97950"/>
    <w:rsid w:val="00FD43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6016"/>
  <w15:chartTrackingRefBased/>
  <w15:docId w15:val="{2CA6A83E-1FED-4DD4-8E1F-96A95B0A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D79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D20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TitreILDP">
    <w:name w:val="03_TitreILDP"/>
    <w:basedOn w:val="Titre2"/>
    <w:rsid w:val="000D2038"/>
    <w:pPr>
      <w:keepNext w:val="0"/>
      <w:keepLines w:val="0"/>
      <w:numPr>
        <w:numId w:val="1"/>
      </w:numPr>
      <w:tabs>
        <w:tab w:val="num" w:pos="360"/>
      </w:tabs>
      <w:spacing w:before="360" w:after="120" w:line="240" w:lineRule="auto"/>
      <w:ind w:left="0" w:firstLine="0"/>
    </w:pPr>
    <w:rPr>
      <w:rFonts w:ascii="Tahoma" w:eastAsia="Calibri" w:hAnsi="Tahoma" w:cs="Arial Unicode MS"/>
      <w:b/>
      <w:bCs/>
      <w:color w:val="auto"/>
      <w:sz w:val="28"/>
      <w:szCs w:val="28"/>
      <w:lang w:val="x-none" w:eastAsia="x-none"/>
    </w:rPr>
  </w:style>
  <w:style w:type="paragraph" w:customStyle="1" w:styleId="04TitreALDP">
    <w:name w:val="04_TitreALDP"/>
    <w:basedOn w:val="Titre2"/>
    <w:rsid w:val="000D2038"/>
    <w:pPr>
      <w:keepNext w:val="0"/>
      <w:keepLines w:val="0"/>
      <w:spacing w:before="240" w:after="120" w:line="240" w:lineRule="auto"/>
    </w:pPr>
    <w:rPr>
      <w:rFonts w:ascii="Tahoma" w:eastAsia="Calibri" w:hAnsi="Tahoma" w:cs="Arial Unicode MS"/>
      <w:b/>
      <w:bCs/>
      <w:color w:val="auto"/>
      <w:sz w:val="24"/>
      <w:szCs w:val="28"/>
      <w:lang w:val="x-none" w:eastAsia="x-none"/>
    </w:rPr>
  </w:style>
  <w:style w:type="character" w:customStyle="1" w:styleId="Titre2Car">
    <w:name w:val="Titre 2 Car"/>
    <w:basedOn w:val="Policepardfaut"/>
    <w:link w:val="Titre2"/>
    <w:uiPriority w:val="9"/>
    <w:rsid w:val="000D2038"/>
    <w:rPr>
      <w:rFonts w:asciiTheme="majorHAnsi" w:eastAsiaTheme="majorEastAsia" w:hAnsiTheme="majorHAnsi" w:cstheme="majorBidi"/>
      <w:color w:val="2E74B5" w:themeColor="accent1" w:themeShade="BF"/>
      <w:sz w:val="26"/>
      <w:szCs w:val="26"/>
    </w:rPr>
  </w:style>
  <w:style w:type="paragraph" w:customStyle="1" w:styleId="06QuestionLDP">
    <w:name w:val="06_QuestionLDP"/>
    <w:basedOn w:val="Normal"/>
    <w:rsid w:val="000D2038"/>
    <w:pPr>
      <w:numPr>
        <w:numId w:val="4"/>
      </w:numPr>
      <w:spacing w:before="120" w:after="0" w:line="240" w:lineRule="auto"/>
      <w:jc w:val="both"/>
    </w:pPr>
    <w:rPr>
      <w:rFonts w:ascii="Times New Roman" w:eastAsia="Calibri" w:hAnsi="Times New Roman" w:cs="Times New Roman"/>
      <w:b/>
      <w:bCs/>
      <w:lang w:eastAsia="fr-FR"/>
    </w:rPr>
  </w:style>
  <w:style w:type="paragraph" w:styleId="Paragraphedeliste">
    <w:name w:val="List Paragraph"/>
    <w:basedOn w:val="Normal"/>
    <w:uiPriority w:val="34"/>
    <w:qFormat/>
    <w:rsid w:val="00AE5482"/>
    <w:pPr>
      <w:ind w:left="720"/>
      <w:contextualSpacing/>
    </w:pPr>
  </w:style>
  <w:style w:type="paragraph" w:styleId="En-tte">
    <w:name w:val="header"/>
    <w:basedOn w:val="Normal"/>
    <w:link w:val="En-tteCar"/>
    <w:uiPriority w:val="99"/>
    <w:unhideWhenUsed/>
    <w:rsid w:val="00EE5BE0"/>
    <w:pPr>
      <w:tabs>
        <w:tab w:val="center" w:pos="4536"/>
        <w:tab w:val="right" w:pos="9072"/>
      </w:tabs>
      <w:spacing w:after="0" w:line="240" w:lineRule="auto"/>
    </w:pPr>
  </w:style>
  <w:style w:type="character" w:customStyle="1" w:styleId="En-tteCar">
    <w:name w:val="En-tête Car"/>
    <w:basedOn w:val="Policepardfaut"/>
    <w:link w:val="En-tte"/>
    <w:uiPriority w:val="99"/>
    <w:rsid w:val="00EE5BE0"/>
  </w:style>
  <w:style w:type="paragraph" w:styleId="Pieddepage">
    <w:name w:val="footer"/>
    <w:basedOn w:val="Normal"/>
    <w:link w:val="PieddepageCar"/>
    <w:uiPriority w:val="99"/>
    <w:unhideWhenUsed/>
    <w:rsid w:val="00EE5B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5BE0"/>
  </w:style>
  <w:style w:type="paragraph" w:styleId="NormalWeb">
    <w:name w:val="Normal (Web)"/>
    <w:basedOn w:val="Normal"/>
    <w:uiPriority w:val="99"/>
    <w:unhideWhenUsed/>
    <w:rsid w:val="00EE5B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Numrodepage">
    <w:name w:val="page number"/>
    <w:uiPriority w:val="99"/>
    <w:rsid w:val="00431E6A"/>
    <w:rPr>
      <w:rFonts w:cs="Times New Roman"/>
    </w:rPr>
  </w:style>
  <w:style w:type="character" w:customStyle="1" w:styleId="Titre1Car">
    <w:name w:val="Titre 1 Car"/>
    <w:basedOn w:val="Policepardfaut"/>
    <w:link w:val="Titre1"/>
    <w:uiPriority w:val="9"/>
    <w:rsid w:val="004D79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603</Words>
  <Characters>3322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Chakib Alami</dc:creator>
  <cp:keywords/>
  <dc:description/>
  <cp:lastModifiedBy>Maurice Alexandre</cp:lastModifiedBy>
  <cp:revision>10</cp:revision>
  <dcterms:created xsi:type="dcterms:W3CDTF">2022-04-08T12:11:00Z</dcterms:created>
  <dcterms:modified xsi:type="dcterms:W3CDTF">2022-04-12T14:51:00Z</dcterms:modified>
</cp:coreProperties>
</file>