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2547"/>
        <w:gridCol w:w="5953"/>
        <w:gridCol w:w="2127"/>
      </w:tblGrid>
      <w:tr w:rsidR="00A30E69" w:rsidRPr="00071F25" w14:paraId="7A5D8FB9" w14:textId="77777777" w:rsidTr="00A30E69">
        <w:trPr>
          <w:trHeight w:val="699"/>
        </w:trPr>
        <w:tc>
          <w:tcPr>
            <w:tcW w:w="2547" w:type="dxa"/>
          </w:tcPr>
          <w:p w14:paraId="1BFB5697" w14:textId="462BA59E" w:rsidR="00A30E69" w:rsidRPr="00A30E69" w:rsidRDefault="00A30E69" w:rsidP="00A30E69">
            <w:pPr>
              <w:keepNext/>
              <w:keepLines/>
              <w:spacing w:before="40"/>
              <w:outlineLvl w:val="1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lang w:val="en-US"/>
              </w:rPr>
            </w:pPr>
            <w:r w:rsidRPr="00A30E69">
              <w:rPr>
                <w:rFonts w:ascii="Arial" w:eastAsiaTheme="majorEastAsia" w:hAnsi="Arial" w:cs="Arial"/>
                <w:b/>
                <w:bCs/>
                <w:color w:val="2F5496" w:themeColor="accent1" w:themeShade="BF"/>
                <w:lang w:val="en-US"/>
              </w:rPr>
              <w:t>BUT Info S4 TD 1 Maggie Borthwick</w:t>
            </w:r>
          </w:p>
        </w:tc>
        <w:tc>
          <w:tcPr>
            <w:tcW w:w="5953" w:type="dxa"/>
          </w:tcPr>
          <w:p w14:paraId="3BFC26B2" w14:textId="5D5E7CE5" w:rsidR="00A30E69" w:rsidRPr="00A30E69" w:rsidRDefault="00A30E69" w:rsidP="00F23E83">
            <w:pPr>
              <w:spacing w:before="75" w:after="75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99"/>
                <w:lang w:val="en-US" w:eastAsia="fr-FR"/>
              </w:rPr>
            </w:pPr>
            <w:r w:rsidRPr="00A30E69">
              <w:rPr>
                <w:rFonts w:ascii="Arial" w:eastAsia="Times New Roman" w:hAnsi="Arial" w:cs="Arial"/>
                <w:b/>
                <w:bCs/>
                <w:color w:val="000099"/>
                <w:lang w:val="en-US" w:eastAsia="fr-FR"/>
              </w:rPr>
              <w:t>Digital Age Societal and Ethical Issues</w:t>
            </w:r>
          </w:p>
          <w:p w14:paraId="6BEC1ED1" w14:textId="137D70F9" w:rsidR="00A30E69" w:rsidRPr="00A30E69" w:rsidRDefault="00A30E69" w:rsidP="00A30E69">
            <w:pPr>
              <w:spacing w:before="75" w:after="75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99"/>
                <w:sz w:val="24"/>
                <w:szCs w:val="24"/>
                <w:lang w:val="en-US" w:eastAsia="fr-FR"/>
              </w:rPr>
            </w:pPr>
            <w:r w:rsidRPr="00A30E69">
              <w:rPr>
                <w:rFonts w:ascii="Arial" w:eastAsia="Times New Roman" w:hAnsi="Arial" w:cs="Arial"/>
                <w:b/>
                <w:bCs/>
                <w:color w:val="000099"/>
                <w:lang w:val="en-US" w:eastAsia="fr-FR"/>
              </w:rPr>
              <w:t>Listening Comprehension (semi-technical)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14:paraId="5C671A01" w14:textId="77777777" w:rsidR="00A30E69" w:rsidRPr="00382FD8" w:rsidRDefault="00A30E69" w:rsidP="00F23E83">
            <w:pPr>
              <w:rPr>
                <w:rFonts w:ascii="Comic Sans MS" w:hAnsi="Comic Sans MS"/>
                <w:lang w:val="en-US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1" locked="0" layoutInCell="1" allowOverlap="1" wp14:anchorId="725F939B" wp14:editId="57AE949F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-82550</wp:posOffset>
                  </wp:positionV>
                  <wp:extent cx="1236345" cy="480926"/>
                  <wp:effectExtent l="0" t="0" r="1905" b="0"/>
                  <wp:wrapNone/>
                  <wp:docPr id="2" name="Image 2" descr="Logo horizontal couleur de l'IUT de Bayonne et du Pays Bas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horizontal couleur de l'IUT de Bayonne et du Pays Bas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345" cy="480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22E3BF0" w14:textId="7030843E" w:rsidR="007F6006" w:rsidRDefault="007F6006"/>
    <w:p w14:paraId="104E3570" w14:textId="77777777" w:rsidR="00123251" w:rsidRDefault="00123251"/>
    <w:p w14:paraId="12FFE08B" w14:textId="2364C75B" w:rsidR="00A30E69" w:rsidRDefault="00674781">
      <w:pPr>
        <w:rPr>
          <w:sz w:val="24"/>
          <w:szCs w:val="24"/>
          <w:u w:val="single"/>
          <w:lang w:val="en-US"/>
        </w:rPr>
      </w:pPr>
      <w:r w:rsidRPr="00674781">
        <w:rPr>
          <w:sz w:val="24"/>
          <w:szCs w:val="24"/>
          <w:u w:val="single"/>
          <w:lang w:val="en-US"/>
        </w:rPr>
        <w:t xml:space="preserve">Ethical Dilemmas for Computer Users and Professionals.  </w:t>
      </w:r>
    </w:p>
    <w:p w14:paraId="6C40B457" w14:textId="77777777" w:rsidR="00123251" w:rsidRDefault="00123251">
      <w:pPr>
        <w:rPr>
          <w:sz w:val="24"/>
          <w:szCs w:val="24"/>
          <w:u w:val="single"/>
          <w:lang w:val="en-US"/>
        </w:rPr>
      </w:pPr>
    </w:p>
    <w:p w14:paraId="15F17686" w14:textId="7A843B3E" w:rsidR="00123251" w:rsidRDefault="00123251" w:rsidP="00123251">
      <w:pPr>
        <w:rPr>
          <w:sz w:val="24"/>
          <w:szCs w:val="24"/>
          <w:lang w:val="en-US"/>
        </w:rPr>
      </w:pPr>
      <w:r w:rsidRPr="00123251">
        <w:rPr>
          <w:b/>
          <w:bCs/>
          <w:sz w:val="24"/>
          <w:szCs w:val="24"/>
          <w:u w:val="single"/>
          <w:lang w:val="en-US"/>
        </w:rPr>
        <w:t>Task 1</w:t>
      </w:r>
      <w:r>
        <w:rPr>
          <w:sz w:val="24"/>
          <w:szCs w:val="24"/>
          <w:lang w:val="en-US"/>
        </w:rPr>
        <w:t xml:space="preserve"> </w:t>
      </w:r>
      <w:r w:rsidR="00674781">
        <w:rPr>
          <w:sz w:val="24"/>
          <w:szCs w:val="24"/>
          <w:lang w:val="en-US"/>
        </w:rPr>
        <w:t xml:space="preserve">In groups, discuss these issues.  </w:t>
      </w:r>
      <w:bookmarkStart w:id="0" w:name="_GoBack"/>
      <w:bookmarkEnd w:id="0"/>
    </w:p>
    <w:p w14:paraId="3176274B" w14:textId="07104346" w:rsidR="00123251" w:rsidRPr="00123251" w:rsidRDefault="00123251" w:rsidP="00123251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 w:rsidRPr="00123251">
        <w:rPr>
          <w:sz w:val="24"/>
          <w:szCs w:val="24"/>
          <w:lang w:val="en-US"/>
        </w:rPr>
        <w:t>Which is more important: access to affordable software or intellectual property rights? How do we protect developers so that they have the necessary incentive to be creative?</w:t>
      </w:r>
    </w:p>
    <w:p w14:paraId="1CCE3606" w14:textId="77777777" w:rsidR="00123251" w:rsidRPr="00123251" w:rsidRDefault="00123251" w:rsidP="00123251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 w:rsidRPr="00123251">
        <w:rPr>
          <w:sz w:val="24"/>
          <w:szCs w:val="24"/>
          <w:lang w:val="en-US"/>
        </w:rPr>
        <w:t>Is hacking always wrong? Creating viruses?</w:t>
      </w:r>
    </w:p>
    <w:p w14:paraId="2DFB4C7D" w14:textId="77777777" w:rsidR="00123251" w:rsidRPr="00123251" w:rsidRDefault="00123251" w:rsidP="00123251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 w:rsidRPr="00123251">
        <w:rPr>
          <w:sz w:val="24"/>
          <w:szCs w:val="24"/>
          <w:lang w:val="en-US"/>
        </w:rPr>
        <w:t>Who is responsible when a computer system fails to perform as it is supposed to? What kind of warranty should there be and from whom?</w:t>
      </w:r>
    </w:p>
    <w:p w14:paraId="1CB215C1" w14:textId="77777777" w:rsidR="00123251" w:rsidRPr="00123251" w:rsidRDefault="00123251" w:rsidP="00123251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 w:rsidRPr="00123251">
        <w:rPr>
          <w:sz w:val="24"/>
          <w:szCs w:val="24"/>
          <w:lang w:val="en-US"/>
        </w:rPr>
        <w:t>What information on a database should be private? When are they doing us a service by providing that information?</w:t>
      </w:r>
    </w:p>
    <w:p w14:paraId="163CC011" w14:textId="740D94BD" w:rsidR="00674781" w:rsidRDefault="00123251" w:rsidP="00123251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 w:rsidRPr="00123251">
        <w:rPr>
          <w:sz w:val="24"/>
          <w:szCs w:val="24"/>
          <w:lang w:val="en-US"/>
        </w:rPr>
        <w:t>How should health hazards in the workplace be handled? Should we allow employers to monitor employee activities?</w:t>
      </w:r>
    </w:p>
    <w:p w14:paraId="72248436" w14:textId="3DE1B322" w:rsidR="00123251" w:rsidRDefault="00123251" w:rsidP="00123251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 w:rsidRPr="00123251">
        <w:rPr>
          <w:sz w:val="24"/>
          <w:szCs w:val="24"/>
          <w:lang w:val="en-US"/>
        </w:rPr>
        <w:t xml:space="preserve">To what extent can we trust intelligent systems? </w:t>
      </w:r>
    </w:p>
    <w:p w14:paraId="16A1F1B3" w14:textId="2A37A139" w:rsidR="00123251" w:rsidRDefault="00123251" w:rsidP="00123251">
      <w:pPr>
        <w:rPr>
          <w:sz w:val="24"/>
          <w:szCs w:val="24"/>
          <w:lang w:val="en-US"/>
        </w:rPr>
      </w:pPr>
    </w:p>
    <w:p w14:paraId="3330BF88" w14:textId="77777777" w:rsidR="00123251" w:rsidRDefault="00123251" w:rsidP="00123251">
      <w:pPr>
        <w:rPr>
          <w:sz w:val="24"/>
          <w:szCs w:val="24"/>
          <w:lang w:val="en-US"/>
        </w:rPr>
      </w:pPr>
    </w:p>
    <w:p w14:paraId="5080311D" w14:textId="46BA7801" w:rsidR="00123251" w:rsidRDefault="00123251" w:rsidP="00123251">
      <w:pPr>
        <w:rPr>
          <w:b/>
          <w:bCs/>
          <w:sz w:val="24"/>
          <w:szCs w:val="24"/>
          <w:lang w:val="en-US"/>
        </w:rPr>
      </w:pPr>
      <w:r w:rsidRPr="00123251">
        <w:rPr>
          <w:b/>
          <w:bCs/>
          <w:sz w:val="24"/>
          <w:szCs w:val="24"/>
          <w:u w:val="single"/>
          <w:lang w:val="en-US"/>
        </w:rPr>
        <w:t>Task 2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123251">
        <w:rPr>
          <w:b/>
          <w:bCs/>
          <w:sz w:val="24"/>
          <w:szCs w:val="24"/>
          <w:lang w:val="en-US"/>
        </w:rPr>
        <w:t xml:space="preserve">  </w:t>
      </w:r>
      <w:r w:rsidRPr="00123251">
        <w:rPr>
          <w:sz w:val="24"/>
          <w:szCs w:val="24"/>
          <w:lang w:val="en-US"/>
        </w:rPr>
        <w:t>Look at the title</w:t>
      </w:r>
      <w:r>
        <w:rPr>
          <w:sz w:val="24"/>
          <w:szCs w:val="24"/>
          <w:lang w:val="en-US"/>
        </w:rPr>
        <w:t xml:space="preserve"> of the following documentary.  Try and imagine what it is about. 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54B95A80" w14:textId="7DEB1D1F" w:rsidR="00123251" w:rsidRPr="00123251" w:rsidRDefault="00123251" w:rsidP="00123251">
      <w:pPr>
        <w:jc w:val="center"/>
        <w:rPr>
          <w:b/>
          <w:bCs/>
          <w:color w:val="0070C0"/>
          <w:sz w:val="24"/>
          <w:szCs w:val="24"/>
          <w:lang w:val="en-US"/>
        </w:rPr>
      </w:pPr>
      <w:r>
        <w:rPr>
          <w:b/>
          <w:bCs/>
          <w:noProof/>
          <w:color w:val="0070C0"/>
          <w:sz w:val="24"/>
          <w:szCs w:val="24"/>
          <w:lang w:val="fr-FR" w:eastAsia="fr-FR"/>
        </w:rPr>
        <w:drawing>
          <wp:inline distT="0" distB="0" distL="0" distR="0" wp14:anchorId="31D90975" wp14:editId="2E8F546B">
            <wp:extent cx="3932464" cy="22021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44" cy="2205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00DF2" w14:textId="436B52B8" w:rsidR="00123251" w:rsidRDefault="00123251" w:rsidP="00123251">
      <w:pPr>
        <w:rPr>
          <w:sz w:val="24"/>
          <w:szCs w:val="24"/>
          <w:lang w:val="en-US"/>
        </w:rPr>
      </w:pPr>
    </w:p>
    <w:p w14:paraId="7A9A9FB1" w14:textId="5E4F4F8A" w:rsidR="00123251" w:rsidRDefault="00F41E3C" w:rsidP="0012325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Watch the </w:t>
      </w:r>
      <w:proofErr w:type="gramStart"/>
      <w:r>
        <w:rPr>
          <w:sz w:val="24"/>
          <w:szCs w:val="24"/>
          <w:lang w:val="en-US"/>
        </w:rPr>
        <w:t xml:space="preserve">video </w:t>
      </w:r>
      <w:r w:rsidR="00123251" w:rsidRPr="00123251">
        <w:rPr>
          <w:sz w:val="24"/>
          <w:szCs w:val="24"/>
          <w:lang w:val="en-US"/>
        </w:rPr>
        <w:t xml:space="preserve"> </w:t>
      </w:r>
      <w:r w:rsidR="00276042">
        <w:rPr>
          <w:b/>
          <w:bCs/>
          <w:sz w:val="24"/>
          <w:szCs w:val="24"/>
          <w:lang w:val="en-US"/>
        </w:rPr>
        <w:t>to</w:t>
      </w:r>
      <w:proofErr w:type="gramEnd"/>
      <w:r w:rsidR="00276042">
        <w:rPr>
          <w:b/>
          <w:bCs/>
          <w:sz w:val="24"/>
          <w:szCs w:val="24"/>
          <w:lang w:val="en-US"/>
        </w:rPr>
        <w:t xml:space="preserve"> 1 minute and 17 seconds</w:t>
      </w:r>
    </w:p>
    <w:p w14:paraId="5C23D032" w14:textId="095355FC" w:rsidR="00123251" w:rsidRDefault="00F92657" w:rsidP="00123251">
      <w:pPr>
        <w:jc w:val="center"/>
        <w:rPr>
          <w:b/>
          <w:bCs/>
          <w:color w:val="0070C0"/>
          <w:sz w:val="24"/>
          <w:szCs w:val="24"/>
          <w:lang w:val="en-US"/>
        </w:rPr>
      </w:pPr>
      <w:hyperlink r:id="rId7" w:history="1">
        <w:r w:rsidR="00123251" w:rsidRPr="00AE582B">
          <w:rPr>
            <w:rStyle w:val="Lienhypertexte"/>
            <w:b/>
            <w:bCs/>
            <w:sz w:val="24"/>
            <w:szCs w:val="24"/>
            <w:lang w:val="en-US"/>
          </w:rPr>
          <w:t>https://www.youtube.com/watch?v=ixIoDYVf</w:t>
        </w:r>
        <w:r w:rsidR="00123251" w:rsidRPr="00AE582B">
          <w:rPr>
            <w:rStyle w:val="Lienhypertexte"/>
            <w:b/>
            <w:bCs/>
            <w:sz w:val="24"/>
            <w:szCs w:val="24"/>
            <w:lang w:val="en-US"/>
          </w:rPr>
          <w:t>K</w:t>
        </w:r>
        <w:r w:rsidR="00123251" w:rsidRPr="00AE582B">
          <w:rPr>
            <w:rStyle w:val="Lienhypertexte"/>
            <w:b/>
            <w:bCs/>
            <w:sz w:val="24"/>
            <w:szCs w:val="24"/>
            <w:lang w:val="en-US"/>
          </w:rPr>
          <w:t>A0</w:t>
        </w:r>
      </w:hyperlink>
    </w:p>
    <w:p w14:paraId="5D165912" w14:textId="77777777" w:rsidR="00123251" w:rsidRDefault="00123251" w:rsidP="00123251">
      <w:pPr>
        <w:rPr>
          <w:b/>
          <w:bCs/>
          <w:color w:val="0070C0"/>
          <w:sz w:val="24"/>
          <w:szCs w:val="24"/>
          <w:lang w:val="en-US"/>
        </w:rPr>
      </w:pPr>
    </w:p>
    <w:p w14:paraId="5FA871D5" w14:textId="04579D73" w:rsidR="00123251" w:rsidRPr="00276042" w:rsidRDefault="00276042" w:rsidP="00276042">
      <w:pPr>
        <w:rPr>
          <w:b/>
          <w:bCs/>
          <w:sz w:val="24"/>
          <w:szCs w:val="24"/>
          <w:u w:val="single"/>
          <w:lang w:val="en-US"/>
        </w:rPr>
      </w:pPr>
      <w:r w:rsidRPr="00276042">
        <w:rPr>
          <w:b/>
          <w:bCs/>
          <w:sz w:val="24"/>
          <w:szCs w:val="24"/>
          <w:u w:val="single"/>
          <w:lang w:val="en-US"/>
        </w:rPr>
        <w:t>Questions</w:t>
      </w:r>
    </w:p>
    <w:p w14:paraId="6E82C7CB" w14:textId="2CAFFE56" w:rsidR="00123251" w:rsidRPr="00276042" w:rsidRDefault="00276042" w:rsidP="00276042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 w:rsidRPr="00276042">
        <w:rPr>
          <w:sz w:val="24"/>
          <w:szCs w:val="24"/>
          <w:lang w:val="en-US"/>
        </w:rPr>
        <w:t xml:space="preserve">List the different conditional (containing “if”) sentences and questions you hear. </w:t>
      </w:r>
    </w:p>
    <w:p w14:paraId="07513137" w14:textId="51E17115" w:rsidR="00123251" w:rsidRDefault="00276042" w:rsidP="00276042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you agree with the speaker’s conclusion? </w:t>
      </w:r>
    </w:p>
    <w:p w14:paraId="50BC1310" w14:textId="6E8CAB31" w:rsidR="00276042" w:rsidRPr="00276042" w:rsidRDefault="00276042" w:rsidP="00276042">
      <w:pPr>
        <w:rPr>
          <w:sz w:val="24"/>
          <w:szCs w:val="24"/>
          <w:lang w:val="en-US"/>
        </w:rPr>
      </w:pPr>
      <w:r w:rsidRPr="00276042">
        <w:rPr>
          <w:b/>
          <w:bCs/>
          <w:sz w:val="24"/>
          <w:szCs w:val="24"/>
          <w:u w:val="single"/>
          <w:lang w:val="en-US"/>
        </w:rPr>
        <w:t>HMK</w:t>
      </w:r>
      <w:r>
        <w:rPr>
          <w:sz w:val="24"/>
          <w:szCs w:val="24"/>
          <w:lang w:val="en-US"/>
        </w:rPr>
        <w:t xml:space="preserve">: Watch the rest of the film and be ready to discuss its contents.  </w:t>
      </w:r>
    </w:p>
    <w:sectPr w:rsidR="00276042" w:rsidRPr="00276042" w:rsidSect="00A30E69">
      <w:pgSz w:w="11906" w:h="16838"/>
      <w:pgMar w:top="720" w:right="720" w:bottom="720" w:left="720" w:header="709" w:footer="709" w:gutter="0"/>
      <w:cols w:space="720" w:equalWidth="0">
        <w:col w:w="940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4C7C"/>
    <w:multiLevelType w:val="hybridMultilevel"/>
    <w:tmpl w:val="34ECC8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04E2"/>
    <w:multiLevelType w:val="multilevel"/>
    <w:tmpl w:val="FBF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53D31"/>
    <w:multiLevelType w:val="multilevel"/>
    <w:tmpl w:val="91F6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A726D"/>
    <w:multiLevelType w:val="hybridMultilevel"/>
    <w:tmpl w:val="8E3C2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502C1"/>
    <w:multiLevelType w:val="multilevel"/>
    <w:tmpl w:val="BED0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69"/>
    <w:rsid w:val="00123251"/>
    <w:rsid w:val="00253745"/>
    <w:rsid w:val="00276042"/>
    <w:rsid w:val="004467D1"/>
    <w:rsid w:val="00674781"/>
    <w:rsid w:val="007C0A96"/>
    <w:rsid w:val="007F6006"/>
    <w:rsid w:val="00A30E69"/>
    <w:rsid w:val="00EF6B62"/>
    <w:rsid w:val="00F41E3C"/>
    <w:rsid w:val="00F9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F3CB"/>
  <w15:chartTrackingRefBased/>
  <w15:docId w15:val="{221353FC-BF63-4B76-A7EC-667964A4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E69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A30E69"/>
  </w:style>
  <w:style w:type="table" w:styleId="Grilledutableau">
    <w:name w:val="Table Grid"/>
    <w:basedOn w:val="TableauNormal"/>
    <w:uiPriority w:val="39"/>
    <w:rsid w:val="00A30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232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3251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2325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41E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xIoDYVfK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Borthwick</dc:creator>
  <cp:keywords/>
  <dc:description/>
  <cp:lastModifiedBy>Margaret Borthwick</cp:lastModifiedBy>
  <cp:revision>2</cp:revision>
  <dcterms:created xsi:type="dcterms:W3CDTF">2023-02-01T15:30:00Z</dcterms:created>
  <dcterms:modified xsi:type="dcterms:W3CDTF">2023-02-07T09:22:00Z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d63dc626-4b90-4506-b8ea-ce7bddf89661</vt:lpwstr>
  </property>
</Properties>
</file>