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cs="宋体" w:asciiTheme="minorEastAsia" w:hAnsiTheme="minorEastAsia"/>
          <w:kern w:val="0"/>
          <w:sz w:val="24"/>
          <w:szCs w:val="24"/>
        </w:rPr>
      </w:pPr>
      <w:bookmarkStart w:id="1" w:name="_GoBack"/>
      <w:bookmarkEnd w:id="1"/>
      <w:r>
        <w:rPr>
          <w:rFonts w:hint="eastAsia" w:asciiTheme="minorEastAsia" w:hAnsiTheme="minorEastAsia"/>
          <w:b/>
          <w:bCs/>
          <w:kern w:val="44"/>
          <w:sz w:val="44"/>
          <w:szCs w:val="44"/>
          <w:u w:color="000000"/>
        </w:rPr>
        <w:t>合鑫接口说明</w:t>
      </w:r>
    </w:p>
    <w:p>
      <w:pPr>
        <w:autoSpaceDE w:val="0"/>
        <w:autoSpaceDN w:val="0"/>
        <w:adjustRightInd w:val="0"/>
        <w:jc w:val="left"/>
        <w:rPr>
          <w:rFonts w:cs="宋体" w:asciiTheme="minorEastAsia" w:hAnsiTheme="minorEastAsia"/>
          <w:kern w:val="0"/>
          <w:sz w:val="24"/>
          <w:szCs w:val="24"/>
        </w:rPr>
      </w:pPr>
    </w:p>
    <w:p>
      <w:pPr>
        <w:pStyle w:val="3"/>
        <w:jc w:val="left"/>
        <w:rPr>
          <w:rFonts w:asciiTheme="minorEastAsia" w:hAnsiTheme="minorEastAsia" w:eastAsiaTheme="minorEastAsia"/>
          <w:u w:color="000000"/>
        </w:rPr>
      </w:pPr>
      <w:r>
        <w:rPr>
          <w:rFonts w:hint="eastAsia" w:asciiTheme="minorEastAsia" w:hAnsiTheme="minorEastAsia" w:eastAsiaTheme="minorEastAsia"/>
          <w:u w:color="000000"/>
        </w:rPr>
        <w:t>1功能方法说明</w:t>
      </w:r>
      <w:bookmarkStart w:id="0" w:name="_Toc368133206"/>
      <w:bookmarkEnd w:id="0"/>
    </w:p>
    <w:p>
      <w:pPr>
        <w:pStyle w:val="3"/>
        <w:jc w:val="left"/>
        <w:rPr>
          <w:rStyle w:val="10"/>
          <w:rFonts w:asciiTheme="minorEastAsia" w:hAnsiTheme="minorEastAsia" w:eastAsiaTheme="minorEastAsia"/>
          <w:b w:val="0"/>
          <w:bCs w:val="0"/>
          <w:szCs w:val="21"/>
        </w:rPr>
      </w:pPr>
      <w:r>
        <w:rPr>
          <w:rFonts w:hint="eastAsia" w:asciiTheme="minorEastAsia" w:hAnsiTheme="minorEastAsia" w:eastAsiaTheme="minorEastAsia"/>
        </w:rPr>
        <w:t>登陆验证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用户名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密码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帐套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groupid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：字典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0：表示失败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1：表示成功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Issucceed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返回信息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登陆成功/失败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FailMsg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</w:rPr>
        <w:t>获取采购进货申请表清单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请求字段：无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获取销售出货申请表清单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请求字段：无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查询销售出货申请单明细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billno</w:t>
            </w:r>
          </w:p>
        </w:tc>
      </w:tr>
    </w:tbl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客户代码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CustId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客户名称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CustNm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单据类型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archar(15)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TypeId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表2表结构如下：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待确认数量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WaCfmSQty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查询采购进货申请单明细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billno</w:t>
            </w:r>
          </w:p>
        </w:tc>
      </w:tr>
    </w:tbl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供应商代码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SupId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供应商名称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SupNm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单据类型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archar(15)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TypeId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表2表结构如下：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待确认数量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WaCfmSQty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上传销售出货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请求字段：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客户代码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CustId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客户名称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CustNm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单据类型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archar(15)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TypeId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表2表结构如下：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出货数量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SQty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等级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规格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CU_dengji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幅宽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批号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varchar（60）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BatNo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库存状态编号（由批号带回）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varchar（15）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StkStId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存货属性（由批号带回）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I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StkBiza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</w:p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：字典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0：表示失败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1：表示成功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Issucceed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返回信息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成功/失败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FailMsg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上传采购进货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</w:t>
      </w: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供应商代码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SupId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供应商名称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SupNm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单据类型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archar(15)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TypeId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表2表结构如下：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收货数量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RecvSQty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等级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规格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CU_dengji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幅宽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CU_mm</w:t>
            </w:r>
          </w:p>
        </w:tc>
      </w:tr>
    </w:tbl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：字典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0：表示失败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1：表示成功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Issucceed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返回信息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成功/失败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FailMsg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条码扫描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请求字段：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</w:t>
            </w:r>
            <w:r>
              <w:rPr>
                <w:rFonts w:cs="宋体" w:asciiTheme="minorEastAsia" w:hAnsiTheme="minorEastAsia"/>
                <w:kern w:val="0"/>
                <w:sz w:val="22"/>
              </w:rPr>
              <w:t>rodid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</w:p>
    <w:p>
      <w:pPr>
        <w:widowControl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：列表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等级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规格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CU_dengji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幅宽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CU_mm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</w:p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获取盘点清册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请求字段：无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BoNo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盘点清册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BoNm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盘点次数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tinyint（0:1</w:t>
            </w:r>
          </w:p>
          <w:p>
            <w:pPr>
              <w:widowControl/>
              <w:ind w:firstLine="220" w:firstLineChars="100"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1:2</w:t>
            </w:r>
          </w:p>
          <w:p>
            <w:pPr>
              <w:widowControl/>
              <w:ind w:firstLine="220" w:firstLineChars="100"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2:3</w:t>
            </w:r>
          </w:p>
          <w:p>
            <w:pPr>
              <w:widowControl/>
              <w:ind w:firstLine="220" w:firstLineChars="100"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3:4</w:t>
            </w:r>
          </w:p>
          <w:p>
            <w:pPr>
              <w:widowControl/>
              <w:ind w:firstLine="220" w:firstLineChars="100"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4:5）指：值为0时，盘点次数为1，以此类推，该字段为pickvalue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Chkct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获取仓库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请求字段：无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archar(15)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</w:tbl>
    <w:p>
      <w:pPr>
        <w:jc w:val="left"/>
        <w:rPr>
          <w:rFonts w:asciiTheme="minorEastAsia" w:hAnsiTheme="minorEastAsia"/>
          <w:szCs w:val="21"/>
        </w:rPr>
      </w:pPr>
    </w:p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获取人员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请求字段：无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人员代码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人员名称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PerNm</w:t>
            </w:r>
          </w:p>
        </w:tc>
      </w:tr>
    </w:tbl>
    <w:p>
      <w:pPr>
        <w:jc w:val="left"/>
        <w:rPr>
          <w:rFonts w:asciiTheme="minorEastAsia" w:hAnsiTheme="minorEastAsia"/>
          <w:szCs w:val="21"/>
        </w:rPr>
      </w:pPr>
    </w:p>
    <w:p>
      <w:pPr>
        <w:pStyle w:val="3"/>
        <w:spacing w:line="400" w:lineRule="exact"/>
        <w:jc w:val="lef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获取盘点单（根据盘点单号）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盘点次数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tinyint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</w:t>
            </w:r>
            <w:r>
              <w:rPr>
                <w:rFonts w:cs="宋体" w:asciiTheme="minorEastAsia" w:hAnsiTheme="minorEastAsia"/>
                <w:kern w:val="0"/>
                <w:sz w:val="22"/>
              </w:rPr>
              <w:t>hkst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盘点单号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l</w:t>
            </w:r>
            <w:r>
              <w:rPr>
                <w:rFonts w:cs="宋体" w:asciiTheme="minorEastAsia" w:hAnsiTheme="minorEastAsia"/>
                <w:kern w:val="0"/>
                <w:sz w:val="22"/>
              </w:rPr>
              <w:t>no</w:t>
            </w:r>
          </w:p>
        </w:tc>
      </w:tr>
    </w:tbl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单据类型代码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TypeId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类型名称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TyNm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表2表结构如下：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盘点卡号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等级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规格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CU_dengji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幅宽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帐面数量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BoQty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Qty</w:t>
            </w:r>
          </w:p>
        </w:tc>
      </w:tr>
    </w:tbl>
    <w:p>
      <w:pPr>
        <w:jc w:val="left"/>
        <w:rPr>
          <w:rFonts w:asciiTheme="minorEastAsia" w:hAnsiTheme="minorEastAsia"/>
          <w:szCs w:val="21"/>
        </w:rPr>
      </w:pPr>
    </w:p>
    <w:p>
      <w:pPr>
        <w:pStyle w:val="3"/>
        <w:spacing w:line="400" w:lineRule="exact"/>
        <w:jc w:val="lef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获取盘点数据（根据盘点卡号）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请求字段：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盘点次数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tinyint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</w:t>
            </w:r>
            <w:r>
              <w:rPr>
                <w:rFonts w:cs="宋体" w:asciiTheme="minorEastAsia" w:hAnsiTheme="minorEastAsia"/>
                <w:kern w:val="0"/>
                <w:sz w:val="22"/>
              </w:rPr>
              <w:t>hkst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盘点卡号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cardno</w:t>
            </w:r>
          </w:p>
        </w:tc>
      </w:tr>
    </w:tbl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盘点卡号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等级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规格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CU_dengji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幅宽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帐面数量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BoQty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Qty</w:t>
            </w:r>
          </w:p>
        </w:tc>
      </w:tr>
    </w:tbl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上传盘点单数据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请求字段：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单据类型代码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TypeId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盘点清册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BoNo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盘点录入日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I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ChkDa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盘点人员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LtChkerId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盘点状态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tinyint（0:第1次盘点</w:t>
            </w:r>
          </w:p>
          <w:p>
            <w:pPr>
              <w:widowControl/>
              <w:ind w:firstLine="220" w:firstLineChars="100"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1:第2次盘点</w:t>
            </w:r>
          </w:p>
          <w:p>
            <w:pPr>
              <w:widowControl/>
              <w:ind w:firstLine="220" w:firstLineChars="100"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2:第3次盘点</w:t>
            </w:r>
          </w:p>
          <w:p>
            <w:pPr>
              <w:widowControl/>
              <w:ind w:firstLine="220" w:firstLineChars="100"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3:第4次盘点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4:第5次盘点）该字段为pickvalue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ChkSt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表2表结构如下：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盘点卡号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等级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规格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CU_dengji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幅宽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帐面数量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BoQty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Qty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</w:p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：字典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0：表示失败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1：表示成功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Issucceed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返回信息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成功/失败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FailMsg</w:t>
            </w:r>
          </w:p>
        </w:tc>
      </w:tr>
    </w:tbl>
    <w:p>
      <w:pPr>
        <w:pStyle w:val="3"/>
        <w:spacing w:line="400" w:lineRule="exact"/>
        <w:jc w:val="lef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获取批号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仓库代码（非必填）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批号（非必填）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archar(60)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batno</w:t>
            </w:r>
          </w:p>
        </w:tc>
      </w:tr>
    </w:tbl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  <w:r>
        <w:rPr>
          <w:rFonts w:asciiTheme="minorEastAsia" w:hAnsiTheme="minorEastAsia"/>
          <w:b/>
        </w:rPr>
        <w:t xml:space="preserve"> 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批号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varchar（60）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BatNo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库存状态编号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varchar（15）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StkStId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存货属性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I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StkBiza</w:t>
            </w:r>
          </w:p>
        </w:tc>
      </w:tr>
    </w:tbl>
    <w:p>
      <w:pPr>
        <w:jc w:val="left"/>
        <w:rPr>
          <w:rFonts w:asciiTheme="minorEastAsia" w:hAnsiTheme="minorEastAsia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59653573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C4"/>
    <w:rsid w:val="00014031"/>
    <w:rsid w:val="00015299"/>
    <w:rsid w:val="00017ACF"/>
    <w:rsid w:val="00020B7E"/>
    <w:rsid w:val="00027E3B"/>
    <w:rsid w:val="00030C9A"/>
    <w:rsid w:val="00031DB4"/>
    <w:rsid w:val="00035B6B"/>
    <w:rsid w:val="0004011B"/>
    <w:rsid w:val="00041312"/>
    <w:rsid w:val="00050DB2"/>
    <w:rsid w:val="00061698"/>
    <w:rsid w:val="00062AA1"/>
    <w:rsid w:val="00076FFD"/>
    <w:rsid w:val="00077729"/>
    <w:rsid w:val="00091040"/>
    <w:rsid w:val="000A28A3"/>
    <w:rsid w:val="000A2F91"/>
    <w:rsid w:val="000A79F7"/>
    <w:rsid w:val="000B399D"/>
    <w:rsid w:val="000C1D60"/>
    <w:rsid w:val="000C441D"/>
    <w:rsid w:val="000D07A1"/>
    <w:rsid w:val="000D121F"/>
    <w:rsid w:val="000D2A77"/>
    <w:rsid w:val="000D39FA"/>
    <w:rsid w:val="000E2CD5"/>
    <w:rsid w:val="000E3D72"/>
    <w:rsid w:val="000E51C3"/>
    <w:rsid w:val="000F0487"/>
    <w:rsid w:val="000F1930"/>
    <w:rsid w:val="000F68BB"/>
    <w:rsid w:val="00104EDD"/>
    <w:rsid w:val="00107B4F"/>
    <w:rsid w:val="001104F0"/>
    <w:rsid w:val="001144A2"/>
    <w:rsid w:val="001205EA"/>
    <w:rsid w:val="0012329E"/>
    <w:rsid w:val="00126383"/>
    <w:rsid w:val="001269CB"/>
    <w:rsid w:val="00126A28"/>
    <w:rsid w:val="00130E0B"/>
    <w:rsid w:val="00131353"/>
    <w:rsid w:val="001314DB"/>
    <w:rsid w:val="00131EA6"/>
    <w:rsid w:val="0013364B"/>
    <w:rsid w:val="00140230"/>
    <w:rsid w:val="001406A3"/>
    <w:rsid w:val="00140ED4"/>
    <w:rsid w:val="00142E0E"/>
    <w:rsid w:val="00143E17"/>
    <w:rsid w:val="00163900"/>
    <w:rsid w:val="0017460D"/>
    <w:rsid w:val="00175D47"/>
    <w:rsid w:val="00183800"/>
    <w:rsid w:val="00183C0F"/>
    <w:rsid w:val="00183FE6"/>
    <w:rsid w:val="00193E6C"/>
    <w:rsid w:val="0019496A"/>
    <w:rsid w:val="001A4A59"/>
    <w:rsid w:val="001B0337"/>
    <w:rsid w:val="001B0855"/>
    <w:rsid w:val="001B1BE5"/>
    <w:rsid w:val="001B493A"/>
    <w:rsid w:val="001C6AF0"/>
    <w:rsid w:val="001D6B8F"/>
    <w:rsid w:val="001E3111"/>
    <w:rsid w:val="002046B7"/>
    <w:rsid w:val="00206099"/>
    <w:rsid w:val="00210AA1"/>
    <w:rsid w:val="00213881"/>
    <w:rsid w:val="00213CC0"/>
    <w:rsid w:val="0021522C"/>
    <w:rsid w:val="002161CC"/>
    <w:rsid w:val="002202FE"/>
    <w:rsid w:val="002248BD"/>
    <w:rsid w:val="00227FC0"/>
    <w:rsid w:val="0023046E"/>
    <w:rsid w:val="00230891"/>
    <w:rsid w:val="002316B1"/>
    <w:rsid w:val="00236EE5"/>
    <w:rsid w:val="002407AC"/>
    <w:rsid w:val="002565D3"/>
    <w:rsid w:val="00257378"/>
    <w:rsid w:val="00260BC8"/>
    <w:rsid w:val="00266C98"/>
    <w:rsid w:val="00271C47"/>
    <w:rsid w:val="002728E0"/>
    <w:rsid w:val="00282D0A"/>
    <w:rsid w:val="00283470"/>
    <w:rsid w:val="002842E7"/>
    <w:rsid w:val="00286136"/>
    <w:rsid w:val="00292A3C"/>
    <w:rsid w:val="002941CE"/>
    <w:rsid w:val="002A662B"/>
    <w:rsid w:val="002B2FE6"/>
    <w:rsid w:val="002B7EDC"/>
    <w:rsid w:val="002C29DE"/>
    <w:rsid w:val="002C52C6"/>
    <w:rsid w:val="002C72C4"/>
    <w:rsid w:val="002D10F9"/>
    <w:rsid w:val="002D5DCF"/>
    <w:rsid w:val="002E07A3"/>
    <w:rsid w:val="002E13BD"/>
    <w:rsid w:val="002E650B"/>
    <w:rsid w:val="002E7109"/>
    <w:rsid w:val="002F7C10"/>
    <w:rsid w:val="002F7FB8"/>
    <w:rsid w:val="002F7FCF"/>
    <w:rsid w:val="003061EC"/>
    <w:rsid w:val="003231E0"/>
    <w:rsid w:val="0033170B"/>
    <w:rsid w:val="00335E9E"/>
    <w:rsid w:val="00342CAF"/>
    <w:rsid w:val="003613B5"/>
    <w:rsid w:val="00364995"/>
    <w:rsid w:val="0037095D"/>
    <w:rsid w:val="003712C4"/>
    <w:rsid w:val="00371D7F"/>
    <w:rsid w:val="00376B62"/>
    <w:rsid w:val="003804B9"/>
    <w:rsid w:val="00381439"/>
    <w:rsid w:val="0038548E"/>
    <w:rsid w:val="00390A44"/>
    <w:rsid w:val="00394C98"/>
    <w:rsid w:val="003A4597"/>
    <w:rsid w:val="003B1025"/>
    <w:rsid w:val="003B1698"/>
    <w:rsid w:val="003B3FD6"/>
    <w:rsid w:val="003B7D88"/>
    <w:rsid w:val="003C0256"/>
    <w:rsid w:val="003E0946"/>
    <w:rsid w:val="003E4719"/>
    <w:rsid w:val="003E792A"/>
    <w:rsid w:val="003F060B"/>
    <w:rsid w:val="003F46CA"/>
    <w:rsid w:val="0040116F"/>
    <w:rsid w:val="00404D63"/>
    <w:rsid w:val="0041076E"/>
    <w:rsid w:val="0041423A"/>
    <w:rsid w:val="004154B7"/>
    <w:rsid w:val="00416E95"/>
    <w:rsid w:val="00421478"/>
    <w:rsid w:val="004247F6"/>
    <w:rsid w:val="0042603E"/>
    <w:rsid w:val="004276CB"/>
    <w:rsid w:val="004300E7"/>
    <w:rsid w:val="00433B17"/>
    <w:rsid w:val="0043779B"/>
    <w:rsid w:val="00437E68"/>
    <w:rsid w:val="0045142D"/>
    <w:rsid w:val="0045382C"/>
    <w:rsid w:val="00461ACF"/>
    <w:rsid w:val="0047111A"/>
    <w:rsid w:val="00477DA4"/>
    <w:rsid w:val="00491B2A"/>
    <w:rsid w:val="004A1BD2"/>
    <w:rsid w:val="004A7621"/>
    <w:rsid w:val="004B3164"/>
    <w:rsid w:val="004B3505"/>
    <w:rsid w:val="004B3509"/>
    <w:rsid w:val="004B62F7"/>
    <w:rsid w:val="004B6A0E"/>
    <w:rsid w:val="004D1DD3"/>
    <w:rsid w:val="004E297E"/>
    <w:rsid w:val="004E2B19"/>
    <w:rsid w:val="004E41F1"/>
    <w:rsid w:val="004F09C7"/>
    <w:rsid w:val="004F3FDD"/>
    <w:rsid w:val="00500723"/>
    <w:rsid w:val="00500CB0"/>
    <w:rsid w:val="00503DC4"/>
    <w:rsid w:val="00516B8F"/>
    <w:rsid w:val="005268D9"/>
    <w:rsid w:val="00530CCB"/>
    <w:rsid w:val="00534C8D"/>
    <w:rsid w:val="00541D4B"/>
    <w:rsid w:val="0054555C"/>
    <w:rsid w:val="00552378"/>
    <w:rsid w:val="005678FD"/>
    <w:rsid w:val="00570F03"/>
    <w:rsid w:val="0057209D"/>
    <w:rsid w:val="00592898"/>
    <w:rsid w:val="005A03D1"/>
    <w:rsid w:val="005A0827"/>
    <w:rsid w:val="005A41E6"/>
    <w:rsid w:val="005B11F9"/>
    <w:rsid w:val="005B3C3E"/>
    <w:rsid w:val="005C4548"/>
    <w:rsid w:val="005D349A"/>
    <w:rsid w:val="005D77A0"/>
    <w:rsid w:val="005E75C8"/>
    <w:rsid w:val="005F7D25"/>
    <w:rsid w:val="00602387"/>
    <w:rsid w:val="0061086B"/>
    <w:rsid w:val="0061513A"/>
    <w:rsid w:val="0061523B"/>
    <w:rsid w:val="006209BF"/>
    <w:rsid w:val="00620E85"/>
    <w:rsid w:val="006240E0"/>
    <w:rsid w:val="006249B2"/>
    <w:rsid w:val="00627815"/>
    <w:rsid w:val="00632720"/>
    <w:rsid w:val="00636716"/>
    <w:rsid w:val="00642426"/>
    <w:rsid w:val="00650A25"/>
    <w:rsid w:val="0065211B"/>
    <w:rsid w:val="0065570C"/>
    <w:rsid w:val="006606AD"/>
    <w:rsid w:val="006625C1"/>
    <w:rsid w:val="00663407"/>
    <w:rsid w:val="006641DB"/>
    <w:rsid w:val="006767AF"/>
    <w:rsid w:val="00682E39"/>
    <w:rsid w:val="006854AE"/>
    <w:rsid w:val="00685CF5"/>
    <w:rsid w:val="0069731E"/>
    <w:rsid w:val="00697985"/>
    <w:rsid w:val="006A2858"/>
    <w:rsid w:val="006A6B0C"/>
    <w:rsid w:val="006B3885"/>
    <w:rsid w:val="006B568F"/>
    <w:rsid w:val="006C3324"/>
    <w:rsid w:val="006D0E34"/>
    <w:rsid w:val="006D693F"/>
    <w:rsid w:val="006E025E"/>
    <w:rsid w:val="006E1D05"/>
    <w:rsid w:val="006E2944"/>
    <w:rsid w:val="006F22DA"/>
    <w:rsid w:val="006F5490"/>
    <w:rsid w:val="006F6367"/>
    <w:rsid w:val="00707BC3"/>
    <w:rsid w:val="007206D3"/>
    <w:rsid w:val="007217CC"/>
    <w:rsid w:val="0072612E"/>
    <w:rsid w:val="00735812"/>
    <w:rsid w:val="00737431"/>
    <w:rsid w:val="00744EC0"/>
    <w:rsid w:val="007467B0"/>
    <w:rsid w:val="00752248"/>
    <w:rsid w:val="00752EC6"/>
    <w:rsid w:val="00757C7F"/>
    <w:rsid w:val="00760D27"/>
    <w:rsid w:val="0077114E"/>
    <w:rsid w:val="00773C84"/>
    <w:rsid w:val="007748D8"/>
    <w:rsid w:val="0077548D"/>
    <w:rsid w:val="007769D8"/>
    <w:rsid w:val="00777B8F"/>
    <w:rsid w:val="0078070B"/>
    <w:rsid w:val="00780D43"/>
    <w:rsid w:val="007827AF"/>
    <w:rsid w:val="00786B00"/>
    <w:rsid w:val="00787B47"/>
    <w:rsid w:val="0079281F"/>
    <w:rsid w:val="007A329B"/>
    <w:rsid w:val="007A3E15"/>
    <w:rsid w:val="007A41BE"/>
    <w:rsid w:val="007A57BC"/>
    <w:rsid w:val="007B7986"/>
    <w:rsid w:val="007C084D"/>
    <w:rsid w:val="007C28F9"/>
    <w:rsid w:val="007C2992"/>
    <w:rsid w:val="007D2246"/>
    <w:rsid w:val="007D4574"/>
    <w:rsid w:val="007E2B85"/>
    <w:rsid w:val="007E3E79"/>
    <w:rsid w:val="007E5C17"/>
    <w:rsid w:val="007F3316"/>
    <w:rsid w:val="00800755"/>
    <w:rsid w:val="00802A89"/>
    <w:rsid w:val="00814429"/>
    <w:rsid w:val="00814AD9"/>
    <w:rsid w:val="0082051D"/>
    <w:rsid w:val="008246DE"/>
    <w:rsid w:val="0082775C"/>
    <w:rsid w:val="0083293B"/>
    <w:rsid w:val="00842F68"/>
    <w:rsid w:val="00846BF4"/>
    <w:rsid w:val="00850144"/>
    <w:rsid w:val="00850221"/>
    <w:rsid w:val="0085574C"/>
    <w:rsid w:val="00861F19"/>
    <w:rsid w:val="0086387F"/>
    <w:rsid w:val="0086423F"/>
    <w:rsid w:val="00864F99"/>
    <w:rsid w:val="00866CA6"/>
    <w:rsid w:val="00867474"/>
    <w:rsid w:val="00872BCE"/>
    <w:rsid w:val="00872EFF"/>
    <w:rsid w:val="00874750"/>
    <w:rsid w:val="00876DBE"/>
    <w:rsid w:val="00881CEE"/>
    <w:rsid w:val="00884452"/>
    <w:rsid w:val="00895590"/>
    <w:rsid w:val="008A4FDF"/>
    <w:rsid w:val="008B2D3A"/>
    <w:rsid w:val="008B7641"/>
    <w:rsid w:val="008C15E5"/>
    <w:rsid w:val="008C16B7"/>
    <w:rsid w:val="008C25CC"/>
    <w:rsid w:val="008C4981"/>
    <w:rsid w:val="008C5790"/>
    <w:rsid w:val="008D3CBB"/>
    <w:rsid w:val="008D5782"/>
    <w:rsid w:val="008D5826"/>
    <w:rsid w:val="008E3787"/>
    <w:rsid w:val="008E6A97"/>
    <w:rsid w:val="008E6EB8"/>
    <w:rsid w:val="008F34C4"/>
    <w:rsid w:val="00912EF2"/>
    <w:rsid w:val="00915785"/>
    <w:rsid w:val="009167F7"/>
    <w:rsid w:val="009279DC"/>
    <w:rsid w:val="00932ABC"/>
    <w:rsid w:val="0093471C"/>
    <w:rsid w:val="0094600F"/>
    <w:rsid w:val="0094747C"/>
    <w:rsid w:val="00962278"/>
    <w:rsid w:val="00963850"/>
    <w:rsid w:val="00973695"/>
    <w:rsid w:val="00974995"/>
    <w:rsid w:val="009805C2"/>
    <w:rsid w:val="009936E4"/>
    <w:rsid w:val="0099479A"/>
    <w:rsid w:val="0099703A"/>
    <w:rsid w:val="009A26C8"/>
    <w:rsid w:val="009A3325"/>
    <w:rsid w:val="009A403D"/>
    <w:rsid w:val="009A73E8"/>
    <w:rsid w:val="009B4BA0"/>
    <w:rsid w:val="009B5FB2"/>
    <w:rsid w:val="009D418A"/>
    <w:rsid w:val="009E1F27"/>
    <w:rsid w:val="009E36FD"/>
    <w:rsid w:val="009E44AC"/>
    <w:rsid w:val="009E66E9"/>
    <w:rsid w:val="00A039E8"/>
    <w:rsid w:val="00A11F5A"/>
    <w:rsid w:val="00A13BF9"/>
    <w:rsid w:val="00A20E61"/>
    <w:rsid w:val="00A33534"/>
    <w:rsid w:val="00A411BA"/>
    <w:rsid w:val="00A541CB"/>
    <w:rsid w:val="00A56D3E"/>
    <w:rsid w:val="00A5795D"/>
    <w:rsid w:val="00A57E08"/>
    <w:rsid w:val="00A63072"/>
    <w:rsid w:val="00A67DB9"/>
    <w:rsid w:val="00A73C44"/>
    <w:rsid w:val="00A75AB8"/>
    <w:rsid w:val="00A75F52"/>
    <w:rsid w:val="00A77510"/>
    <w:rsid w:val="00A83708"/>
    <w:rsid w:val="00A83A0C"/>
    <w:rsid w:val="00A83B3B"/>
    <w:rsid w:val="00A83EA6"/>
    <w:rsid w:val="00A845A7"/>
    <w:rsid w:val="00A90DCB"/>
    <w:rsid w:val="00A91427"/>
    <w:rsid w:val="00A939F3"/>
    <w:rsid w:val="00A9467D"/>
    <w:rsid w:val="00AA5514"/>
    <w:rsid w:val="00AB02C8"/>
    <w:rsid w:val="00AB0F7B"/>
    <w:rsid w:val="00AB1A3A"/>
    <w:rsid w:val="00AB3BD9"/>
    <w:rsid w:val="00AB57E0"/>
    <w:rsid w:val="00AC0EAC"/>
    <w:rsid w:val="00AD2011"/>
    <w:rsid w:val="00AD5033"/>
    <w:rsid w:val="00AE3561"/>
    <w:rsid w:val="00AF7EC9"/>
    <w:rsid w:val="00B01CB2"/>
    <w:rsid w:val="00B02894"/>
    <w:rsid w:val="00B03D5C"/>
    <w:rsid w:val="00B116AE"/>
    <w:rsid w:val="00B14F56"/>
    <w:rsid w:val="00B22D7C"/>
    <w:rsid w:val="00B24661"/>
    <w:rsid w:val="00B26034"/>
    <w:rsid w:val="00B261D6"/>
    <w:rsid w:val="00B30220"/>
    <w:rsid w:val="00B30AE5"/>
    <w:rsid w:val="00B32225"/>
    <w:rsid w:val="00B34BFF"/>
    <w:rsid w:val="00B35F38"/>
    <w:rsid w:val="00B3604D"/>
    <w:rsid w:val="00B42DD2"/>
    <w:rsid w:val="00B504D1"/>
    <w:rsid w:val="00B53740"/>
    <w:rsid w:val="00B55763"/>
    <w:rsid w:val="00B5691E"/>
    <w:rsid w:val="00B56D2A"/>
    <w:rsid w:val="00B73D81"/>
    <w:rsid w:val="00B762E9"/>
    <w:rsid w:val="00B819F0"/>
    <w:rsid w:val="00B87016"/>
    <w:rsid w:val="00B9052E"/>
    <w:rsid w:val="00B97B4F"/>
    <w:rsid w:val="00BA1F55"/>
    <w:rsid w:val="00BA7910"/>
    <w:rsid w:val="00BB0E5C"/>
    <w:rsid w:val="00BB566F"/>
    <w:rsid w:val="00BC060B"/>
    <w:rsid w:val="00BC31DA"/>
    <w:rsid w:val="00BE2E4D"/>
    <w:rsid w:val="00C02846"/>
    <w:rsid w:val="00C12A75"/>
    <w:rsid w:val="00C17C43"/>
    <w:rsid w:val="00C205BC"/>
    <w:rsid w:val="00C34DBE"/>
    <w:rsid w:val="00C43E62"/>
    <w:rsid w:val="00C449CA"/>
    <w:rsid w:val="00C6184A"/>
    <w:rsid w:val="00C64B9D"/>
    <w:rsid w:val="00C6529D"/>
    <w:rsid w:val="00C66320"/>
    <w:rsid w:val="00C77819"/>
    <w:rsid w:val="00C831EA"/>
    <w:rsid w:val="00CC1D02"/>
    <w:rsid w:val="00CC4AFD"/>
    <w:rsid w:val="00CD7D53"/>
    <w:rsid w:val="00CE3CA1"/>
    <w:rsid w:val="00CF0A13"/>
    <w:rsid w:val="00CF74E2"/>
    <w:rsid w:val="00D02515"/>
    <w:rsid w:val="00D06A8E"/>
    <w:rsid w:val="00D0742C"/>
    <w:rsid w:val="00D10434"/>
    <w:rsid w:val="00D116A7"/>
    <w:rsid w:val="00D14BD4"/>
    <w:rsid w:val="00D158A0"/>
    <w:rsid w:val="00D21520"/>
    <w:rsid w:val="00D34891"/>
    <w:rsid w:val="00D37B0B"/>
    <w:rsid w:val="00D469BB"/>
    <w:rsid w:val="00D53676"/>
    <w:rsid w:val="00D5727E"/>
    <w:rsid w:val="00D609BF"/>
    <w:rsid w:val="00D60B0B"/>
    <w:rsid w:val="00D631E5"/>
    <w:rsid w:val="00D6325E"/>
    <w:rsid w:val="00D64F52"/>
    <w:rsid w:val="00D65C76"/>
    <w:rsid w:val="00D6602B"/>
    <w:rsid w:val="00D66649"/>
    <w:rsid w:val="00D66670"/>
    <w:rsid w:val="00D668ED"/>
    <w:rsid w:val="00D71B40"/>
    <w:rsid w:val="00D72317"/>
    <w:rsid w:val="00D72977"/>
    <w:rsid w:val="00D7757E"/>
    <w:rsid w:val="00D86D7B"/>
    <w:rsid w:val="00D9015C"/>
    <w:rsid w:val="00D9066E"/>
    <w:rsid w:val="00D927BA"/>
    <w:rsid w:val="00D9342F"/>
    <w:rsid w:val="00D944F9"/>
    <w:rsid w:val="00D947D3"/>
    <w:rsid w:val="00D95316"/>
    <w:rsid w:val="00DA1ED3"/>
    <w:rsid w:val="00DA69FB"/>
    <w:rsid w:val="00DB6258"/>
    <w:rsid w:val="00DC299A"/>
    <w:rsid w:val="00DD0370"/>
    <w:rsid w:val="00DD2C0D"/>
    <w:rsid w:val="00DE39A0"/>
    <w:rsid w:val="00DF649E"/>
    <w:rsid w:val="00E016C9"/>
    <w:rsid w:val="00E039D5"/>
    <w:rsid w:val="00E04417"/>
    <w:rsid w:val="00E1348A"/>
    <w:rsid w:val="00E15C75"/>
    <w:rsid w:val="00E25D68"/>
    <w:rsid w:val="00E31968"/>
    <w:rsid w:val="00E33C24"/>
    <w:rsid w:val="00E41240"/>
    <w:rsid w:val="00E4470F"/>
    <w:rsid w:val="00E44A4F"/>
    <w:rsid w:val="00E45A83"/>
    <w:rsid w:val="00E67BBD"/>
    <w:rsid w:val="00E700EB"/>
    <w:rsid w:val="00E709C2"/>
    <w:rsid w:val="00E70C4B"/>
    <w:rsid w:val="00E74139"/>
    <w:rsid w:val="00E859E3"/>
    <w:rsid w:val="00E903BE"/>
    <w:rsid w:val="00E90450"/>
    <w:rsid w:val="00E918BF"/>
    <w:rsid w:val="00E97CD1"/>
    <w:rsid w:val="00EA0C8A"/>
    <w:rsid w:val="00EA1FCF"/>
    <w:rsid w:val="00EA6653"/>
    <w:rsid w:val="00EA7A3A"/>
    <w:rsid w:val="00EB07D3"/>
    <w:rsid w:val="00EB44E7"/>
    <w:rsid w:val="00EB62E4"/>
    <w:rsid w:val="00EC2E33"/>
    <w:rsid w:val="00ED10E4"/>
    <w:rsid w:val="00ED7CAD"/>
    <w:rsid w:val="00EF1449"/>
    <w:rsid w:val="00EF2B38"/>
    <w:rsid w:val="00F00D3D"/>
    <w:rsid w:val="00F11C05"/>
    <w:rsid w:val="00F25CF2"/>
    <w:rsid w:val="00F448C4"/>
    <w:rsid w:val="00F44A58"/>
    <w:rsid w:val="00F44D4C"/>
    <w:rsid w:val="00F46FFB"/>
    <w:rsid w:val="00F6788C"/>
    <w:rsid w:val="00F72327"/>
    <w:rsid w:val="00F724E8"/>
    <w:rsid w:val="00F73F31"/>
    <w:rsid w:val="00F80D47"/>
    <w:rsid w:val="00F847D0"/>
    <w:rsid w:val="00F9098F"/>
    <w:rsid w:val="00F91557"/>
    <w:rsid w:val="00F9764C"/>
    <w:rsid w:val="00FA2067"/>
    <w:rsid w:val="00FA3BB9"/>
    <w:rsid w:val="00FA6815"/>
    <w:rsid w:val="00FB2F20"/>
    <w:rsid w:val="00FB58E1"/>
    <w:rsid w:val="00FB601B"/>
    <w:rsid w:val="00FB7508"/>
    <w:rsid w:val="00FC0382"/>
    <w:rsid w:val="00FC1D64"/>
    <w:rsid w:val="00FC607E"/>
    <w:rsid w:val="00FE16D5"/>
    <w:rsid w:val="00FE4139"/>
    <w:rsid w:val="00FF0D57"/>
    <w:rsid w:val="00FF7508"/>
    <w:rsid w:val="00FF7ADF"/>
    <w:rsid w:val="2F41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unhideWhenUsed/>
    <w:uiPriority w:val="99"/>
    <w:rPr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2">
    <w:name w:val="页眉 Char"/>
    <w:basedOn w:val="9"/>
    <w:link w:val="7"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uiPriority w:val="99"/>
    <w:rPr>
      <w:sz w:val="18"/>
      <w:szCs w:val="18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6">
    <w:name w:val="批注框文本 Char"/>
    <w:basedOn w:val="9"/>
    <w:link w:val="5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标题 1 Char"/>
    <w:basedOn w:val="9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FBBCD0-7421-4B31-ADF6-D2E1A349FF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792</Words>
  <Characters>4520</Characters>
  <Lines>37</Lines>
  <Paragraphs>10</Paragraphs>
  <TotalTime>0</TotalTime>
  <ScaleCrop>false</ScaleCrop>
  <LinksUpToDate>false</LinksUpToDate>
  <CharactersWithSpaces>5302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2015-03-18T02:39:00Z</dcterms:created>
  <dc:creator>china</dc:creator>
  <cp:lastModifiedBy>_</cp:lastModifiedBy>
  <cp:lastPrinted>2015-03-16T09:24:00Z</cp:lastPrinted>
  <dcterms:modified xsi:type="dcterms:W3CDTF">2017-10-31T12:17:58Z</dcterms:modified>
  <cp:revision>711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