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F6839" w14:textId="77777777" w:rsidR="00A3666F" w:rsidRDefault="00A3666F" w:rsidP="00790F31">
      <w:pPr>
        <w:rPr>
          <w:rFonts w:asciiTheme="majorHAnsi" w:eastAsiaTheme="majorEastAsia" w:hAnsiTheme="majorHAnsi" w:cstheme="majorBidi"/>
          <w:color w:val="0F4761" w:themeColor="accent1" w:themeShade="BF"/>
          <w:sz w:val="40"/>
          <w:szCs w:val="40"/>
        </w:rPr>
      </w:pPr>
      <w:r w:rsidRPr="00A3666F">
        <w:rPr>
          <w:rFonts w:asciiTheme="majorHAnsi" w:eastAsiaTheme="majorEastAsia" w:hAnsiTheme="majorHAnsi" w:cstheme="majorBidi"/>
          <w:color w:val="0F4761" w:themeColor="accent1" w:themeShade="BF"/>
          <w:sz w:val="40"/>
          <w:szCs w:val="40"/>
        </w:rPr>
        <w:t>Samtal, rýni og gervigreind, leið til dýpri skilnings</w:t>
      </w:r>
    </w:p>
    <w:p w14:paraId="4520A448" w14:textId="77777777" w:rsidR="00812F8D" w:rsidRPr="00812F8D" w:rsidRDefault="00812F8D" w:rsidP="00812F8D">
      <w:r w:rsidRPr="00812F8D">
        <w:rPr>
          <w:b/>
          <w:bCs/>
        </w:rPr>
        <w:t>Ég er oft spurður hvernig á að skrifa hinar fullkomnu leiðbeiningar fyrir gervigreindina til að fá sem bestar niðurstöður.</w:t>
      </w:r>
      <w:r w:rsidRPr="00812F8D">
        <w:t xml:space="preserve"> Ég kann ýmis svör við þessari spurningu enda eru góðar niðurstöður mikilvægar i mínu starfi. Mín helsta áskorun felst hins vegar í því að nýta gervigreindina á þann hátt að ég og nemendur mínir hafi sem mest gagn af. Þetta felur í sér að vera með góðar kennsluaðferðir og það tekur tíma að vinna þær. </w:t>
      </w:r>
    </w:p>
    <w:p w14:paraId="104B30CE" w14:textId="77777777" w:rsidR="00812F8D" w:rsidRPr="00812F8D" w:rsidRDefault="00812F8D" w:rsidP="00812F8D">
      <w:r w:rsidRPr="00812F8D">
        <w:t>Gervigreindin er ekki kennslufræðin sjálf, hún er aðstoðarmaðurinn sem gerir okkur kennurum kleift að framkvæma flóknar og tímafrekar aðgerðir sem voru áður óraunhæfar.</w:t>
      </w:r>
    </w:p>
    <w:p w14:paraId="2F9C0FBA" w14:textId="77777777" w:rsidR="00812F8D" w:rsidRPr="00812F8D" w:rsidRDefault="00812F8D" w:rsidP="00812F8D">
      <w:r w:rsidRPr="00812F8D">
        <w:t>Ég hef nýtt mér aðferðir sem ég hef séð hjá öðrum og svo hef ég sjálfur eytt tíma í að þróa aðferðir sem henta fyrir mínar kennslugreinar. Hér er ég með líkan sem ég er ánægður með og sem ég tel að aðrar greinar (sjálfur kenni ég tölvugreinar) geti auðveldlega nýtt sér.</w:t>
      </w:r>
    </w:p>
    <w:p w14:paraId="11141197" w14:textId="77777777" w:rsidR="00812F8D" w:rsidRPr="00812F8D" w:rsidRDefault="00812F8D" w:rsidP="00812F8D">
      <w:r w:rsidRPr="00812F8D">
        <w:t>Hugmyndin er einföld: Nýttu gervigreind til að búa til andstæðu af vel unnu verkefni.</w:t>
      </w:r>
    </w:p>
    <w:p w14:paraId="56A5DFC1" w14:textId="77777777" w:rsidR="00812F8D" w:rsidRPr="00812F8D" w:rsidRDefault="00812F8D" w:rsidP="00812F8D">
      <w:pPr>
        <w:numPr>
          <w:ilvl w:val="0"/>
          <w:numId w:val="4"/>
        </w:numPr>
      </w:pPr>
      <w:r w:rsidRPr="00812F8D">
        <w:rPr>
          <w:b/>
          <w:bCs/>
        </w:rPr>
        <w:t>Í forritun</w:t>
      </w:r>
      <w:r w:rsidRPr="00812F8D">
        <w:t>, eins og ég útskýri hér á eftir, er um að ræða vel unnið verkefni á móti illa unnu verkefni sem samt virkar.</w:t>
      </w:r>
    </w:p>
    <w:p w14:paraId="3485C1D6" w14:textId="77777777" w:rsidR="00812F8D" w:rsidRPr="00812F8D" w:rsidRDefault="00812F8D" w:rsidP="00812F8D">
      <w:pPr>
        <w:numPr>
          <w:ilvl w:val="0"/>
          <w:numId w:val="4"/>
        </w:numPr>
      </w:pPr>
      <w:r w:rsidRPr="00812F8D">
        <w:rPr>
          <w:b/>
          <w:bCs/>
        </w:rPr>
        <w:t>Í tungumálum</w:t>
      </w:r>
      <w:r w:rsidRPr="00812F8D">
        <w:t xml:space="preserve"> gæti þetta verið vel skrifaður, blæbrigðaríkur texti á móti illa skrifuðum texta sem er málfræðilega réttur en </w:t>
      </w:r>
      <w:proofErr w:type="spellStart"/>
      <w:r w:rsidRPr="00812F8D">
        <w:t>klunnalegur</w:t>
      </w:r>
      <w:proofErr w:type="spellEnd"/>
      <w:r w:rsidRPr="00812F8D">
        <w:t xml:space="preserve">, endurtekningasamur og skortir allan </w:t>
      </w:r>
      <w:proofErr w:type="spellStart"/>
      <w:r w:rsidRPr="00812F8D">
        <w:t>hrynjanda</w:t>
      </w:r>
      <w:proofErr w:type="spellEnd"/>
      <w:r w:rsidRPr="00812F8D">
        <w:t>.</w:t>
      </w:r>
    </w:p>
    <w:p w14:paraId="0A69F69A" w14:textId="77777777" w:rsidR="00812F8D" w:rsidRPr="00812F8D" w:rsidRDefault="00812F8D" w:rsidP="00812F8D">
      <w:pPr>
        <w:numPr>
          <w:ilvl w:val="0"/>
          <w:numId w:val="4"/>
        </w:numPr>
      </w:pPr>
      <w:r w:rsidRPr="00812F8D">
        <w:rPr>
          <w:b/>
          <w:bCs/>
        </w:rPr>
        <w:t>Í sagnfræði</w:t>
      </w:r>
      <w:r w:rsidRPr="00812F8D">
        <w:t xml:space="preserve"> gæti þetta verið ritgerð með sterkri röksemdafærslu á móti ritgerð sem er bara upptalning á staðreyndum án nokkurrar greiningar.</w:t>
      </w:r>
    </w:p>
    <w:p w14:paraId="20EC3968" w14:textId="77777777" w:rsidR="00790F31" w:rsidRPr="00790F31" w:rsidRDefault="00790F31" w:rsidP="00790F31"/>
    <w:p w14:paraId="6F236294" w14:textId="4079F568" w:rsidR="00812F8D" w:rsidRDefault="00812F8D" w:rsidP="00790F31">
      <w:r w:rsidRPr="00812F8D">
        <w:t xml:space="preserve">Kjarninn er að bera saman </w:t>
      </w:r>
      <w:proofErr w:type="spellStart"/>
      <w:r w:rsidRPr="00812F8D">
        <w:t>munin</w:t>
      </w:r>
      <w:proofErr w:type="spellEnd"/>
      <w:r w:rsidRPr="00812F8D">
        <w:t xml:space="preserve"> á “þetta virkar” og gæðum.</w:t>
      </w:r>
    </w:p>
    <w:p w14:paraId="72AC0300" w14:textId="77777777" w:rsidR="00790F31" w:rsidRPr="00790F31" w:rsidRDefault="00790F31" w:rsidP="00790F31"/>
    <w:p w14:paraId="3A90F2C3" w14:textId="77777777" w:rsidR="006C620E" w:rsidRPr="006C620E" w:rsidRDefault="006C620E" w:rsidP="006C620E">
      <w:pPr>
        <w:rPr>
          <w:rFonts w:asciiTheme="majorHAnsi" w:eastAsiaTheme="majorEastAsia" w:hAnsiTheme="majorHAnsi" w:cstheme="majorBidi"/>
          <w:b/>
          <w:bCs/>
          <w:color w:val="0F4761" w:themeColor="accent1" w:themeShade="BF"/>
          <w:sz w:val="32"/>
          <w:szCs w:val="32"/>
        </w:rPr>
      </w:pPr>
      <w:r w:rsidRPr="006C620E">
        <w:rPr>
          <w:rFonts w:asciiTheme="majorHAnsi" w:eastAsiaTheme="majorEastAsia" w:hAnsiTheme="majorHAnsi" w:cstheme="majorBidi"/>
          <w:b/>
          <w:bCs/>
          <w:color w:val="0F4761" w:themeColor="accent1" w:themeShade="BF"/>
          <w:sz w:val="32"/>
          <w:szCs w:val="32"/>
        </w:rPr>
        <w:t>Hvernig ég nota gervigreind til að búa til fullkomlega gallað kennsluefni</w:t>
      </w:r>
    </w:p>
    <w:p w14:paraId="65BDFA81" w14:textId="77777777" w:rsidR="006C620E" w:rsidRPr="006C620E" w:rsidRDefault="006C620E" w:rsidP="006C620E">
      <w:pPr>
        <w:rPr>
          <w:rFonts w:asciiTheme="majorHAnsi" w:eastAsiaTheme="majorEastAsia" w:hAnsiTheme="majorHAnsi" w:cstheme="majorBidi"/>
          <w:b/>
          <w:bCs/>
          <w:color w:val="0F4761" w:themeColor="accent1" w:themeShade="BF"/>
          <w:sz w:val="32"/>
          <w:szCs w:val="32"/>
        </w:rPr>
      </w:pPr>
      <w:r w:rsidRPr="006C620E">
        <w:rPr>
          <w:rFonts w:asciiTheme="majorHAnsi" w:eastAsiaTheme="majorEastAsia" w:hAnsiTheme="majorHAnsi" w:cstheme="majorBidi"/>
          <w:b/>
          <w:bCs/>
          <w:i/>
          <w:iCs/>
          <w:color w:val="0F4761" w:themeColor="accent1" w:themeShade="BF"/>
          <w:sz w:val="32"/>
          <w:szCs w:val="32"/>
        </w:rPr>
        <w:t>- og af hverju þú gætir viljað prufa það líka</w:t>
      </w:r>
    </w:p>
    <w:p w14:paraId="20B6FBC7" w14:textId="77777777" w:rsidR="00790F31" w:rsidRPr="00790F31" w:rsidRDefault="00790F31" w:rsidP="00790F31"/>
    <w:p w14:paraId="52AB1FAD" w14:textId="77777777" w:rsidR="00D47140" w:rsidRPr="00D47140" w:rsidRDefault="00D47140" w:rsidP="00D47140">
      <w:r w:rsidRPr="00D47140">
        <w:t>Það er algengt að líta á gervigreind í menntun sem tæki til að ná fram hinu fullkomna; biðja hana um að fínpússa verkefni, skrifa fyrirmyndar sýnidæmi eða koma með „rétta“ svarið. Þannig er oft verið að reyna að fá hana til að vera vél sem skilar alltaf fullkominni eða allt að því fullkominni niðurstöðu.</w:t>
      </w:r>
    </w:p>
    <w:p w14:paraId="4E45CB2C" w14:textId="77777777" w:rsidR="00D47140" w:rsidRPr="00D47140" w:rsidRDefault="00D47140" w:rsidP="00D47140">
      <w:r w:rsidRPr="00D47140">
        <w:t>En það getur líka verið gríðarlegur kennslufræðilegur ávinningur í því að nota hana á þveröfugan hátt, þ.e. að láta hana búa til hið ófullkomna.</w:t>
      </w:r>
    </w:p>
    <w:p w14:paraId="532E67FE" w14:textId="77777777" w:rsidR="00D47140" w:rsidRPr="00D47140" w:rsidRDefault="00D47140" w:rsidP="00D47140">
      <w:r w:rsidRPr="00D47140">
        <w:t>Ég hef verið að þróa kennsluaðferð fyrir mig sem ég kalla „Gallagripa-hringborðið“. Aðferðin snýst um að hætta að sýna nemendum eingöngu „réttu“ lausnina heldur rýna þess í stað úrlausn sem virkar, en er vísvitandi gölluð, óörugg, úreld eða óskilvirk.</w:t>
      </w:r>
    </w:p>
    <w:p w14:paraId="67E64349" w14:textId="77777777" w:rsidR="00790F31" w:rsidRPr="00790F31" w:rsidRDefault="00790F31" w:rsidP="00790F31"/>
    <w:p w14:paraId="6F94592F" w14:textId="77777777" w:rsidR="00D47140" w:rsidRPr="00D47140" w:rsidRDefault="00D47140" w:rsidP="00D47140">
      <w:r w:rsidRPr="00D47140">
        <w:lastRenderedPageBreak/>
        <w:t>Í þessari aðferð er hlutverk nemenda er ekki að finna villu sem brýtur forritið, heldur að finna slæm vinnubrögð sem munu valda þeim höfuðverk síðar.</w:t>
      </w:r>
    </w:p>
    <w:p w14:paraId="292E5796" w14:textId="77777777" w:rsidR="00D47140" w:rsidRPr="00D47140" w:rsidRDefault="00D47140" w:rsidP="00D47140">
      <w:r w:rsidRPr="00D47140">
        <w:t>Þetta er kennslutími þar sem gagnrýnin hugsun, samskipti og aukinn skilningur kviknar. Og gervigreindin er orðin ómetanlegur aðstoðarmaður minn við að framkvæma þetta.</w:t>
      </w:r>
    </w:p>
    <w:p w14:paraId="54D8F8B8" w14:textId="77777777" w:rsidR="00790F31" w:rsidRPr="00790F31" w:rsidRDefault="00790F31" w:rsidP="00790F31"/>
    <w:p w14:paraId="4FF1D7F5" w14:textId="5E51AF34" w:rsidR="00790F31" w:rsidRPr="00790F31" w:rsidRDefault="001F3E90" w:rsidP="00790F31">
      <w:pPr>
        <w:rPr>
          <w:rFonts w:asciiTheme="majorHAnsi" w:eastAsiaTheme="majorEastAsia" w:hAnsiTheme="majorHAnsi" w:cstheme="majorBidi"/>
          <w:b/>
          <w:bCs/>
          <w:color w:val="0F4761" w:themeColor="accent1" w:themeShade="BF"/>
          <w:sz w:val="32"/>
          <w:szCs w:val="32"/>
        </w:rPr>
      </w:pPr>
      <w:r w:rsidRPr="001F3E90">
        <w:rPr>
          <w:rFonts w:asciiTheme="majorHAnsi" w:eastAsiaTheme="majorEastAsia" w:hAnsiTheme="majorHAnsi" w:cstheme="majorBidi"/>
          <w:b/>
          <w:bCs/>
          <w:color w:val="0F4761" w:themeColor="accent1" w:themeShade="BF"/>
          <w:sz w:val="32"/>
          <w:szCs w:val="32"/>
        </w:rPr>
        <w:t>Gallagripa-hringborðið</w:t>
      </w:r>
    </w:p>
    <w:p w14:paraId="0BF6B3A4" w14:textId="77777777" w:rsidR="00790F31" w:rsidRPr="00790F31" w:rsidRDefault="00790F31" w:rsidP="00790F31">
      <w:pPr>
        <w:pStyle w:val="Heading3"/>
      </w:pPr>
      <w:r w:rsidRPr="00790F31">
        <w:t>Skref 1: Kennarinn býr til vel unnið verkefni</w:t>
      </w:r>
    </w:p>
    <w:p w14:paraId="106B3148" w14:textId="77777777" w:rsidR="001F3E90" w:rsidRPr="001F3E90" w:rsidRDefault="001F3E90" w:rsidP="001F3E90">
      <w:r w:rsidRPr="001F3E90">
        <w:t>Ferlið byrjar á sérþekkingu kennarans. Ég útbý sjálfur vel unnið verkefni. Þetta er mín sýn á fyrirmyndarlausn sem notar öll þau nútíma vinnubrögð, staðla og aðferðir sem ég vil kenna nemendum mínum. Þetta er staðallinn sem við viljum hafa.</w:t>
      </w:r>
    </w:p>
    <w:p w14:paraId="6247EBE8" w14:textId="77777777" w:rsidR="00790F31" w:rsidRPr="00790F31" w:rsidRDefault="00790F31" w:rsidP="00790F31"/>
    <w:p w14:paraId="7C32006A" w14:textId="77777777" w:rsidR="00790F31" w:rsidRPr="00790F31" w:rsidRDefault="00790F31" w:rsidP="00790F31">
      <w:pPr>
        <w:pStyle w:val="Heading3"/>
      </w:pPr>
      <w:r w:rsidRPr="00790F31">
        <w:t>Skref 2: Gervigreindin verður “lélegi aðstoðarmaðurinn”</w:t>
      </w:r>
    </w:p>
    <w:p w14:paraId="27CEE960" w14:textId="77777777" w:rsidR="001F3E90" w:rsidRPr="001F3E90" w:rsidRDefault="001F3E90" w:rsidP="001F3E90">
      <w:r w:rsidRPr="001F3E90">
        <w:t>Nú kemur gervigreindin inn í myndina. Ég fóðra hana á verkefninu mínu og bið hana um að vera fara vel yfir það, en ólíkt því að biðja hana um að fín pússa og tryggja að það sé unnið eftir nútíma stöðlum, þá bið ég hana að taka verkefnið og endurskrifa það með úreltum, óöruggum og óskilvirkum aðferðum.</w:t>
      </w:r>
    </w:p>
    <w:p w14:paraId="6FC42F11" w14:textId="2A8B7FA5" w:rsidR="00790F31" w:rsidRPr="00790F31" w:rsidRDefault="001F3E90" w:rsidP="00790F31">
      <w:r w:rsidRPr="001F3E90">
        <w:t>Dæmi um leiðbeiningar fyrir gervigreindina (betra að sér stilla leiðbeiningar fyrir hvert verkefni fyrir sig):</w:t>
      </w:r>
    </w:p>
    <w:p w14:paraId="544E85AD" w14:textId="77777777" w:rsidR="00790F31" w:rsidRPr="00790F31" w:rsidRDefault="00790F31" w:rsidP="00790F31">
      <w:r w:rsidRPr="00790F31">
        <w:t xml:space="preserve">„Hér er verkefni sem notar nútíma aðferðir sem eru góðar. Ég vil að þú endurskrifir það þannig að það noti úreldar, óöruggar og óhentugar aðferðir í </w:t>
      </w:r>
      <w:proofErr w:type="spellStart"/>
      <w:r w:rsidRPr="00790F31">
        <w:t>staðinn.Markmiðið</w:t>
      </w:r>
      <w:proofErr w:type="spellEnd"/>
      <w:r w:rsidRPr="00790F31">
        <w:t xml:space="preserve"> er að verkefnið virki </w:t>
      </w:r>
      <w:proofErr w:type="spellStart"/>
      <w:r w:rsidRPr="00790F31">
        <w:t>ennþá</w:t>
      </w:r>
      <w:proofErr w:type="spellEnd"/>
      <w:r w:rsidRPr="00790F31">
        <w:t xml:space="preserve"> en sé byggt á gömlum eða slæmum starfsvenjum sem við viljum forðast í dag.“</w:t>
      </w:r>
    </w:p>
    <w:p w14:paraId="3C651768" w14:textId="77777777" w:rsidR="00791EAF" w:rsidRPr="00791EAF" w:rsidRDefault="00791EAF" w:rsidP="00791EAF">
      <w:r w:rsidRPr="00791EAF">
        <w:t>Á örskotsstundu er gervigreindin búin að búa til hinn fullkomna ófullkomna verkefni. Mín reynsla er að gervigreindin er mjög góð í þessu, verkefnin virka en aðferðirnar ekki góðar. Hún kann gömlu, óöruggu leiðirnar mjög vel.</w:t>
      </w:r>
    </w:p>
    <w:p w14:paraId="65EDAAF2" w14:textId="77777777" w:rsidR="00790F31" w:rsidRPr="00790F31" w:rsidRDefault="00790F31" w:rsidP="00790F31"/>
    <w:p w14:paraId="69C3E452" w14:textId="77777777" w:rsidR="00790F31" w:rsidRPr="00790F31" w:rsidRDefault="00790F31" w:rsidP="00790F31">
      <w:pPr>
        <w:pStyle w:val="Heading3"/>
      </w:pPr>
      <w:r w:rsidRPr="00790F31">
        <w:t>Skref 3: Gervigreindin sem “Aðstoðarkennari” í undirbúningi</w:t>
      </w:r>
    </w:p>
    <w:p w14:paraId="7E7DE22A" w14:textId="77777777" w:rsidR="00791EAF" w:rsidRPr="00791EAF" w:rsidRDefault="00791EAF" w:rsidP="00791EAF">
      <w:r w:rsidRPr="00791EAF">
        <w:t xml:space="preserve">Nú er ég kominn með efniviðinn: góða verkefnið mitt og slæma verkefnið frá gervigreindinni. </w:t>
      </w:r>
    </w:p>
    <w:p w14:paraId="3E5A50EE" w14:textId="77777777" w:rsidR="00791EAF" w:rsidRPr="00791EAF" w:rsidRDefault="00791EAF" w:rsidP="00791EAF">
      <w:r w:rsidRPr="00791EAF">
        <w:t>Ég gef gervigreindinni þá bæði verkefnin og bið hana um að vera kennsluaðstoðarmaðurinn minn þar sem ég vil fá umræðupunkta, greiningu, ávinning og tékklista.</w:t>
      </w:r>
    </w:p>
    <w:p w14:paraId="28969BD4" w14:textId="68790338" w:rsidR="00790F31" w:rsidRPr="00790F31" w:rsidRDefault="00791EAF" w:rsidP="00790F31">
      <w:r w:rsidRPr="00791EAF">
        <w:t>Dæmi um leiðbeiningar fyrir gervigreindina:</w:t>
      </w:r>
    </w:p>
    <w:p w14:paraId="44122B39" w14:textId="1927BDB7" w:rsidR="00A130E6" w:rsidRPr="00A130E6" w:rsidRDefault="00A130E6" w:rsidP="00A130E6">
      <w:r w:rsidRPr="00A130E6">
        <w:t>„Hér eru tvö verkefni, [nafn á skjali A] og [nafn á skjali B]. Þessi verkefni gera það sama en [skjal A] er verkefni sem er vel unnið og unnið með réttum aðferðum, en [skjal B] er unnið með úreldum og slæmum aðferðum. Ég er að undirbúa kennslu fyrir nemendur mína þar sem við munum aðeins skoða [skjal B]. Ég vil að þú berð þessi tvö verkefni vel saman.</w:t>
      </w:r>
    </w:p>
    <w:p w14:paraId="0D0A42D5" w14:textId="58CC9A54" w:rsidR="00A130E6" w:rsidRPr="00A130E6" w:rsidRDefault="00A130E6" w:rsidP="00A130E6">
      <w:r w:rsidRPr="00A130E6">
        <w:t>Búðu til eftirfarandi fyrir mig:</w:t>
      </w:r>
    </w:p>
    <w:p w14:paraId="5DB29841" w14:textId="77777777" w:rsidR="00A130E6" w:rsidRPr="00A130E6" w:rsidRDefault="00A130E6" w:rsidP="00A130E6">
      <w:r w:rsidRPr="00A130E6">
        <w:t>Umræðupunktar: Búðu til ítarlegan lista yfir öll vandamálin í [skjal B].</w:t>
      </w:r>
    </w:p>
    <w:p w14:paraId="2787DC44" w14:textId="77777777" w:rsidR="00A130E6" w:rsidRPr="00A130E6" w:rsidRDefault="00A130E6" w:rsidP="00A130E6"/>
    <w:p w14:paraId="5833CE41" w14:textId="686194BE" w:rsidR="00A130E6" w:rsidRPr="00A130E6" w:rsidRDefault="00A130E6" w:rsidP="00A130E6">
      <w:r w:rsidRPr="00A130E6">
        <w:t>Greining: Fyrir hvern punkt, útskýrðu af hverju þetta er slæm venja (t.d. út frá öryggi, læsileika, afköstum, aðgengi).</w:t>
      </w:r>
    </w:p>
    <w:p w14:paraId="009C3481" w14:textId="592F7178" w:rsidR="00A130E6" w:rsidRPr="00A130E6" w:rsidRDefault="00A130E6" w:rsidP="00A130E6">
      <w:r w:rsidRPr="00A130E6">
        <w:t>Ávinningur: Útskýrðu hvað við græðum á því að nota betri aðferð í staðinn.</w:t>
      </w:r>
    </w:p>
    <w:p w14:paraId="3531D137" w14:textId="6DDE91E3" w:rsidR="00790F31" w:rsidRPr="00790F31" w:rsidRDefault="00A130E6" w:rsidP="00790F31">
      <w:r w:rsidRPr="00A130E6">
        <w:t xml:space="preserve">Tékklisti: Settu þetta upp sem einfaldan tékklista svo ég geti </w:t>
      </w:r>
      <w:proofErr w:type="spellStart"/>
      <w:r w:rsidRPr="00A130E6">
        <w:t>hakað</w:t>
      </w:r>
      <w:proofErr w:type="spellEnd"/>
      <w:r w:rsidRPr="00A130E6">
        <w:t xml:space="preserve"> við hvert atriði í umræðunni og verið viss um að ekkert gleymist.“</w:t>
      </w:r>
    </w:p>
    <w:p w14:paraId="1B73D2BF" w14:textId="77777777" w:rsidR="004B7D8E" w:rsidRPr="004B7D8E" w:rsidRDefault="004B7D8E" w:rsidP="004B7D8E">
      <w:r w:rsidRPr="004B7D8E">
        <w:t>Ég er núna kominn með fullbúið “handrit” fyrir kennslustundina, búið til af gervigreind, sem hjálpar mér að tryggja að ég fari yfir öll lykilatriðin.</w:t>
      </w:r>
    </w:p>
    <w:p w14:paraId="09B5EB7D" w14:textId="77777777" w:rsidR="00790F31" w:rsidRPr="00790F31" w:rsidRDefault="00790F31" w:rsidP="00790F31"/>
    <w:p w14:paraId="2317C63F" w14:textId="77777777" w:rsidR="00790F31" w:rsidRPr="00790F31" w:rsidRDefault="00790F31" w:rsidP="00790F31">
      <w:pPr>
        <w:pStyle w:val="Heading3"/>
      </w:pPr>
      <w:r w:rsidRPr="00790F31">
        <w:t>Skref 4: Framkvæmdin í kennslustofunni</w:t>
      </w:r>
    </w:p>
    <w:p w14:paraId="562E335B" w14:textId="77777777" w:rsidR="004B7D8E" w:rsidRPr="004B7D8E" w:rsidRDefault="004B7D8E" w:rsidP="004B7D8E">
      <w:pPr>
        <w:numPr>
          <w:ilvl w:val="0"/>
          <w:numId w:val="5"/>
        </w:numPr>
      </w:pPr>
      <w:r w:rsidRPr="004B7D8E">
        <w:rPr>
          <w:b/>
          <w:bCs/>
        </w:rPr>
        <w:t>Uppsetning</w:t>
      </w:r>
      <w:r w:rsidRPr="004B7D8E">
        <w:t>: Allir nemendur færa borðin sín frá. Símar og tölvur eru sett niður. Stólum er raðað í U-form svo allir snúa að aðalskjánum og, síðast en ekki síst, að hver öðrum.</w:t>
      </w:r>
    </w:p>
    <w:p w14:paraId="45750EB0" w14:textId="77777777" w:rsidR="004B7D8E" w:rsidRPr="004B7D8E" w:rsidRDefault="004B7D8E" w:rsidP="004B7D8E">
      <w:pPr>
        <w:numPr>
          <w:ilvl w:val="0"/>
          <w:numId w:val="5"/>
        </w:numPr>
      </w:pPr>
      <w:r w:rsidRPr="004B7D8E">
        <w:rPr>
          <w:b/>
          <w:bCs/>
        </w:rPr>
        <w:t>Sýnikennsla</w:t>
      </w:r>
      <w:r w:rsidRPr="004B7D8E">
        <w:t>: Kennarinn byrjar á að sýna útkomuna af “slæma” verkefninu. Hann sýnir nemendum að verkefnið virkar eins og það á að gera.</w:t>
      </w:r>
    </w:p>
    <w:p w14:paraId="36C14D9B" w14:textId="77777777" w:rsidR="004B7D8E" w:rsidRPr="004B7D8E" w:rsidRDefault="004B7D8E" w:rsidP="004B7D8E">
      <w:pPr>
        <w:numPr>
          <w:ilvl w:val="0"/>
          <w:numId w:val="5"/>
        </w:numPr>
      </w:pPr>
      <w:r w:rsidRPr="004B7D8E">
        <w:rPr>
          <w:b/>
          <w:bCs/>
        </w:rPr>
        <w:t>Rýnin hefst</w:t>
      </w:r>
      <w:r w:rsidRPr="004B7D8E">
        <w:t>: Nú er „slæmi“ kóðinn settur á skjáinn. „Góði“ kóðinn er hvergi sjáanlegur.</w:t>
      </w:r>
    </w:p>
    <w:p w14:paraId="30CAFAB7" w14:textId="77777777" w:rsidR="004B7D8E" w:rsidRPr="004B7D8E" w:rsidRDefault="004B7D8E" w:rsidP="004B7D8E">
      <w:pPr>
        <w:numPr>
          <w:ilvl w:val="0"/>
          <w:numId w:val="5"/>
        </w:numPr>
      </w:pPr>
      <w:r w:rsidRPr="004B7D8E">
        <w:rPr>
          <w:b/>
          <w:bCs/>
        </w:rPr>
        <w:t>Umræðan</w:t>
      </w:r>
      <w:r w:rsidRPr="004B7D8E">
        <w:t>: Kennarinn stýrir umræðunni. Hann gæti byrjað á að segja: „Þetta virkar, en þessi kóði er samt ekki góður. Hvers vegna?“</w:t>
      </w:r>
    </w:p>
    <w:p w14:paraId="76011C4A" w14:textId="77777777" w:rsidR="004B7D8E" w:rsidRPr="004B7D8E" w:rsidRDefault="004B7D8E" w:rsidP="004B7D8E">
      <w:pPr>
        <w:numPr>
          <w:ilvl w:val="1"/>
          <w:numId w:val="5"/>
        </w:numPr>
      </w:pPr>
      <w:r w:rsidRPr="004B7D8E">
        <w:rPr>
          <w:b/>
          <w:bCs/>
        </w:rPr>
        <w:t>Hér notar kennarinn tékklistann</w:t>
      </w:r>
      <w:r w:rsidRPr="004B7D8E">
        <w:t xml:space="preserve"> sinn til að koma umræðunni af stað. “Hvað finnst ykkur um hvernig þetta er sett upp?”, “Takið eftir þessari línu, er þetta skilvirkasta leiðin?”, “Gæti þessi aðferð valdið okkur vandræðum seinna?”</w:t>
      </w:r>
    </w:p>
    <w:p w14:paraId="23A72C9C" w14:textId="77777777" w:rsidR="004B7D8E" w:rsidRPr="004B7D8E" w:rsidRDefault="004B7D8E" w:rsidP="004B7D8E">
      <w:pPr>
        <w:numPr>
          <w:ilvl w:val="1"/>
          <w:numId w:val="5"/>
        </w:numPr>
      </w:pPr>
      <w:r w:rsidRPr="004B7D8E">
        <w:rPr>
          <w:b/>
          <w:bCs/>
        </w:rPr>
        <w:t>Hlutverk kennarans:</w:t>
      </w:r>
      <w:r w:rsidRPr="004B7D8E">
        <w:t xml:space="preserve"> Aðalatriðið er að vera stjórnandi. Spyrja spurninga, vera hvati, en líka vita hvenær á að bakka. Ef nemendur ná að keyra umræðuna áfram sjálfir, stígur kennarinn til hliðar. Hann grípur aðeins inn í til að gæta þess að allir fái að taka þátt, til að stýra umræðunni aftur á rétta braut ef hún fer út af sporinu, eða til að tryggja að enginn sé í síma eða tölvu.</w:t>
      </w:r>
    </w:p>
    <w:p w14:paraId="5F671B89" w14:textId="77777777" w:rsidR="004B7D8E" w:rsidRPr="004B7D8E" w:rsidRDefault="004B7D8E" w:rsidP="004B7D8E">
      <w:pPr>
        <w:numPr>
          <w:ilvl w:val="0"/>
          <w:numId w:val="5"/>
        </w:numPr>
      </w:pPr>
      <w:r w:rsidRPr="004B7D8E">
        <w:rPr>
          <w:b/>
          <w:bCs/>
        </w:rPr>
        <w:t>Samantekt</w:t>
      </w:r>
      <w:r w:rsidRPr="004B7D8E">
        <w:t>: Þegar hópurinn telur sig vera búinn að finna flestu gallana og ræða hvernig þeir myndu gera þetta betur, er komið að lokaskrefinu.</w:t>
      </w:r>
    </w:p>
    <w:p w14:paraId="11983FD2" w14:textId="77777777" w:rsidR="004B7D8E" w:rsidRPr="004B7D8E" w:rsidRDefault="004B7D8E" w:rsidP="004B7D8E">
      <w:pPr>
        <w:numPr>
          <w:ilvl w:val="0"/>
          <w:numId w:val="5"/>
        </w:numPr>
      </w:pPr>
      <w:r w:rsidRPr="004B7D8E">
        <w:rPr>
          <w:b/>
          <w:bCs/>
        </w:rPr>
        <w:t>Afhjúpunin</w:t>
      </w:r>
      <w:r w:rsidRPr="004B7D8E">
        <w:t>: Kennarinn setur loksins útgáfuna sína á skjáinn (verkefnið sem er vel unnið). Nú getur hópurinn borið saman sínar niðurstöður við verkefnið frá kennaranum. Kannski staðfestir það sem þeir komust að sjálfir og/eða sýnir þeim nýjar leiðir sem þeir höfðu kannski ekki hugsað út í.</w:t>
      </w:r>
    </w:p>
    <w:p w14:paraId="5FEB304E" w14:textId="77777777" w:rsidR="00790F31" w:rsidRPr="00790F31" w:rsidRDefault="00790F31" w:rsidP="00790F31"/>
    <w:p w14:paraId="5CA919DF" w14:textId="77777777" w:rsidR="00790F31" w:rsidRPr="00790F31" w:rsidRDefault="00790F31" w:rsidP="00790F31">
      <w:pPr>
        <w:pStyle w:val="Heading3"/>
      </w:pPr>
      <w:r w:rsidRPr="00790F31">
        <w:t>Hvernig hefur þetta virkað hjá mér</w:t>
      </w:r>
    </w:p>
    <w:p w14:paraId="28B1FF77" w14:textId="77777777" w:rsidR="00B07F14" w:rsidRPr="00B07F14" w:rsidRDefault="00B07F14" w:rsidP="00B07F14">
      <w:r w:rsidRPr="00B07F14">
        <w:t>Með því að nota gervigreind á þennan hátt hef ég sparað mér mikla vinnu við undirbúning sem gefur mér tímann í að gjörbreyta kennslustundinni hjá mér.</w:t>
      </w:r>
    </w:p>
    <w:p w14:paraId="4FA24C26" w14:textId="77777777" w:rsidR="00B07F14" w:rsidRPr="00B07F14" w:rsidRDefault="00B07F14" w:rsidP="00B07F14">
      <w:r w:rsidRPr="00B07F14">
        <w:t xml:space="preserve">Þetta leyfir mér að bæta inn kennsluaðferðum sem ýta undir hæfni hjá nemendum sem ég hef </w:t>
      </w:r>
      <w:proofErr w:type="spellStart"/>
      <w:r w:rsidRPr="00B07F14">
        <w:t>mikin</w:t>
      </w:r>
      <w:proofErr w:type="spellEnd"/>
      <w:r w:rsidRPr="00B07F14">
        <w:t xml:space="preserve"> áhuga á að auka:</w:t>
      </w:r>
    </w:p>
    <w:p w14:paraId="2050386E" w14:textId="77777777" w:rsidR="00B07F14" w:rsidRPr="00B07F14" w:rsidRDefault="00B07F14" w:rsidP="00B07F14">
      <w:pPr>
        <w:numPr>
          <w:ilvl w:val="0"/>
          <w:numId w:val="6"/>
        </w:numPr>
      </w:pPr>
      <w:r w:rsidRPr="00B07F14">
        <w:rPr>
          <w:b/>
          <w:bCs/>
        </w:rPr>
        <w:lastRenderedPageBreak/>
        <w:t>Gagnrýn hugsun</w:t>
      </w:r>
      <w:r w:rsidRPr="00B07F14">
        <w:t xml:space="preserve">: Nemendur eru að rýna í raunverulegan kóða og finna hagnýta galla. Ekki bara að lesa úr villuskilaboðum og laga villurnar </w:t>
      </w:r>
      <w:proofErr w:type="spellStart"/>
      <w:r w:rsidRPr="00B07F14">
        <w:t>útfrá</w:t>
      </w:r>
      <w:proofErr w:type="spellEnd"/>
      <w:r w:rsidRPr="00B07F14">
        <w:t xml:space="preserve"> þeim.</w:t>
      </w:r>
    </w:p>
    <w:p w14:paraId="409199A5" w14:textId="77777777" w:rsidR="00B07F14" w:rsidRPr="00B07F14" w:rsidRDefault="00B07F14" w:rsidP="00B07F14">
      <w:pPr>
        <w:numPr>
          <w:ilvl w:val="0"/>
          <w:numId w:val="6"/>
        </w:numPr>
      </w:pPr>
      <w:r w:rsidRPr="00B07F14">
        <w:rPr>
          <w:b/>
          <w:bCs/>
        </w:rPr>
        <w:t>Samskipti</w:t>
      </w:r>
      <w:r w:rsidRPr="00B07F14">
        <w:t>: Nemendur þurfa að rökstyðja mál sitt og útskýra af hverju þeir telja eina lausn betri en aðra ásamt því að læra hvernig þeir gagnrýna hugmyndir frá öðrum nemendum á uppbyggilegan máta en ekki með neikvæðni.</w:t>
      </w:r>
    </w:p>
    <w:p w14:paraId="2CC025EF" w14:textId="77777777" w:rsidR="00B07F14" w:rsidRPr="00B07F14" w:rsidRDefault="00B07F14" w:rsidP="00B07F14">
      <w:pPr>
        <w:numPr>
          <w:ilvl w:val="0"/>
          <w:numId w:val="6"/>
        </w:numPr>
      </w:pPr>
      <w:r w:rsidRPr="00B07F14">
        <w:rPr>
          <w:b/>
          <w:bCs/>
        </w:rPr>
        <w:t xml:space="preserve">Auka skilninginn: </w:t>
      </w:r>
      <w:r w:rsidRPr="00B07F14">
        <w:t>Nemendur eru ekki lengur bara að apa upp „réttu“ lausnina, þeir eru fara að skilja fórnarkostnaðinn við rangar aðferðir.</w:t>
      </w:r>
    </w:p>
    <w:p w14:paraId="627C173E" w14:textId="77777777" w:rsidR="00B07F14" w:rsidRPr="00B07F14" w:rsidRDefault="00B07F14" w:rsidP="00B07F14">
      <w:r w:rsidRPr="00B07F14">
        <w:t>Þetta er virk þátttaka. Gervigreindin er ekki að koma í stað kennarans, hún er að gera kennaranum kleift að eyða minni tíma í undirbúning og meiri tíma í að leiðbeina og eiga samræður sem skipta raunverulegu máli.</w:t>
      </w:r>
    </w:p>
    <w:p w14:paraId="13E2D491" w14:textId="35508CB3" w:rsidR="006D0475" w:rsidRDefault="00B07F14" w:rsidP="00B07F14">
      <w:r w:rsidRPr="00B07F14">
        <w:t>Ég vil hvetja ykkur til þess að prufa þetta, athuga hvort ykkar kennslugrein getur notað “gallaðar” lausnir frá gervigreindinni til þess að styrkja nemendur.</w:t>
      </w:r>
    </w:p>
    <w:sectPr w:rsidR="006D04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5B02"/>
    <w:multiLevelType w:val="multilevel"/>
    <w:tmpl w:val="435813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05F6E"/>
    <w:multiLevelType w:val="hybridMultilevel"/>
    <w:tmpl w:val="96944BC6"/>
    <w:lvl w:ilvl="0" w:tplc="040F0001">
      <w:start w:val="1"/>
      <w:numFmt w:val="bullet"/>
      <w:lvlText w:val=""/>
      <w:lvlJc w:val="left"/>
      <w:pPr>
        <w:ind w:left="720" w:hanging="360"/>
      </w:pPr>
      <w:rPr>
        <w:rFonts w:ascii="Symbol" w:hAnsi="Symbol" w:hint="default"/>
      </w:rPr>
    </w:lvl>
    <w:lvl w:ilvl="1" w:tplc="040F0003" w:tentative="1">
      <w:start w:val="1"/>
      <w:numFmt w:val="bullet"/>
      <w:lvlText w:val="o"/>
      <w:lvlJc w:val="left"/>
      <w:pPr>
        <w:ind w:left="1440" w:hanging="360"/>
      </w:pPr>
      <w:rPr>
        <w:rFonts w:ascii="Courier New" w:hAnsi="Courier New" w:cs="Courier New" w:hint="default"/>
      </w:rPr>
    </w:lvl>
    <w:lvl w:ilvl="2" w:tplc="040F0005" w:tentative="1">
      <w:start w:val="1"/>
      <w:numFmt w:val="bullet"/>
      <w:lvlText w:val=""/>
      <w:lvlJc w:val="left"/>
      <w:pPr>
        <w:ind w:left="2160" w:hanging="360"/>
      </w:pPr>
      <w:rPr>
        <w:rFonts w:ascii="Wingdings" w:hAnsi="Wingdings" w:hint="default"/>
      </w:rPr>
    </w:lvl>
    <w:lvl w:ilvl="3" w:tplc="040F0001" w:tentative="1">
      <w:start w:val="1"/>
      <w:numFmt w:val="bullet"/>
      <w:lvlText w:val=""/>
      <w:lvlJc w:val="left"/>
      <w:pPr>
        <w:ind w:left="2880" w:hanging="360"/>
      </w:pPr>
      <w:rPr>
        <w:rFonts w:ascii="Symbol" w:hAnsi="Symbol" w:hint="default"/>
      </w:rPr>
    </w:lvl>
    <w:lvl w:ilvl="4" w:tplc="040F0003" w:tentative="1">
      <w:start w:val="1"/>
      <w:numFmt w:val="bullet"/>
      <w:lvlText w:val="o"/>
      <w:lvlJc w:val="left"/>
      <w:pPr>
        <w:ind w:left="3600" w:hanging="360"/>
      </w:pPr>
      <w:rPr>
        <w:rFonts w:ascii="Courier New" w:hAnsi="Courier New" w:cs="Courier New" w:hint="default"/>
      </w:rPr>
    </w:lvl>
    <w:lvl w:ilvl="5" w:tplc="040F0005" w:tentative="1">
      <w:start w:val="1"/>
      <w:numFmt w:val="bullet"/>
      <w:lvlText w:val=""/>
      <w:lvlJc w:val="left"/>
      <w:pPr>
        <w:ind w:left="4320" w:hanging="360"/>
      </w:pPr>
      <w:rPr>
        <w:rFonts w:ascii="Wingdings" w:hAnsi="Wingdings" w:hint="default"/>
      </w:rPr>
    </w:lvl>
    <w:lvl w:ilvl="6" w:tplc="040F0001" w:tentative="1">
      <w:start w:val="1"/>
      <w:numFmt w:val="bullet"/>
      <w:lvlText w:val=""/>
      <w:lvlJc w:val="left"/>
      <w:pPr>
        <w:ind w:left="5040" w:hanging="360"/>
      </w:pPr>
      <w:rPr>
        <w:rFonts w:ascii="Symbol" w:hAnsi="Symbol" w:hint="default"/>
      </w:rPr>
    </w:lvl>
    <w:lvl w:ilvl="7" w:tplc="040F0003" w:tentative="1">
      <w:start w:val="1"/>
      <w:numFmt w:val="bullet"/>
      <w:lvlText w:val="o"/>
      <w:lvlJc w:val="left"/>
      <w:pPr>
        <w:ind w:left="5760" w:hanging="360"/>
      </w:pPr>
      <w:rPr>
        <w:rFonts w:ascii="Courier New" w:hAnsi="Courier New" w:cs="Courier New" w:hint="default"/>
      </w:rPr>
    </w:lvl>
    <w:lvl w:ilvl="8" w:tplc="040F0005" w:tentative="1">
      <w:start w:val="1"/>
      <w:numFmt w:val="bullet"/>
      <w:lvlText w:val=""/>
      <w:lvlJc w:val="left"/>
      <w:pPr>
        <w:ind w:left="6480" w:hanging="360"/>
      </w:pPr>
      <w:rPr>
        <w:rFonts w:ascii="Wingdings" w:hAnsi="Wingdings" w:hint="default"/>
      </w:rPr>
    </w:lvl>
  </w:abstractNum>
  <w:abstractNum w:abstractNumId="2" w15:restartNumberingAfterBreak="0">
    <w:nsid w:val="1D7F54E7"/>
    <w:multiLevelType w:val="multilevel"/>
    <w:tmpl w:val="EB24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26398"/>
    <w:multiLevelType w:val="hybridMultilevel"/>
    <w:tmpl w:val="016622AA"/>
    <w:lvl w:ilvl="0" w:tplc="040F0001">
      <w:start w:val="1"/>
      <w:numFmt w:val="bullet"/>
      <w:lvlText w:val=""/>
      <w:lvlJc w:val="left"/>
      <w:pPr>
        <w:ind w:left="720" w:hanging="360"/>
      </w:pPr>
      <w:rPr>
        <w:rFonts w:ascii="Symbol" w:hAnsi="Symbol" w:hint="default"/>
      </w:rPr>
    </w:lvl>
    <w:lvl w:ilvl="1" w:tplc="040F0003" w:tentative="1">
      <w:start w:val="1"/>
      <w:numFmt w:val="bullet"/>
      <w:lvlText w:val="o"/>
      <w:lvlJc w:val="left"/>
      <w:pPr>
        <w:ind w:left="1440" w:hanging="360"/>
      </w:pPr>
      <w:rPr>
        <w:rFonts w:ascii="Courier New" w:hAnsi="Courier New" w:cs="Courier New" w:hint="default"/>
      </w:rPr>
    </w:lvl>
    <w:lvl w:ilvl="2" w:tplc="040F0005" w:tentative="1">
      <w:start w:val="1"/>
      <w:numFmt w:val="bullet"/>
      <w:lvlText w:val=""/>
      <w:lvlJc w:val="left"/>
      <w:pPr>
        <w:ind w:left="2160" w:hanging="360"/>
      </w:pPr>
      <w:rPr>
        <w:rFonts w:ascii="Wingdings" w:hAnsi="Wingdings" w:hint="default"/>
      </w:rPr>
    </w:lvl>
    <w:lvl w:ilvl="3" w:tplc="040F0001" w:tentative="1">
      <w:start w:val="1"/>
      <w:numFmt w:val="bullet"/>
      <w:lvlText w:val=""/>
      <w:lvlJc w:val="left"/>
      <w:pPr>
        <w:ind w:left="2880" w:hanging="360"/>
      </w:pPr>
      <w:rPr>
        <w:rFonts w:ascii="Symbol" w:hAnsi="Symbol" w:hint="default"/>
      </w:rPr>
    </w:lvl>
    <w:lvl w:ilvl="4" w:tplc="040F0003" w:tentative="1">
      <w:start w:val="1"/>
      <w:numFmt w:val="bullet"/>
      <w:lvlText w:val="o"/>
      <w:lvlJc w:val="left"/>
      <w:pPr>
        <w:ind w:left="3600" w:hanging="360"/>
      </w:pPr>
      <w:rPr>
        <w:rFonts w:ascii="Courier New" w:hAnsi="Courier New" w:cs="Courier New" w:hint="default"/>
      </w:rPr>
    </w:lvl>
    <w:lvl w:ilvl="5" w:tplc="040F0005" w:tentative="1">
      <w:start w:val="1"/>
      <w:numFmt w:val="bullet"/>
      <w:lvlText w:val=""/>
      <w:lvlJc w:val="left"/>
      <w:pPr>
        <w:ind w:left="4320" w:hanging="360"/>
      </w:pPr>
      <w:rPr>
        <w:rFonts w:ascii="Wingdings" w:hAnsi="Wingdings" w:hint="default"/>
      </w:rPr>
    </w:lvl>
    <w:lvl w:ilvl="6" w:tplc="040F0001" w:tentative="1">
      <w:start w:val="1"/>
      <w:numFmt w:val="bullet"/>
      <w:lvlText w:val=""/>
      <w:lvlJc w:val="left"/>
      <w:pPr>
        <w:ind w:left="5040" w:hanging="360"/>
      </w:pPr>
      <w:rPr>
        <w:rFonts w:ascii="Symbol" w:hAnsi="Symbol" w:hint="default"/>
      </w:rPr>
    </w:lvl>
    <w:lvl w:ilvl="7" w:tplc="040F0003" w:tentative="1">
      <w:start w:val="1"/>
      <w:numFmt w:val="bullet"/>
      <w:lvlText w:val="o"/>
      <w:lvlJc w:val="left"/>
      <w:pPr>
        <w:ind w:left="5760" w:hanging="360"/>
      </w:pPr>
      <w:rPr>
        <w:rFonts w:ascii="Courier New" w:hAnsi="Courier New" w:cs="Courier New" w:hint="default"/>
      </w:rPr>
    </w:lvl>
    <w:lvl w:ilvl="8" w:tplc="040F0005" w:tentative="1">
      <w:start w:val="1"/>
      <w:numFmt w:val="bullet"/>
      <w:lvlText w:val=""/>
      <w:lvlJc w:val="left"/>
      <w:pPr>
        <w:ind w:left="6480" w:hanging="360"/>
      </w:pPr>
      <w:rPr>
        <w:rFonts w:ascii="Wingdings" w:hAnsi="Wingdings" w:hint="default"/>
      </w:rPr>
    </w:lvl>
  </w:abstractNum>
  <w:abstractNum w:abstractNumId="4" w15:restartNumberingAfterBreak="0">
    <w:nsid w:val="612046F9"/>
    <w:multiLevelType w:val="multilevel"/>
    <w:tmpl w:val="0248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14D84"/>
    <w:multiLevelType w:val="hybridMultilevel"/>
    <w:tmpl w:val="306E4C06"/>
    <w:lvl w:ilvl="0" w:tplc="040F000F">
      <w:start w:val="1"/>
      <w:numFmt w:val="decimal"/>
      <w:lvlText w:val="%1."/>
      <w:lvlJc w:val="left"/>
      <w:pPr>
        <w:ind w:left="720" w:hanging="360"/>
      </w:pPr>
    </w:lvl>
    <w:lvl w:ilvl="1" w:tplc="040F0019">
      <w:start w:val="1"/>
      <w:numFmt w:val="lowerLetter"/>
      <w:lvlText w:val="%2."/>
      <w:lvlJc w:val="left"/>
      <w:pPr>
        <w:ind w:left="1440" w:hanging="360"/>
      </w:pPr>
    </w:lvl>
    <w:lvl w:ilvl="2" w:tplc="040F001B" w:tentative="1">
      <w:start w:val="1"/>
      <w:numFmt w:val="lowerRoman"/>
      <w:lvlText w:val="%3."/>
      <w:lvlJc w:val="right"/>
      <w:pPr>
        <w:ind w:left="2160" w:hanging="180"/>
      </w:pPr>
    </w:lvl>
    <w:lvl w:ilvl="3" w:tplc="040F000F" w:tentative="1">
      <w:start w:val="1"/>
      <w:numFmt w:val="decimal"/>
      <w:lvlText w:val="%4."/>
      <w:lvlJc w:val="left"/>
      <w:pPr>
        <w:ind w:left="2880" w:hanging="360"/>
      </w:pPr>
    </w:lvl>
    <w:lvl w:ilvl="4" w:tplc="040F0019" w:tentative="1">
      <w:start w:val="1"/>
      <w:numFmt w:val="lowerLetter"/>
      <w:lvlText w:val="%5."/>
      <w:lvlJc w:val="left"/>
      <w:pPr>
        <w:ind w:left="3600" w:hanging="360"/>
      </w:pPr>
    </w:lvl>
    <w:lvl w:ilvl="5" w:tplc="040F001B" w:tentative="1">
      <w:start w:val="1"/>
      <w:numFmt w:val="lowerRoman"/>
      <w:lvlText w:val="%6."/>
      <w:lvlJc w:val="right"/>
      <w:pPr>
        <w:ind w:left="4320" w:hanging="180"/>
      </w:pPr>
    </w:lvl>
    <w:lvl w:ilvl="6" w:tplc="040F000F" w:tentative="1">
      <w:start w:val="1"/>
      <w:numFmt w:val="decimal"/>
      <w:lvlText w:val="%7."/>
      <w:lvlJc w:val="left"/>
      <w:pPr>
        <w:ind w:left="5040" w:hanging="360"/>
      </w:pPr>
    </w:lvl>
    <w:lvl w:ilvl="7" w:tplc="040F0019" w:tentative="1">
      <w:start w:val="1"/>
      <w:numFmt w:val="lowerLetter"/>
      <w:lvlText w:val="%8."/>
      <w:lvlJc w:val="left"/>
      <w:pPr>
        <w:ind w:left="5760" w:hanging="360"/>
      </w:pPr>
    </w:lvl>
    <w:lvl w:ilvl="8" w:tplc="040F001B" w:tentative="1">
      <w:start w:val="1"/>
      <w:numFmt w:val="lowerRoman"/>
      <w:lvlText w:val="%9."/>
      <w:lvlJc w:val="right"/>
      <w:pPr>
        <w:ind w:left="6480" w:hanging="180"/>
      </w:pPr>
    </w:lvl>
  </w:abstractNum>
  <w:num w:numId="1" w16cid:durableId="1453092773">
    <w:abstractNumId w:val="3"/>
  </w:num>
  <w:num w:numId="2" w16cid:durableId="539244640">
    <w:abstractNumId w:val="5"/>
  </w:num>
  <w:num w:numId="3" w16cid:durableId="1579168030">
    <w:abstractNumId w:val="1"/>
  </w:num>
  <w:num w:numId="4" w16cid:durableId="865480133">
    <w:abstractNumId w:val="2"/>
  </w:num>
  <w:num w:numId="5" w16cid:durableId="1688870023">
    <w:abstractNumId w:val="0"/>
  </w:num>
  <w:num w:numId="6" w16cid:durableId="9532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31"/>
    <w:rsid w:val="001F3E90"/>
    <w:rsid w:val="00362DC2"/>
    <w:rsid w:val="004B7D8E"/>
    <w:rsid w:val="005811DE"/>
    <w:rsid w:val="006805EE"/>
    <w:rsid w:val="006C620E"/>
    <w:rsid w:val="006D0475"/>
    <w:rsid w:val="00790F31"/>
    <w:rsid w:val="00791EAF"/>
    <w:rsid w:val="007A2531"/>
    <w:rsid w:val="00812F8D"/>
    <w:rsid w:val="00983501"/>
    <w:rsid w:val="009D0878"/>
    <w:rsid w:val="00A130E6"/>
    <w:rsid w:val="00A3666F"/>
    <w:rsid w:val="00B07F14"/>
    <w:rsid w:val="00D47140"/>
  </w:rsids>
  <m:mathPr>
    <m:mathFont m:val="Cambria Math"/>
    <m:brkBin m:val="before"/>
    <m:brkBinSub m:val="--"/>
    <m:smallFrac m:val="0"/>
    <m:dispDef/>
    <m:lMargin m:val="0"/>
    <m:rMargin m:val="0"/>
    <m:defJc m:val="centerGroup"/>
    <m:wrapIndent m:val="1440"/>
    <m:intLim m:val="subSup"/>
    <m:naryLim m:val="undOvr"/>
  </m:mathPr>
  <w:themeFontLang w:val="is-I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3521B"/>
  <w15:chartTrackingRefBased/>
  <w15:docId w15:val="{5EB0D95E-8AE1-4FFE-8A9E-346CCD58E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s-I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0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0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F31"/>
    <w:rPr>
      <w:rFonts w:eastAsiaTheme="majorEastAsia" w:cstheme="majorBidi"/>
      <w:color w:val="272727" w:themeColor="text1" w:themeTint="D8"/>
    </w:rPr>
  </w:style>
  <w:style w:type="paragraph" w:styleId="Title">
    <w:name w:val="Title"/>
    <w:basedOn w:val="Normal"/>
    <w:next w:val="Normal"/>
    <w:link w:val="TitleChar"/>
    <w:uiPriority w:val="10"/>
    <w:qFormat/>
    <w:rsid w:val="00790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F31"/>
    <w:pPr>
      <w:spacing w:before="160"/>
      <w:jc w:val="center"/>
    </w:pPr>
    <w:rPr>
      <w:i/>
      <w:iCs/>
      <w:color w:val="404040" w:themeColor="text1" w:themeTint="BF"/>
    </w:rPr>
  </w:style>
  <w:style w:type="character" w:customStyle="1" w:styleId="QuoteChar">
    <w:name w:val="Quote Char"/>
    <w:basedOn w:val="DefaultParagraphFont"/>
    <w:link w:val="Quote"/>
    <w:uiPriority w:val="29"/>
    <w:rsid w:val="00790F31"/>
    <w:rPr>
      <w:i/>
      <w:iCs/>
      <w:color w:val="404040" w:themeColor="text1" w:themeTint="BF"/>
    </w:rPr>
  </w:style>
  <w:style w:type="paragraph" w:styleId="ListParagraph">
    <w:name w:val="List Paragraph"/>
    <w:basedOn w:val="Normal"/>
    <w:uiPriority w:val="34"/>
    <w:qFormat/>
    <w:rsid w:val="00790F31"/>
    <w:pPr>
      <w:ind w:left="720"/>
      <w:contextualSpacing/>
    </w:pPr>
  </w:style>
  <w:style w:type="character" w:styleId="IntenseEmphasis">
    <w:name w:val="Intense Emphasis"/>
    <w:basedOn w:val="DefaultParagraphFont"/>
    <w:uiPriority w:val="21"/>
    <w:qFormat/>
    <w:rsid w:val="00790F31"/>
    <w:rPr>
      <w:i/>
      <w:iCs/>
      <w:color w:val="0F4761" w:themeColor="accent1" w:themeShade="BF"/>
    </w:rPr>
  </w:style>
  <w:style w:type="paragraph" w:styleId="IntenseQuote">
    <w:name w:val="Intense Quote"/>
    <w:basedOn w:val="Normal"/>
    <w:next w:val="Normal"/>
    <w:link w:val="IntenseQuoteChar"/>
    <w:uiPriority w:val="30"/>
    <w:qFormat/>
    <w:rsid w:val="00790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F31"/>
    <w:rPr>
      <w:i/>
      <w:iCs/>
      <w:color w:val="0F4761" w:themeColor="accent1" w:themeShade="BF"/>
    </w:rPr>
  </w:style>
  <w:style w:type="character" w:styleId="IntenseReference">
    <w:name w:val="Intense Reference"/>
    <w:basedOn w:val="DefaultParagraphFont"/>
    <w:uiPriority w:val="32"/>
    <w:qFormat/>
    <w:rsid w:val="00790F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4136">
      <w:bodyDiv w:val="1"/>
      <w:marLeft w:val="0"/>
      <w:marRight w:val="0"/>
      <w:marTop w:val="0"/>
      <w:marBottom w:val="0"/>
      <w:divBdr>
        <w:top w:val="none" w:sz="0" w:space="0" w:color="auto"/>
        <w:left w:val="none" w:sz="0" w:space="0" w:color="auto"/>
        <w:bottom w:val="none" w:sz="0" w:space="0" w:color="auto"/>
        <w:right w:val="none" w:sz="0" w:space="0" w:color="auto"/>
      </w:divBdr>
    </w:div>
    <w:div w:id="54012633">
      <w:bodyDiv w:val="1"/>
      <w:marLeft w:val="0"/>
      <w:marRight w:val="0"/>
      <w:marTop w:val="0"/>
      <w:marBottom w:val="0"/>
      <w:divBdr>
        <w:top w:val="none" w:sz="0" w:space="0" w:color="auto"/>
        <w:left w:val="none" w:sz="0" w:space="0" w:color="auto"/>
        <w:bottom w:val="none" w:sz="0" w:space="0" w:color="auto"/>
        <w:right w:val="none" w:sz="0" w:space="0" w:color="auto"/>
      </w:divBdr>
    </w:div>
    <w:div w:id="201601264">
      <w:bodyDiv w:val="1"/>
      <w:marLeft w:val="0"/>
      <w:marRight w:val="0"/>
      <w:marTop w:val="0"/>
      <w:marBottom w:val="0"/>
      <w:divBdr>
        <w:top w:val="none" w:sz="0" w:space="0" w:color="auto"/>
        <w:left w:val="none" w:sz="0" w:space="0" w:color="auto"/>
        <w:bottom w:val="none" w:sz="0" w:space="0" w:color="auto"/>
        <w:right w:val="none" w:sz="0" w:space="0" w:color="auto"/>
      </w:divBdr>
    </w:div>
    <w:div w:id="219751776">
      <w:bodyDiv w:val="1"/>
      <w:marLeft w:val="0"/>
      <w:marRight w:val="0"/>
      <w:marTop w:val="0"/>
      <w:marBottom w:val="0"/>
      <w:divBdr>
        <w:top w:val="none" w:sz="0" w:space="0" w:color="auto"/>
        <w:left w:val="none" w:sz="0" w:space="0" w:color="auto"/>
        <w:bottom w:val="none" w:sz="0" w:space="0" w:color="auto"/>
        <w:right w:val="none" w:sz="0" w:space="0" w:color="auto"/>
      </w:divBdr>
    </w:div>
    <w:div w:id="285817971">
      <w:bodyDiv w:val="1"/>
      <w:marLeft w:val="0"/>
      <w:marRight w:val="0"/>
      <w:marTop w:val="0"/>
      <w:marBottom w:val="0"/>
      <w:divBdr>
        <w:top w:val="none" w:sz="0" w:space="0" w:color="auto"/>
        <w:left w:val="none" w:sz="0" w:space="0" w:color="auto"/>
        <w:bottom w:val="none" w:sz="0" w:space="0" w:color="auto"/>
        <w:right w:val="none" w:sz="0" w:space="0" w:color="auto"/>
      </w:divBdr>
    </w:div>
    <w:div w:id="317610738">
      <w:bodyDiv w:val="1"/>
      <w:marLeft w:val="0"/>
      <w:marRight w:val="0"/>
      <w:marTop w:val="0"/>
      <w:marBottom w:val="0"/>
      <w:divBdr>
        <w:top w:val="none" w:sz="0" w:space="0" w:color="auto"/>
        <w:left w:val="none" w:sz="0" w:space="0" w:color="auto"/>
        <w:bottom w:val="none" w:sz="0" w:space="0" w:color="auto"/>
        <w:right w:val="none" w:sz="0" w:space="0" w:color="auto"/>
      </w:divBdr>
    </w:div>
    <w:div w:id="320233869">
      <w:bodyDiv w:val="1"/>
      <w:marLeft w:val="0"/>
      <w:marRight w:val="0"/>
      <w:marTop w:val="0"/>
      <w:marBottom w:val="0"/>
      <w:divBdr>
        <w:top w:val="none" w:sz="0" w:space="0" w:color="auto"/>
        <w:left w:val="none" w:sz="0" w:space="0" w:color="auto"/>
        <w:bottom w:val="none" w:sz="0" w:space="0" w:color="auto"/>
        <w:right w:val="none" w:sz="0" w:space="0" w:color="auto"/>
      </w:divBdr>
    </w:div>
    <w:div w:id="434832497">
      <w:bodyDiv w:val="1"/>
      <w:marLeft w:val="0"/>
      <w:marRight w:val="0"/>
      <w:marTop w:val="0"/>
      <w:marBottom w:val="0"/>
      <w:divBdr>
        <w:top w:val="none" w:sz="0" w:space="0" w:color="auto"/>
        <w:left w:val="none" w:sz="0" w:space="0" w:color="auto"/>
        <w:bottom w:val="none" w:sz="0" w:space="0" w:color="auto"/>
        <w:right w:val="none" w:sz="0" w:space="0" w:color="auto"/>
      </w:divBdr>
    </w:div>
    <w:div w:id="445857189">
      <w:bodyDiv w:val="1"/>
      <w:marLeft w:val="0"/>
      <w:marRight w:val="0"/>
      <w:marTop w:val="0"/>
      <w:marBottom w:val="0"/>
      <w:divBdr>
        <w:top w:val="none" w:sz="0" w:space="0" w:color="auto"/>
        <w:left w:val="none" w:sz="0" w:space="0" w:color="auto"/>
        <w:bottom w:val="none" w:sz="0" w:space="0" w:color="auto"/>
        <w:right w:val="none" w:sz="0" w:space="0" w:color="auto"/>
      </w:divBdr>
    </w:div>
    <w:div w:id="466356245">
      <w:bodyDiv w:val="1"/>
      <w:marLeft w:val="0"/>
      <w:marRight w:val="0"/>
      <w:marTop w:val="0"/>
      <w:marBottom w:val="0"/>
      <w:divBdr>
        <w:top w:val="none" w:sz="0" w:space="0" w:color="auto"/>
        <w:left w:val="none" w:sz="0" w:space="0" w:color="auto"/>
        <w:bottom w:val="none" w:sz="0" w:space="0" w:color="auto"/>
        <w:right w:val="none" w:sz="0" w:space="0" w:color="auto"/>
      </w:divBdr>
    </w:div>
    <w:div w:id="496775089">
      <w:bodyDiv w:val="1"/>
      <w:marLeft w:val="0"/>
      <w:marRight w:val="0"/>
      <w:marTop w:val="0"/>
      <w:marBottom w:val="0"/>
      <w:divBdr>
        <w:top w:val="none" w:sz="0" w:space="0" w:color="auto"/>
        <w:left w:val="none" w:sz="0" w:space="0" w:color="auto"/>
        <w:bottom w:val="none" w:sz="0" w:space="0" w:color="auto"/>
        <w:right w:val="none" w:sz="0" w:space="0" w:color="auto"/>
      </w:divBdr>
    </w:div>
    <w:div w:id="497355736">
      <w:bodyDiv w:val="1"/>
      <w:marLeft w:val="0"/>
      <w:marRight w:val="0"/>
      <w:marTop w:val="0"/>
      <w:marBottom w:val="0"/>
      <w:divBdr>
        <w:top w:val="none" w:sz="0" w:space="0" w:color="auto"/>
        <w:left w:val="none" w:sz="0" w:space="0" w:color="auto"/>
        <w:bottom w:val="none" w:sz="0" w:space="0" w:color="auto"/>
        <w:right w:val="none" w:sz="0" w:space="0" w:color="auto"/>
      </w:divBdr>
    </w:div>
    <w:div w:id="526529597">
      <w:bodyDiv w:val="1"/>
      <w:marLeft w:val="0"/>
      <w:marRight w:val="0"/>
      <w:marTop w:val="0"/>
      <w:marBottom w:val="0"/>
      <w:divBdr>
        <w:top w:val="none" w:sz="0" w:space="0" w:color="auto"/>
        <w:left w:val="none" w:sz="0" w:space="0" w:color="auto"/>
        <w:bottom w:val="none" w:sz="0" w:space="0" w:color="auto"/>
        <w:right w:val="none" w:sz="0" w:space="0" w:color="auto"/>
      </w:divBdr>
    </w:div>
    <w:div w:id="530722791">
      <w:bodyDiv w:val="1"/>
      <w:marLeft w:val="0"/>
      <w:marRight w:val="0"/>
      <w:marTop w:val="0"/>
      <w:marBottom w:val="0"/>
      <w:divBdr>
        <w:top w:val="none" w:sz="0" w:space="0" w:color="auto"/>
        <w:left w:val="none" w:sz="0" w:space="0" w:color="auto"/>
        <w:bottom w:val="none" w:sz="0" w:space="0" w:color="auto"/>
        <w:right w:val="none" w:sz="0" w:space="0" w:color="auto"/>
      </w:divBdr>
    </w:div>
    <w:div w:id="651104244">
      <w:bodyDiv w:val="1"/>
      <w:marLeft w:val="0"/>
      <w:marRight w:val="0"/>
      <w:marTop w:val="0"/>
      <w:marBottom w:val="0"/>
      <w:divBdr>
        <w:top w:val="none" w:sz="0" w:space="0" w:color="auto"/>
        <w:left w:val="none" w:sz="0" w:space="0" w:color="auto"/>
        <w:bottom w:val="none" w:sz="0" w:space="0" w:color="auto"/>
        <w:right w:val="none" w:sz="0" w:space="0" w:color="auto"/>
      </w:divBdr>
    </w:div>
    <w:div w:id="692151817">
      <w:bodyDiv w:val="1"/>
      <w:marLeft w:val="0"/>
      <w:marRight w:val="0"/>
      <w:marTop w:val="0"/>
      <w:marBottom w:val="0"/>
      <w:divBdr>
        <w:top w:val="none" w:sz="0" w:space="0" w:color="auto"/>
        <w:left w:val="none" w:sz="0" w:space="0" w:color="auto"/>
        <w:bottom w:val="none" w:sz="0" w:space="0" w:color="auto"/>
        <w:right w:val="none" w:sz="0" w:space="0" w:color="auto"/>
      </w:divBdr>
    </w:div>
    <w:div w:id="786047672">
      <w:bodyDiv w:val="1"/>
      <w:marLeft w:val="0"/>
      <w:marRight w:val="0"/>
      <w:marTop w:val="0"/>
      <w:marBottom w:val="0"/>
      <w:divBdr>
        <w:top w:val="none" w:sz="0" w:space="0" w:color="auto"/>
        <w:left w:val="none" w:sz="0" w:space="0" w:color="auto"/>
        <w:bottom w:val="none" w:sz="0" w:space="0" w:color="auto"/>
        <w:right w:val="none" w:sz="0" w:space="0" w:color="auto"/>
      </w:divBdr>
    </w:div>
    <w:div w:id="817384553">
      <w:bodyDiv w:val="1"/>
      <w:marLeft w:val="0"/>
      <w:marRight w:val="0"/>
      <w:marTop w:val="0"/>
      <w:marBottom w:val="0"/>
      <w:divBdr>
        <w:top w:val="none" w:sz="0" w:space="0" w:color="auto"/>
        <w:left w:val="none" w:sz="0" w:space="0" w:color="auto"/>
        <w:bottom w:val="none" w:sz="0" w:space="0" w:color="auto"/>
        <w:right w:val="none" w:sz="0" w:space="0" w:color="auto"/>
      </w:divBdr>
    </w:div>
    <w:div w:id="918716259">
      <w:bodyDiv w:val="1"/>
      <w:marLeft w:val="0"/>
      <w:marRight w:val="0"/>
      <w:marTop w:val="0"/>
      <w:marBottom w:val="0"/>
      <w:divBdr>
        <w:top w:val="none" w:sz="0" w:space="0" w:color="auto"/>
        <w:left w:val="none" w:sz="0" w:space="0" w:color="auto"/>
        <w:bottom w:val="none" w:sz="0" w:space="0" w:color="auto"/>
        <w:right w:val="none" w:sz="0" w:space="0" w:color="auto"/>
      </w:divBdr>
    </w:div>
    <w:div w:id="1098912522">
      <w:bodyDiv w:val="1"/>
      <w:marLeft w:val="0"/>
      <w:marRight w:val="0"/>
      <w:marTop w:val="0"/>
      <w:marBottom w:val="0"/>
      <w:divBdr>
        <w:top w:val="none" w:sz="0" w:space="0" w:color="auto"/>
        <w:left w:val="none" w:sz="0" w:space="0" w:color="auto"/>
        <w:bottom w:val="none" w:sz="0" w:space="0" w:color="auto"/>
        <w:right w:val="none" w:sz="0" w:space="0" w:color="auto"/>
      </w:divBdr>
    </w:div>
    <w:div w:id="1150249260">
      <w:bodyDiv w:val="1"/>
      <w:marLeft w:val="0"/>
      <w:marRight w:val="0"/>
      <w:marTop w:val="0"/>
      <w:marBottom w:val="0"/>
      <w:divBdr>
        <w:top w:val="none" w:sz="0" w:space="0" w:color="auto"/>
        <w:left w:val="none" w:sz="0" w:space="0" w:color="auto"/>
        <w:bottom w:val="none" w:sz="0" w:space="0" w:color="auto"/>
        <w:right w:val="none" w:sz="0" w:space="0" w:color="auto"/>
      </w:divBdr>
    </w:div>
    <w:div w:id="1202671679">
      <w:bodyDiv w:val="1"/>
      <w:marLeft w:val="0"/>
      <w:marRight w:val="0"/>
      <w:marTop w:val="0"/>
      <w:marBottom w:val="0"/>
      <w:divBdr>
        <w:top w:val="none" w:sz="0" w:space="0" w:color="auto"/>
        <w:left w:val="none" w:sz="0" w:space="0" w:color="auto"/>
        <w:bottom w:val="none" w:sz="0" w:space="0" w:color="auto"/>
        <w:right w:val="none" w:sz="0" w:space="0" w:color="auto"/>
      </w:divBdr>
    </w:div>
    <w:div w:id="1231846533">
      <w:bodyDiv w:val="1"/>
      <w:marLeft w:val="0"/>
      <w:marRight w:val="0"/>
      <w:marTop w:val="0"/>
      <w:marBottom w:val="0"/>
      <w:divBdr>
        <w:top w:val="none" w:sz="0" w:space="0" w:color="auto"/>
        <w:left w:val="none" w:sz="0" w:space="0" w:color="auto"/>
        <w:bottom w:val="none" w:sz="0" w:space="0" w:color="auto"/>
        <w:right w:val="none" w:sz="0" w:space="0" w:color="auto"/>
      </w:divBdr>
    </w:div>
    <w:div w:id="1299066785">
      <w:bodyDiv w:val="1"/>
      <w:marLeft w:val="0"/>
      <w:marRight w:val="0"/>
      <w:marTop w:val="0"/>
      <w:marBottom w:val="0"/>
      <w:divBdr>
        <w:top w:val="none" w:sz="0" w:space="0" w:color="auto"/>
        <w:left w:val="none" w:sz="0" w:space="0" w:color="auto"/>
        <w:bottom w:val="none" w:sz="0" w:space="0" w:color="auto"/>
        <w:right w:val="none" w:sz="0" w:space="0" w:color="auto"/>
      </w:divBdr>
    </w:div>
    <w:div w:id="1316761882">
      <w:bodyDiv w:val="1"/>
      <w:marLeft w:val="0"/>
      <w:marRight w:val="0"/>
      <w:marTop w:val="0"/>
      <w:marBottom w:val="0"/>
      <w:divBdr>
        <w:top w:val="none" w:sz="0" w:space="0" w:color="auto"/>
        <w:left w:val="none" w:sz="0" w:space="0" w:color="auto"/>
        <w:bottom w:val="none" w:sz="0" w:space="0" w:color="auto"/>
        <w:right w:val="none" w:sz="0" w:space="0" w:color="auto"/>
      </w:divBdr>
    </w:div>
    <w:div w:id="1524703409">
      <w:bodyDiv w:val="1"/>
      <w:marLeft w:val="0"/>
      <w:marRight w:val="0"/>
      <w:marTop w:val="0"/>
      <w:marBottom w:val="0"/>
      <w:divBdr>
        <w:top w:val="none" w:sz="0" w:space="0" w:color="auto"/>
        <w:left w:val="none" w:sz="0" w:space="0" w:color="auto"/>
        <w:bottom w:val="none" w:sz="0" w:space="0" w:color="auto"/>
        <w:right w:val="none" w:sz="0" w:space="0" w:color="auto"/>
      </w:divBdr>
    </w:div>
    <w:div w:id="1524783289">
      <w:bodyDiv w:val="1"/>
      <w:marLeft w:val="0"/>
      <w:marRight w:val="0"/>
      <w:marTop w:val="0"/>
      <w:marBottom w:val="0"/>
      <w:divBdr>
        <w:top w:val="none" w:sz="0" w:space="0" w:color="auto"/>
        <w:left w:val="none" w:sz="0" w:space="0" w:color="auto"/>
        <w:bottom w:val="none" w:sz="0" w:space="0" w:color="auto"/>
        <w:right w:val="none" w:sz="0" w:space="0" w:color="auto"/>
      </w:divBdr>
    </w:div>
    <w:div w:id="1558778624">
      <w:bodyDiv w:val="1"/>
      <w:marLeft w:val="0"/>
      <w:marRight w:val="0"/>
      <w:marTop w:val="0"/>
      <w:marBottom w:val="0"/>
      <w:divBdr>
        <w:top w:val="none" w:sz="0" w:space="0" w:color="auto"/>
        <w:left w:val="none" w:sz="0" w:space="0" w:color="auto"/>
        <w:bottom w:val="none" w:sz="0" w:space="0" w:color="auto"/>
        <w:right w:val="none" w:sz="0" w:space="0" w:color="auto"/>
      </w:divBdr>
    </w:div>
    <w:div w:id="1674185453">
      <w:bodyDiv w:val="1"/>
      <w:marLeft w:val="0"/>
      <w:marRight w:val="0"/>
      <w:marTop w:val="0"/>
      <w:marBottom w:val="0"/>
      <w:divBdr>
        <w:top w:val="none" w:sz="0" w:space="0" w:color="auto"/>
        <w:left w:val="none" w:sz="0" w:space="0" w:color="auto"/>
        <w:bottom w:val="none" w:sz="0" w:space="0" w:color="auto"/>
        <w:right w:val="none" w:sz="0" w:space="0" w:color="auto"/>
      </w:divBdr>
    </w:div>
    <w:div w:id="1678532172">
      <w:bodyDiv w:val="1"/>
      <w:marLeft w:val="0"/>
      <w:marRight w:val="0"/>
      <w:marTop w:val="0"/>
      <w:marBottom w:val="0"/>
      <w:divBdr>
        <w:top w:val="none" w:sz="0" w:space="0" w:color="auto"/>
        <w:left w:val="none" w:sz="0" w:space="0" w:color="auto"/>
        <w:bottom w:val="none" w:sz="0" w:space="0" w:color="auto"/>
        <w:right w:val="none" w:sz="0" w:space="0" w:color="auto"/>
      </w:divBdr>
    </w:div>
    <w:div w:id="1682466000">
      <w:bodyDiv w:val="1"/>
      <w:marLeft w:val="0"/>
      <w:marRight w:val="0"/>
      <w:marTop w:val="0"/>
      <w:marBottom w:val="0"/>
      <w:divBdr>
        <w:top w:val="none" w:sz="0" w:space="0" w:color="auto"/>
        <w:left w:val="none" w:sz="0" w:space="0" w:color="auto"/>
        <w:bottom w:val="none" w:sz="0" w:space="0" w:color="auto"/>
        <w:right w:val="none" w:sz="0" w:space="0" w:color="auto"/>
      </w:divBdr>
    </w:div>
    <w:div w:id="1752461505">
      <w:bodyDiv w:val="1"/>
      <w:marLeft w:val="0"/>
      <w:marRight w:val="0"/>
      <w:marTop w:val="0"/>
      <w:marBottom w:val="0"/>
      <w:divBdr>
        <w:top w:val="none" w:sz="0" w:space="0" w:color="auto"/>
        <w:left w:val="none" w:sz="0" w:space="0" w:color="auto"/>
        <w:bottom w:val="none" w:sz="0" w:space="0" w:color="auto"/>
        <w:right w:val="none" w:sz="0" w:space="0" w:color="auto"/>
      </w:divBdr>
      <w:divsChild>
        <w:div w:id="1854106733">
          <w:marLeft w:val="0"/>
          <w:marRight w:val="0"/>
          <w:marTop w:val="0"/>
          <w:marBottom w:val="0"/>
          <w:divBdr>
            <w:top w:val="none" w:sz="0" w:space="0" w:color="auto"/>
            <w:left w:val="none" w:sz="0" w:space="0" w:color="auto"/>
            <w:bottom w:val="none" w:sz="0" w:space="0" w:color="auto"/>
            <w:right w:val="none" w:sz="0" w:space="0" w:color="auto"/>
          </w:divBdr>
          <w:divsChild>
            <w:div w:id="1142383272">
              <w:marLeft w:val="0"/>
              <w:marRight w:val="0"/>
              <w:marTop w:val="0"/>
              <w:marBottom w:val="0"/>
              <w:divBdr>
                <w:top w:val="none" w:sz="0" w:space="0" w:color="auto"/>
                <w:left w:val="none" w:sz="0" w:space="0" w:color="auto"/>
                <w:bottom w:val="none" w:sz="0" w:space="0" w:color="auto"/>
                <w:right w:val="none" w:sz="0" w:space="0" w:color="auto"/>
              </w:divBdr>
            </w:div>
          </w:divsChild>
        </w:div>
        <w:div w:id="1859811651">
          <w:marLeft w:val="0"/>
          <w:marRight w:val="0"/>
          <w:marTop w:val="0"/>
          <w:marBottom w:val="0"/>
          <w:divBdr>
            <w:top w:val="none" w:sz="0" w:space="0" w:color="auto"/>
            <w:left w:val="none" w:sz="0" w:space="0" w:color="auto"/>
            <w:bottom w:val="none" w:sz="0" w:space="0" w:color="auto"/>
            <w:right w:val="none" w:sz="0" w:space="0" w:color="auto"/>
          </w:divBdr>
          <w:divsChild>
            <w:div w:id="365837372">
              <w:marLeft w:val="0"/>
              <w:marRight w:val="0"/>
              <w:marTop w:val="0"/>
              <w:marBottom w:val="0"/>
              <w:divBdr>
                <w:top w:val="none" w:sz="0" w:space="0" w:color="auto"/>
                <w:left w:val="none" w:sz="0" w:space="0" w:color="auto"/>
                <w:bottom w:val="none" w:sz="0" w:space="0" w:color="auto"/>
                <w:right w:val="none" w:sz="0" w:space="0" w:color="auto"/>
              </w:divBdr>
            </w:div>
          </w:divsChild>
        </w:div>
        <w:div w:id="2135249066">
          <w:marLeft w:val="0"/>
          <w:marRight w:val="0"/>
          <w:marTop w:val="0"/>
          <w:marBottom w:val="0"/>
          <w:divBdr>
            <w:top w:val="none" w:sz="0" w:space="0" w:color="auto"/>
            <w:left w:val="none" w:sz="0" w:space="0" w:color="auto"/>
            <w:bottom w:val="none" w:sz="0" w:space="0" w:color="auto"/>
            <w:right w:val="none" w:sz="0" w:space="0" w:color="auto"/>
          </w:divBdr>
          <w:divsChild>
            <w:div w:id="13740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4196">
      <w:bodyDiv w:val="1"/>
      <w:marLeft w:val="0"/>
      <w:marRight w:val="0"/>
      <w:marTop w:val="0"/>
      <w:marBottom w:val="0"/>
      <w:divBdr>
        <w:top w:val="none" w:sz="0" w:space="0" w:color="auto"/>
        <w:left w:val="none" w:sz="0" w:space="0" w:color="auto"/>
        <w:bottom w:val="none" w:sz="0" w:space="0" w:color="auto"/>
        <w:right w:val="none" w:sz="0" w:space="0" w:color="auto"/>
      </w:divBdr>
    </w:div>
    <w:div w:id="1816681510">
      <w:bodyDiv w:val="1"/>
      <w:marLeft w:val="0"/>
      <w:marRight w:val="0"/>
      <w:marTop w:val="0"/>
      <w:marBottom w:val="0"/>
      <w:divBdr>
        <w:top w:val="none" w:sz="0" w:space="0" w:color="auto"/>
        <w:left w:val="none" w:sz="0" w:space="0" w:color="auto"/>
        <w:bottom w:val="none" w:sz="0" w:space="0" w:color="auto"/>
        <w:right w:val="none" w:sz="0" w:space="0" w:color="auto"/>
      </w:divBdr>
    </w:div>
    <w:div w:id="1836412868">
      <w:bodyDiv w:val="1"/>
      <w:marLeft w:val="0"/>
      <w:marRight w:val="0"/>
      <w:marTop w:val="0"/>
      <w:marBottom w:val="0"/>
      <w:divBdr>
        <w:top w:val="none" w:sz="0" w:space="0" w:color="auto"/>
        <w:left w:val="none" w:sz="0" w:space="0" w:color="auto"/>
        <w:bottom w:val="none" w:sz="0" w:space="0" w:color="auto"/>
        <w:right w:val="none" w:sz="0" w:space="0" w:color="auto"/>
      </w:divBdr>
    </w:div>
    <w:div w:id="1949585439">
      <w:bodyDiv w:val="1"/>
      <w:marLeft w:val="0"/>
      <w:marRight w:val="0"/>
      <w:marTop w:val="0"/>
      <w:marBottom w:val="0"/>
      <w:divBdr>
        <w:top w:val="none" w:sz="0" w:space="0" w:color="auto"/>
        <w:left w:val="none" w:sz="0" w:space="0" w:color="auto"/>
        <w:bottom w:val="none" w:sz="0" w:space="0" w:color="auto"/>
        <w:right w:val="none" w:sz="0" w:space="0" w:color="auto"/>
      </w:divBdr>
    </w:div>
    <w:div w:id="208236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765</TotalTime>
  <Pages>4</Pages>
  <Words>1196</Words>
  <Characters>6822</Characters>
  <Application>Microsoft Office Word</Application>
  <DocSecurity>0</DocSecurity>
  <Lines>56</Lines>
  <Paragraphs>16</Paragraphs>
  <ScaleCrop>false</ScaleCrop>
  <Company>Fjölbrautaskólinn í Breiðholti</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Hjörvar Ingi Haraldsson - FB</dc:creator>
  <cp:keywords/>
  <dc:description/>
  <cp:lastModifiedBy>Hjörvar Ingi Haraldsson - FB</cp:lastModifiedBy>
  <cp:revision>10</cp:revision>
  <dcterms:created xsi:type="dcterms:W3CDTF">2025-11-03T21:38:00Z</dcterms:created>
  <dcterms:modified xsi:type="dcterms:W3CDTF">2025-11-04T15:03:00Z</dcterms:modified>
</cp:coreProperties>
</file>