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5044C" w14:paraId="12E6677A" w14:textId="77777777" w:rsidTr="00A5044C">
        <w:tc>
          <w:tcPr>
            <w:tcW w:w="2335" w:type="dxa"/>
          </w:tcPr>
          <w:p w14:paraId="4C1B55AD" w14:textId="77777777" w:rsidR="00A5044C" w:rsidRPr="00A5044C" w:rsidRDefault="00A5044C" w:rsidP="00A5044C">
            <w:pPr>
              <w:jc w:val="center"/>
              <w:rPr>
                <w:b/>
              </w:rPr>
            </w:pPr>
            <w:r w:rsidRPr="00A5044C">
              <w:rPr>
                <w:b/>
              </w:rPr>
              <w:t>Law</w:t>
            </w:r>
          </w:p>
        </w:tc>
        <w:tc>
          <w:tcPr>
            <w:tcW w:w="7015" w:type="dxa"/>
          </w:tcPr>
          <w:p w14:paraId="4FB2A164" w14:textId="77777777" w:rsidR="00A5044C" w:rsidRPr="00A5044C" w:rsidRDefault="00A5044C" w:rsidP="00A5044C">
            <w:pPr>
              <w:jc w:val="center"/>
              <w:rPr>
                <w:b/>
              </w:rPr>
            </w:pPr>
            <w:r w:rsidRPr="00A5044C">
              <w:rPr>
                <w:b/>
              </w:rPr>
              <w:t>Logical Equivalence</w:t>
            </w:r>
          </w:p>
        </w:tc>
      </w:tr>
      <w:tr w:rsidR="00A5044C" w14:paraId="33E05A64" w14:textId="77777777" w:rsidTr="00A5044C">
        <w:trPr>
          <w:trHeight w:val="323"/>
        </w:trPr>
        <w:tc>
          <w:tcPr>
            <w:tcW w:w="2335" w:type="dxa"/>
          </w:tcPr>
          <w:p w14:paraId="2C1C673F" w14:textId="77777777" w:rsidR="00A5044C" w:rsidRDefault="00A5044C">
            <w:r>
              <w:t>Identity Law</w:t>
            </w:r>
          </w:p>
        </w:tc>
        <w:tc>
          <w:tcPr>
            <w:tcW w:w="7015" w:type="dxa"/>
          </w:tcPr>
          <w:p w14:paraId="58B1B101" w14:textId="77777777" w:rsidR="00A5044C" w:rsidRDefault="00A5044C" w:rsidP="00A5044C">
            <w:pPr>
              <w:jc w:val="center"/>
            </w:pPr>
            <w:r>
              <w:t xml:space="preserve">p </w:t>
            </w:r>
            <w:r>
              <w:sym w:font="Symbol" w:char="F0D9"/>
            </w:r>
            <w:r>
              <w:t xml:space="preserve"> T </w:t>
            </w:r>
            <w:r>
              <w:sym w:font="Symbol" w:char="F0BA"/>
            </w:r>
            <w:r>
              <w:t xml:space="preserve"> p                                                    p </w:t>
            </w:r>
            <w:r>
              <w:sym w:font="Symbol" w:char="F0DA"/>
            </w:r>
            <w:r>
              <w:t xml:space="preserve"> F </w:t>
            </w:r>
            <w:r>
              <w:sym w:font="Symbol" w:char="F0BA"/>
            </w:r>
            <w:r>
              <w:t xml:space="preserve"> p</w:t>
            </w:r>
          </w:p>
        </w:tc>
      </w:tr>
      <w:tr w:rsidR="00A5044C" w14:paraId="6C32814D" w14:textId="77777777" w:rsidTr="00A5044C">
        <w:tc>
          <w:tcPr>
            <w:tcW w:w="2335" w:type="dxa"/>
          </w:tcPr>
          <w:p w14:paraId="40F87ECD" w14:textId="77777777" w:rsidR="00A5044C" w:rsidRDefault="00A5044C">
            <w:r>
              <w:t>Domination Law</w:t>
            </w:r>
          </w:p>
        </w:tc>
        <w:tc>
          <w:tcPr>
            <w:tcW w:w="7015" w:type="dxa"/>
          </w:tcPr>
          <w:p w14:paraId="18255B76" w14:textId="77777777" w:rsidR="00A5044C" w:rsidRDefault="00A5044C" w:rsidP="00A5044C">
            <w:pPr>
              <w:jc w:val="center"/>
            </w:pPr>
            <w:r>
              <w:t xml:space="preserve">p </w:t>
            </w:r>
            <w:r>
              <w:sym w:font="Symbol" w:char="F0D9"/>
            </w:r>
            <w:r>
              <w:t xml:space="preserve"> F </w:t>
            </w:r>
            <w:r>
              <w:sym w:font="Symbol" w:char="F0BA"/>
            </w:r>
            <w:r>
              <w:t xml:space="preserve"> F                                                    p </w:t>
            </w:r>
            <w:r>
              <w:sym w:font="Symbol" w:char="F0DA"/>
            </w:r>
            <w:r>
              <w:t xml:space="preserve"> T </w:t>
            </w:r>
            <w:r>
              <w:sym w:font="Symbol" w:char="F0BA"/>
            </w:r>
            <w:r>
              <w:t xml:space="preserve"> T</w:t>
            </w:r>
          </w:p>
        </w:tc>
      </w:tr>
      <w:tr w:rsidR="00A5044C" w14:paraId="25BFCD61" w14:textId="77777777" w:rsidTr="00A5044C">
        <w:tc>
          <w:tcPr>
            <w:tcW w:w="2335" w:type="dxa"/>
          </w:tcPr>
          <w:p w14:paraId="68975318" w14:textId="77777777" w:rsidR="00A5044C" w:rsidRDefault="00A5044C">
            <w:r>
              <w:t>Negation Law</w:t>
            </w:r>
          </w:p>
        </w:tc>
        <w:tc>
          <w:tcPr>
            <w:tcW w:w="7015" w:type="dxa"/>
          </w:tcPr>
          <w:p w14:paraId="105B9DC2" w14:textId="77777777" w:rsidR="00A5044C" w:rsidRDefault="00A5044C" w:rsidP="00A5044C">
            <w:pPr>
              <w:jc w:val="center"/>
            </w:pPr>
            <w:r>
              <w:t xml:space="preserve">p </w:t>
            </w:r>
            <w:r>
              <w:sym w:font="Symbol" w:char="F0D9"/>
            </w:r>
            <w:r>
              <w:t xml:space="preserve"> </w:t>
            </w:r>
            <w:r>
              <w:sym w:font="Symbol" w:char="F0D8"/>
            </w:r>
            <w:r>
              <w:t>p</w:t>
            </w:r>
            <w:r>
              <w:t xml:space="preserve"> </w:t>
            </w:r>
            <w:r>
              <w:sym w:font="Symbol" w:char="F0BA"/>
            </w:r>
            <w:r>
              <w:t xml:space="preserve"> F</w:t>
            </w:r>
            <w:r>
              <w:t xml:space="preserve">                                                 </w:t>
            </w:r>
            <w:r>
              <w:t xml:space="preserve">p </w:t>
            </w:r>
            <w:r>
              <w:sym w:font="Symbol" w:char="F0DA"/>
            </w:r>
            <w:r>
              <w:t xml:space="preserve"> </w:t>
            </w:r>
            <w:r>
              <w:sym w:font="Symbol" w:char="F0D8"/>
            </w:r>
            <w:r>
              <w:t xml:space="preserve">p </w:t>
            </w:r>
            <w:r>
              <w:sym w:font="Symbol" w:char="F0BA"/>
            </w:r>
            <w:r>
              <w:t xml:space="preserve"> </w:t>
            </w:r>
            <w:r>
              <w:t>T</w:t>
            </w:r>
          </w:p>
        </w:tc>
      </w:tr>
      <w:tr w:rsidR="00A5044C" w14:paraId="2A74521C" w14:textId="77777777" w:rsidTr="00A5044C">
        <w:tc>
          <w:tcPr>
            <w:tcW w:w="2335" w:type="dxa"/>
          </w:tcPr>
          <w:p w14:paraId="4A36DB07" w14:textId="77777777" w:rsidR="00A5044C" w:rsidRDefault="00A5044C">
            <w:r>
              <w:t>Double negation Law</w:t>
            </w:r>
          </w:p>
        </w:tc>
        <w:tc>
          <w:tcPr>
            <w:tcW w:w="7015" w:type="dxa"/>
          </w:tcPr>
          <w:p w14:paraId="357D7EC0" w14:textId="77777777" w:rsidR="00A5044C" w:rsidRDefault="00A5044C" w:rsidP="00A5044C">
            <w:pPr>
              <w:jc w:val="center"/>
            </w:pPr>
            <w:r>
              <w:sym w:font="Symbol" w:char="F0D8"/>
            </w:r>
            <w:r>
              <w:t>(</w:t>
            </w:r>
            <w:r>
              <w:sym w:font="Symbol" w:char="F0D8"/>
            </w:r>
            <w:r>
              <w:t>p</w:t>
            </w:r>
            <w:r>
              <w:t xml:space="preserve">) </w:t>
            </w:r>
            <w:r>
              <w:sym w:font="Symbol" w:char="F0BA"/>
            </w:r>
            <w:r>
              <w:t xml:space="preserve"> p</w:t>
            </w:r>
          </w:p>
        </w:tc>
      </w:tr>
      <w:tr w:rsidR="00A5044C" w14:paraId="0FC4BAD5" w14:textId="77777777" w:rsidTr="00A5044C">
        <w:tc>
          <w:tcPr>
            <w:tcW w:w="2335" w:type="dxa"/>
          </w:tcPr>
          <w:p w14:paraId="4B7EC527" w14:textId="77777777" w:rsidR="00A5044C" w:rsidRDefault="00A5044C">
            <w:r>
              <w:t>Idempotent Law</w:t>
            </w:r>
          </w:p>
        </w:tc>
        <w:tc>
          <w:tcPr>
            <w:tcW w:w="7015" w:type="dxa"/>
          </w:tcPr>
          <w:p w14:paraId="595E3FDC" w14:textId="77777777" w:rsidR="00A5044C" w:rsidRDefault="00A5044C" w:rsidP="00A5044C">
            <w:pPr>
              <w:jc w:val="center"/>
            </w:pPr>
            <w:r>
              <w:t xml:space="preserve">p </w:t>
            </w:r>
            <w:r>
              <w:sym w:font="Symbol" w:char="F0D9"/>
            </w:r>
            <w:r>
              <w:t xml:space="preserve"> </w:t>
            </w:r>
            <w:r>
              <w:t>p</w:t>
            </w:r>
            <w:r>
              <w:t xml:space="preserve"> </w:t>
            </w:r>
            <w:r>
              <w:sym w:font="Symbol" w:char="F0BA"/>
            </w:r>
            <w:r>
              <w:t xml:space="preserve"> p             </w:t>
            </w:r>
            <w:r>
              <w:t xml:space="preserve">                          </w:t>
            </w:r>
            <w:r>
              <w:t xml:space="preserve">           p </w:t>
            </w:r>
            <w:r>
              <w:sym w:font="Symbol" w:char="F0DA"/>
            </w:r>
            <w:r>
              <w:t xml:space="preserve"> p</w:t>
            </w:r>
            <w:r>
              <w:t xml:space="preserve"> </w:t>
            </w:r>
            <w:r>
              <w:sym w:font="Symbol" w:char="F0BA"/>
            </w:r>
            <w:r>
              <w:t xml:space="preserve"> p</w:t>
            </w:r>
          </w:p>
        </w:tc>
      </w:tr>
      <w:tr w:rsidR="00A5044C" w14:paraId="7E1B7BD4" w14:textId="77777777" w:rsidTr="00A5044C">
        <w:tc>
          <w:tcPr>
            <w:tcW w:w="2335" w:type="dxa"/>
          </w:tcPr>
          <w:p w14:paraId="0940440A" w14:textId="77777777" w:rsidR="00A5044C" w:rsidRDefault="00A5044C">
            <w:r>
              <w:t>Commutative Law</w:t>
            </w:r>
          </w:p>
        </w:tc>
        <w:tc>
          <w:tcPr>
            <w:tcW w:w="7015" w:type="dxa"/>
          </w:tcPr>
          <w:p w14:paraId="017EF221" w14:textId="77777777" w:rsidR="00A5044C" w:rsidRDefault="00A5044C" w:rsidP="00A5044C">
            <w:pPr>
              <w:jc w:val="center"/>
            </w:pPr>
            <w:r>
              <w:t xml:space="preserve">p </w:t>
            </w:r>
            <w:r>
              <w:sym w:font="Symbol" w:char="F0D9"/>
            </w:r>
            <w:r>
              <w:t xml:space="preserve"> </w:t>
            </w:r>
            <w:r>
              <w:t>q</w:t>
            </w:r>
            <w:r>
              <w:t xml:space="preserve"> </w:t>
            </w:r>
            <w:r>
              <w:sym w:font="Symbol" w:char="F0BA"/>
            </w:r>
            <w:r>
              <w:t xml:space="preserve"> q</w:t>
            </w:r>
            <w:r>
              <w:t xml:space="preserve"> </w:t>
            </w:r>
            <w:r>
              <w:sym w:font="Symbol" w:char="F0D9"/>
            </w:r>
            <w:r>
              <w:t xml:space="preserve"> </w:t>
            </w:r>
            <w:r>
              <w:t>p</w:t>
            </w:r>
            <w:r>
              <w:t xml:space="preserve">        </w:t>
            </w:r>
            <w:r>
              <w:t xml:space="preserve">                         </w:t>
            </w:r>
            <w:r>
              <w:t xml:space="preserve">              p </w:t>
            </w:r>
            <w:r>
              <w:sym w:font="Symbol" w:char="F0DA"/>
            </w:r>
            <w:r>
              <w:t xml:space="preserve"> q</w:t>
            </w:r>
            <w:r>
              <w:t xml:space="preserve"> </w:t>
            </w:r>
            <w:r>
              <w:sym w:font="Symbol" w:char="F0BA"/>
            </w:r>
            <w:r>
              <w:t xml:space="preserve"> </w:t>
            </w:r>
            <w:r>
              <w:t>q</w:t>
            </w:r>
            <w:r>
              <w:t xml:space="preserve"> </w:t>
            </w:r>
            <w:r>
              <w:sym w:font="Symbol" w:char="F0DA"/>
            </w:r>
            <w:r>
              <w:t xml:space="preserve"> </w:t>
            </w:r>
            <w:r>
              <w:t>p</w:t>
            </w:r>
          </w:p>
        </w:tc>
      </w:tr>
      <w:tr w:rsidR="00A5044C" w14:paraId="498197F5" w14:textId="77777777" w:rsidTr="00A5044C">
        <w:tc>
          <w:tcPr>
            <w:tcW w:w="2335" w:type="dxa"/>
          </w:tcPr>
          <w:p w14:paraId="7F6A7BC9" w14:textId="77777777" w:rsidR="00A5044C" w:rsidRDefault="00A5044C">
            <w:r>
              <w:t>Associative Law</w:t>
            </w:r>
          </w:p>
        </w:tc>
        <w:tc>
          <w:tcPr>
            <w:tcW w:w="7015" w:type="dxa"/>
          </w:tcPr>
          <w:p w14:paraId="331BB87E" w14:textId="77777777" w:rsidR="00A5044C" w:rsidRDefault="00A5044C" w:rsidP="00A5044C">
            <w:pPr>
              <w:jc w:val="center"/>
            </w:pPr>
            <w:r>
              <w:t>(</w:t>
            </w:r>
            <w:r>
              <w:t xml:space="preserve">p </w:t>
            </w:r>
            <w:r>
              <w:sym w:font="Symbol" w:char="F0D9"/>
            </w:r>
            <w:r>
              <w:t xml:space="preserve"> q</w:t>
            </w:r>
            <w:r>
              <w:t xml:space="preserve">) </w:t>
            </w:r>
            <w:r>
              <w:sym w:font="Symbol" w:char="F0D9"/>
            </w:r>
            <w:r>
              <w:t xml:space="preserve"> </w:t>
            </w:r>
            <w:r>
              <w:t>r</w:t>
            </w:r>
            <w:r>
              <w:t xml:space="preserve"> </w:t>
            </w:r>
            <w:r>
              <w:sym w:font="Symbol" w:char="F0BA"/>
            </w:r>
            <w:r>
              <w:t xml:space="preserve"> p </w:t>
            </w:r>
            <w:r>
              <w:sym w:font="Symbol" w:char="F0D9"/>
            </w:r>
            <w:r>
              <w:t xml:space="preserve"> </w:t>
            </w:r>
            <w:r>
              <w:t>(</w:t>
            </w:r>
            <w:r>
              <w:t xml:space="preserve">q </w:t>
            </w:r>
            <w:r>
              <w:sym w:font="Symbol" w:char="F0D9"/>
            </w:r>
            <w:r>
              <w:t xml:space="preserve"> r</w:t>
            </w:r>
            <w:r>
              <w:t>)</w:t>
            </w:r>
            <w:r>
              <w:t xml:space="preserve">      </w:t>
            </w:r>
            <w:r>
              <w:t xml:space="preserve">          </w:t>
            </w:r>
            <w:r>
              <w:t xml:space="preserve">                (p </w:t>
            </w:r>
            <w:r>
              <w:sym w:font="Symbol" w:char="F0DA"/>
            </w:r>
            <w:r>
              <w:t xml:space="preserve"> q) </w:t>
            </w:r>
            <w:r>
              <w:sym w:font="Symbol" w:char="F0DA"/>
            </w:r>
            <w:r>
              <w:t xml:space="preserve"> r </w:t>
            </w:r>
            <w:r>
              <w:sym w:font="Symbol" w:char="F0BA"/>
            </w:r>
            <w:r>
              <w:t xml:space="preserve"> p </w:t>
            </w:r>
            <w:r>
              <w:sym w:font="Symbol" w:char="F0DA"/>
            </w:r>
            <w:r>
              <w:t xml:space="preserve"> (q </w:t>
            </w:r>
            <w:r>
              <w:sym w:font="Symbol" w:char="F0DA"/>
            </w:r>
            <w:r>
              <w:t xml:space="preserve"> r)</w:t>
            </w:r>
          </w:p>
        </w:tc>
      </w:tr>
      <w:tr w:rsidR="00A5044C" w14:paraId="46B8F16D" w14:textId="77777777" w:rsidTr="00A5044C">
        <w:tc>
          <w:tcPr>
            <w:tcW w:w="2335" w:type="dxa"/>
          </w:tcPr>
          <w:p w14:paraId="0BAF7836" w14:textId="77777777" w:rsidR="00A5044C" w:rsidRDefault="00A5044C">
            <w:r>
              <w:t>Distributive Law</w:t>
            </w:r>
          </w:p>
        </w:tc>
        <w:tc>
          <w:tcPr>
            <w:tcW w:w="7015" w:type="dxa"/>
          </w:tcPr>
          <w:p w14:paraId="65A359CD" w14:textId="77777777" w:rsidR="00A5044C" w:rsidRDefault="00A5044C" w:rsidP="00A5044C">
            <w:pPr>
              <w:jc w:val="center"/>
            </w:pPr>
            <w:r>
              <w:t xml:space="preserve">p </w:t>
            </w:r>
            <w:r>
              <w:sym w:font="Symbol" w:char="F0DA"/>
            </w:r>
            <w:r>
              <w:t xml:space="preserve"> </w:t>
            </w:r>
            <w:r>
              <w:t>(</w:t>
            </w:r>
            <w:r>
              <w:t xml:space="preserve">q </w:t>
            </w:r>
            <w:r>
              <w:sym w:font="Symbol" w:char="F0D9"/>
            </w:r>
            <w:r>
              <w:t xml:space="preserve"> r</w:t>
            </w:r>
            <w:r>
              <w:t>)</w:t>
            </w:r>
            <w:r>
              <w:t xml:space="preserve"> </w:t>
            </w:r>
            <w:r>
              <w:sym w:font="Symbol" w:char="F0BA"/>
            </w:r>
            <w:r>
              <w:t xml:space="preserve"> </w:t>
            </w:r>
            <w:r>
              <w:t>(</w:t>
            </w:r>
            <w:r>
              <w:t xml:space="preserve">p </w:t>
            </w:r>
            <w:r>
              <w:sym w:font="Symbol" w:char="F0DA"/>
            </w:r>
            <w:r>
              <w:t xml:space="preserve"> q</w:t>
            </w:r>
            <w:r>
              <w:t>)</w:t>
            </w:r>
            <w:r>
              <w:t xml:space="preserve"> </w:t>
            </w:r>
            <w:r>
              <w:sym w:font="Symbol" w:char="F0D9"/>
            </w:r>
            <w:r>
              <w:t xml:space="preserve"> (p </w:t>
            </w:r>
            <w:r>
              <w:sym w:font="Symbol" w:char="F0DA"/>
            </w:r>
            <w:r>
              <w:t xml:space="preserve"> r)</w:t>
            </w:r>
            <w:r>
              <w:t xml:space="preserve">             </w:t>
            </w:r>
            <w:r>
              <w:t xml:space="preserve">p </w:t>
            </w:r>
            <w:r>
              <w:sym w:font="Symbol" w:char="F0D9"/>
            </w:r>
            <w:r>
              <w:t xml:space="preserve"> (q </w:t>
            </w:r>
            <w:r>
              <w:sym w:font="Symbol" w:char="F0DA"/>
            </w:r>
            <w:r>
              <w:t xml:space="preserve"> r) </w:t>
            </w:r>
            <w:r>
              <w:sym w:font="Symbol" w:char="F0BA"/>
            </w:r>
            <w:r>
              <w:t xml:space="preserve"> (p </w:t>
            </w:r>
            <w:r>
              <w:sym w:font="Symbol" w:char="F0D9"/>
            </w:r>
            <w:r>
              <w:t xml:space="preserve"> q) </w:t>
            </w:r>
            <w:r>
              <w:sym w:font="Symbol" w:char="F0DA"/>
            </w:r>
            <w:r>
              <w:t xml:space="preserve"> (p </w:t>
            </w:r>
            <w:r>
              <w:sym w:font="Symbol" w:char="F0D9"/>
            </w:r>
            <w:r>
              <w:t xml:space="preserve"> r)</w:t>
            </w:r>
          </w:p>
        </w:tc>
      </w:tr>
      <w:tr w:rsidR="00A5044C" w14:paraId="50AE8B89" w14:textId="77777777" w:rsidTr="00A5044C">
        <w:trPr>
          <w:trHeight w:val="323"/>
        </w:trPr>
        <w:tc>
          <w:tcPr>
            <w:tcW w:w="2335" w:type="dxa"/>
          </w:tcPr>
          <w:p w14:paraId="4012C847" w14:textId="77777777" w:rsidR="00A5044C" w:rsidRDefault="00A5044C">
            <w:r>
              <w:t>De Morgan</w:t>
            </w:r>
            <w:r>
              <w:t>’</w:t>
            </w:r>
            <w:r>
              <w:t>s Law</w:t>
            </w:r>
          </w:p>
        </w:tc>
        <w:tc>
          <w:tcPr>
            <w:tcW w:w="7015" w:type="dxa"/>
          </w:tcPr>
          <w:p w14:paraId="2B9A11ED" w14:textId="77777777" w:rsidR="00A5044C" w:rsidRDefault="00A5044C" w:rsidP="00A5044C">
            <w:pPr>
              <w:jc w:val="center"/>
            </w:pPr>
            <w:r>
              <w:sym w:font="Symbol" w:char="F0D8"/>
            </w:r>
            <w:r>
              <w:t xml:space="preserve">(p </w:t>
            </w:r>
            <w:r>
              <w:sym w:font="Symbol" w:char="F0D9"/>
            </w:r>
            <w:r>
              <w:t xml:space="preserve"> q)</w:t>
            </w:r>
            <w:r>
              <w:t xml:space="preserve"> </w:t>
            </w:r>
            <w:r>
              <w:sym w:font="Symbol" w:char="F0BA"/>
            </w:r>
            <w:r>
              <w:t xml:space="preserve"> </w:t>
            </w:r>
            <w:r>
              <w:sym w:font="Symbol" w:char="F0D8"/>
            </w:r>
            <w:r>
              <w:t>p</w:t>
            </w:r>
            <w:r>
              <w:t xml:space="preserve"> </w:t>
            </w:r>
            <w:r>
              <w:sym w:font="Symbol" w:char="F0DA"/>
            </w:r>
            <w:r>
              <w:t xml:space="preserve"> </w:t>
            </w:r>
            <w:r>
              <w:sym w:font="Symbol" w:char="F0D8"/>
            </w:r>
            <w:r>
              <w:t xml:space="preserve">q                               </w:t>
            </w:r>
            <w:r>
              <w:sym w:font="Symbol" w:char="F0D8"/>
            </w:r>
            <w:r>
              <w:t xml:space="preserve">(p </w:t>
            </w:r>
            <w:r>
              <w:sym w:font="Symbol" w:char="F0DA"/>
            </w:r>
            <w:r>
              <w:t xml:space="preserve"> q) </w:t>
            </w:r>
            <w:r>
              <w:sym w:font="Symbol" w:char="F0BA"/>
            </w:r>
            <w:r>
              <w:t xml:space="preserve"> </w:t>
            </w:r>
            <w:r>
              <w:sym w:font="Symbol" w:char="F0D8"/>
            </w:r>
            <w:r>
              <w:t xml:space="preserve">p </w:t>
            </w:r>
            <w:r>
              <w:sym w:font="Symbol" w:char="F0D9"/>
            </w:r>
            <w:r>
              <w:t xml:space="preserve"> </w:t>
            </w:r>
            <w:r>
              <w:sym w:font="Symbol" w:char="F0D8"/>
            </w:r>
            <w:r>
              <w:t>q</w:t>
            </w:r>
          </w:p>
        </w:tc>
      </w:tr>
      <w:tr w:rsidR="00A5044C" w14:paraId="2453F3E9" w14:textId="77777777" w:rsidTr="00A5044C">
        <w:tc>
          <w:tcPr>
            <w:tcW w:w="2335" w:type="dxa"/>
          </w:tcPr>
          <w:p w14:paraId="532BE9D3" w14:textId="77777777" w:rsidR="00A5044C" w:rsidRDefault="00A5044C">
            <w:r>
              <w:t>Absorption Law</w:t>
            </w:r>
          </w:p>
        </w:tc>
        <w:tc>
          <w:tcPr>
            <w:tcW w:w="7015" w:type="dxa"/>
          </w:tcPr>
          <w:p w14:paraId="56B62270" w14:textId="77777777" w:rsidR="00A5044C" w:rsidRDefault="00A5044C" w:rsidP="00A5044C">
            <w:pPr>
              <w:jc w:val="center"/>
            </w:pPr>
            <w:r>
              <w:t xml:space="preserve">p </w:t>
            </w:r>
            <w:r>
              <w:sym w:font="Symbol" w:char="F0D9"/>
            </w:r>
            <w:r>
              <w:t xml:space="preserve"> (</w:t>
            </w:r>
            <w:r>
              <w:t xml:space="preserve">p </w:t>
            </w:r>
            <w:r>
              <w:sym w:font="Symbol" w:char="F0DA"/>
            </w:r>
            <w:r>
              <w:t xml:space="preserve"> q</w:t>
            </w:r>
            <w:r>
              <w:t xml:space="preserve">) </w:t>
            </w:r>
            <w:r>
              <w:sym w:font="Symbol" w:char="F0BA"/>
            </w:r>
            <w:r>
              <w:t xml:space="preserve"> p                          </w:t>
            </w:r>
            <w:r>
              <w:t xml:space="preserve">p </w:t>
            </w:r>
            <w:r>
              <w:sym w:font="Symbol" w:char="F0DA"/>
            </w:r>
            <w:r>
              <w:t xml:space="preserve"> (p </w:t>
            </w:r>
            <w:r>
              <w:sym w:font="Symbol" w:char="F0D9"/>
            </w:r>
            <w:r>
              <w:t xml:space="preserve"> q) </w:t>
            </w:r>
            <w:r>
              <w:sym w:font="Symbol" w:char="F0BA"/>
            </w:r>
            <w:r>
              <w:t xml:space="preserve"> p</w:t>
            </w:r>
          </w:p>
        </w:tc>
      </w:tr>
      <w:tr w:rsidR="00A5044C" w14:paraId="25179AEC" w14:textId="77777777" w:rsidTr="00A5044C">
        <w:trPr>
          <w:trHeight w:val="278"/>
        </w:trPr>
        <w:tc>
          <w:tcPr>
            <w:tcW w:w="2335" w:type="dxa"/>
          </w:tcPr>
          <w:p w14:paraId="43C10796" w14:textId="77777777" w:rsidR="00A5044C" w:rsidRDefault="00A5044C">
            <w:r>
              <w:t>Implication Law</w:t>
            </w:r>
          </w:p>
        </w:tc>
        <w:tc>
          <w:tcPr>
            <w:tcW w:w="7015" w:type="dxa"/>
          </w:tcPr>
          <w:p w14:paraId="5F4CEC71" w14:textId="77777777" w:rsidR="00A5044C" w:rsidRDefault="00A5044C" w:rsidP="00A5044C">
            <w:pPr>
              <w:jc w:val="center"/>
            </w:pPr>
            <w:r>
              <w:t xml:space="preserve">p </w:t>
            </w:r>
            <w:r>
              <w:sym w:font="Symbol" w:char="F0AE"/>
            </w:r>
            <w:r>
              <w:t xml:space="preserve"> q </w:t>
            </w:r>
            <w:r>
              <w:sym w:font="Symbol" w:char="F0BA"/>
            </w:r>
            <w:r>
              <w:t xml:space="preserve"> </w:t>
            </w:r>
            <w:r>
              <w:sym w:font="Symbol" w:char="F0D8"/>
            </w:r>
            <w:r>
              <w:t xml:space="preserve">p </w:t>
            </w:r>
            <w:r>
              <w:sym w:font="Symbol" w:char="F0DA"/>
            </w:r>
            <w:r>
              <w:t xml:space="preserve"> q</w:t>
            </w:r>
          </w:p>
        </w:tc>
      </w:tr>
    </w:tbl>
    <w:p w14:paraId="5D837550" w14:textId="77777777" w:rsidR="00327D9D" w:rsidRDefault="00327D9D" w:rsidP="00E040A3">
      <w:bookmarkStart w:id="0" w:name="_GoBack"/>
      <w:bookmarkEnd w:id="0"/>
    </w:p>
    <w:p w14:paraId="666A27B0" w14:textId="77777777" w:rsidR="00327D9D" w:rsidRDefault="00327D9D" w:rsidP="00E040A3"/>
    <w:p w14:paraId="7FF06D91" w14:textId="77777777" w:rsidR="00327D9D" w:rsidRDefault="00327D9D" w:rsidP="00E040A3"/>
    <w:p w14:paraId="45A858F9" w14:textId="77777777" w:rsidR="00327D9D" w:rsidRDefault="00327D9D" w:rsidP="00E040A3"/>
    <w:p w14:paraId="3733E2F9" w14:textId="77777777" w:rsidR="00B96BC5" w:rsidRDefault="00B96BC5" w:rsidP="00B96BC5"/>
    <w:p w14:paraId="5C97433F" w14:textId="77777777" w:rsidR="00B96BC5" w:rsidRDefault="00B96BC5" w:rsidP="00952174"/>
    <w:p w14:paraId="31FBAB18" w14:textId="77777777" w:rsidR="00952174" w:rsidRDefault="00952174" w:rsidP="00952174"/>
    <w:p w14:paraId="1EDF7E14" w14:textId="77777777" w:rsidR="00952174" w:rsidRDefault="00952174" w:rsidP="00952174"/>
    <w:p w14:paraId="7EF48E3E" w14:textId="77777777" w:rsidR="00952174" w:rsidRDefault="00952174" w:rsidP="00952174"/>
    <w:p w14:paraId="0701DD95" w14:textId="77777777" w:rsidR="00952174" w:rsidRPr="00952174" w:rsidRDefault="00952174" w:rsidP="00952174">
      <w:pPr>
        <w:rPr>
          <w:rFonts w:ascii="Times New Roman" w:eastAsia="Times New Roman" w:hAnsi="Times New Roman" w:cs="Times New Roman"/>
          <w:lang w:eastAsia="ko-KR"/>
        </w:rPr>
      </w:pPr>
    </w:p>
    <w:p w14:paraId="6D9E56BF" w14:textId="77777777" w:rsidR="00952174" w:rsidRDefault="00952174" w:rsidP="00952174"/>
    <w:p w14:paraId="6E72D160" w14:textId="77777777" w:rsidR="00952174" w:rsidRDefault="00952174"/>
    <w:sectPr w:rsidR="00952174" w:rsidSect="009D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4C"/>
    <w:rsid w:val="000272D6"/>
    <w:rsid w:val="002F371E"/>
    <w:rsid w:val="003107C6"/>
    <w:rsid w:val="00327D9D"/>
    <w:rsid w:val="005E2C95"/>
    <w:rsid w:val="00952174"/>
    <w:rsid w:val="009D768B"/>
    <w:rsid w:val="00A5044C"/>
    <w:rsid w:val="00B96BC5"/>
    <w:rsid w:val="00DE4773"/>
    <w:rsid w:val="00E0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B16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521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Jeon, Jongwoo</dc:creator>
  <cp:keywords/>
  <dc:description/>
  <cp:lastModifiedBy>Jeon, Jongwoo</cp:lastModifiedBy>
  <cp:revision>2</cp:revision>
  <cp:lastPrinted>2019-12-04T03:01:00Z</cp:lastPrinted>
  <dcterms:created xsi:type="dcterms:W3CDTF">2019-12-04T02:43:00Z</dcterms:created>
  <dcterms:modified xsi:type="dcterms:W3CDTF">2019-12-04T03:31:00Z</dcterms:modified>
</cp:coreProperties>
</file>