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C04BE" w14:textId="021A0D57" w:rsidR="000C04ED" w:rsidRDefault="00EB2523" w:rsidP="00EB2523">
      <w:pPr>
        <w:rPr>
          <w:rFonts w:asciiTheme="majorBidi" w:hAnsiTheme="majorBidi" w:cstheme="majorBidi"/>
          <w:b/>
          <w:bCs/>
        </w:rPr>
      </w:pPr>
      <w:r w:rsidRPr="00C2424C">
        <w:rPr>
          <w:rFonts w:asciiTheme="majorBidi" w:hAnsiTheme="majorBidi" w:cstheme="majorBidi"/>
          <w:b/>
          <w:bCs/>
        </w:rPr>
        <w:t>Comparison: Flat File Systems vs. Relational Databases</w:t>
      </w:r>
      <w:r w:rsidR="00C2424C">
        <w:rPr>
          <w:rFonts w:asciiTheme="majorBidi" w:hAnsiTheme="majorBidi" w:cstheme="majorBidi"/>
          <w:b/>
          <w:bCs/>
        </w:rPr>
        <w:t xml:space="preserve">: </w:t>
      </w:r>
    </w:p>
    <w:p w14:paraId="5B98C8E3" w14:textId="77777777" w:rsidR="00C2424C" w:rsidRPr="00C2424C" w:rsidRDefault="00C2424C" w:rsidP="00EB2523">
      <w:pPr>
        <w:rPr>
          <w:rFonts w:asciiTheme="majorBidi" w:hAnsiTheme="majorBidi" w:cstheme="majorBidi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2523" w:rsidRPr="00C2424C" w14:paraId="6910FE49" w14:textId="77777777" w:rsidTr="00C2424C">
        <w:trPr>
          <w:jc w:val="center"/>
        </w:trPr>
        <w:tc>
          <w:tcPr>
            <w:tcW w:w="3005" w:type="dxa"/>
          </w:tcPr>
          <w:p w14:paraId="38692366" w14:textId="306EF4EC" w:rsidR="00EB2523" w:rsidRPr="00C2424C" w:rsidRDefault="00C2424C" w:rsidP="00C2424C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Feature</w:t>
            </w:r>
          </w:p>
        </w:tc>
        <w:tc>
          <w:tcPr>
            <w:tcW w:w="3005" w:type="dxa"/>
          </w:tcPr>
          <w:p w14:paraId="347FE103" w14:textId="1125BAD7" w:rsidR="00EB2523" w:rsidRPr="00C2424C" w:rsidRDefault="00EB2523" w:rsidP="00C2424C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Flat File Systems</w:t>
            </w:r>
          </w:p>
        </w:tc>
        <w:tc>
          <w:tcPr>
            <w:tcW w:w="3006" w:type="dxa"/>
          </w:tcPr>
          <w:p w14:paraId="28E80B94" w14:textId="26D4F273" w:rsidR="00EB2523" w:rsidRPr="00C2424C" w:rsidRDefault="00EB2523" w:rsidP="00C2424C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Relational Databases</w:t>
            </w:r>
          </w:p>
        </w:tc>
      </w:tr>
      <w:tr w:rsidR="00EB2523" w:rsidRPr="00C2424C" w14:paraId="0A05AE49" w14:textId="77777777" w:rsidTr="00C2424C">
        <w:trPr>
          <w:jc w:val="center"/>
        </w:trPr>
        <w:tc>
          <w:tcPr>
            <w:tcW w:w="3005" w:type="dxa"/>
          </w:tcPr>
          <w:p w14:paraId="4BF82856" w14:textId="757B2CFD" w:rsidR="00EB2523" w:rsidRPr="00C2424C" w:rsidRDefault="00EB2523" w:rsidP="00C2424C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Structure</w:t>
            </w:r>
          </w:p>
        </w:tc>
        <w:tc>
          <w:tcPr>
            <w:tcW w:w="3005" w:type="dxa"/>
          </w:tcPr>
          <w:p w14:paraId="0A3041B7" w14:textId="30323EE2" w:rsidR="00EB2523" w:rsidRPr="00C2424C" w:rsidRDefault="00EB2523" w:rsidP="00C2424C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  <w:lang w:val="en-GB"/>
              </w:rPr>
              <w:t>Data stored in a signal table or text file</w:t>
            </w:r>
          </w:p>
        </w:tc>
        <w:tc>
          <w:tcPr>
            <w:tcW w:w="3006" w:type="dxa"/>
          </w:tcPr>
          <w:p w14:paraId="7855AE1E" w14:textId="12A330AE" w:rsidR="00EB2523" w:rsidRPr="00C2424C" w:rsidRDefault="00EB2523" w:rsidP="00C2424C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Data stored in multiple related tables</w:t>
            </w:r>
          </w:p>
        </w:tc>
      </w:tr>
      <w:tr w:rsidR="00EB2523" w:rsidRPr="00C2424C" w14:paraId="5FEE1058" w14:textId="77777777" w:rsidTr="00C2424C">
        <w:trPr>
          <w:jc w:val="center"/>
        </w:trPr>
        <w:tc>
          <w:tcPr>
            <w:tcW w:w="3005" w:type="dxa"/>
          </w:tcPr>
          <w:p w14:paraId="16FBE3E3" w14:textId="4DAA91A8" w:rsidR="00EB2523" w:rsidRPr="00C2424C" w:rsidRDefault="00EB2523" w:rsidP="00C2424C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Data Redundancy</w:t>
            </w:r>
          </w:p>
        </w:tc>
        <w:tc>
          <w:tcPr>
            <w:tcW w:w="3005" w:type="dxa"/>
          </w:tcPr>
          <w:p w14:paraId="58624C3D" w14:textId="198F4F1E" w:rsidR="00EB2523" w:rsidRPr="00C2424C" w:rsidRDefault="00EB2523" w:rsidP="00C2424C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duplicate data appears in multiple files</w:t>
            </w:r>
          </w:p>
        </w:tc>
        <w:tc>
          <w:tcPr>
            <w:tcW w:w="3006" w:type="dxa"/>
          </w:tcPr>
          <w:p w14:paraId="4E1392A8" w14:textId="29DAE573" w:rsidR="00EB2523" w:rsidRPr="00C2424C" w:rsidRDefault="00EB2523" w:rsidP="00C2424C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normalization minimizes redundancy</w:t>
            </w:r>
          </w:p>
        </w:tc>
      </w:tr>
      <w:tr w:rsidR="00EB2523" w:rsidRPr="00C2424C" w14:paraId="7F73EA2B" w14:textId="77777777" w:rsidTr="00C2424C">
        <w:trPr>
          <w:jc w:val="center"/>
        </w:trPr>
        <w:tc>
          <w:tcPr>
            <w:tcW w:w="3005" w:type="dxa"/>
          </w:tcPr>
          <w:p w14:paraId="4AF5ED97" w14:textId="5322BB87" w:rsidR="00EB2523" w:rsidRPr="00C2424C" w:rsidRDefault="00EB2523" w:rsidP="00C2424C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Relationships</w:t>
            </w:r>
          </w:p>
        </w:tc>
        <w:tc>
          <w:tcPr>
            <w:tcW w:w="3005" w:type="dxa"/>
          </w:tcPr>
          <w:p w14:paraId="57A889BA" w14:textId="3C0693DC" w:rsidR="00EB2523" w:rsidRPr="00C2424C" w:rsidRDefault="00C2424C" w:rsidP="00C2424C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all data kept separately</w:t>
            </w:r>
          </w:p>
        </w:tc>
        <w:tc>
          <w:tcPr>
            <w:tcW w:w="3006" w:type="dxa"/>
          </w:tcPr>
          <w:p w14:paraId="77B89688" w14:textId="21800EA1" w:rsidR="00EB2523" w:rsidRPr="00C2424C" w:rsidRDefault="00C2424C" w:rsidP="00C2424C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Supports relationships using primary and foreign keys</w:t>
            </w:r>
          </w:p>
        </w:tc>
      </w:tr>
      <w:tr w:rsidR="00EB2523" w:rsidRPr="00C2424C" w14:paraId="4342A9FA" w14:textId="77777777" w:rsidTr="00C2424C">
        <w:trPr>
          <w:jc w:val="center"/>
        </w:trPr>
        <w:tc>
          <w:tcPr>
            <w:tcW w:w="3005" w:type="dxa"/>
          </w:tcPr>
          <w:p w14:paraId="1CEB831C" w14:textId="2F0F4CA8" w:rsidR="00EB2523" w:rsidRPr="00C2424C" w:rsidRDefault="00EB2523" w:rsidP="00C2424C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Example Usage</w:t>
            </w:r>
          </w:p>
        </w:tc>
        <w:tc>
          <w:tcPr>
            <w:tcW w:w="3005" w:type="dxa"/>
          </w:tcPr>
          <w:p w14:paraId="12119D05" w14:textId="420EE9BD" w:rsidR="00EB2523" w:rsidRPr="00C2424C" w:rsidRDefault="00C2424C" w:rsidP="00C2424C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Small applications</w:t>
            </w:r>
            <w:r w:rsidRPr="00C2424C">
              <w:rPr>
                <w:rFonts w:asciiTheme="majorBidi" w:hAnsiTheme="majorBidi" w:cstheme="majorBidi"/>
              </w:rPr>
              <w:t xml:space="preserve"> (</w:t>
            </w:r>
            <w:r w:rsidRPr="00C2424C">
              <w:rPr>
                <w:rFonts w:asciiTheme="majorBidi" w:hAnsiTheme="majorBidi" w:cstheme="majorBidi"/>
              </w:rPr>
              <w:t>configuration files</w:t>
            </w:r>
            <w:r w:rsidRPr="00C2424C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3006" w:type="dxa"/>
          </w:tcPr>
          <w:p w14:paraId="48C1861C" w14:textId="231C7356" w:rsidR="00EB2523" w:rsidRPr="00C2424C" w:rsidRDefault="00C2424C" w:rsidP="00C2424C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Business applications</w:t>
            </w:r>
            <w:r w:rsidRPr="00C2424C">
              <w:rPr>
                <w:rFonts w:asciiTheme="majorBidi" w:hAnsiTheme="majorBidi" w:cstheme="majorBidi"/>
              </w:rPr>
              <w:t xml:space="preserve"> (</w:t>
            </w:r>
            <w:r w:rsidRPr="00C2424C">
              <w:rPr>
                <w:rFonts w:asciiTheme="majorBidi" w:hAnsiTheme="majorBidi" w:cstheme="majorBidi"/>
              </w:rPr>
              <w:t>banking systems</w:t>
            </w:r>
            <w:r w:rsidRPr="00C2424C">
              <w:rPr>
                <w:rFonts w:asciiTheme="majorBidi" w:hAnsiTheme="majorBidi" w:cstheme="majorBidi"/>
              </w:rPr>
              <w:t>)</w:t>
            </w:r>
          </w:p>
        </w:tc>
      </w:tr>
      <w:tr w:rsidR="00EB2523" w:rsidRPr="00C2424C" w14:paraId="6214370D" w14:textId="77777777" w:rsidTr="00C2424C">
        <w:trPr>
          <w:jc w:val="center"/>
        </w:trPr>
        <w:tc>
          <w:tcPr>
            <w:tcW w:w="3005" w:type="dxa"/>
          </w:tcPr>
          <w:p w14:paraId="6F7FB26F" w14:textId="4DDA4A71" w:rsidR="00EB2523" w:rsidRPr="00C2424C" w:rsidRDefault="00EB2523" w:rsidP="00C2424C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Drawbacks</w:t>
            </w:r>
          </w:p>
        </w:tc>
        <w:tc>
          <w:tcPr>
            <w:tcW w:w="3005" w:type="dxa"/>
          </w:tcPr>
          <w:p w14:paraId="10ED4BA1" w14:textId="2ECEEE8A" w:rsidR="00EB2523" w:rsidRPr="00C2424C" w:rsidRDefault="00C2424C" w:rsidP="00C2424C">
            <w:pPr>
              <w:tabs>
                <w:tab w:val="left" w:pos="924"/>
              </w:tabs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Hard to update, lacks security</w:t>
            </w:r>
            <w:r w:rsidRPr="00C2424C">
              <w:rPr>
                <w:rFonts w:asciiTheme="majorBidi" w:hAnsiTheme="majorBidi" w:cstheme="majorBidi"/>
              </w:rPr>
              <w:t xml:space="preserve"> and </w:t>
            </w:r>
            <w:r w:rsidRPr="00C2424C">
              <w:rPr>
                <w:rFonts w:asciiTheme="majorBidi" w:hAnsiTheme="majorBidi" w:cstheme="majorBidi"/>
              </w:rPr>
              <w:t>poor scalability</w:t>
            </w:r>
          </w:p>
        </w:tc>
        <w:tc>
          <w:tcPr>
            <w:tcW w:w="3006" w:type="dxa"/>
          </w:tcPr>
          <w:p w14:paraId="7A7B2A57" w14:textId="26BBE0DD" w:rsidR="00EB2523" w:rsidRPr="00C2424C" w:rsidRDefault="00C2424C" w:rsidP="00C2424C">
            <w:pPr>
              <w:jc w:val="center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More complex setup, requires database software and management</w:t>
            </w:r>
          </w:p>
        </w:tc>
      </w:tr>
    </w:tbl>
    <w:p w14:paraId="029FF3DC" w14:textId="77777777" w:rsidR="00EB2523" w:rsidRPr="00C2424C" w:rsidRDefault="00EB2523" w:rsidP="00EB2523">
      <w:pPr>
        <w:rPr>
          <w:rFonts w:asciiTheme="majorBidi" w:hAnsiTheme="majorBidi" w:cstheme="majorBidi"/>
          <w:lang w:val="en-GB"/>
        </w:rPr>
      </w:pPr>
    </w:p>
    <w:sectPr w:rsidR="00EB2523" w:rsidRPr="00C24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23"/>
    <w:rsid w:val="00074351"/>
    <w:rsid w:val="000C04ED"/>
    <w:rsid w:val="002D2F21"/>
    <w:rsid w:val="00C2424C"/>
    <w:rsid w:val="00EB2523"/>
    <w:rsid w:val="00FF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B35B"/>
  <w15:chartTrackingRefBased/>
  <w15:docId w15:val="{DAC1D92A-A0ED-4C3F-ABEE-4AB6A6E7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5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5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5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2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Alharith Aljufaili</dc:creator>
  <cp:keywords/>
  <dc:description/>
  <cp:lastModifiedBy>Alharith Aljufaili</cp:lastModifiedBy>
  <cp:revision>3</cp:revision>
  <dcterms:created xsi:type="dcterms:W3CDTF">2025-10-19T07:13:00Z</dcterms:created>
  <dcterms:modified xsi:type="dcterms:W3CDTF">2025-10-19T07:35:00Z</dcterms:modified>
</cp:coreProperties>
</file>