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D16BA" w14:textId="17172908" w:rsidR="00347AB1" w:rsidRPr="00347AB1" w:rsidRDefault="00347AB1" w:rsidP="00347AB1">
      <w:pPr>
        <w:pStyle w:val="Heading1"/>
        <w:rPr>
          <w:lang w:val="en-US"/>
        </w:rPr>
      </w:pPr>
      <w:r w:rsidRPr="00347AB1">
        <w:rPr>
          <w:rtl/>
        </w:rPr>
        <w:t xml:space="preserve">جائزة الدكتور عبد القادر سنكري للثقافة والتراث </w:t>
      </w:r>
      <w:r w:rsidR="009B537B">
        <w:rPr>
          <w:rFonts w:hint="cs"/>
          <w:rtl/>
        </w:rPr>
        <w:t>والإبداع</w:t>
      </w:r>
      <w:r w:rsidRPr="00347AB1">
        <w:rPr>
          <w:rtl/>
        </w:rPr>
        <w:t xml:space="preserve"> </w:t>
      </w:r>
    </w:p>
    <w:p w14:paraId="08CDB132" w14:textId="528D1279" w:rsidR="00347AB1" w:rsidRPr="00347AB1" w:rsidRDefault="00347AB1" w:rsidP="00347AB1">
      <w:pPr>
        <w:bidi/>
      </w:pPr>
    </w:p>
    <w:p w14:paraId="5613738D" w14:textId="6DA13336" w:rsidR="00347AB1" w:rsidRPr="00347AB1" w:rsidRDefault="00347AB1" w:rsidP="00347AB1">
      <w:pPr>
        <w:pStyle w:val="Heading2"/>
        <w:rPr>
          <w:lang w:val="en-US"/>
        </w:rPr>
      </w:pPr>
      <w:r w:rsidRPr="00347AB1">
        <w:rPr>
          <w:rtl/>
        </w:rPr>
        <w:t>شروط التقديم</w:t>
      </w:r>
    </w:p>
    <w:p w14:paraId="4344BE64" w14:textId="5064A738" w:rsidR="00347AB1" w:rsidRPr="009B537B" w:rsidRDefault="00347AB1">
      <w:pPr>
        <w:numPr>
          <w:ilvl w:val="0"/>
          <w:numId w:val="1"/>
        </w:numPr>
        <w:bidi/>
      </w:pPr>
      <w:r w:rsidRPr="009B537B">
        <w:rPr>
          <w:b/>
          <w:bCs/>
          <w:rtl/>
        </w:rPr>
        <w:t>النطاق الجغرافي</w:t>
      </w:r>
      <w:r w:rsidRPr="009B537B">
        <w:rPr>
          <w:b/>
          <w:bCs/>
        </w:rPr>
        <w:t>:</w:t>
      </w:r>
      <w:r w:rsidRPr="009B537B">
        <w:t xml:space="preserve"> </w:t>
      </w:r>
      <w:r w:rsidRPr="009B537B">
        <w:rPr>
          <w:rtl/>
        </w:rPr>
        <w:t>أن تكون المبادرة أو المشروع أو النشاط قائماً ومُنفذاً داخل</w:t>
      </w:r>
      <w:r w:rsidR="009B537B" w:rsidRPr="009B537B">
        <w:rPr>
          <w:rFonts w:hint="cs"/>
          <w:rtl/>
        </w:rPr>
        <w:t xml:space="preserve"> </w:t>
      </w:r>
      <w:proofErr w:type="spellStart"/>
      <w:r w:rsidR="009B537B" w:rsidRPr="009B537B">
        <w:rPr>
          <w:rFonts w:hint="cs"/>
          <w:rtl/>
        </w:rPr>
        <w:t>داخل</w:t>
      </w:r>
      <w:proofErr w:type="spellEnd"/>
      <w:r w:rsidR="009B537B" w:rsidRPr="009B537B">
        <w:rPr>
          <w:rFonts w:hint="cs"/>
          <w:rtl/>
        </w:rPr>
        <w:t xml:space="preserve"> سوريا</w:t>
      </w:r>
    </w:p>
    <w:p w14:paraId="3F48D7D2" w14:textId="256D3D1B" w:rsidR="00347AB1" w:rsidRPr="00347AB1" w:rsidRDefault="00347AB1">
      <w:pPr>
        <w:numPr>
          <w:ilvl w:val="0"/>
          <w:numId w:val="1"/>
        </w:numPr>
        <w:bidi/>
      </w:pPr>
      <w:r w:rsidRPr="00347AB1">
        <w:rPr>
          <w:b/>
          <w:bCs/>
          <w:rtl/>
        </w:rPr>
        <w:t>الفئات المؤهلة</w:t>
      </w:r>
      <w:r w:rsidRPr="00347AB1">
        <w:rPr>
          <w:b/>
          <w:bCs/>
        </w:rPr>
        <w:t>:</w:t>
      </w:r>
      <w:r w:rsidRPr="00347AB1">
        <w:t xml:space="preserve"> </w:t>
      </w:r>
      <w:r w:rsidRPr="009B537B">
        <w:rPr>
          <w:rtl/>
        </w:rPr>
        <w:t xml:space="preserve">يُتاح التقديم لكافة </w:t>
      </w:r>
      <w:r w:rsidRPr="009B537B">
        <w:rPr>
          <w:b/>
          <w:bCs/>
          <w:rtl/>
        </w:rPr>
        <w:t>الأفراد، الفرق، المبادرات، والمؤسسات</w:t>
      </w:r>
      <w:r w:rsidRPr="009B537B">
        <w:rPr>
          <w:rtl/>
        </w:rPr>
        <w:t xml:space="preserve"> </w:t>
      </w:r>
      <w:r w:rsidR="009B537B">
        <w:rPr>
          <w:rFonts w:hint="cs"/>
          <w:rtl/>
        </w:rPr>
        <w:t>الرسمية والمنظمات</w:t>
      </w:r>
    </w:p>
    <w:p w14:paraId="688C76CB" w14:textId="23F97086" w:rsidR="00347AB1" w:rsidRPr="00347AB1" w:rsidRDefault="00347AB1">
      <w:pPr>
        <w:numPr>
          <w:ilvl w:val="0"/>
          <w:numId w:val="1"/>
        </w:numPr>
        <w:bidi/>
      </w:pPr>
      <w:r w:rsidRPr="00347AB1">
        <w:rPr>
          <w:b/>
          <w:bCs/>
          <w:rtl/>
        </w:rPr>
        <w:t>شرط الأثر الموثق</w:t>
      </w:r>
      <w:r w:rsidRPr="00347AB1">
        <w:rPr>
          <w:b/>
          <w:bCs/>
        </w:rPr>
        <w:t>:</w:t>
      </w:r>
      <w:r w:rsidRPr="00347AB1">
        <w:t xml:space="preserve"> </w:t>
      </w:r>
      <w:r w:rsidRPr="00347AB1">
        <w:rPr>
          <w:rtl/>
        </w:rPr>
        <w:t>أن تكون المبادرة ذات أثر ملموس وموثق في الواقع، وليست مجرد فكرة نظرية أو مقترح لم يبدأ تنفيذه</w:t>
      </w:r>
      <w:r w:rsidRPr="00347AB1">
        <w:t xml:space="preserve"> </w:t>
      </w:r>
    </w:p>
    <w:p w14:paraId="6FB62BF9" w14:textId="3EB531ED" w:rsidR="00347AB1" w:rsidRPr="00347AB1" w:rsidRDefault="00347AB1">
      <w:pPr>
        <w:numPr>
          <w:ilvl w:val="0"/>
          <w:numId w:val="1"/>
        </w:numPr>
        <w:bidi/>
      </w:pPr>
      <w:r w:rsidRPr="00347AB1">
        <w:rPr>
          <w:b/>
          <w:bCs/>
          <w:rtl/>
        </w:rPr>
        <w:t>اكتمال الملف والأهلية القانونية والفنية</w:t>
      </w:r>
      <w:r w:rsidRPr="00347AB1">
        <w:rPr>
          <w:b/>
          <w:bCs/>
        </w:rPr>
        <w:t>:</w:t>
      </w:r>
      <w:r w:rsidRPr="00347AB1">
        <w:t xml:space="preserve"> </w:t>
      </w:r>
      <w:r w:rsidRPr="00347AB1">
        <w:rPr>
          <w:rtl/>
        </w:rPr>
        <w:t>استيفاء كافة البيانات والوثائق الداعمة وأدلة الأثر المطلوبة وخلو الملف من أي مخالفات للشروط الفنية أو القانونية</w:t>
      </w:r>
      <w:r w:rsidRPr="00347AB1">
        <w:t xml:space="preserve"> </w:t>
      </w:r>
    </w:p>
    <w:p w14:paraId="3DD48F8D" w14:textId="5BCD58F2" w:rsidR="00347AB1" w:rsidRPr="00347AB1" w:rsidRDefault="00347AB1">
      <w:pPr>
        <w:numPr>
          <w:ilvl w:val="0"/>
          <w:numId w:val="1"/>
        </w:numPr>
        <w:bidi/>
      </w:pPr>
      <w:r w:rsidRPr="00347AB1">
        <w:rPr>
          <w:b/>
          <w:bCs/>
          <w:rtl/>
        </w:rPr>
        <w:t>شرط منع تضارب المصالح الصارم</w:t>
      </w:r>
      <w:r w:rsidRPr="00347AB1">
        <w:rPr>
          <w:b/>
          <w:bCs/>
        </w:rPr>
        <w:t>:</w:t>
      </w:r>
      <w:r w:rsidRPr="00347AB1">
        <w:t xml:space="preserve"> </w:t>
      </w:r>
      <w:r w:rsidRPr="00347AB1">
        <w:rPr>
          <w:rtl/>
        </w:rPr>
        <w:t>يُحظر تماماً على أعضاء مجلس الأمناء، ولجان التحكيم، ولجنة النزاهة، وموظفي إدارة الجائزة بمؤسسة الرواد الترشح للجائزة أو التدخل والتأثير في أي ملفات ترشيح ذات صلة بهم لضمان النزاهة والحياد التام</w:t>
      </w:r>
    </w:p>
    <w:p w14:paraId="1E93F3FC" w14:textId="49049519" w:rsidR="00347AB1" w:rsidRPr="00347AB1" w:rsidRDefault="00347AB1" w:rsidP="00347AB1">
      <w:pPr>
        <w:pStyle w:val="Heading2"/>
        <w:rPr>
          <w:lang w:val="en-US"/>
        </w:rPr>
      </w:pPr>
      <w:r w:rsidRPr="00347AB1">
        <w:rPr>
          <w:rtl/>
        </w:rPr>
        <w:t>معايير التقديم</w:t>
      </w:r>
    </w:p>
    <w:p w14:paraId="2D03C345" w14:textId="6FDA13A7" w:rsidR="00347AB1" w:rsidRPr="00347AB1" w:rsidRDefault="00347AB1" w:rsidP="00347AB1">
      <w:pPr>
        <w:bidi/>
      </w:pPr>
      <w:r w:rsidRPr="00347AB1">
        <w:rPr>
          <w:rtl/>
        </w:rPr>
        <w:t xml:space="preserve">تخضع ملفات المبادرات لتقييم يعتمد على معايير الجودة والحوكمة </w:t>
      </w:r>
      <w:proofErr w:type="gramStart"/>
      <w:r w:rsidRPr="00347AB1">
        <w:rPr>
          <w:rtl/>
        </w:rPr>
        <w:t>التالية</w:t>
      </w:r>
      <w:r w:rsidRPr="00347AB1">
        <w:t xml:space="preserve"> </w:t>
      </w:r>
      <w:r w:rsidR="00A704EF">
        <w:t>:</w:t>
      </w:r>
      <w:proofErr w:type="gramEnd"/>
    </w:p>
    <w:p w14:paraId="0466F4CD" w14:textId="7166AF82" w:rsidR="00347AB1" w:rsidRPr="00347AB1" w:rsidRDefault="00347AB1">
      <w:pPr>
        <w:numPr>
          <w:ilvl w:val="0"/>
          <w:numId w:val="2"/>
        </w:numPr>
        <w:bidi/>
      </w:pPr>
      <w:r w:rsidRPr="00347AB1">
        <w:rPr>
          <w:b/>
          <w:bCs/>
          <w:rtl/>
        </w:rPr>
        <w:t>الأصالة والابتكار</w:t>
      </w:r>
      <w:r w:rsidRPr="00347AB1">
        <w:rPr>
          <w:b/>
          <w:bCs/>
        </w:rPr>
        <w:t>:</w:t>
      </w:r>
      <w:r w:rsidRPr="00347AB1">
        <w:t xml:space="preserve"> </w:t>
      </w:r>
      <w:r w:rsidRPr="00347AB1">
        <w:rPr>
          <w:rtl/>
        </w:rPr>
        <w:t>تقديم حلول ريادية أو مجتمعية مبتكرة تعالج احتياجات محلية حقيقية</w:t>
      </w:r>
      <w:r w:rsidRPr="00347AB1">
        <w:t xml:space="preserve"> </w:t>
      </w:r>
    </w:p>
    <w:p w14:paraId="7CCA21EE" w14:textId="676C6FD0" w:rsidR="00347AB1" w:rsidRPr="00347AB1" w:rsidRDefault="00347AB1">
      <w:pPr>
        <w:numPr>
          <w:ilvl w:val="0"/>
          <w:numId w:val="2"/>
        </w:numPr>
        <w:bidi/>
      </w:pPr>
      <w:r w:rsidRPr="00347AB1">
        <w:rPr>
          <w:b/>
          <w:bCs/>
          <w:rtl/>
        </w:rPr>
        <w:t>مصداقية وعمق الأثر المجتمعي</w:t>
      </w:r>
      <w:r w:rsidRPr="00347AB1">
        <w:rPr>
          <w:b/>
          <w:bCs/>
        </w:rPr>
        <w:t>:</w:t>
      </w:r>
      <w:r w:rsidRPr="00347AB1">
        <w:t xml:space="preserve"> </w:t>
      </w:r>
      <w:r w:rsidRPr="00347AB1">
        <w:rPr>
          <w:rtl/>
        </w:rPr>
        <w:t>حجم التغيير الإيجابي الملموس الذي أحدثته المبادرة في حياة المستفيدين والمجتمع، وقابلية هذا الأثر للتحقق الميداني</w:t>
      </w:r>
      <w:r w:rsidRPr="00347AB1">
        <w:t xml:space="preserve"> </w:t>
      </w:r>
    </w:p>
    <w:p w14:paraId="71848FE9" w14:textId="50AC667B" w:rsidR="00347AB1" w:rsidRPr="00347AB1" w:rsidRDefault="00347AB1">
      <w:pPr>
        <w:numPr>
          <w:ilvl w:val="0"/>
          <w:numId w:val="2"/>
        </w:numPr>
        <w:bidi/>
      </w:pPr>
      <w:r w:rsidRPr="00347AB1">
        <w:rPr>
          <w:b/>
          <w:bCs/>
          <w:rtl/>
        </w:rPr>
        <w:t>الاستدامة وقابلية التطوير</w:t>
      </w:r>
      <w:r w:rsidRPr="00347AB1">
        <w:rPr>
          <w:b/>
          <w:bCs/>
        </w:rPr>
        <w:t>:</w:t>
      </w:r>
      <w:r w:rsidRPr="00347AB1">
        <w:t xml:space="preserve"> </w:t>
      </w:r>
      <w:r w:rsidRPr="00347AB1">
        <w:rPr>
          <w:rtl/>
        </w:rPr>
        <w:t>قدرة المبادرة على الاستمرار والنمو الذاتي بعد مرحلة التكريم</w:t>
      </w:r>
      <w:r w:rsidRPr="00347AB1">
        <w:t xml:space="preserve"> </w:t>
      </w:r>
    </w:p>
    <w:p w14:paraId="0591BF94" w14:textId="742E01CD" w:rsidR="00347AB1" w:rsidRPr="00347AB1" w:rsidRDefault="00347AB1">
      <w:pPr>
        <w:numPr>
          <w:ilvl w:val="0"/>
          <w:numId w:val="2"/>
        </w:numPr>
        <w:bidi/>
      </w:pPr>
      <w:r w:rsidRPr="00347AB1">
        <w:rPr>
          <w:b/>
          <w:bCs/>
          <w:rtl/>
        </w:rPr>
        <w:t>الحوكمة وإدارة العمليات</w:t>
      </w:r>
      <w:r w:rsidRPr="00347AB1">
        <w:rPr>
          <w:b/>
          <w:bCs/>
        </w:rPr>
        <w:t>:</w:t>
      </w:r>
      <w:r w:rsidRPr="00347AB1">
        <w:t xml:space="preserve"> </w:t>
      </w:r>
      <w:r w:rsidRPr="00347AB1">
        <w:rPr>
          <w:rtl/>
        </w:rPr>
        <w:t>وضوح نماذج الإدارة، التوثيق، الشفافية المالية والإجرائية، وآليات التعامل مع المستفيدين</w:t>
      </w:r>
      <w:r w:rsidRPr="00347AB1">
        <w:t xml:space="preserve"> </w:t>
      </w:r>
    </w:p>
    <w:p w14:paraId="5DB8420B" w14:textId="43C79FE8" w:rsidR="00347AB1" w:rsidRDefault="00347AB1">
      <w:pPr>
        <w:numPr>
          <w:ilvl w:val="0"/>
          <w:numId w:val="2"/>
        </w:numPr>
        <w:bidi/>
      </w:pPr>
      <w:r w:rsidRPr="00347AB1">
        <w:rPr>
          <w:b/>
          <w:bCs/>
          <w:rtl/>
        </w:rPr>
        <w:t>حفظ التراث والهوية</w:t>
      </w:r>
      <w:r w:rsidRPr="00347AB1">
        <w:rPr>
          <w:b/>
          <w:bCs/>
        </w:rPr>
        <w:t>:</w:t>
      </w:r>
      <w:r w:rsidRPr="00347AB1">
        <w:t xml:space="preserve"> </w:t>
      </w:r>
      <w:r w:rsidRPr="00347AB1">
        <w:rPr>
          <w:rtl/>
        </w:rPr>
        <w:t>مدى إسهام المبادرة في صون الذاكرة الجمعية والتراث الثقافي (المادي أو اللامادي)</w:t>
      </w:r>
      <w:r w:rsidRPr="00347AB1">
        <w:t xml:space="preserve"> </w:t>
      </w:r>
    </w:p>
    <w:p w14:paraId="37F46709" w14:textId="77777777" w:rsidR="00347AB1" w:rsidRPr="00347AB1" w:rsidRDefault="00347AB1" w:rsidP="00347AB1">
      <w:pPr>
        <w:bidi/>
        <w:ind w:left="720"/>
      </w:pPr>
    </w:p>
    <w:p w14:paraId="270AF0D0" w14:textId="6547A36F" w:rsidR="00347AB1" w:rsidRPr="00347AB1" w:rsidRDefault="00347AB1" w:rsidP="00347AB1">
      <w:pPr>
        <w:pStyle w:val="Heading2"/>
        <w:rPr>
          <w:lang w:val="en-US"/>
        </w:rPr>
      </w:pPr>
      <w:r w:rsidRPr="00347AB1">
        <w:rPr>
          <w:rtl/>
        </w:rPr>
        <w:t>نبذة عن الجائزة</w:t>
      </w:r>
    </w:p>
    <w:p w14:paraId="69C52AFC" w14:textId="6940B9F8" w:rsidR="00347AB1" w:rsidRPr="00347AB1" w:rsidRDefault="00347AB1">
      <w:pPr>
        <w:numPr>
          <w:ilvl w:val="0"/>
          <w:numId w:val="3"/>
        </w:numPr>
        <w:bidi/>
      </w:pPr>
      <w:r w:rsidRPr="00347AB1">
        <w:rPr>
          <w:b/>
          <w:bCs/>
          <w:rtl/>
        </w:rPr>
        <w:t>اسم الجائزة والمشروع</w:t>
      </w:r>
      <w:r w:rsidRPr="00347AB1">
        <w:rPr>
          <w:b/>
          <w:bCs/>
        </w:rPr>
        <w:t>:</w:t>
      </w:r>
      <w:r w:rsidRPr="00347AB1">
        <w:t xml:space="preserve"> </w:t>
      </w:r>
      <w:r w:rsidRPr="00347AB1">
        <w:rPr>
          <w:rtl/>
        </w:rPr>
        <w:t>جائزة الدكتور عبد القادر سنكري للثقافة والتراث وال</w:t>
      </w:r>
      <w:r w:rsidR="009B537B">
        <w:rPr>
          <w:rFonts w:hint="cs"/>
          <w:rtl/>
        </w:rPr>
        <w:t>إبداع</w:t>
      </w:r>
    </w:p>
    <w:p w14:paraId="4C0EF411" w14:textId="4BB752E5" w:rsidR="00347AB1" w:rsidRPr="00347AB1" w:rsidRDefault="00347AB1">
      <w:pPr>
        <w:numPr>
          <w:ilvl w:val="0"/>
          <w:numId w:val="3"/>
        </w:numPr>
        <w:bidi/>
      </w:pPr>
      <w:r w:rsidRPr="00347AB1">
        <w:rPr>
          <w:b/>
          <w:bCs/>
          <w:rtl/>
        </w:rPr>
        <w:t>الشعار المعتمد</w:t>
      </w:r>
      <w:r w:rsidRPr="00347AB1">
        <w:rPr>
          <w:b/>
          <w:bCs/>
        </w:rPr>
        <w:t>:</w:t>
      </w:r>
      <w:r w:rsidRPr="00347AB1">
        <w:t xml:space="preserve"> </w:t>
      </w:r>
      <w:r w:rsidRPr="00347AB1">
        <w:rPr>
          <w:b/>
          <w:bCs/>
        </w:rPr>
        <w:t>"</w:t>
      </w:r>
      <w:r w:rsidRPr="00347AB1">
        <w:rPr>
          <w:b/>
          <w:bCs/>
          <w:rtl/>
        </w:rPr>
        <w:t>وفاءٌ للأثر... تمكينٌ للمبادرة</w:t>
      </w:r>
    </w:p>
    <w:p w14:paraId="74B606F1" w14:textId="41F6D10E" w:rsidR="00347AB1" w:rsidRPr="00347AB1" w:rsidRDefault="00347AB1">
      <w:pPr>
        <w:numPr>
          <w:ilvl w:val="0"/>
          <w:numId w:val="3"/>
        </w:numPr>
        <w:bidi/>
      </w:pPr>
      <w:r w:rsidRPr="00347AB1">
        <w:rPr>
          <w:b/>
          <w:bCs/>
          <w:rtl/>
        </w:rPr>
        <w:t>الجهة المنفذة</w:t>
      </w:r>
      <w:r w:rsidRPr="00347AB1">
        <w:rPr>
          <w:b/>
          <w:bCs/>
        </w:rPr>
        <w:t>:</w:t>
      </w:r>
      <w:r w:rsidRPr="00347AB1">
        <w:t xml:space="preserve"> </w:t>
      </w:r>
      <w:r w:rsidRPr="00347AB1">
        <w:rPr>
          <w:rtl/>
        </w:rPr>
        <w:t>مؤسسة الروّاد للتعاون والتنمية (وهي مؤسسة غير حكومية مرخصة في سوريا، تركز على تحويل العمل الإنساني إلى عمل تنموي مستدام يضع الإنسان في قلب أولوياته</w:t>
      </w:r>
    </w:p>
    <w:p w14:paraId="0635326E" w14:textId="23C0D7EB" w:rsidR="00347AB1" w:rsidRPr="00347AB1" w:rsidRDefault="00347AB1">
      <w:pPr>
        <w:numPr>
          <w:ilvl w:val="0"/>
          <w:numId w:val="3"/>
        </w:numPr>
        <w:bidi/>
      </w:pPr>
      <w:r w:rsidRPr="00347AB1">
        <w:rPr>
          <w:b/>
          <w:bCs/>
          <w:rtl/>
        </w:rPr>
        <w:t>الفلسفة والغاية الأساسية</w:t>
      </w:r>
      <w:r w:rsidRPr="00347AB1">
        <w:rPr>
          <w:b/>
          <w:bCs/>
        </w:rPr>
        <w:t>:</w:t>
      </w:r>
      <w:r w:rsidRPr="00347AB1">
        <w:t xml:space="preserve"> </w:t>
      </w:r>
      <w:r w:rsidRPr="00347AB1">
        <w:rPr>
          <w:rtl/>
        </w:rPr>
        <w:t>تبرز الجائزة كقيمة أخلاقية تجسد قيم الوفاء لمسيرة الدكتور عبد القادر سنكري في العطاء الإنساني والتنموي، وتهدف إلى تأسيس منصة سنوية سورية موثوقة تسعى لاكتشاف وتكريم المبادرات والأفراد والفرق المغمورة التي تعمل بصمت وتصنع أثراً حقيقياً، وحماية الذاكرة الجماعية والتراث، وربط المكرمين بفرص التمكين والتدريب والتشبيك لضمان استدامة التنمية المجتمعية</w:t>
      </w:r>
      <w:r w:rsidRPr="00347AB1">
        <w:t xml:space="preserve"> </w:t>
      </w:r>
    </w:p>
    <w:p w14:paraId="2AAC5AE9" w14:textId="77777777" w:rsidR="00347AB1" w:rsidRPr="00347AB1" w:rsidRDefault="00347AB1" w:rsidP="00347AB1">
      <w:pPr>
        <w:bidi/>
      </w:pPr>
    </w:p>
    <w:p w14:paraId="27FE03BA" w14:textId="785084F9" w:rsidR="00347AB1" w:rsidRPr="00347AB1" w:rsidRDefault="00347AB1" w:rsidP="00347AB1">
      <w:pPr>
        <w:pStyle w:val="Heading2"/>
        <w:rPr>
          <w:lang w:val="en-US"/>
        </w:rPr>
      </w:pPr>
      <w:r w:rsidRPr="00347AB1">
        <w:rPr>
          <w:rtl/>
        </w:rPr>
        <w:lastRenderedPageBreak/>
        <w:t>طريقة الترشح للجائزة</w:t>
      </w:r>
    </w:p>
    <w:p w14:paraId="56E1C3BF" w14:textId="3A14EEF9" w:rsidR="00347AB1" w:rsidRPr="00347AB1" w:rsidRDefault="00347AB1" w:rsidP="00347AB1">
      <w:pPr>
        <w:bidi/>
      </w:pPr>
      <w:r w:rsidRPr="00347AB1">
        <w:rPr>
          <w:rtl/>
        </w:rPr>
        <w:t>تتبع عملية الترشح مساراً إجرائياً منظماً</w:t>
      </w:r>
      <w:r w:rsidRPr="00347AB1">
        <w:t xml:space="preserve"> </w:t>
      </w:r>
    </w:p>
    <w:p w14:paraId="2E1F53AD" w14:textId="23176BE7" w:rsidR="00347AB1" w:rsidRPr="00347AB1" w:rsidRDefault="00347AB1">
      <w:pPr>
        <w:numPr>
          <w:ilvl w:val="0"/>
          <w:numId w:val="4"/>
        </w:numPr>
        <w:bidi/>
      </w:pPr>
      <w:r w:rsidRPr="00347AB1">
        <w:rPr>
          <w:b/>
          <w:bCs/>
          <w:rtl/>
        </w:rPr>
        <w:t>المنصة الإلكترونية</w:t>
      </w:r>
      <w:r w:rsidRPr="00347AB1">
        <w:rPr>
          <w:b/>
          <w:bCs/>
        </w:rPr>
        <w:t>:</w:t>
      </w:r>
      <w:r w:rsidRPr="00347AB1">
        <w:t xml:space="preserve"> </w:t>
      </w:r>
      <w:r w:rsidRPr="00347AB1">
        <w:rPr>
          <w:rtl/>
        </w:rPr>
        <w:t>التقديم عبر البوابة الرقمية الرسمية للجائزة</w:t>
      </w:r>
      <w:r w:rsidR="00A704EF">
        <w:t xml:space="preserve"> </w:t>
      </w:r>
      <w:r w:rsidRPr="00347AB1">
        <w:rPr>
          <w:rtl/>
        </w:rPr>
        <w:t>أو عبر مسح رمز الاستجابة السريعة</w:t>
      </w:r>
      <w:r w:rsidRPr="00347AB1">
        <w:t xml:space="preserve"> QR Code </w:t>
      </w:r>
      <w:r w:rsidRPr="00347AB1">
        <w:rPr>
          <w:rtl/>
        </w:rPr>
        <w:t>المخصص</w:t>
      </w:r>
      <w:r w:rsidRPr="00347AB1">
        <w:t xml:space="preserve"> </w:t>
      </w:r>
      <w:r w:rsidRPr="00347AB1">
        <w:rPr>
          <w:rtl/>
        </w:rPr>
        <w:t>وتعبئة استمارة الترشح</w:t>
      </w:r>
      <w:r w:rsidRPr="00347AB1">
        <w:t xml:space="preserve"> </w:t>
      </w:r>
    </w:p>
    <w:p w14:paraId="02D9CCCC" w14:textId="26FE7444" w:rsidR="00347AB1" w:rsidRPr="00347AB1" w:rsidRDefault="00347AB1">
      <w:pPr>
        <w:numPr>
          <w:ilvl w:val="0"/>
          <w:numId w:val="4"/>
        </w:numPr>
        <w:bidi/>
      </w:pPr>
      <w:r w:rsidRPr="00347AB1">
        <w:rPr>
          <w:b/>
          <w:bCs/>
          <w:rtl/>
        </w:rPr>
        <w:t>إرفاق وثائق وأدلة الأثر</w:t>
      </w:r>
      <w:r w:rsidRPr="00347AB1">
        <w:rPr>
          <w:b/>
          <w:bCs/>
        </w:rPr>
        <w:t>:</w:t>
      </w:r>
      <w:r w:rsidRPr="00347AB1">
        <w:t xml:space="preserve"> </w:t>
      </w:r>
      <w:r w:rsidRPr="00347AB1">
        <w:rPr>
          <w:rtl/>
        </w:rPr>
        <w:t>رفع الملفات التوثيقية، التقارير الإجرائية، الصور، مقاطع الفيديو، والشهادات الميدانية التي تثبت اكتمال العمل وأثره</w:t>
      </w:r>
      <w:r w:rsidRPr="00347AB1">
        <w:t xml:space="preserve"> </w:t>
      </w:r>
    </w:p>
    <w:p w14:paraId="78926361" w14:textId="7211A525" w:rsidR="00347AB1" w:rsidRPr="00347AB1" w:rsidRDefault="00347AB1">
      <w:pPr>
        <w:numPr>
          <w:ilvl w:val="0"/>
          <w:numId w:val="4"/>
        </w:numPr>
        <w:bidi/>
      </w:pPr>
      <w:r w:rsidRPr="00347AB1">
        <w:rPr>
          <w:b/>
          <w:bCs/>
          <w:rtl/>
        </w:rPr>
        <w:t>الجلسات التعريفية والدعم الفني</w:t>
      </w:r>
      <w:r w:rsidRPr="00347AB1">
        <w:rPr>
          <w:b/>
          <w:bCs/>
        </w:rPr>
        <w:t>:</w:t>
      </w:r>
      <w:r w:rsidRPr="00347AB1">
        <w:t xml:space="preserve"> </w:t>
      </w:r>
      <w:r w:rsidRPr="00347AB1">
        <w:rPr>
          <w:rtl/>
        </w:rPr>
        <w:t xml:space="preserve">إتاحة ورش عمل </w:t>
      </w:r>
      <w:r w:rsidR="00A704EF">
        <w:rPr>
          <w:rFonts w:hint="cs"/>
          <w:rtl/>
          <w:lang w:bidi="ar-SY"/>
        </w:rPr>
        <w:t>دورية</w:t>
      </w:r>
      <w:r w:rsidRPr="00347AB1">
        <w:rPr>
          <w:rtl/>
        </w:rPr>
        <w:t xml:space="preserve"> يعقدها فريق الجائزة لتوجيه المتقدمين ومساعدتهم في استكمال متطلبات الترشح وتجهيز الأدلة المطلوبة</w:t>
      </w:r>
      <w:r w:rsidRPr="00347AB1">
        <w:t xml:space="preserve"> </w:t>
      </w:r>
    </w:p>
    <w:p w14:paraId="22FB8611" w14:textId="529A7452" w:rsidR="00347AB1" w:rsidRPr="00347AB1" w:rsidRDefault="00347AB1">
      <w:pPr>
        <w:numPr>
          <w:ilvl w:val="0"/>
          <w:numId w:val="4"/>
        </w:numPr>
        <w:bidi/>
      </w:pPr>
      <w:r w:rsidRPr="00347AB1">
        <w:rPr>
          <w:b/>
          <w:bCs/>
          <w:rtl/>
        </w:rPr>
        <w:t>التدقيق وفحص الأهلية</w:t>
      </w:r>
      <w:r w:rsidRPr="00347AB1">
        <w:rPr>
          <w:b/>
          <w:bCs/>
        </w:rPr>
        <w:t>:</w:t>
      </w:r>
      <w:r w:rsidRPr="00347AB1">
        <w:t xml:space="preserve"> </w:t>
      </w:r>
      <w:r w:rsidRPr="00347AB1">
        <w:rPr>
          <w:rtl/>
        </w:rPr>
        <w:t>مراجعة أولية يقوم بها منسق البرامج للتأكد من مطابقة الملفات للشروط الفنية واستكمال كافة البيانات قبل إحالتها للجان التحكيم</w:t>
      </w:r>
      <w:r w:rsidRPr="00347AB1">
        <w:t xml:space="preserve"> </w:t>
      </w:r>
    </w:p>
    <w:p w14:paraId="2652EE1A" w14:textId="0A6D521F" w:rsidR="00347AB1" w:rsidRPr="00347AB1" w:rsidRDefault="00347AB1" w:rsidP="00347AB1">
      <w:pPr>
        <w:bidi/>
      </w:pPr>
    </w:p>
    <w:p w14:paraId="56853090" w14:textId="05CB8978" w:rsidR="00347AB1" w:rsidRPr="00347AB1" w:rsidRDefault="006C22C3" w:rsidP="00347AB1">
      <w:pPr>
        <w:pStyle w:val="Heading2"/>
        <w:rPr>
          <w:lang w:val="en-US"/>
        </w:rPr>
      </w:pPr>
      <w:r>
        <w:rPr>
          <w:rFonts w:hint="cs"/>
          <w:rtl/>
        </w:rPr>
        <w:t>محاور</w:t>
      </w:r>
      <w:r w:rsidR="00347AB1" w:rsidRPr="00347AB1">
        <w:rPr>
          <w:rtl/>
        </w:rPr>
        <w:t xml:space="preserve"> الجائزة</w:t>
      </w:r>
    </w:p>
    <w:p w14:paraId="55722BA0" w14:textId="6C65781D" w:rsidR="006C22C3" w:rsidRPr="004B195D" w:rsidRDefault="006C22C3" w:rsidP="006C22C3">
      <w:pPr>
        <w:bidi/>
        <w:spacing w:line="240" w:lineRule="auto"/>
        <w:ind w:left="720"/>
        <w:rPr>
          <w:sz w:val="22"/>
          <w:szCs w:val="22"/>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4"/>
      </w:tblGrid>
      <w:tr w:rsidR="006C22C3" w:rsidRPr="004B195D" w14:paraId="6757FC18" w14:textId="77777777" w:rsidTr="00C941EC">
        <w:trPr>
          <w:trHeight w:val="507"/>
        </w:trPr>
        <w:tc>
          <w:tcPr>
            <w:tcW w:w="7924" w:type="dxa"/>
          </w:tcPr>
          <w:p w14:paraId="1800876C" w14:textId="77777777" w:rsidR="006C22C3" w:rsidRPr="004B195D" w:rsidRDefault="006C22C3" w:rsidP="00C941EC">
            <w:pPr>
              <w:bidi/>
              <w:spacing w:after="160"/>
              <w:ind w:left="1440"/>
              <w:rPr>
                <w:sz w:val="22"/>
                <w:szCs w:val="22"/>
                <w:rtl/>
              </w:rPr>
            </w:pPr>
            <w:r w:rsidRPr="004B195D">
              <w:rPr>
                <w:rFonts w:hint="cs"/>
                <w:sz w:val="22"/>
                <w:szCs w:val="22"/>
                <w:rtl/>
              </w:rPr>
              <w:t xml:space="preserve">1 - </w:t>
            </w:r>
            <w:r w:rsidRPr="004B195D">
              <w:rPr>
                <w:sz w:val="22"/>
                <w:szCs w:val="22"/>
                <w:rtl/>
              </w:rPr>
              <w:t xml:space="preserve">الثقافة </w:t>
            </w:r>
            <w:proofErr w:type="gramStart"/>
            <w:r w:rsidRPr="004B195D">
              <w:rPr>
                <w:sz w:val="22"/>
                <w:szCs w:val="22"/>
                <w:rtl/>
              </w:rPr>
              <w:t>والفنون</w:t>
            </w:r>
            <w:r w:rsidRPr="004B195D">
              <w:rPr>
                <w:rFonts w:hint="cs"/>
                <w:sz w:val="22"/>
                <w:szCs w:val="22"/>
                <w:rtl/>
              </w:rPr>
              <w:t xml:space="preserve"> :</w:t>
            </w:r>
            <w:proofErr w:type="gramEnd"/>
            <w:r w:rsidRPr="004B195D">
              <w:rPr>
                <w:rFonts w:hint="cs"/>
                <w:sz w:val="22"/>
                <w:szCs w:val="22"/>
                <w:rtl/>
              </w:rPr>
              <w:t xml:space="preserve"> 2 جائزة </w:t>
            </w:r>
          </w:p>
        </w:tc>
      </w:tr>
      <w:tr w:rsidR="006C22C3" w:rsidRPr="004B195D" w14:paraId="01F6F9C9" w14:textId="77777777" w:rsidTr="00C941EC">
        <w:trPr>
          <w:trHeight w:val="496"/>
        </w:trPr>
        <w:tc>
          <w:tcPr>
            <w:tcW w:w="7924" w:type="dxa"/>
          </w:tcPr>
          <w:p w14:paraId="356F17F6" w14:textId="77777777" w:rsidR="006C22C3" w:rsidRPr="004B195D" w:rsidRDefault="006C22C3" w:rsidP="00C941EC">
            <w:pPr>
              <w:bidi/>
              <w:spacing w:after="160"/>
              <w:ind w:left="1440"/>
              <w:rPr>
                <w:sz w:val="22"/>
                <w:szCs w:val="22"/>
                <w:rtl/>
              </w:rPr>
            </w:pPr>
            <w:r w:rsidRPr="004B195D">
              <w:rPr>
                <w:rFonts w:hint="cs"/>
                <w:sz w:val="22"/>
                <w:szCs w:val="22"/>
                <w:rtl/>
              </w:rPr>
              <w:t xml:space="preserve">2 </w:t>
            </w:r>
            <w:r w:rsidRPr="004B195D">
              <w:rPr>
                <w:sz w:val="22"/>
                <w:szCs w:val="22"/>
                <w:rtl/>
              </w:rPr>
              <w:t>–</w:t>
            </w:r>
            <w:r w:rsidRPr="004B195D">
              <w:rPr>
                <w:rFonts w:hint="cs"/>
                <w:sz w:val="22"/>
                <w:szCs w:val="22"/>
                <w:rtl/>
              </w:rPr>
              <w:t xml:space="preserve"> </w:t>
            </w:r>
            <w:r w:rsidRPr="004B195D">
              <w:rPr>
                <w:sz w:val="22"/>
                <w:szCs w:val="22"/>
                <w:rtl/>
              </w:rPr>
              <w:t>التراث</w:t>
            </w:r>
            <w:r w:rsidRPr="004B195D">
              <w:rPr>
                <w:rFonts w:hint="cs"/>
                <w:sz w:val="22"/>
                <w:szCs w:val="22"/>
                <w:rtl/>
              </w:rPr>
              <w:t>:</w:t>
            </w:r>
            <w:r w:rsidRPr="004B195D">
              <w:rPr>
                <w:sz w:val="22"/>
                <w:szCs w:val="22"/>
                <w:rtl/>
              </w:rPr>
              <w:t xml:space="preserve"> المادي </w:t>
            </w:r>
            <w:proofErr w:type="gramStart"/>
            <w:r w:rsidRPr="004B195D">
              <w:rPr>
                <w:sz w:val="22"/>
                <w:szCs w:val="22"/>
                <w:rtl/>
              </w:rPr>
              <w:t>واللامادي</w:t>
            </w:r>
            <w:r w:rsidRPr="004B195D">
              <w:rPr>
                <w:rFonts w:hint="cs"/>
                <w:sz w:val="22"/>
                <w:szCs w:val="22"/>
                <w:rtl/>
              </w:rPr>
              <w:t xml:space="preserve"> :</w:t>
            </w:r>
            <w:proofErr w:type="gramEnd"/>
            <w:r w:rsidRPr="004B195D">
              <w:rPr>
                <w:rFonts w:hint="cs"/>
                <w:sz w:val="22"/>
                <w:szCs w:val="22"/>
                <w:rtl/>
              </w:rPr>
              <w:t xml:space="preserve"> 2 جائزة</w:t>
            </w:r>
          </w:p>
        </w:tc>
      </w:tr>
      <w:tr w:rsidR="006C22C3" w:rsidRPr="004B195D" w14:paraId="7A232121" w14:textId="77777777" w:rsidTr="00C941EC">
        <w:trPr>
          <w:trHeight w:val="507"/>
        </w:trPr>
        <w:tc>
          <w:tcPr>
            <w:tcW w:w="7924" w:type="dxa"/>
          </w:tcPr>
          <w:p w14:paraId="7AD93715" w14:textId="77777777" w:rsidR="006C22C3" w:rsidRPr="004B195D" w:rsidRDefault="006C22C3" w:rsidP="00C941EC">
            <w:pPr>
              <w:bidi/>
              <w:spacing w:after="160"/>
              <w:ind w:left="1440"/>
              <w:rPr>
                <w:sz w:val="22"/>
                <w:szCs w:val="22"/>
                <w:rtl/>
              </w:rPr>
            </w:pPr>
            <w:r w:rsidRPr="004B195D">
              <w:rPr>
                <w:rFonts w:hint="cs"/>
                <w:sz w:val="22"/>
                <w:szCs w:val="22"/>
                <w:rtl/>
              </w:rPr>
              <w:t xml:space="preserve">3 </w:t>
            </w:r>
            <w:r w:rsidRPr="004B195D">
              <w:rPr>
                <w:sz w:val="22"/>
                <w:szCs w:val="22"/>
                <w:rtl/>
              </w:rPr>
              <w:t>–</w:t>
            </w:r>
            <w:r w:rsidRPr="004B195D">
              <w:rPr>
                <w:rFonts w:hint="cs"/>
                <w:sz w:val="22"/>
                <w:szCs w:val="22"/>
                <w:rtl/>
              </w:rPr>
              <w:t xml:space="preserve"> الإبداع: المسؤولية المجتمعية </w:t>
            </w:r>
            <w:r w:rsidRPr="004B195D">
              <w:rPr>
                <w:sz w:val="22"/>
                <w:szCs w:val="22"/>
                <w:rtl/>
              </w:rPr>
              <w:t>–</w:t>
            </w:r>
            <w:r w:rsidRPr="004B195D">
              <w:rPr>
                <w:rFonts w:hint="cs"/>
                <w:sz w:val="22"/>
                <w:szCs w:val="22"/>
                <w:rtl/>
              </w:rPr>
              <w:t xml:space="preserve"> ريادة الأعمال </w:t>
            </w:r>
            <w:r w:rsidRPr="004B195D">
              <w:rPr>
                <w:sz w:val="22"/>
                <w:szCs w:val="22"/>
                <w:rtl/>
              </w:rPr>
              <w:t>–</w:t>
            </w:r>
            <w:r w:rsidRPr="004B195D">
              <w:rPr>
                <w:rFonts w:hint="cs"/>
                <w:sz w:val="22"/>
                <w:szCs w:val="22"/>
                <w:rtl/>
              </w:rPr>
              <w:t xml:space="preserve"> </w:t>
            </w:r>
            <w:proofErr w:type="gramStart"/>
            <w:r w:rsidRPr="004B195D">
              <w:rPr>
                <w:rFonts w:hint="cs"/>
                <w:sz w:val="22"/>
                <w:szCs w:val="22"/>
                <w:rtl/>
              </w:rPr>
              <w:t>الجودة :</w:t>
            </w:r>
            <w:proofErr w:type="gramEnd"/>
            <w:r w:rsidRPr="004B195D">
              <w:rPr>
                <w:rFonts w:hint="cs"/>
                <w:sz w:val="22"/>
                <w:szCs w:val="22"/>
                <w:rtl/>
              </w:rPr>
              <w:t xml:space="preserve"> 3 جوائز</w:t>
            </w:r>
          </w:p>
        </w:tc>
      </w:tr>
    </w:tbl>
    <w:p w14:paraId="1B4B5226" w14:textId="5A9174B5" w:rsidR="00347AB1" w:rsidRPr="006C22C3" w:rsidRDefault="00347AB1" w:rsidP="00347AB1">
      <w:pPr>
        <w:bidi/>
      </w:pPr>
    </w:p>
    <w:p w14:paraId="339B3F51" w14:textId="19373400" w:rsidR="00347AB1" w:rsidRPr="00347AB1" w:rsidRDefault="00347AB1" w:rsidP="00347AB1">
      <w:pPr>
        <w:pStyle w:val="Heading2"/>
        <w:rPr>
          <w:lang w:val="en-US"/>
        </w:rPr>
      </w:pPr>
      <w:r w:rsidRPr="00347AB1">
        <w:rPr>
          <w:rtl/>
        </w:rPr>
        <w:t>شروط ومعايير الترشح (ملخص الحوكمة والأهلية)</w:t>
      </w:r>
    </w:p>
    <w:p w14:paraId="65D8D326" w14:textId="3BEFD7C8" w:rsidR="00347AB1" w:rsidRPr="00347AB1" w:rsidRDefault="00347AB1">
      <w:pPr>
        <w:numPr>
          <w:ilvl w:val="0"/>
          <w:numId w:val="6"/>
        </w:numPr>
        <w:bidi/>
      </w:pPr>
      <w:r w:rsidRPr="00347AB1">
        <w:rPr>
          <w:rtl/>
        </w:rPr>
        <w:t>الالتزام بالأخلاقيات والنزاهة والشفافية في كافة البيانات والتقارير المقدمة</w:t>
      </w:r>
      <w:r w:rsidRPr="00347AB1">
        <w:t xml:space="preserve"> </w:t>
      </w:r>
    </w:p>
    <w:p w14:paraId="4A295902" w14:textId="44BCAD10" w:rsidR="00347AB1" w:rsidRPr="006C22C3" w:rsidRDefault="00347AB1">
      <w:pPr>
        <w:numPr>
          <w:ilvl w:val="0"/>
          <w:numId w:val="6"/>
        </w:numPr>
        <w:bidi/>
      </w:pPr>
      <w:r w:rsidRPr="006C22C3">
        <w:rPr>
          <w:rtl/>
        </w:rPr>
        <w:t>أن يكون مقر ونشاط المبادرة واقعاً ضمن النطاق الجغرافي السوري</w:t>
      </w:r>
      <w:r w:rsidR="006C22C3">
        <w:rPr>
          <w:rFonts w:hint="cs"/>
          <w:rtl/>
        </w:rPr>
        <w:t xml:space="preserve"> في الدورة الأولى</w:t>
      </w:r>
    </w:p>
    <w:p w14:paraId="2F487366" w14:textId="311293C4" w:rsidR="00347AB1" w:rsidRPr="00347AB1" w:rsidRDefault="00347AB1">
      <w:pPr>
        <w:numPr>
          <w:ilvl w:val="0"/>
          <w:numId w:val="6"/>
        </w:numPr>
        <w:bidi/>
      </w:pPr>
      <w:r w:rsidRPr="00347AB1">
        <w:rPr>
          <w:rtl/>
        </w:rPr>
        <w:t xml:space="preserve">مطابقة النشاط لأحد المحاور </w:t>
      </w:r>
      <w:r w:rsidR="006C22C3">
        <w:rPr>
          <w:rFonts w:hint="cs"/>
          <w:rtl/>
        </w:rPr>
        <w:t>الثلاثة</w:t>
      </w:r>
      <w:r w:rsidRPr="00347AB1">
        <w:rPr>
          <w:rtl/>
        </w:rPr>
        <w:t xml:space="preserve"> المعلنة للجائزة</w:t>
      </w:r>
      <w:r w:rsidRPr="00347AB1">
        <w:t xml:space="preserve"> </w:t>
      </w:r>
    </w:p>
    <w:p w14:paraId="097FE973" w14:textId="508E8B1E" w:rsidR="00347AB1" w:rsidRPr="00347AB1" w:rsidRDefault="00347AB1">
      <w:pPr>
        <w:numPr>
          <w:ilvl w:val="0"/>
          <w:numId w:val="6"/>
        </w:numPr>
        <w:bidi/>
      </w:pPr>
      <w:r w:rsidRPr="00347AB1">
        <w:rPr>
          <w:rtl/>
        </w:rPr>
        <w:t>الاستعداد الكامل لاستقبال فريق التحقق الميداني وإجراء مقابلات "العناية الواجبة" وتقديم السجلات الواقعية</w:t>
      </w:r>
    </w:p>
    <w:p w14:paraId="0B2B88A5" w14:textId="57B05531" w:rsidR="00347AB1" w:rsidRPr="00347AB1" w:rsidRDefault="00347AB1">
      <w:pPr>
        <w:numPr>
          <w:ilvl w:val="0"/>
          <w:numId w:val="6"/>
        </w:numPr>
        <w:bidi/>
      </w:pPr>
      <w:r w:rsidRPr="00347AB1">
        <w:rPr>
          <w:rtl/>
        </w:rPr>
        <w:t>الالتزام بالمشاركة في فعاليات (المعرض وورش العمل والمنتدى) في حال التأهل للتصفيات النهائية</w:t>
      </w:r>
      <w:r w:rsidRPr="00347AB1">
        <w:t xml:space="preserve"> </w:t>
      </w:r>
    </w:p>
    <w:p w14:paraId="2025C755" w14:textId="6CD46F3E" w:rsidR="00347AB1" w:rsidRPr="00347AB1" w:rsidRDefault="00347AB1">
      <w:pPr>
        <w:numPr>
          <w:ilvl w:val="0"/>
          <w:numId w:val="6"/>
        </w:numPr>
        <w:bidi/>
      </w:pPr>
      <w:r w:rsidRPr="00347AB1">
        <w:rPr>
          <w:rtl/>
        </w:rPr>
        <w:t>الموافقة على توثيق قصة الأثر إعلامياً وإدراجها ضمن الأرشيف المعرفي والقاعدة البيانية الرقمية المفتوحة للمؤسسة</w:t>
      </w:r>
      <w:r w:rsidRPr="00347AB1">
        <w:t xml:space="preserve"> </w:t>
      </w:r>
    </w:p>
    <w:p w14:paraId="645CD3DB" w14:textId="2CBC8FDE" w:rsidR="00347AB1" w:rsidRPr="00347AB1" w:rsidRDefault="00347AB1" w:rsidP="00347AB1">
      <w:pPr>
        <w:bidi/>
      </w:pPr>
    </w:p>
    <w:p w14:paraId="58385971" w14:textId="58E7F251" w:rsidR="00347AB1" w:rsidRPr="00347AB1" w:rsidRDefault="00347AB1" w:rsidP="00347AB1">
      <w:pPr>
        <w:pStyle w:val="Heading2"/>
        <w:rPr>
          <w:lang w:val="en-US"/>
        </w:rPr>
      </w:pPr>
      <w:r w:rsidRPr="00347AB1">
        <w:rPr>
          <w:rtl/>
        </w:rPr>
        <w:t>طريقة التحكيم</w:t>
      </w:r>
    </w:p>
    <w:p w14:paraId="04CC1893" w14:textId="77F23C3F" w:rsidR="00347AB1" w:rsidRPr="00347AB1" w:rsidRDefault="00347AB1" w:rsidP="00347AB1">
      <w:pPr>
        <w:bidi/>
      </w:pPr>
      <w:r w:rsidRPr="00347AB1">
        <w:rPr>
          <w:rtl/>
        </w:rPr>
        <w:t>تعتمد الجائزة على منظومة تحكيم متعددة المراحل ومبنية على مبادئ الحوكمة والعدالة</w:t>
      </w:r>
      <w:r w:rsidRPr="00347AB1">
        <w:t xml:space="preserve"> </w:t>
      </w:r>
    </w:p>
    <w:p w14:paraId="24D76EAF" w14:textId="38E2A881" w:rsidR="00347AB1" w:rsidRPr="00347AB1" w:rsidRDefault="00347AB1">
      <w:pPr>
        <w:numPr>
          <w:ilvl w:val="0"/>
          <w:numId w:val="7"/>
        </w:numPr>
        <w:bidi/>
      </w:pPr>
      <w:r w:rsidRPr="00347AB1">
        <w:rPr>
          <w:b/>
          <w:bCs/>
          <w:rtl/>
        </w:rPr>
        <w:t>فحص الأهلية المبدئي</w:t>
      </w:r>
      <w:r w:rsidRPr="00347AB1">
        <w:rPr>
          <w:b/>
          <w:bCs/>
        </w:rPr>
        <w:t>:</w:t>
      </w:r>
      <w:r w:rsidRPr="00347AB1">
        <w:t xml:space="preserve"> </w:t>
      </w:r>
      <w:r w:rsidRPr="00347AB1">
        <w:rPr>
          <w:rtl/>
        </w:rPr>
        <w:t>تدقيق اكتمال الملفات الفنية والقانونية بواسطة منسق البرامج وإدارة الجائزة</w:t>
      </w:r>
      <w:r w:rsidRPr="00347AB1">
        <w:t xml:space="preserve"> </w:t>
      </w:r>
    </w:p>
    <w:p w14:paraId="77BDFAA6" w14:textId="2688883B" w:rsidR="00347AB1" w:rsidRPr="006C22C3" w:rsidRDefault="00347AB1">
      <w:pPr>
        <w:numPr>
          <w:ilvl w:val="0"/>
          <w:numId w:val="7"/>
        </w:numPr>
        <w:bidi/>
      </w:pPr>
      <w:r w:rsidRPr="006C22C3">
        <w:rPr>
          <w:b/>
          <w:bCs/>
          <w:rtl/>
        </w:rPr>
        <w:t>لجان التحكيم المستقلة</w:t>
      </w:r>
      <w:r w:rsidRPr="006C22C3">
        <w:rPr>
          <w:b/>
          <w:bCs/>
        </w:rPr>
        <w:t>:</w:t>
      </w:r>
      <w:r w:rsidRPr="006C22C3">
        <w:t xml:space="preserve"> </w:t>
      </w:r>
      <w:r w:rsidRPr="006C22C3">
        <w:rPr>
          <w:rtl/>
        </w:rPr>
        <w:t xml:space="preserve">تتشكل من </w:t>
      </w:r>
      <w:r w:rsidRPr="006C22C3">
        <w:rPr>
          <w:b/>
          <w:bCs/>
        </w:rPr>
        <w:t xml:space="preserve">3 </w:t>
      </w:r>
      <w:r w:rsidR="00A704EF" w:rsidRPr="006C22C3">
        <w:rPr>
          <w:rFonts w:hint="cs"/>
          <w:b/>
          <w:bCs/>
          <w:rtl/>
        </w:rPr>
        <w:t>أو</w:t>
      </w:r>
      <w:r w:rsidRPr="006C22C3">
        <w:rPr>
          <w:b/>
          <w:bCs/>
          <w:rtl/>
        </w:rPr>
        <w:t xml:space="preserve"> 5 محكمين وخبراء متخصصين لكل محور</w:t>
      </w:r>
      <w:r w:rsidRPr="006C22C3">
        <w:rPr>
          <w:rtl/>
        </w:rPr>
        <w:t>، يتولون دراسة الملفات، وتقييمها وفق مصفوفات تقييم معيارية، وإجراء المقابلات الفنية مع المترشحين، ثم اقتراح مستويات التكريم أو الحجب</w:t>
      </w:r>
      <w:r w:rsidRPr="006C22C3">
        <w:t>.</w:t>
      </w:r>
    </w:p>
    <w:p w14:paraId="4E45B2A8" w14:textId="0A71553D" w:rsidR="00347AB1" w:rsidRPr="00347AB1" w:rsidRDefault="00347AB1">
      <w:pPr>
        <w:numPr>
          <w:ilvl w:val="0"/>
          <w:numId w:val="7"/>
        </w:numPr>
        <w:bidi/>
      </w:pPr>
      <w:r w:rsidRPr="00347AB1">
        <w:rPr>
          <w:b/>
          <w:bCs/>
          <w:rtl/>
        </w:rPr>
        <w:lastRenderedPageBreak/>
        <w:t>التحقق الميداني والعناية الواجبة</w:t>
      </w:r>
      <w:r w:rsidRPr="00347AB1">
        <w:rPr>
          <w:b/>
          <w:bCs/>
        </w:rPr>
        <w:t>:</w:t>
      </w:r>
      <w:r w:rsidRPr="00347AB1">
        <w:t xml:space="preserve"> </w:t>
      </w:r>
      <w:r w:rsidRPr="00347AB1">
        <w:rPr>
          <w:rtl/>
        </w:rPr>
        <w:t>ينفذ منسق المتابعة وفريق التحقق زيارات ميدانية واقعية للمبادرات المتأهلة لمطابقة الأوراق بالواقع، والتحقق من مصداقية الأثر على الأرض وسؤال المستفيدين</w:t>
      </w:r>
      <w:r w:rsidRPr="00347AB1">
        <w:t xml:space="preserve"> </w:t>
      </w:r>
    </w:p>
    <w:p w14:paraId="54E56298" w14:textId="303D5017" w:rsidR="00347AB1" w:rsidRPr="00347AB1" w:rsidRDefault="00347AB1">
      <w:pPr>
        <w:numPr>
          <w:ilvl w:val="0"/>
          <w:numId w:val="7"/>
        </w:numPr>
        <w:bidi/>
      </w:pPr>
      <w:r w:rsidRPr="00347AB1">
        <w:rPr>
          <w:b/>
          <w:bCs/>
          <w:rtl/>
        </w:rPr>
        <w:t>لجنة النزاهة والتظلمات</w:t>
      </w:r>
      <w:r w:rsidRPr="00347AB1">
        <w:rPr>
          <w:b/>
          <w:bCs/>
        </w:rPr>
        <w:t>:</w:t>
      </w:r>
      <w:r w:rsidRPr="00347AB1">
        <w:t xml:space="preserve"> </w:t>
      </w:r>
      <w:r w:rsidRPr="00347AB1">
        <w:rPr>
          <w:rtl/>
        </w:rPr>
        <w:t xml:space="preserve">لجنة مستقلة تضم </w:t>
      </w:r>
      <w:r w:rsidRPr="00347AB1">
        <w:rPr>
          <w:b/>
          <w:bCs/>
        </w:rPr>
        <w:t xml:space="preserve">3 </w:t>
      </w:r>
      <w:r w:rsidRPr="00347AB1">
        <w:rPr>
          <w:b/>
          <w:bCs/>
          <w:rtl/>
        </w:rPr>
        <w:t>أعضاء</w:t>
      </w:r>
      <w:r w:rsidRPr="00347AB1">
        <w:rPr>
          <w:rtl/>
        </w:rPr>
        <w:t xml:space="preserve"> (قانوني، خبير حوكمة، وعضو مستقل) تتولى التحقق من منع تضارب المصالح والبت في أي اعتراضات أو شكاوى إجرائية</w:t>
      </w:r>
    </w:p>
    <w:p w14:paraId="7233F4D7" w14:textId="37BD7FFD" w:rsidR="00347AB1" w:rsidRDefault="00347AB1" w:rsidP="006C22C3">
      <w:pPr>
        <w:numPr>
          <w:ilvl w:val="0"/>
          <w:numId w:val="7"/>
        </w:numPr>
        <w:bidi/>
        <w:rPr>
          <w:rtl/>
        </w:rPr>
      </w:pPr>
      <w:r w:rsidRPr="00347AB1">
        <w:rPr>
          <w:b/>
          <w:bCs/>
          <w:rtl/>
        </w:rPr>
        <w:t>المصادقة الإجرائية (مجلس الأمناء)</w:t>
      </w:r>
      <w:r w:rsidRPr="00347AB1">
        <w:rPr>
          <w:b/>
          <w:bCs/>
        </w:rPr>
        <w:t>:</w:t>
      </w:r>
      <w:r w:rsidRPr="00347AB1">
        <w:t xml:space="preserve"> </w:t>
      </w:r>
      <w:r w:rsidRPr="00347AB1">
        <w:rPr>
          <w:rtl/>
        </w:rPr>
        <w:t>يقوم مجلس الأمناء (المكون من 7 إلى 11 شخصية اعتبارية) باعتماد النتائج والمصادقة الإجرائية عليها وفق التقارير المرفوعة دون التدخل في التقييم الفني</w:t>
      </w:r>
    </w:p>
    <w:p w14:paraId="41492584" w14:textId="77777777" w:rsidR="00347AB1" w:rsidRDefault="00347AB1" w:rsidP="00347AB1">
      <w:pPr>
        <w:bidi/>
        <w:rPr>
          <w:rtl/>
        </w:rPr>
      </w:pPr>
    </w:p>
    <w:p w14:paraId="2DAD5045" w14:textId="77777777" w:rsidR="00347AB1" w:rsidRDefault="00347AB1" w:rsidP="00347AB1">
      <w:pPr>
        <w:bidi/>
        <w:rPr>
          <w:rtl/>
        </w:rPr>
      </w:pPr>
    </w:p>
    <w:p w14:paraId="637E45DC" w14:textId="77777777" w:rsidR="00347AB1" w:rsidRDefault="00347AB1" w:rsidP="00347AB1">
      <w:pPr>
        <w:bidi/>
        <w:rPr>
          <w:rtl/>
        </w:rPr>
      </w:pPr>
    </w:p>
    <w:p w14:paraId="1B151710" w14:textId="77777777" w:rsidR="00347AB1" w:rsidRDefault="00347AB1" w:rsidP="00347AB1">
      <w:pPr>
        <w:bidi/>
        <w:rPr>
          <w:rtl/>
        </w:rPr>
      </w:pPr>
    </w:p>
    <w:p w14:paraId="308B563D" w14:textId="77777777" w:rsidR="00347AB1" w:rsidRDefault="00347AB1" w:rsidP="00347AB1">
      <w:pPr>
        <w:bidi/>
        <w:rPr>
          <w:rtl/>
        </w:rPr>
      </w:pPr>
    </w:p>
    <w:p w14:paraId="5AE4E635" w14:textId="77777777" w:rsidR="00347AB1" w:rsidRDefault="00347AB1" w:rsidP="00347AB1">
      <w:pPr>
        <w:bidi/>
        <w:rPr>
          <w:rtl/>
        </w:rPr>
      </w:pPr>
    </w:p>
    <w:p w14:paraId="7DB9BA37" w14:textId="77777777" w:rsidR="00347AB1" w:rsidRDefault="00347AB1" w:rsidP="00347AB1">
      <w:pPr>
        <w:bidi/>
        <w:rPr>
          <w:rtl/>
        </w:rPr>
      </w:pPr>
    </w:p>
    <w:p w14:paraId="325E4141" w14:textId="77777777" w:rsidR="00347AB1" w:rsidRDefault="00347AB1" w:rsidP="00347AB1">
      <w:pPr>
        <w:bidi/>
        <w:rPr>
          <w:rtl/>
        </w:rPr>
      </w:pPr>
    </w:p>
    <w:p w14:paraId="6E8CEE5F" w14:textId="77777777" w:rsidR="00347AB1" w:rsidRDefault="00347AB1" w:rsidP="00347AB1">
      <w:pPr>
        <w:bidi/>
        <w:rPr>
          <w:rtl/>
        </w:rPr>
      </w:pPr>
    </w:p>
    <w:p w14:paraId="6469C0D1" w14:textId="77777777" w:rsidR="00347AB1" w:rsidRDefault="00347AB1" w:rsidP="00347AB1">
      <w:pPr>
        <w:bidi/>
        <w:rPr>
          <w:rtl/>
        </w:rPr>
      </w:pPr>
    </w:p>
    <w:p w14:paraId="34119C59" w14:textId="77777777" w:rsidR="00347AB1" w:rsidRDefault="00347AB1" w:rsidP="00347AB1">
      <w:pPr>
        <w:bidi/>
        <w:rPr>
          <w:rtl/>
        </w:rPr>
      </w:pPr>
    </w:p>
    <w:p w14:paraId="23AFEB84" w14:textId="77777777" w:rsidR="00997ED5" w:rsidRPr="00347AB1" w:rsidRDefault="00997ED5" w:rsidP="0013017B">
      <w:pPr>
        <w:bidi/>
        <w:rPr>
          <w:rtl/>
        </w:rPr>
      </w:pPr>
    </w:p>
    <w:sectPr w:rsidR="00997ED5" w:rsidRPr="00347AB1" w:rsidSect="003850DE">
      <w:headerReference w:type="default" r:id="rId8"/>
      <w:headerReference w:type="first" r:id="rId9"/>
      <w:pgSz w:w="11906" w:h="16838" w:code="9"/>
      <w:pgMar w:top="720" w:right="720" w:bottom="720" w:left="720" w:header="720" w:footer="62" w:gutter="0"/>
      <w:pgNumType w:start="0"/>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FE6E" w14:textId="77777777" w:rsidR="00EB06F9" w:rsidRDefault="00EB06F9" w:rsidP="00306C58">
      <w:pPr>
        <w:spacing w:after="0" w:line="240" w:lineRule="auto"/>
      </w:pPr>
      <w:r>
        <w:separator/>
      </w:r>
    </w:p>
  </w:endnote>
  <w:endnote w:type="continuationSeparator" w:id="0">
    <w:p w14:paraId="2AB6FC83" w14:textId="77777777" w:rsidR="00EB06F9" w:rsidRDefault="00EB06F9" w:rsidP="00306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F0D6" w14:textId="77777777" w:rsidR="00EB06F9" w:rsidRDefault="00EB06F9" w:rsidP="00306C58">
      <w:pPr>
        <w:spacing w:after="0" w:line="240" w:lineRule="auto"/>
      </w:pPr>
      <w:r>
        <w:separator/>
      </w:r>
    </w:p>
  </w:footnote>
  <w:footnote w:type="continuationSeparator" w:id="0">
    <w:p w14:paraId="6811E73C" w14:textId="77777777" w:rsidR="00EB06F9" w:rsidRDefault="00EB06F9" w:rsidP="00306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2EAA" w14:textId="64F740F3" w:rsidR="00593718" w:rsidRDefault="00593718">
    <w:pPr>
      <w:pStyle w:val="Header"/>
    </w:pPr>
    <w:r>
      <w:rPr>
        <w:noProof/>
      </w:rPr>
      <w:drawing>
        <wp:anchor distT="0" distB="0" distL="114300" distR="114300" simplePos="0" relativeHeight="251663360" behindDoc="1" locked="0" layoutInCell="1" allowOverlap="1" wp14:anchorId="7C838636" wp14:editId="68BF94A6">
          <wp:simplePos x="0" y="0"/>
          <wp:positionH relativeFrom="margin">
            <wp:posOffset>-655721</wp:posOffset>
          </wp:positionH>
          <wp:positionV relativeFrom="margin">
            <wp:posOffset>-982746</wp:posOffset>
          </wp:positionV>
          <wp:extent cx="7528334" cy="11129210"/>
          <wp:effectExtent l="0" t="0" r="0" b="0"/>
          <wp:wrapNone/>
          <wp:docPr id="1477534613" name="صورة 1"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2042" name="صورة 1" descr="A white background with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4313" cy="111380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7684" w14:textId="2AC860B3" w:rsidR="00ED1DE5" w:rsidRDefault="000124E5">
    <w:pPr>
      <w:pStyle w:val="Header"/>
    </w:pPr>
    <w:r>
      <w:rPr>
        <w:noProof/>
      </w:rPr>
      <w:drawing>
        <wp:anchor distT="0" distB="0" distL="114300" distR="114300" simplePos="0" relativeHeight="251661312" behindDoc="1" locked="0" layoutInCell="1" allowOverlap="1" wp14:anchorId="64327BDB" wp14:editId="1028BEBE">
          <wp:simplePos x="0" y="0"/>
          <wp:positionH relativeFrom="page">
            <wp:posOffset>12700</wp:posOffset>
          </wp:positionH>
          <wp:positionV relativeFrom="paragraph">
            <wp:posOffset>-435610</wp:posOffset>
          </wp:positionV>
          <wp:extent cx="7528587" cy="10649308"/>
          <wp:effectExtent l="0" t="0" r="0" b="0"/>
          <wp:wrapNone/>
          <wp:docPr id="1384985441" name="صورة 1" descr="A white background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2042" name="صورة 1" descr="A white background with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28587" cy="106493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1636"/>
    <w:multiLevelType w:val="multilevel"/>
    <w:tmpl w:val="76CA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977B4D"/>
    <w:multiLevelType w:val="multilevel"/>
    <w:tmpl w:val="2C38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D05D0"/>
    <w:multiLevelType w:val="multilevel"/>
    <w:tmpl w:val="4D7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515C63"/>
    <w:multiLevelType w:val="multilevel"/>
    <w:tmpl w:val="0CCE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E50EB"/>
    <w:multiLevelType w:val="multilevel"/>
    <w:tmpl w:val="0CD6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F6C0A"/>
    <w:multiLevelType w:val="multilevel"/>
    <w:tmpl w:val="1E7E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45AD1"/>
    <w:multiLevelType w:val="multilevel"/>
    <w:tmpl w:val="8AE02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41FE4"/>
    <w:multiLevelType w:val="multilevel"/>
    <w:tmpl w:val="2FC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26240">
    <w:abstractNumId w:val="4"/>
  </w:num>
  <w:num w:numId="2" w16cid:durableId="1836148320">
    <w:abstractNumId w:val="3"/>
  </w:num>
  <w:num w:numId="3" w16cid:durableId="1072391770">
    <w:abstractNumId w:val="2"/>
  </w:num>
  <w:num w:numId="4" w16cid:durableId="1663586443">
    <w:abstractNumId w:val="1"/>
  </w:num>
  <w:num w:numId="5" w16cid:durableId="417674556">
    <w:abstractNumId w:val="0"/>
  </w:num>
  <w:num w:numId="6" w16cid:durableId="133330614">
    <w:abstractNumId w:val="7"/>
  </w:num>
  <w:num w:numId="7" w16cid:durableId="305622122">
    <w:abstractNumId w:val="5"/>
  </w:num>
  <w:num w:numId="8" w16cid:durableId="205484152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ocumentProtection w:edit="forms" w:formatting="1" w:enforcement="0"/>
  <w:styleLockTheme/>
  <w:styleLockQFSet/>
  <w:defaultTabStop w:val="720"/>
  <w:drawingGridVerticalSpacing w:val="245"/>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E6"/>
    <w:rsid w:val="00004727"/>
    <w:rsid w:val="000124E5"/>
    <w:rsid w:val="00025536"/>
    <w:rsid w:val="00036F71"/>
    <w:rsid w:val="0004573F"/>
    <w:rsid w:val="000631ED"/>
    <w:rsid w:val="00066B4A"/>
    <w:rsid w:val="0008149B"/>
    <w:rsid w:val="000840A8"/>
    <w:rsid w:val="00087800"/>
    <w:rsid w:val="00091A49"/>
    <w:rsid w:val="000A0D12"/>
    <w:rsid w:val="000C392F"/>
    <w:rsid w:val="000F36AF"/>
    <w:rsid w:val="00121DAD"/>
    <w:rsid w:val="001274F0"/>
    <w:rsid w:val="0013017B"/>
    <w:rsid w:val="00150451"/>
    <w:rsid w:val="0015399E"/>
    <w:rsid w:val="00153D96"/>
    <w:rsid w:val="00171CD2"/>
    <w:rsid w:val="00184DC7"/>
    <w:rsid w:val="001858B1"/>
    <w:rsid w:val="00191CB4"/>
    <w:rsid w:val="001978D7"/>
    <w:rsid w:val="001A6BF7"/>
    <w:rsid w:val="001A7CAF"/>
    <w:rsid w:val="001C188E"/>
    <w:rsid w:val="002049D5"/>
    <w:rsid w:val="00214315"/>
    <w:rsid w:val="00234497"/>
    <w:rsid w:val="00235726"/>
    <w:rsid w:val="002B53D8"/>
    <w:rsid w:val="002C1E89"/>
    <w:rsid w:val="002C4A2B"/>
    <w:rsid w:val="002D49E0"/>
    <w:rsid w:val="002E20FE"/>
    <w:rsid w:val="002F6A1B"/>
    <w:rsid w:val="00306C58"/>
    <w:rsid w:val="0032541F"/>
    <w:rsid w:val="00347AB1"/>
    <w:rsid w:val="0036495B"/>
    <w:rsid w:val="00372786"/>
    <w:rsid w:val="00377750"/>
    <w:rsid w:val="003850DE"/>
    <w:rsid w:val="00397617"/>
    <w:rsid w:val="003A1032"/>
    <w:rsid w:val="003B40F7"/>
    <w:rsid w:val="003E7485"/>
    <w:rsid w:val="00404CBF"/>
    <w:rsid w:val="00411A0E"/>
    <w:rsid w:val="00423702"/>
    <w:rsid w:val="004502E5"/>
    <w:rsid w:val="004630E0"/>
    <w:rsid w:val="00467E77"/>
    <w:rsid w:val="004742CA"/>
    <w:rsid w:val="004C6A10"/>
    <w:rsid w:val="004C762E"/>
    <w:rsid w:val="004D260D"/>
    <w:rsid w:val="005052A5"/>
    <w:rsid w:val="005220FB"/>
    <w:rsid w:val="005237EB"/>
    <w:rsid w:val="00530E2B"/>
    <w:rsid w:val="00533EF1"/>
    <w:rsid w:val="00535295"/>
    <w:rsid w:val="005369F2"/>
    <w:rsid w:val="00541433"/>
    <w:rsid w:val="0055318B"/>
    <w:rsid w:val="0058472A"/>
    <w:rsid w:val="00592C5A"/>
    <w:rsid w:val="00593718"/>
    <w:rsid w:val="00595836"/>
    <w:rsid w:val="00596AA1"/>
    <w:rsid w:val="005B4C0E"/>
    <w:rsid w:val="005C49FA"/>
    <w:rsid w:val="005D13E6"/>
    <w:rsid w:val="005F3359"/>
    <w:rsid w:val="00623019"/>
    <w:rsid w:val="00637A1E"/>
    <w:rsid w:val="006402B7"/>
    <w:rsid w:val="006554EF"/>
    <w:rsid w:val="0067350B"/>
    <w:rsid w:val="006746BA"/>
    <w:rsid w:val="006902FB"/>
    <w:rsid w:val="006933B6"/>
    <w:rsid w:val="006A34BC"/>
    <w:rsid w:val="006C22C3"/>
    <w:rsid w:val="006D52E8"/>
    <w:rsid w:val="00707951"/>
    <w:rsid w:val="00765ECE"/>
    <w:rsid w:val="00774F44"/>
    <w:rsid w:val="00796549"/>
    <w:rsid w:val="007D19F7"/>
    <w:rsid w:val="007F75A5"/>
    <w:rsid w:val="00815B65"/>
    <w:rsid w:val="008271AB"/>
    <w:rsid w:val="00844351"/>
    <w:rsid w:val="00850774"/>
    <w:rsid w:val="00850CE9"/>
    <w:rsid w:val="0085461A"/>
    <w:rsid w:val="00885AE9"/>
    <w:rsid w:val="00893F6C"/>
    <w:rsid w:val="008B1EC6"/>
    <w:rsid w:val="008C1DAC"/>
    <w:rsid w:val="008C7B6F"/>
    <w:rsid w:val="008E336A"/>
    <w:rsid w:val="008E66A8"/>
    <w:rsid w:val="008F6E55"/>
    <w:rsid w:val="00913608"/>
    <w:rsid w:val="00941401"/>
    <w:rsid w:val="0094501D"/>
    <w:rsid w:val="00955368"/>
    <w:rsid w:val="00960EDC"/>
    <w:rsid w:val="00972907"/>
    <w:rsid w:val="00997ED5"/>
    <w:rsid w:val="009A5258"/>
    <w:rsid w:val="009A7A6B"/>
    <w:rsid w:val="009A7D6E"/>
    <w:rsid w:val="009B18FB"/>
    <w:rsid w:val="009B39CB"/>
    <w:rsid w:val="009B537B"/>
    <w:rsid w:val="009D4C46"/>
    <w:rsid w:val="009E6B39"/>
    <w:rsid w:val="00A02BDC"/>
    <w:rsid w:val="00A05D17"/>
    <w:rsid w:val="00A20DC4"/>
    <w:rsid w:val="00A704EF"/>
    <w:rsid w:val="00A714EE"/>
    <w:rsid w:val="00AA3711"/>
    <w:rsid w:val="00AA3BB1"/>
    <w:rsid w:val="00AB68B8"/>
    <w:rsid w:val="00AC4868"/>
    <w:rsid w:val="00AD798C"/>
    <w:rsid w:val="00AE2F51"/>
    <w:rsid w:val="00B04D06"/>
    <w:rsid w:val="00B0786C"/>
    <w:rsid w:val="00B249AB"/>
    <w:rsid w:val="00B323B2"/>
    <w:rsid w:val="00B33583"/>
    <w:rsid w:val="00B33C5B"/>
    <w:rsid w:val="00B45333"/>
    <w:rsid w:val="00B57C29"/>
    <w:rsid w:val="00B73258"/>
    <w:rsid w:val="00BA16AD"/>
    <w:rsid w:val="00BA74C7"/>
    <w:rsid w:val="00BB0144"/>
    <w:rsid w:val="00BD1655"/>
    <w:rsid w:val="00BE46D7"/>
    <w:rsid w:val="00BF6A72"/>
    <w:rsid w:val="00C23A09"/>
    <w:rsid w:val="00C40CD5"/>
    <w:rsid w:val="00C50461"/>
    <w:rsid w:val="00C50C01"/>
    <w:rsid w:val="00C61B1E"/>
    <w:rsid w:val="00C84302"/>
    <w:rsid w:val="00C86B56"/>
    <w:rsid w:val="00C87DB8"/>
    <w:rsid w:val="00C91927"/>
    <w:rsid w:val="00CA0FFE"/>
    <w:rsid w:val="00CB7CF5"/>
    <w:rsid w:val="00D007CD"/>
    <w:rsid w:val="00D01866"/>
    <w:rsid w:val="00D04827"/>
    <w:rsid w:val="00D3715F"/>
    <w:rsid w:val="00D37951"/>
    <w:rsid w:val="00D57763"/>
    <w:rsid w:val="00D631E6"/>
    <w:rsid w:val="00D75C7A"/>
    <w:rsid w:val="00D86997"/>
    <w:rsid w:val="00D94526"/>
    <w:rsid w:val="00DB4900"/>
    <w:rsid w:val="00DB7EBF"/>
    <w:rsid w:val="00DC456A"/>
    <w:rsid w:val="00DC6305"/>
    <w:rsid w:val="00DD5526"/>
    <w:rsid w:val="00DD6016"/>
    <w:rsid w:val="00E043FC"/>
    <w:rsid w:val="00E04CA4"/>
    <w:rsid w:val="00E226E5"/>
    <w:rsid w:val="00E22A4D"/>
    <w:rsid w:val="00E70D49"/>
    <w:rsid w:val="00E71E9E"/>
    <w:rsid w:val="00E911EC"/>
    <w:rsid w:val="00E95470"/>
    <w:rsid w:val="00EA6B1F"/>
    <w:rsid w:val="00EB06F9"/>
    <w:rsid w:val="00EB37DC"/>
    <w:rsid w:val="00EB7187"/>
    <w:rsid w:val="00ED1DE5"/>
    <w:rsid w:val="00F03B7C"/>
    <w:rsid w:val="00F117EB"/>
    <w:rsid w:val="00F2173B"/>
    <w:rsid w:val="00F2294C"/>
    <w:rsid w:val="00F27904"/>
    <w:rsid w:val="00F4099A"/>
    <w:rsid w:val="00F47D28"/>
    <w:rsid w:val="00F50DD3"/>
    <w:rsid w:val="00F723F0"/>
    <w:rsid w:val="00FA1207"/>
    <w:rsid w:val="00FC7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F95FD"/>
  <w15:chartTrackingRefBased/>
  <w15:docId w15:val="{73FC575F-0FF4-411F-9107-E14A8CA5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lsdException w:name="heading 4" w:locked="0" w:semiHidden="1" w:uiPriority="9" w:unhideWhenUsed="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lsdException w:name="Subtle Reference" w:uiPriority="31"/>
    <w:lsdException w:name="Intense Reference" w:locked="0"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locked="0"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locked="0" w:uiPriority="49"/>
    <w:lsdException w:name="Grid Table 5 Dark Accent 4" w:locked="0"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locked="0"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locked="0"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locked="0"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9D4C46"/>
    <w:rPr>
      <w:rFonts w:ascii="Sakkal Majalla" w:eastAsia="Sakkal Majalla" w:hAnsi="Sakkal Majalla" w:cs="Sakkal Majalla"/>
    </w:rPr>
  </w:style>
  <w:style w:type="paragraph" w:styleId="Heading1">
    <w:name w:val="heading 1"/>
    <w:basedOn w:val="Normal"/>
    <w:next w:val="Normal"/>
    <w:link w:val="Heading1Char"/>
    <w:autoRedefine/>
    <w:uiPriority w:val="9"/>
    <w:qFormat/>
    <w:locked/>
    <w:rsid w:val="005B4C0E"/>
    <w:pPr>
      <w:keepNext/>
      <w:keepLines/>
      <w:shd w:val="clear" w:color="auto" w:fill="FF8427" w:themeFill="accent4"/>
      <w:bidi/>
      <w:spacing w:before="360" w:after="80" w:line="276" w:lineRule="auto"/>
      <w:outlineLvl w:val="0"/>
    </w:pPr>
    <w:rPr>
      <w:bCs/>
      <w:color w:val="FFFFFF" w:themeColor="background1"/>
      <w:sz w:val="36"/>
      <w:szCs w:val="36"/>
      <w:lang w:val="tr-TR"/>
    </w:rPr>
  </w:style>
  <w:style w:type="paragraph" w:styleId="Heading2">
    <w:name w:val="heading 2"/>
    <w:basedOn w:val="Normal"/>
    <w:next w:val="Normal"/>
    <w:link w:val="Heading2Char"/>
    <w:autoRedefine/>
    <w:uiPriority w:val="9"/>
    <w:unhideWhenUsed/>
    <w:qFormat/>
    <w:locked/>
    <w:rsid w:val="005B4C0E"/>
    <w:pPr>
      <w:keepNext/>
      <w:keepLines/>
      <w:shd w:val="clear" w:color="auto" w:fill="FFE6D3" w:themeFill="accent4" w:themeFillTint="33"/>
      <w:bidi/>
      <w:spacing w:before="160" w:after="80" w:line="276" w:lineRule="auto"/>
      <w:outlineLvl w:val="1"/>
    </w:pPr>
    <w:rPr>
      <w:b/>
      <w:bCs/>
      <w:sz w:val="32"/>
      <w:szCs w:val="32"/>
      <w:lang w:val="tr-TR"/>
    </w:rPr>
  </w:style>
  <w:style w:type="paragraph" w:styleId="Heading3">
    <w:name w:val="heading 3"/>
    <w:basedOn w:val="Normal"/>
    <w:next w:val="Normal"/>
    <w:link w:val="Heading3Char"/>
    <w:uiPriority w:val="9"/>
    <w:unhideWhenUsed/>
    <w:locked/>
    <w:rsid w:val="00D631E6"/>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locked/>
    <w:rsid w:val="00D631E6"/>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locked/>
    <w:rsid w:val="00D631E6"/>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locked/>
    <w:rsid w:val="00D63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locked/>
    <w:rsid w:val="00D63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locked/>
    <w:rsid w:val="00D63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locked/>
    <w:rsid w:val="00D63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C0E"/>
    <w:rPr>
      <w:rFonts w:ascii="Sakkal Majalla" w:eastAsia="Sakkal Majalla" w:hAnsi="Sakkal Majalla" w:cs="Sakkal Majalla"/>
      <w:bCs/>
      <w:color w:val="FFFFFF" w:themeColor="background1"/>
      <w:sz w:val="36"/>
      <w:szCs w:val="36"/>
      <w:shd w:val="clear" w:color="auto" w:fill="FF8427" w:themeFill="accent4"/>
      <w:lang w:val="tr-TR"/>
    </w:rPr>
  </w:style>
  <w:style w:type="character" w:customStyle="1" w:styleId="Heading2Char">
    <w:name w:val="Heading 2 Char"/>
    <w:basedOn w:val="DefaultParagraphFont"/>
    <w:link w:val="Heading2"/>
    <w:uiPriority w:val="9"/>
    <w:rsid w:val="005B4C0E"/>
    <w:rPr>
      <w:rFonts w:ascii="Sakkal Majalla" w:eastAsia="Sakkal Majalla" w:hAnsi="Sakkal Majalla" w:cs="Sakkal Majalla"/>
      <w:b/>
      <w:bCs/>
      <w:sz w:val="32"/>
      <w:szCs w:val="32"/>
      <w:shd w:val="clear" w:color="auto" w:fill="FFE6D3" w:themeFill="accent4" w:themeFillTint="33"/>
      <w:lang w:val="tr-TR"/>
    </w:rPr>
  </w:style>
  <w:style w:type="character" w:customStyle="1" w:styleId="Heading3Char">
    <w:name w:val="Heading 3 Char"/>
    <w:basedOn w:val="DefaultParagraphFont"/>
    <w:link w:val="Heading3"/>
    <w:uiPriority w:val="9"/>
    <w:rsid w:val="00D631E6"/>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D631E6"/>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sid w:val="00D631E6"/>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sid w:val="00D6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1E6"/>
    <w:rPr>
      <w:rFonts w:eastAsiaTheme="majorEastAsia" w:cstheme="majorBidi"/>
      <w:color w:val="272727" w:themeColor="text1" w:themeTint="D8"/>
    </w:rPr>
  </w:style>
  <w:style w:type="paragraph" w:styleId="Title">
    <w:name w:val="Title"/>
    <w:basedOn w:val="Normal"/>
    <w:next w:val="Normal"/>
    <w:link w:val="TitleChar"/>
    <w:uiPriority w:val="10"/>
    <w:locked/>
    <w:rsid w:val="00D63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locked/>
    <w:rsid w:val="00D63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locked/>
    <w:rsid w:val="00D631E6"/>
    <w:pPr>
      <w:spacing w:before="160"/>
      <w:jc w:val="center"/>
    </w:pPr>
    <w:rPr>
      <w:i/>
      <w:iCs/>
      <w:color w:val="404040" w:themeColor="text1" w:themeTint="BF"/>
    </w:rPr>
  </w:style>
  <w:style w:type="character" w:customStyle="1" w:styleId="QuoteChar">
    <w:name w:val="Quote Char"/>
    <w:basedOn w:val="DefaultParagraphFont"/>
    <w:link w:val="Quote"/>
    <w:uiPriority w:val="29"/>
    <w:rsid w:val="00D631E6"/>
    <w:rPr>
      <w:i/>
      <w:iCs/>
      <w:color w:val="404040" w:themeColor="text1" w:themeTint="BF"/>
    </w:rPr>
  </w:style>
  <w:style w:type="paragraph" w:styleId="ListParagraph">
    <w:name w:val="List Paragraph"/>
    <w:aliases w:val="Dot pt,No Spacing1,List Paragraph Char Char Char,Indicator Text,List Paragraph1,Numbered Para 1,List Paragraph12,Bullet Points,MAIN CONTENT,Bullet 1,Colorful List - Accent 11,F5 List Paragraph,List Paragraph2,Normal numbered,Premier"/>
    <w:basedOn w:val="Normal"/>
    <w:link w:val="ListParagraphChar"/>
    <w:uiPriority w:val="34"/>
    <w:qFormat/>
    <w:locked/>
    <w:rsid w:val="00D631E6"/>
    <w:pPr>
      <w:ind w:left="720"/>
      <w:contextualSpacing/>
    </w:pPr>
  </w:style>
  <w:style w:type="character" w:styleId="IntenseEmphasis">
    <w:name w:val="Intense Emphasis"/>
    <w:basedOn w:val="DefaultParagraphFont"/>
    <w:uiPriority w:val="21"/>
    <w:locked/>
    <w:rsid w:val="00D631E6"/>
    <w:rPr>
      <w:i/>
      <w:iCs/>
      <w:color w:val="B43412" w:themeColor="accent1" w:themeShade="BF"/>
    </w:rPr>
  </w:style>
  <w:style w:type="paragraph" w:styleId="IntenseQuote">
    <w:name w:val="Intense Quote"/>
    <w:basedOn w:val="Normal"/>
    <w:next w:val="Normal"/>
    <w:link w:val="IntenseQuoteChar"/>
    <w:uiPriority w:val="30"/>
    <w:locked/>
    <w:rsid w:val="00D631E6"/>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sid w:val="00D631E6"/>
    <w:rPr>
      <w:i/>
      <w:iCs/>
      <w:color w:val="B43412" w:themeColor="accent1" w:themeShade="BF"/>
    </w:rPr>
  </w:style>
  <w:style w:type="character" w:styleId="IntenseReference">
    <w:name w:val="Intense Reference"/>
    <w:basedOn w:val="DefaultParagraphFont"/>
    <w:uiPriority w:val="32"/>
    <w:locked/>
    <w:rsid w:val="00D631E6"/>
    <w:rPr>
      <w:b/>
      <w:bCs/>
      <w:smallCaps/>
      <w:color w:val="B43412" w:themeColor="accent1" w:themeShade="BF"/>
      <w:spacing w:val="5"/>
    </w:rPr>
  </w:style>
  <w:style w:type="paragraph" w:styleId="Header">
    <w:name w:val="header"/>
    <w:basedOn w:val="Normal"/>
    <w:link w:val="HeaderChar"/>
    <w:uiPriority w:val="99"/>
    <w:unhideWhenUsed/>
    <w:locked/>
    <w:rsid w:val="00306C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C58"/>
  </w:style>
  <w:style w:type="paragraph" w:styleId="Footer">
    <w:name w:val="footer"/>
    <w:basedOn w:val="Normal"/>
    <w:link w:val="FooterChar"/>
    <w:uiPriority w:val="99"/>
    <w:unhideWhenUsed/>
    <w:locked/>
    <w:rsid w:val="00306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C58"/>
  </w:style>
  <w:style w:type="table" w:styleId="TableGrid">
    <w:name w:val="Table Grid"/>
    <w:basedOn w:val="TableNormal"/>
    <w:uiPriority w:val="39"/>
    <w:locked/>
    <w:rsid w:val="00306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ot pt Char,No Spacing1 Char,List Paragraph Char Char Char Char,Indicator Text Char,List Paragraph1 Char,Numbered Para 1 Char,List Paragraph12 Char,Bullet Points Char,MAIN CONTENT Char,Bullet 1 Char,Colorful List - Accent 11 Char"/>
    <w:link w:val="ListParagraph"/>
    <w:uiPriority w:val="34"/>
    <w:qFormat/>
    <w:locked/>
    <w:rsid w:val="00AB68B8"/>
  </w:style>
  <w:style w:type="table" w:styleId="GridTable4-Accent2">
    <w:name w:val="Grid Table 4 Accent 2"/>
    <w:basedOn w:val="TableNormal"/>
    <w:uiPriority w:val="49"/>
    <w:locked/>
    <w:rsid w:val="00AB68B8"/>
    <w:pPr>
      <w:spacing w:after="0" w:line="240" w:lineRule="auto"/>
    </w:pPr>
    <w:tblPr>
      <w:tblStyleRowBandSize w:val="1"/>
      <w:tblStyleColBandSize w:val="1"/>
      <w:tblBorders>
        <w:top w:val="single" w:sz="4" w:space="0" w:color="FFD790" w:themeColor="accent2" w:themeTint="99"/>
        <w:left w:val="single" w:sz="4" w:space="0" w:color="FFD790" w:themeColor="accent2" w:themeTint="99"/>
        <w:bottom w:val="single" w:sz="4" w:space="0" w:color="FFD790" w:themeColor="accent2" w:themeTint="99"/>
        <w:right w:val="single" w:sz="4" w:space="0" w:color="FFD790" w:themeColor="accent2" w:themeTint="99"/>
        <w:insideH w:val="single" w:sz="4" w:space="0" w:color="FFD790" w:themeColor="accent2" w:themeTint="99"/>
        <w:insideV w:val="single" w:sz="4" w:space="0" w:color="FFD790" w:themeColor="accent2" w:themeTint="99"/>
      </w:tblBorders>
    </w:tblPr>
    <w:tblStylePr w:type="firstRow">
      <w:rPr>
        <w:b/>
        <w:bCs/>
        <w:color w:val="FFFFFF" w:themeColor="background1"/>
      </w:rPr>
      <w:tblPr/>
      <w:tcPr>
        <w:tcBorders>
          <w:top w:val="single" w:sz="4" w:space="0" w:color="FFBD47" w:themeColor="accent2"/>
          <w:left w:val="single" w:sz="4" w:space="0" w:color="FFBD47" w:themeColor="accent2"/>
          <w:bottom w:val="single" w:sz="4" w:space="0" w:color="FFBD47" w:themeColor="accent2"/>
          <w:right w:val="single" w:sz="4" w:space="0" w:color="FFBD47" w:themeColor="accent2"/>
          <w:insideH w:val="nil"/>
          <w:insideV w:val="nil"/>
        </w:tcBorders>
        <w:shd w:val="clear" w:color="auto" w:fill="FFBD47" w:themeFill="accent2"/>
      </w:tcPr>
    </w:tblStylePr>
    <w:tblStylePr w:type="lastRow">
      <w:rPr>
        <w:b/>
        <w:bCs/>
      </w:rPr>
      <w:tblPr/>
      <w:tcPr>
        <w:tcBorders>
          <w:top w:val="double" w:sz="4" w:space="0" w:color="FFBD47" w:themeColor="accent2"/>
        </w:tcBorders>
      </w:tcPr>
    </w:tblStylePr>
    <w:tblStylePr w:type="firstCol">
      <w:rPr>
        <w:b/>
        <w:bCs/>
      </w:rPr>
    </w:tblStylePr>
    <w:tblStylePr w:type="lastCol">
      <w:rPr>
        <w:b/>
        <w:bCs/>
      </w:rPr>
    </w:tblStylePr>
    <w:tblStylePr w:type="band1Vert">
      <w:tblPr/>
      <w:tcPr>
        <w:shd w:val="clear" w:color="auto" w:fill="FFF1DA" w:themeFill="accent2" w:themeFillTint="33"/>
      </w:tcPr>
    </w:tblStylePr>
    <w:tblStylePr w:type="band1Horz">
      <w:tblPr/>
      <w:tcPr>
        <w:shd w:val="clear" w:color="auto" w:fill="FFF1DA" w:themeFill="accent2" w:themeFillTint="33"/>
      </w:tcPr>
    </w:tblStylePr>
  </w:style>
  <w:style w:type="table" w:styleId="GridTable5Dark-Accent4">
    <w:name w:val="Grid Table 5 Dark Accent 4"/>
    <w:basedOn w:val="TableNormal"/>
    <w:uiPriority w:val="50"/>
    <w:locked/>
    <w:rsid w:val="00AB68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6D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42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42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42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427" w:themeFill="accent4"/>
      </w:tcPr>
    </w:tblStylePr>
    <w:tblStylePr w:type="band1Vert">
      <w:tblPr/>
      <w:tcPr>
        <w:shd w:val="clear" w:color="auto" w:fill="FFCDA8" w:themeFill="accent4" w:themeFillTint="66"/>
      </w:tcPr>
    </w:tblStylePr>
    <w:tblStylePr w:type="band1Horz">
      <w:tblPr/>
      <w:tcPr>
        <w:shd w:val="clear" w:color="auto" w:fill="FFCDA8" w:themeFill="accent4" w:themeFillTint="66"/>
      </w:tcPr>
    </w:tblStylePr>
  </w:style>
  <w:style w:type="table" w:styleId="GridTable4-Accent4">
    <w:name w:val="Grid Table 4 Accent 4"/>
    <w:basedOn w:val="TableNormal"/>
    <w:uiPriority w:val="49"/>
    <w:locked/>
    <w:rsid w:val="00B57C29"/>
    <w:pPr>
      <w:spacing w:after="0" w:line="240" w:lineRule="auto"/>
    </w:pPr>
    <w:tblPr>
      <w:tblStyleRowBandSize w:val="1"/>
      <w:tblStyleColBandSize w:val="1"/>
      <w:tblBorders>
        <w:top w:val="single" w:sz="4" w:space="0" w:color="FFB47D" w:themeColor="accent4" w:themeTint="99"/>
        <w:left w:val="single" w:sz="4" w:space="0" w:color="FFB47D" w:themeColor="accent4" w:themeTint="99"/>
        <w:bottom w:val="single" w:sz="4" w:space="0" w:color="FFB47D" w:themeColor="accent4" w:themeTint="99"/>
        <w:right w:val="single" w:sz="4" w:space="0" w:color="FFB47D" w:themeColor="accent4" w:themeTint="99"/>
        <w:insideH w:val="single" w:sz="4" w:space="0" w:color="FFB47D" w:themeColor="accent4" w:themeTint="99"/>
        <w:insideV w:val="single" w:sz="4" w:space="0" w:color="FFB47D" w:themeColor="accent4" w:themeTint="99"/>
      </w:tblBorders>
    </w:tblPr>
    <w:tblStylePr w:type="firstRow">
      <w:rPr>
        <w:b/>
        <w:bCs/>
        <w:color w:val="FFFFFF" w:themeColor="background1"/>
      </w:rPr>
      <w:tblPr/>
      <w:tcPr>
        <w:tcBorders>
          <w:top w:val="single" w:sz="4" w:space="0" w:color="FF8427" w:themeColor="accent4"/>
          <w:left w:val="single" w:sz="4" w:space="0" w:color="FF8427" w:themeColor="accent4"/>
          <w:bottom w:val="single" w:sz="4" w:space="0" w:color="FF8427" w:themeColor="accent4"/>
          <w:right w:val="single" w:sz="4" w:space="0" w:color="FF8427" w:themeColor="accent4"/>
          <w:insideH w:val="nil"/>
          <w:insideV w:val="nil"/>
        </w:tcBorders>
        <w:shd w:val="clear" w:color="auto" w:fill="FF8427" w:themeFill="accent4"/>
      </w:tcPr>
    </w:tblStylePr>
    <w:tblStylePr w:type="lastRow">
      <w:rPr>
        <w:b/>
        <w:bCs/>
      </w:rPr>
      <w:tblPr/>
      <w:tcPr>
        <w:tcBorders>
          <w:top w:val="double" w:sz="4" w:space="0" w:color="FF8427" w:themeColor="accent4"/>
        </w:tcBorders>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 w:type="paragraph" w:styleId="CommentText">
    <w:name w:val="annotation text"/>
    <w:basedOn w:val="Normal"/>
    <w:link w:val="CommentTextChar"/>
    <w:uiPriority w:val="99"/>
    <w:semiHidden/>
    <w:unhideWhenUsed/>
    <w:locked/>
    <w:rsid w:val="00F2173B"/>
    <w:pPr>
      <w:spacing w:line="240" w:lineRule="auto"/>
    </w:pPr>
    <w:rPr>
      <w:sz w:val="20"/>
      <w:szCs w:val="20"/>
    </w:rPr>
  </w:style>
  <w:style w:type="character" w:customStyle="1" w:styleId="CommentTextChar">
    <w:name w:val="Comment Text Char"/>
    <w:basedOn w:val="DefaultParagraphFont"/>
    <w:link w:val="CommentText"/>
    <w:uiPriority w:val="99"/>
    <w:semiHidden/>
    <w:rsid w:val="00F2173B"/>
    <w:rPr>
      <w:sz w:val="20"/>
      <w:szCs w:val="20"/>
    </w:rPr>
  </w:style>
  <w:style w:type="paragraph" w:styleId="CommentSubject">
    <w:name w:val="annotation subject"/>
    <w:basedOn w:val="CommentText"/>
    <w:next w:val="CommentText"/>
    <w:link w:val="CommentSubjectChar"/>
    <w:uiPriority w:val="99"/>
    <w:semiHidden/>
    <w:unhideWhenUsed/>
    <w:locked/>
    <w:rsid w:val="00F2173B"/>
    <w:pPr>
      <w:spacing w:after="180"/>
    </w:pPr>
    <w:rPr>
      <w:rFonts w:ascii="Arial" w:eastAsia="Times New Roman" w:hAnsi="Arial" w:cs="Arial"/>
      <w:b/>
      <w:bCs/>
      <w:color w:val="404040"/>
      <w:kern w:val="0"/>
      <w14:ligatures w14:val="none"/>
    </w:rPr>
  </w:style>
  <w:style w:type="character" w:customStyle="1" w:styleId="CommentSubjectChar">
    <w:name w:val="Comment Subject Char"/>
    <w:basedOn w:val="CommentTextChar"/>
    <w:link w:val="CommentSubject"/>
    <w:uiPriority w:val="99"/>
    <w:semiHidden/>
    <w:rsid w:val="00F2173B"/>
    <w:rPr>
      <w:rFonts w:ascii="Arial" w:eastAsia="Times New Roman" w:hAnsi="Arial" w:cs="Arial"/>
      <w:b/>
      <w:bCs/>
      <w:color w:val="404040"/>
      <w:kern w:val="0"/>
      <w:sz w:val="20"/>
      <w:szCs w:val="20"/>
      <w14:ligatures w14:val="none"/>
    </w:rPr>
  </w:style>
  <w:style w:type="table" w:styleId="ListTable3-Accent6">
    <w:name w:val="List Table 3 Accent 6"/>
    <w:basedOn w:val="TableNormal"/>
    <w:uiPriority w:val="48"/>
    <w:locked/>
    <w:rsid w:val="00F2173B"/>
    <w:pPr>
      <w:spacing w:after="0" w:line="240" w:lineRule="auto"/>
    </w:pPr>
    <w:rPr>
      <w:kern w:val="0"/>
      <w:sz w:val="22"/>
      <w:szCs w:val="22"/>
      <w14:ligatures w14:val="none"/>
    </w:rPr>
    <w:tblPr>
      <w:tblStyleRowBandSize w:val="1"/>
      <w:tblStyleColBandSize w:val="1"/>
      <w:tblBorders>
        <w:top w:val="single" w:sz="4" w:space="0" w:color="B22600" w:themeColor="accent6"/>
        <w:left w:val="single" w:sz="4" w:space="0" w:color="B22600" w:themeColor="accent6"/>
        <w:bottom w:val="single" w:sz="4" w:space="0" w:color="B22600" w:themeColor="accent6"/>
        <w:right w:val="single" w:sz="4" w:space="0" w:color="B22600" w:themeColor="accent6"/>
      </w:tblBorders>
    </w:tblPr>
    <w:tblStylePr w:type="firstRow">
      <w:rPr>
        <w:b/>
        <w:bCs/>
        <w:color w:val="FFFFFF" w:themeColor="background1"/>
      </w:rPr>
      <w:tblPr/>
      <w:tcPr>
        <w:shd w:val="clear" w:color="auto" w:fill="B22600" w:themeFill="accent6"/>
      </w:tcPr>
    </w:tblStylePr>
    <w:tblStylePr w:type="lastRow">
      <w:rPr>
        <w:b/>
        <w:bCs/>
      </w:rPr>
      <w:tblPr/>
      <w:tcPr>
        <w:tcBorders>
          <w:top w:val="double" w:sz="4" w:space="0" w:color="B226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2600" w:themeColor="accent6"/>
          <w:right w:val="single" w:sz="4" w:space="0" w:color="B22600" w:themeColor="accent6"/>
        </w:tcBorders>
      </w:tcPr>
    </w:tblStylePr>
    <w:tblStylePr w:type="band1Horz">
      <w:tblPr/>
      <w:tcPr>
        <w:tcBorders>
          <w:top w:val="single" w:sz="4" w:space="0" w:color="B22600" w:themeColor="accent6"/>
          <w:bottom w:val="single" w:sz="4" w:space="0" w:color="B226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2600" w:themeColor="accent6"/>
          <w:left w:val="nil"/>
        </w:tcBorders>
      </w:tcPr>
    </w:tblStylePr>
    <w:tblStylePr w:type="swCell">
      <w:tblPr/>
      <w:tcPr>
        <w:tcBorders>
          <w:top w:val="double" w:sz="4" w:space="0" w:color="B22600" w:themeColor="accent6"/>
          <w:right w:val="nil"/>
        </w:tcBorders>
      </w:tcPr>
    </w:tblStylePr>
  </w:style>
  <w:style w:type="table" w:styleId="ListTable3-Accent1">
    <w:name w:val="List Table 3 Accent 1"/>
    <w:basedOn w:val="TableNormal"/>
    <w:uiPriority w:val="48"/>
    <w:locked/>
    <w:rsid w:val="00F2173B"/>
    <w:pPr>
      <w:spacing w:after="0" w:line="240" w:lineRule="auto"/>
    </w:pPr>
    <w:tblPr>
      <w:tblStyleRowBandSize w:val="1"/>
      <w:tblStyleColBandSize w:val="1"/>
      <w:tblBorders>
        <w:top w:val="single" w:sz="4" w:space="0" w:color="E84C22" w:themeColor="accent1"/>
        <w:left w:val="single" w:sz="4" w:space="0" w:color="E84C22" w:themeColor="accent1"/>
        <w:bottom w:val="single" w:sz="4" w:space="0" w:color="E84C22" w:themeColor="accent1"/>
        <w:right w:val="single" w:sz="4" w:space="0" w:color="E84C22" w:themeColor="accent1"/>
      </w:tblBorders>
    </w:tblPr>
    <w:tblStylePr w:type="firstRow">
      <w:rPr>
        <w:b/>
        <w:bCs/>
        <w:color w:val="FFFFFF" w:themeColor="background1"/>
      </w:rPr>
      <w:tblPr/>
      <w:tcPr>
        <w:shd w:val="clear" w:color="auto" w:fill="E84C22" w:themeFill="accent1"/>
      </w:tcPr>
    </w:tblStylePr>
    <w:tblStylePr w:type="lastRow">
      <w:rPr>
        <w:b/>
        <w:bCs/>
      </w:rPr>
      <w:tblPr/>
      <w:tcPr>
        <w:tcBorders>
          <w:top w:val="double" w:sz="4" w:space="0" w:color="E84C2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4C22" w:themeColor="accent1"/>
          <w:right w:val="single" w:sz="4" w:space="0" w:color="E84C22" w:themeColor="accent1"/>
        </w:tcBorders>
      </w:tcPr>
    </w:tblStylePr>
    <w:tblStylePr w:type="band1Horz">
      <w:tblPr/>
      <w:tcPr>
        <w:tcBorders>
          <w:top w:val="single" w:sz="4" w:space="0" w:color="E84C22" w:themeColor="accent1"/>
          <w:bottom w:val="single" w:sz="4" w:space="0" w:color="E84C2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4C22" w:themeColor="accent1"/>
          <w:left w:val="nil"/>
        </w:tcBorders>
      </w:tcPr>
    </w:tblStylePr>
    <w:tblStylePr w:type="swCell">
      <w:tblPr/>
      <w:tcPr>
        <w:tcBorders>
          <w:top w:val="double" w:sz="4" w:space="0" w:color="E84C22" w:themeColor="accent1"/>
          <w:right w:val="nil"/>
        </w:tcBorders>
      </w:tcPr>
    </w:tblStylePr>
  </w:style>
  <w:style w:type="table" w:styleId="ListTable3-Accent2">
    <w:name w:val="List Table 3 Accent 2"/>
    <w:basedOn w:val="TableNormal"/>
    <w:uiPriority w:val="48"/>
    <w:locked/>
    <w:rsid w:val="00F2173B"/>
    <w:pPr>
      <w:spacing w:after="0" w:line="240" w:lineRule="auto"/>
    </w:pPr>
    <w:tblPr>
      <w:tblStyleRowBandSize w:val="1"/>
      <w:tblStyleColBandSize w:val="1"/>
      <w:tblBorders>
        <w:top w:val="single" w:sz="4" w:space="0" w:color="FFBD47" w:themeColor="accent2"/>
        <w:left w:val="single" w:sz="4" w:space="0" w:color="FFBD47" w:themeColor="accent2"/>
        <w:bottom w:val="single" w:sz="4" w:space="0" w:color="FFBD47" w:themeColor="accent2"/>
        <w:right w:val="single" w:sz="4" w:space="0" w:color="FFBD47" w:themeColor="accent2"/>
      </w:tblBorders>
    </w:tblPr>
    <w:tblStylePr w:type="firstRow">
      <w:rPr>
        <w:b/>
        <w:bCs/>
        <w:color w:val="FFFFFF" w:themeColor="background1"/>
      </w:rPr>
      <w:tblPr/>
      <w:tcPr>
        <w:shd w:val="clear" w:color="auto" w:fill="FFBD47" w:themeFill="accent2"/>
      </w:tcPr>
    </w:tblStylePr>
    <w:tblStylePr w:type="lastRow">
      <w:rPr>
        <w:b/>
        <w:bCs/>
      </w:rPr>
      <w:tblPr/>
      <w:tcPr>
        <w:tcBorders>
          <w:top w:val="double" w:sz="4" w:space="0" w:color="FFBD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D47" w:themeColor="accent2"/>
          <w:right w:val="single" w:sz="4" w:space="0" w:color="FFBD47" w:themeColor="accent2"/>
        </w:tcBorders>
      </w:tcPr>
    </w:tblStylePr>
    <w:tblStylePr w:type="band1Horz">
      <w:tblPr/>
      <w:tcPr>
        <w:tcBorders>
          <w:top w:val="single" w:sz="4" w:space="0" w:color="FFBD47" w:themeColor="accent2"/>
          <w:bottom w:val="single" w:sz="4" w:space="0" w:color="FFBD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D47" w:themeColor="accent2"/>
          <w:left w:val="nil"/>
        </w:tcBorders>
      </w:tcPr>
    </w:tblStylePr>
    <w:tblStylePr w:type="swCell">
      <w:tblPr/>
      <w:tcPr>
        <w:tcBorders>
          <w:top w:val="double" w:sz="4" w:space="0" w:color="FFBD47" w:themeColor="accent2"/>
          <w:right w:val="nil"/>
        </w:tcBorders>
      </w:tcPr>
    </w:tblStylePr>
  </w:style>
  <w:style w:type="character" w:styleId="Hyperlink">
    <w:name w:val="Hyperlink"/>
    <w:basedOn w:val="DefaultParagraphFont"/>
    <w:uiPriority w:val="99"/>
    <w:unhideWhenUsed/>
    <w:locked/>
    <w:rsid w:val="00F2173B"/>
    <w:rPr>
      <w:color w:val="0000FF"/>
      <w:u w:val="single"/>
    </w:rPr>
  </w:style>
  <w:style w:type="character" w:styleId="UnresolvedMention">
    <w:name w:val="Unresolved Mention"/>
    <w:basedOn w:val="DefaultParagraphFont"/>
    <w:uiPriority w:val="99"/>
    <w:semiHidden/>
    <w:unhideWhenUsed/>
    <w:locked/>
    <w:rsid w:val="00F2173B"/>
    <w:rPr>
      <w:color w:val="605E5C"/>
      <w:shd w:val="clear" w:color="auto" w:fill="E1DFDD"/>
    </w:rPr>
  </w:style>
  <w:style w:type="table" w:styleId="GridTable5Dark-Accent6">
    <w:name w:val="Grid Table 5 Dark Accent 6"/>
    <w:basedOn w:val="TableNormal"/>
    <w:uiPriority w:val="50"/>
    <w:locked/>
    <w:rsid w:val="00F2173B"/>
    <w:pPr>
      <w:spacing w:after="0" w:line="240" w:lineRule="auto"/>
    </w:pPr>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AB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26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26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26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2600" w:themeFill="accent6"/>
      </w:tcPr>
    </w:tblStylePr>
    <w:tblStylePr w:type="band1Vert">
      <w:tblPr/>
      <w:tcPr>
        <w:shd w:val="clear" w:color="auto" w:fill="FF967A" w:themeFill="accent6" w:themeFillTint="66"/>
      </w:tcPr>
    </w:tblStylePr>
    <w:tblStylePr w:type="band1Horz">
      <w:tblPr/>
      <w:tcPr>
        <w:shd w:val="clear" w:color="auto" w:fill="FF967A" w:themeFill="accent6" w:themeFillTint="66"/>
      </w:tcPr>
    </w:tblStylePr>
  </w:style>
  <w:style w:type="paragraph" w:styleId="Revision">
    <w:name w:val="Revision"/>
    <w:hidden/>
    <w:uiPriority w:val="99"/>
    <w:semiHidden/>
    <w:rsid w:val="00AA3BB1"/>
    <w:pPr>
      <w:spacing w:after="0" w:line="240" w:lineRule="auto"/>
    </w:pPr>
    <w:rPr>
      <w:rFonts w:ascii="Sakkal Majalla" w:eastAsia="Sakkal Majalla" w:hAnsi="Sakkal Majalla" w:cs="Sakkal Majalla"/>
    </w:rPr>
  </w:style>
  <w:style w:type="paragraph" w:styleId="NormalWeb">
    <w:name w:val="Normal (Web)"/>
    <w:basedOn w:val="Normal"/>
    <w:uiPriority w:val="99"/>
    <w:semiHidden/>
    <w:unhideWhenUsed/>
    <w:locked/>
    <w:rsid w:val="005237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90">
      <w:bodyDiv w:val="1"/>
      <w:marLeft w:val="0"/>
      <w:marRight w:val="0"/>
      <w:marTop w:val="0"/>
      <w:marBottom w:val="0"/>
      <w:divBdr>
        <w:top w:val="none" w:sz="0" w:space="0" w:color="auto"/>
        <w:left w:val="none" w:sz="0" w:space="0" w:color="auto"/>
        <w:bottom w:val="none" w:sz="0" w:space="0" w:color="auto"/>
        <w:right w:val="none" w:sz="0" w:space="0" w:color="auto"/>
      </w:divBdr>
    </w:div>
    <w:div w:id="6563389">
      <w:bodyDiv w:val="1"/>
      <w:marLeft w:val="0"/>
      <w:marRight w:val="0"/>
      <w:marTop w:val="0"/>
      <w:marBottom w:val="0"/>
      <w:divBdr>
        <w:top w:val="none" w:sz="0" w:space="0" w:color="auto"/>
        <w:left w:val="none" w:sz="0" w:space="0" w:color="auto"/>
        <w:bottom w:val="none" w:sz="0" w:space="0" w:color="auto"/>
        <w:right w:val="none" w:sz="0" w:space="0" w:color="auto"/>
      </w:divBdr>
    </w:div>
    <w:div w:id="406153310">
      <w:bodyDiv w:val="1"/>
      <w:marLeft w:val="0"/>
      <w:marRight w:val="0"/>
      <w:marTop w:val="0"/>
      <w:marBottom w:val="0"/>
      <w:divBdr>
        <w:top w:val="none" w:sz="0" w:space="0" w:color="auto"/>
        <w:left w:val="none" w:sz="0" w:space="0" w:color="auto"/>
        <w:bottom w:val="none" w:sz="0" w:space="0" w:color="auto"/>
        <w:right w:val="none" w:sz="0" w:space="0" w:color="auto"/>
      </w:divBdr>
    </w:div>
    <w:div w:id="424152623">
      <w:bodyDiv w:val="1"/>
      <w:marLeft w:val="0"/>
      <w:marRight w:val="0"/>
      <w:marTop w:val="0"/>
      <w:marBottom w:val="0"/>
      <w:divBdr>
        <w:top w:val="none" w:sz="0" w:space="0" w:color="auto"/>
        <w:left w:val="none" w:sz="0" w:space="0" w:color="auto"/>
        <w:bottom w:val="none" w:sz="0" w:space="0" w:color="auto"/>
        <w:right w:val="none" w:sz="0" w:space="0" w:color="auto"/>
      </w:divBdr>
    </w:div>
    <w:div w:id="424154417">
      <w:bodyDiv w:val="1"/>
      <w:marLeft w:val="0"/>
      <w:marRight w:val="0"/>
      <w:marTop w:val="0"/>
      <w:marBottom w:val="0"/>
      <w:divBdr>
        <w:top w:val="none" w:sz="0" w:space="0" w:color="auto"/>
        <w:left w:val="none" w:sz="0" w:space="0" w:color="auto"/>
        <w:bottom w:val="none" w:sz="0" w:space="0" w:color="auto"/>
        <w:right w:val="none" w:sz="0" w:space="0" w:color="auto"/>
      </w:divBdr>
    </w:div>
    <w:div w:id="455876169">
      <w:bodyDiv w:val="1"/>
      <w:marLeft w:val="0"/>
      <w:marRight w:val="0"/>
      <w:marTop w:val="0"/>
      <w:marBottom w:val="0"/>
      <w:divBdr>
        <w:top w:val="none" w:sz="0" w:space="0" w:color="auto"/>
        <w:left w:val="none" w:sz="0" w:space="0" w:color="auto"/>
        <w:bottom w:val="none" w:sz="0" w:space="0" w:color="auto"/>
        <w:right w:val="none" w:sz="0" w:space="0" w:color="auto"/>
      </w:divBdr>
    </w:div>
    <w:div w:id="605383854">
      <w:bodyDiv w:val="1"/>
      <w:marLeft w:val="0"/>
      <w:marRight w:val="0"/>
      <w:marTop w:val="0"/>
      <w:marBottom w:val="0"/>
      <w:divBdr>
        <w:top w:val="none" w:sz="0" w:space="0" w:color="auto"/>
        <w:left w:val="none" w:sz="0" w:space="0" w:color="auto"/>
        <w:bottom w:val="none" w:sz="0" w:space="0" w:color="auto"/>
        <w:right w:val="none" w:sz="0" w:space="0" w:color="auto"/>
      </w:divBdr>
    </w:div>
    <w:div w:id="618031293">
      <w:bodyDiv w:val="1"/>
      <w:marLeft w:val="0"/>
      <w:marRight w:val="0"/>
      <w:marTop w:val="0"/>
      <w:marBottom w:val="0"/>
      <w:divBdr>
        <w:top w:val="none" w:sz="0" w:space="0" w:color="auto"/>
        <w:left w:val="none" w:sz="0" w:space="0" w:color="auto"/>
        <w:bottom w:val="none" w:sz="0" w:space="0" w:color="auto"/>
        <w:right w:val="none" w:sz="0" w:space="0" w:color="auto"/>
      </w:divBdr>
    </w:div>
    <w:div w:id="968170556">
      <w:bodyDiv w:val="1"/>
      <w:marLeft w:val="0"/>
      <w:marRight w:val="0"/>
      <w:marTop w:val="0"/>
      <w:marBottom w:val="0"/>
      <w:divBdr>
        <w:top w:val="none" w:sz="0" w:space="0" w:color="auto"/>
        <w:left w:val="none" w:sz="0" w:space="0" w:color="auto"/>
        <w:bottom w:val="none" w:sz="0" w:space="0" w:color="auto"/>
        <w:right w:val="none" w:sz="0" w:space="0" w:color="auto"/>
      </w:divBdr>
    </w:div>
    <w:div w:id="1093431646">
      <w:bodyDiv w:val="1"/>
      <w:marLeft w:val="0"/>
      <w:marRight w:val="0"/>
      <w:marTop w:val="0"/>
      <w:marBottom w:val="0"/>
      <w:divBdr>
        <w:top w:val="none" w:sz="0" w:space="0" w:color="auto"/>
        <w:left w:val="none" w:sz="0" w:space="0" w:color="auto"/>
        <w:bottom w:val="none" w:sz="0" w:space="0" w:color="auto"/>
        <w:right w:val="none" w:sz="0" w:space="0" w:color="auto"/>
      </w:divBdr>
    </w:div>
    <w:div w:id="1167751608">
      <w:bodyDiv w:val="1"/>
      <w:marLeft w:val="0"/>
      <w:marRight w:val="0"/>
      <w:marTop w:val="0"/>
      <w:marBottom w:val="0"/>
      <w:divBdr>
        <w:top w:val="none" w:sz="0" w:space="0" w:color="auto"/>
        <w:left w:val="none" w:sz="0" w:space="0" w:color="auto"/>
        <w:bottom w:val="none" w:sz="0" w:space="0" w:color="auto"/>
        <w:right w:val="none" w:sz="0" w:space="0" w:color="auto"/>
      </w:divBdr>
    </w:div>
    <w:div w:id="1460955953">
      <w:bodyDiv w:val="1"/>
      <w:marLeft w:val="0"/>
      <w:marRight w:val="0"/>
      <w:marTop w:val="0"/>
      <w:marBottom w:val="0"/>
      <w:divBdr>
        <w:top w:val="none" w:sz="0" w:space="0" w:color="auto"/>
        <w:left w:val="none" w:sz="0" w:space="0" w:color="auto"/>
        <w:bottom w:val="none" w:sz="0" w:space="0" w:color="auto"/>
        <w:right w:val="none" w:sz="0" w:space="0" w:color="auto"/>
      </w:divBdr>
    </w:div>
    <w:div w:id="187337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FD11D-582B-45FB-A3A9-7B2D2932F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642</Words>
  <Characters>3665</Characters>
  <Application>Microsoft Office Word</Application>
  <DocSecurity>0</DocSecurity>
  <Lines>30</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Abdulnaser Dadam</dc:creator>
  <cp:keywords/>
  <dc:description/>
  <cp:lastModifiedBy>rashad al shukh</cp:lastModifiedBy>
  <cp:revision>5</cp:revision>
  <cp:lastPrinted>2025-06-17T13:04:00Z</cp:lastPrinted>
  <dcterms:created xsi:type="dcterms:W3CDTF">2026-10-26T09:54:00Z</dcterms:created>
  <dcterms:modified xsi:type="dcterms:W3CDTF">2026-10-26T17:35:00Z</dcterms:modified>
</cp:coreProperties>
</file>