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5154" w14:textId="48BF7167" w:rsidR="00700B16" w:rsidRDefault="00700B16" w:rsidP="00700B16">
      <w:pPr>
        <w:pBdr>
          <w:bottom w:val="single" w:sz="12" w:space="1" w:color="auto"/>
        </w:pBdr>
        <w:jc w:val="center"/>
        <w:rPr>
          <w:b/>
          <w:bCs/>
          <w:sz w:val="48"/>
          <w:szCs w:val="48"/>
        </w:rPr>
      </w:pPr>
      <w:r w:rsidRPr="00700B16">
        <w:rPr>
          <w:b/>
          <w:bCs/>
          <w:sz w:val="48"/>
          <w:szCs w:val="48"/>
        </w:rPr>
        <w:t xml:space="preserve">Utilizzo locale del AI </w:t>
      </w:r>
      <w:r w:rsidRPr="00700B16">
        <w:rPr>
          <w:b/>
          <w:bCs/>
          <w:color w:val="FF0000"/>
          <w:sz w:val="48"/>
          <w:szCs w:val="48"/>
        </w:rPr>
        <w:t>B</w:t>
      </w:r>
      <w:r w:rsidRPr="00700B16">
        <w:rPr>
          <w:b/>
          <w:bCs/>
          <w:sz w:val="48"/>
          <w:szCs w:val="48"/>
        </w:rPr>
        <w:t>A</w:t>
      </w:r>
      <w:r w:rsidRPr="00700B16">
        <w:rPr>
          <w:b/>
          <w:bCs/>
          <w:color w:val="FF0000"/>
          <w:sz w:val="48"/>
          <w:szCs w:val="48"/>
        </w:rPr>
        <w:t>F</w:t>
      </w:r>
      <w:r w:rsidRPr="00700B16">
        <w:rPr>
          <w:b/>
          <w:bCs/>
          <w:sz w:val="48"/>
          <w:szCs w:val="48"/>
        </w:rPr>
        <w:t>I</w:t>
      </w:r>
      <w:r w:rsidRPr="00700B16">
        <w:rPr>
          <w:b/>
          <w:bCs/>
          <w:color w:val="FF0000"/>
          <w:sz w:val="48"/>
          <w:szCs w:val="48"/>
        </w:rPr>
        <w:t xml:space="preserve">T </w:t>
      </w:r>
      <w:r w:rsidRPr="00700B16">
        <w:rPr>
          <w:b/>
          <w:bCs/>
          <w:sz w:val="48"/>
          <w:szCs w:val="48"/>
        </w:rPr>
        <w:t>e controllo sulla diffusione dati.</w:t>
      </w:r>
    </w:p>
    <w:p w14:paraId="2966F43F" w14:textId="77777777" w:rsidR="00792D2B" w:rsidRDefault="00792D2B" w:rsidP="00792D2B">
      <w:pPr>
        <w:pBdr>
          <w:bottom w:val="single" w:sz="12" w:space="1" w:color="auto"/>
        </w:pBdr>
        <w:rPr>
          <w:b/>
          <w:bCs/>
          <w:sz w:val="48"/>
          <w:szCs w:val="48"/>
        </w:rPr>
      </w:pPr>
    </w:p>
    <w:p w14:paraId="0242D78D" w14:textId="3343EFA9" w:rsidR="00792D2B" w:rsidRDefault="00792D2B" w:rsidP="00792D2B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PROBLEMA INIZIALE:</w:t>
      </w:r>
      <w:r>
        <w:rPr>
          <w:b/>
          <w:bCs/>
          <w:sz w:val="32"/>
          <w:szCs w:val="32"/>
        </w:rPr>
        <w:br/>
      </w:r>
    </w:p>
    <w:p w14:paraId="36756B18" w14:textId="77777777" w:rsidR="00792D2B" w:rsidRDefault="00792D2B" w:rsidP="00792D2B">
      <w:pPr>
        <w:pBdr>
          <w:bottom w:val="single" w:sz="12" w:space="1" w:color="auto"/>
        </w:pBdr>
      </w:pPr>
      <w:r>
        <w:t>Quando si avviava il modello Gradio eseguiva il codice in un web con IP locale e uno con IP pubblico accessibile a chiunque.</w:t>
      </w:r>
    </w:p>
    <w:p w14:paraId="19A3B111" w14:textId="77777777" w:rsidR="00792D2B" w:rsidRDefault="00792D2B" w:rsidP="00792D2B">
      <w:pPr>
        <w:pBdr>
          <w:bottom w:val="single" w:sz="12" w:space="1" w:color="auto"/>
        </w:pBdr>
      </w:pPr>
      <w:r w:rsidRPr="00792D2B">
        <w:drawing>
          <wp:inline distT="0" distB="0" distL="0" distR="0" wp14:anchorId="5C24FA2F" wp14:editId="5B2423F0">
            <wp:extent cx="6120130" cy="434975"/>
            <wp:effectExtent l="0" t="0" r="0" b="3175"/>
            <wp:docPr id="148311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13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9254" w14:textId="77777777" w:rsidR="00792D2B" w:rsidRPr="00792D2B" w:rsidRDefault="00792D2B" w:rsidP="00792D2B">
      <w:pPr>
        <w:pBdr>
          <w:bottom w:val="single" w:sz="12" w:space="1" w:color="auto"/>
        </w:pBdr>
      </w:pPr>
      <w:r w:rsidRPr="00792D2B">
        <w:t>Il rischi che si hanno in questo modo risultano essere 2:</w:t>
      </w:r>
    </w:p>
    <w:p w14:paraId="162CFA5B" w14:textId="77777777" w:rsidR="009F38B0" w:rsidRDefault="009F38B0" w:rsidP="009F38B0">
      <w:pPr>
        <w:pBdr>
          <w:bottom w:val="single" w:sz="12" w:space="1" w:color="auto"/>
        </w:pBdr>
      </w:pPr>
      <w:r>
        <w:t xml:space="preserve">1) </w:t>
      </w:r>
      <w:r w:rsidR="00792D2B">
        <w:t>Qualsiasi persona interna o esterna all’azienda può avere accesso e utilizzare BAFIT</w:t>
      </w:r>
      <w:r>
        <w:t xml:space="preserve"> e     ciò    potrebbe danneggiare il modello a tramite feedback errati.</w:t>
      </w:r>
    </w:p>
    <w:p w14:paraId="568D24B6" w14:textId="16A2B458" w:rsidR="009F38B0" w:rsidRDefault="009F38B0" w:rsidP="009F38B0">
      <w:pPr>
        <w:pBdr>
          <w:bottom w:val="single" w:sz="12" w:space="1" w:color="auto"/>
        </w:pBdr>
      </w:pPr>
      <w:r>
        <w:t>2</w:t>
      </w:r>
      <w:r>
        <w:t xml:space="preserve">) </w:t>
      </w:r>
      <w:r>
        <w:t>I file utilizzati per allenare la AI potrebbbero essere caricati in cloud quando si passa per hugging face.</w:t>
      </w:r>
    </w:p>
    <w:p w14:paraId="7FFF625C" w14:textId="77777777" w:rsidR="009F38B0" w:rsidRDefault="009F38B0" w:rsidP="009F38B0">
      <w:pPr>
        <w:pBdr>
          <w:bottom w:val="single" w:sz="12" w:space="1" w:color="auto"/>
        </w:pBdr>
      </w:pPr>
    </w:p>
    <w:p w14:paraId="18992B99" w14:textId="39F3FC1D" w:rsidR="009F38B0" w:rsidRDefault="009F38B0" w:rsidP="009F38B0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PROBLEMA INIZIALE:</w:t>
      </w:r>
    </w:p>
    <w:p w14:paraId="219140DA" w14:textId="42B5C680" w:rsidR="00792D2B" w:rsidRDefault="009F38B0" w:rsidP="00792D2B">
      <w:pPr>
        <w:pBdr>
          <w:bottom w:val="single" w:sz="12" w:space="1" w:color="auto"/>
        </w:pBdr>
      </w:pPr>
      <w:r>
        <w:t>Impedire che Gradio esegua il codice in modo pubblico.</w:t>
      </w:r>
    </w:p>
    <w:p w14:paraId="47FBAB13" w14:textId="0517B9CF" w:rsidR="009F38B0" w:rsidRDefault="009F38B0" w:rsidP="00792D2B">
      <w:pPr>
        <w:pBdr>
          <w:bottom w:val="single" w:sz="12" w:space="1" w:color="auto"/>
        </w:pBdr>
      </w:pPr>
      <w:r w:rsidRPr="007718E7">
        <w:rPr>
          <w:b/>
          <w:bCs/>
          <w:color w:val="C00000"/>
        </w:rPr>
        <w:t>Errato</w:t>
      </w:r>
      <w:r>
        <w:t>, mettendo share=true si va a creare sia Gradio fa l’hosting sia locale che pubblico</w:t>
      </w:r>
    </w:p>
    <w:p w14:paraId="346B12BE" w14:textId="0ABACF61" w:rsidR="009F38B0" w:rsidRDefault="009F38B0" w:rsidP="00792D2B">
      <w:pPr>
        <w:pBdr>
          <w:bottom w:val="single" w:sz="12" w:space="1" w:color="auto"/>
        </w:pBdr>
      </w:pPr>
      <w:r w:rsidRPr="009F38B0">
        <w:rPr>
          <w:lang w:val="en-US"/>
        </w:rPr>
        <w:drawing>
          <wp:inline distT="0" distB="0" distL="0" distR="0" wp14:anchorId="15304659" wp14:editId="78077F86">
            <wp:extent cx="2981741" cy="495369"/>
            <wp:effectExtent l="0" t="0" r="9525" b="0"/>
            <wp:docPr id="128999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92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8B0">
        <w:t xml:space="preserve">  </w:t>
      </w:r>
    </w:p>
    <w:p w14:paraId="0085636C" w14:textId="0AD4F900" w:rsidR="009F38B0" w:rsidRDefault="009F38B0" w:rsidP="00792D2B">
      <w:pPr>
        <w:pBdr>
          <w:bottom w:val="single" w:sz="12" w:space="1" w:color="auto"/>
        </w:pBdr>
      </w:pPr>
      <w:r w:rsidRPr="007718E7">
        <w:rPr>
          <w:b/>
          <w:bCs/>
          <w:color w:val="8DD873" w:themeColor="accent6" w:themeTint="99"/>
        </w:rPr>
        <w:t>Corretto</w:t>
      </w:r>
      <w:r>
        <w:t>, con questo cambiamento si impedisce a gradio di fare un hosting pubblico.</w:t>
      </w:r>
    </w:p>
    <w:p w14:paraId="546C0CBA" w14:textId="50A31982" w:rsidR="009F38B0" w:rsidRPr="009F38B0" w:rsidRDefault="009F38B0" w:rsidP="00792D2B">
      <w:pPr>
        <w:pBdr>
          <w:bottom w:val="single" w:sz="12" w:space="1" w:color="auto"/>
        </w:pBdr>
      </w:pPr>
      <w:r w:rsidRPr="009F38B0">
        <w:drawing>
          <wp:inline distT="0" distB="0" distL="0" distR="0" wp14:anchorId="1C1674DC" wp14:editId="248DCD3A">
            <wp:extent cx="5839640" cy="571580"/>
            <wp:effectExtent l="0" t="0" r="0" b="0"/>
            <wp:docPr id="107339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98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64DE" w14:textId="77777777" w:rsidR="00792D2B" w:rsidRPr="009F38B0" w:rsidRDefault="00792D2B" w:rsidP="00792D2B">
      <w:pPr>
        <w:pBdr>
          <w:bottom w:val="single" w:sz="12" w:space="1" w:color="auto"/>
        </w:pBdr>
      </w:pPr>
    </w:p>
    <w:p w14:paraId="3D57B6C2" w14:textId="713F971B" w:rsidR="00700B16" w:rsidRPr="009F38B0" w:rsidRDefault="009F38B0" w:rsidP="00700B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Risultato:</w:t>
      </w:r>
    </w:p>
    <w:p w14:paraId="411DA8DE" w14:textId="7EBDB0DB" w:rsidR="009F38B0" w:rsidRPr="009F38B0" w:rsidRDefault="007718E7" w:rsidP="00700B16">
      <w:r w:rsidRPr="007718E7">
        <w:drawing>
          <wp:inline distT="0" distB="0" distL="0" distR="0" wp14:anchorId="754AFEA4" wp14:editId="5917BD15">
            <wp:extent cx="4601217" cy="476316"/>
            <wp:effectExtent l="0" t="0" r="8890" b="0"/>
            <wp:docPr id="151490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04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6B8A" w14:textId="77777777" w:rsidR="00700B16" w:rsidRDefault="00700B16" w:rsidP="00700B16">
      <w:r>
        <w:lastRenderedPageBreak/>
        <w:t>Dopo dei semplici controlli nel codice si puo comprendere che i dati non vengono caricati nel cloud grazie a queste ragioni:</w:t>
      </w:r>
    </w:p>
    <w:p w14:paraId="0D89D07C" w14:textId="77777777" w:rsidR="00700B16" w:rsidRDefault="00700B16" w:rsidP="00700B16">
      <w:pPr>
        <w:pStyle w:val="ListParagraph"/>
        <w:numPr>
          <w:ilvl w:val="0"/>
          <w:numId w:val="2"/>
        </w:numPr>
      </w:pPr>
      <w:r>
        <w:t>Per utilizzare il modello di llama3-8 utiliziamo Ollama il quale scarica ed esegue il modello in modo locale</w:t>
      </w:r>
    </w:p>
    <w:p w14:paraId="714740F2" w14:textId="2A127149" w:rsidR="00700B16" w:rsidRDefault="00700B16" w:rsidP="00700B16">
      <w:pPr>
        <w:pStyle w:val="ListParagraph"/>
        <w:numPr>
          <w:ilvl w:val="0"/>
          <w:numId w:val="2"/>
        </w:numPr>
      </w:pPr>
      <w:r>
        <w:t xml:space="preserve">Il modella llama3-8 non è capace di collegarsi alla rete ne di eseguire ricerche, è </w:t>
      </w:r>
      <w:r w:rsidR="00792D2B">
        <w:t xml:space="preserve">un </w:t>
      </w:r>
      <w:r>
        <w:t>modello pre-trained i</w:t>
      </w:r>
      <w:r w:rsidR="00792D2B">
        <w:t>l</w:t>
      </w:r>
      <w:r>
        <w:t xml:space="preserve"> qual</w:t>
      </w:r>
      <w:r w:rsidR="00792D2B">
        <w:t>e</w:t>
      </w:r>
      <w:r>
        <w:t xml:space="preserve"> però non ha i dati aggiornati in tempo reale.</w:t>
      </w:r>
    </w:p>
    <w:p w14:paraId="4F59FCB6" w14:textId="77777777" w:rsidR="00792D2B" w:rsidRDefault="00700B16" w:rsidP="00792D2B">
      <w:pPr>
        <w:pStyle w:val="ListParagraph"/>
        <w:numPr>
          <w:ilvl w:val="0"/>
          <w:numId w:val="2"/>
        </w:numPr>
      </w:pPr>
      <w:r>
        <w:t>Gradio esegue una interfaccia locale e quindi non c’è il rischio che i dati vengano caricati in cloud</w:t>
      </w:r>
      <w:r w:rsidR="00792D2B">
        <w:t xml:space="preserve"> passando per hugging face.</w:t>
      </w:r>
    </w:p>
    <w:p w14:paraId="000121BF" w14:textId="646FBFEC" w:rsidR="00700B16" w:rsidRPr="00700B16" w:rsidRDefault="00792D2B" w:rsidP="00792D2B">
      <w:pPr>
        <w:pStyle w:val="ListParagraph"/>
        <w:numPr>
          <w:ilvl w:val="0"/>
          <w:numId w:val="2"/>
        </w:numPr>
      </w:pPr>
      <w:r>
        <w:t>All’interno del codice quando viene definito la classe “Chatbot” non avvengono chiamate ad hugging face, a hugging face hub oppure al suo API</w:t>
      </w:r>
      <w:r w:rsidR="00700B16">
        <w:br/>
        <w:t xml:space="preserve"> </w:t>
      </w:r>
    </w:p>
    <w:sectPr w:rsidR="00700B16" w:rsidRPr="00700B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4413"/>
    <w:multiLevelType w:val="hybridMultilevel"/>
    <w:tmpl w:val="5C7A23E8"/>
    <w:lvl w:ilvl="0" w:tplc="FD1005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71E3"/>
    <w:multiLevelType w:val="hybridMultilevel"/>
    <w:tmpl w:val="D026F96A"/>
    <w:lvl w:ilvl="0" w:tplc="CE68F0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B6401"/>
    <w:multiLevelType w:val="hybridMultilevel"/>
    <w:tmpl w:val="5F581E78"/>
    <w:lvl w:ilvl="0" w:tplc="842CF6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764984">
    <w:abstractNumId w:val="0"/>
  </w:num>
  <w:num w:numId="2" w16cid:durableId="1090154769">
    <w:abstractNumId w:val="1"/>
  </w:num>
  <w:num w:numId="3" w16cid:durableId="703410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16"/>
    <w:rsid w:val="00095873"/>
    <w:rsid w:val="00143C06"/>
    <w:rsid w:val="00416976"/>
    <w:rsid w:val="00700B16"/>
    <w:rsid w:val="007718E7"/>
    <w:rsid w:val="00792D2B"/>
    <w:rsid w:val="009F38B0"/>
    <w:rsid w:val="00CC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92A7"/>
  <w15:chartTrackingRefBased/>
  <w15:docId w15:val="{DF00E4F5-F705-4AD0-BEC8-EFF6173F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TWASIF BIN ISLAM, Mohammed</dc:creator>
  <cp:keywords/>
  <dc:description/>
  <cp:lastModifiedBy>TWASIF BIN ISLAM, Mohammed</cp:lastModifiedBy>
  <cp:revision>1</cp:revision>
  <dcterms:created xsi:type="dcterms:W3CDTF">2025-07-04T07:01:00Z</dcterms:created>
  <dcterms:modified xsi:type="dcterms:W3CDTF">2025-07-04T07:35:00Z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cb221a-6e97-4d92-b656-ecf531a71c86_Enabled">
    <vt:lpwstr>true</vt:lpwstr>
  </property>
  <property fmtid="{D5CDD505-2E9C-101B-9397-08002B2CF9AE}" pid="3" name="MSIP_Label_afcb221a-6e97-4d92-b656-ecf531a71c86_SetDate">
    <vt:lpwstr>2025-07-04T07:33:58Z</vt:lpwstr>
  </property>
  <property fmtid="{D5CDD505-2E9C-101B-9397-08002B2CF9AE}" pid="4" name="MSIP_Label_afcb221a-6e97-4d92-b656-ecf531a71c86_Method">
    <vt:lpwstr>Standard</vt:lpwstr>
  </property>
  <property fmtid="{D5CDD505-2E9C-101B-9397-08002B2CF9AE}" pid="5" name="MSIP_Label_afcb221a-6e97-4d92-b656-ecf531a71c86_Name">
    <vt:lpwstr>General</vt:lpwstr>
  </property>
  <property fmtid="{D5CDD505-2E9C-101B-9397-08002B2CF9AE}" pid="6" name="MSIP_Label_afcb221a-6e97-4d92-b656-ecf531a71c86_SiteId">
    <vt:lpwstr>6f2633ea-c60d-4a07-be1c-b5cd19f27133</vt:lpwstr>
  </property>
  <property fmtid="{D5CDD505-2E9C-101B-9397-08002B2CF9AE}" pid="7" name="MSIP_Label_afcb221a-6e97-4d92-b656-ecf531a71c86_ActionId">
    <vt:lpwstr>2554d3fd-79ca-4118-b67f-3d8c63d42173</vt:lpwstr>
  </property>
  <property fmtid="{D5CDD505-2E9C-101B-9397-08002B2CF9AE}" pid="8" name="MSIP_Label_afcb221a-6e97-4d92-b656-ecf531a71c86_ContentBits">
    <vt:lpwstr>0</vt:lpwstr>
  </property>
</Properties>
</file>