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jc w:val="center"/>
      </w:pPr>
      <w:r>
        <w:rPr>
          <w:b/>
          <w:u w:val="single"/>
          <w:sz w:val="22"/>
          <w:szCs w:val="22"/>
          <w:color w:val="000000"/>
        </w:rPr>
        <w:t xml:space="preserve">INFORME DE GUÍA PRÁCTICA</w:t>
      </w:r>
    </w:p>
    <w:p>
      <w:pPr>
        <w:spacing w:before="0" w:after="0" w:line="240" w:lineRule="auto"/>
      </w:pPr>
    </w:p>
    <w:p>
      <w:pPr>
        <w:spacing w:before="100" w:after="100" w:line="240" w:lineRule="auto"/>
        <w:jc w:val="center"/>
        <w:keepNext/>
      </w:pPr>
      <w:r>
        <w:rPr>
          <w:b/>
          <w:sz w:val="28"/>
          <w:szCs w:val="28"/>
          <w:color w:val="000000"/>
        </w:rPr>
        <w:t xml:space="preserve">PORTADA</w:t>
      </w:r>
    </w:p>
    <w:p>
      <w:pPr>
        <w:tabs>
          <w:tab w:val="left" w:pos="3540"/>
        </w:tabs>
        <w:spacing w:before="0" w:after="0" w:line="240" w:lineRule="auto"/>
        <w:ind w:left="3540" w:hanging="3540"/>
      </w:pPr>
      <w:r>
        <w:rPr>
          <w:sz w:val="22"/>
          <w:szCs w:val="22"/>
          <w:color w:val="000000"/>
        </w:rPr>
        <w:t xml:space="preserve">Tema:	Evaluación y rediseño de la experiencia emocional del usuario: paso 4 «Mapa» del proceso de compra de SuperOfertas Ecuador</w:t>
      </w:r>
    </w:p>
    <w:p>
      <w:pPr>
        <w:tabs>
          <w:tab w:val="left" w:pos="3540"/>
        </w:tabs>
        <w:spacing w:before="0" w:after="0" w:line="240" w:lineRule="auto"/>
        <w:ind w:left="3540" w:hanging="3540"/>
      </w:pPr>
      <w:r>
        <w:rPr>
          <w:sz w:val="22"/>
          <w:szCs w:val="22"/>
          <w:color w:val="000000"/>
        </w:rPr>
        <w:t xml:space="preserve">Unidad de Organización Curricular:	PROFESIONAL</w:t>
      </w:r>
    </w:p>
    <w:p>
      <w:pPr>
        <w:tabs>
          <w:tab w:val="left" w:pos="3540"/>
        </w:tabs>
        <w:spacing w:before="0" w:after="0" w:line="240" w:lineRule="auto"/>
        <w:ind w:left="3540" w:hanging="3540"/>
      </w:pPr>
      <w:r>
        <w:rPr>
          <w:sz w:val="22"/>
          <w:szCs w:val="22"/>
          <w:color w:val="000000"/>
        </w:rPr>
        <w:t xml:space="preserve">Nivel y Paralelo:	5 A</w:t>
      </w:r>
    </w:p>
    <w:p>
      <w:pPr>
        <w:tabs>
          <w:tab w:val="left" w:pos="3540"/>
        </w:tabs>
        <w:spacing w:before="0" w:after="0" w:line="240" w:lineRule="auto"/>
      </w:pPr>
      <w:r>
        <w:rPr>
          <w:sz w:val="22"/>
          <w:szCs w:val="22"/>
          <w:color w:val="000000"/>
        </w:rPr>
        <w:t xml:space="preserve">Alumnos participantes:	Cobos Taco Alison Marcela</w:t>
      </w:r>
    </w:p>
    <w:p>
      <w:pPr>
        <w:spacing w:before="0" w:after="0" w:line="240" w:lineRule="auto"/>
        <w:ind w:left="3540"/>
      </w:pPr>
      <w:r>
        <w:rPr>
          <w:sz w:val="22"/>
          <w:szCs w:val="22"/>
          <w:color w:val="000000"/>
        </w:rPr>
        <w:t xml:space="preserve">Cevallos Goyes Melany Saleth</w:t>
      </w:r>
    </w:p>
    <w:p>
      <w:pPr>
        <w:spacing w:before="0" w:after="0" w:line="240" w:lineRule="auto"/>
        <w:ind w:left="3540"/>
      </w:pPr>
      <w:r>
        <w:rPr>
          <w:sz w:val="22"/>
          <w:szCs w:val="22"/>
          <w:color w:val="000000"/>
        </w:rPr>
        <w:t xml:space="preserve">Lagua Flores Henry Daniel</w:t>
      </w:r>
    </w:p>
    <w:p>
      <w:pPr>
        <w:spacing w:before="0" w:after="0" w:line="240" w:lineRule="auto"/>
        <w:ind w:left="3540"/>
      </w:pPr>
      <w:r>
        <w:rPr>
          <w:sz w:val="22"/>
          <w:szCs w:val="22"/>
          <w:color w:val="000000"/>
        </w:rPr>
        <w:t xml:space="preserve">Ramos Jácome Carlos Giovanni</w:t>
      </w:r>
    </w:p>
    <w:p>
      <w:pPr>
        <w:tabs>
          <w:tab w:val="left" w:pos="3540"/>
        </w:tabs>
        <w:spacing w:before="0" w:after="0" w:line="240" w:lineRule="auto"/>
      </w:pPr>
      <w:r>
        <w:rPr>
          <w:sz w:val="22"/>
          <w:szCs w:val="22"/>
          <w:color w:val="000000"/>
        </w:rPr>
        <w:t xml:space="preserve">Asignatura:	Interacción Humano-Computador</w:t>
      </w:r>
    </w:p>
    <w:p>
      <w:pPr>
        <w:tabs>
          <w:tab w:val="left" w:pos="3540"/>
        </w:tabs>
        <w:spacing w:before="0" w:after="0" w:line="240" w:lineRule="auto"/>
      </w:pPr>
      <w:r>
        <w:rPr>
          <w:sz w:val="22"/>
          <w:szCs w:val="22"/>
          <w:color w:val="000000"/>
        </w:rPr>
        <w:t xml:space="preserve">Docente:	Ing. José Caiza, Mg.</w:t>
      </w:r>
    </w:p>
    <w:p>
      <w:pPr>
        <w:spacing w:before="0" w:after="0" w:line="240" w:lineRule="auto"/>
      </w:pPr>
    </w:p>
    <w:p>
      <w:pPr>
        <w:spacing w:before="100" w:after="100" w:line="240" w:lineRule="auto"/>
        <w:jc w:val="center"/>
        <w:keepNext/>
      </w:pPr>
      <w:r>
        <w:rPr>
          <w:b/>
          <w:sz w:val="28"/>
          <w:szCs w:val="28"/>
          <w:color w:val="000000"/>
        </w:rPr>
        <w:t xml:space="preserve">INFORME DE GUÍA PRÁCTICA</w:t>
      </w:r>
    </w:p>
    <w:p>
      <w:pPr>
        <w:spacing w:before="120" w:after="50" w:line="240" w:lineRule="auto"/>
        <w:jc w:val="left"/>
        <w:keepNext/>
      </w:pPr>
      <w:r>
        <w:rPr>
          <w:b/>
          <w:sz w:val="24"/>
          <w:szCs w:val="24"/>
          <w:color w:val="000000"/>
        </w:rPr>
        <w:t xml:space="preserve">Objetivos</w:t>
      </w:r>
    </w:p>
    <w:p>
      <w:pPr>
        <w:spacing w:before="0" w:after="50" w:line="240" w:lineRule="auto"/>
        <w:jc w:val="both"/>
      </w:pPr>
      <w:r>
        <w:rPr>
          <w:b/>
          <w:sz w:val="22"/>
          <w:szCs w:val="22"/>
          <w:color w:val="000000"/>
        </w:rPr>
        <w:t xml:space="preserve">General:</w:t>
      </w:r>
    </w:p>
    <w:p>
      <w:pPr>
        <w:spacing w:before="0" w:after="50" w:line="240" w:lineRule="auto"/>
        <w:jc w:val="both"/>
      </w:pPr>
      <w:r>
        <w:rPr>
          <w:sz w:val="22"/>
          <w:szCs w:val="22"/>
          <w:color w:val="000000"/>
        </w:rPr>
        <w:t xml:space="preserve">Evaluar la experiencia emocional del usuario al interactuar con una interfaz transaccional existente, identificar los momentos críticos de fricción afectiva y formular una propuesta de rediseño optimizada, fundamentada en los principios de interacción humano-computador, diseño emocional de Norman, usabilidad de Nielsen, accesibilidad universal WCAG 2.1 y la norma ISO 9241-210.</w:t>
      </w:r>
    </w:p>
    <w:p>
      <w:pPr>
        <w:spacing w:before="0" w:after="50" w:line="240" w:lineRule="auto"/>
        <w:jc w:val="both"/>
      </w:pPr>
      <w:r>
        <w:rPr>
          <w:b/>
          <w:sz w:val="22"/>
          <w:szCs w:val="22"/>
          <w:color w:val="000000"/>
        </w:rPr>
        <w:t xml:space="preserve">Específicos:</w:t>
      </w:r>
    </w:p>
    <w:p>
      <w:pPr>
        <w:spacing w:before="0" w:after="35" w:line="240" w:lineRule="auto"/>
        <w:jc w:val="both"/>
        <w:ind w:left="400"/>
      </w:pPr>
      <w:r>
        <w:rPr>
          <w:b/>
          <w:sz w:val="22"/>
          <w:szCs w:val="22"/>
          <w:color w:val="000000"/>
        </w:rPr>
        <w:t xml:space="preserve">•  </w:t>
      </w:r>
      <w:r>
        <w:rPr>
          <w:sz w:val="22"/>
          <w:szCs w:val="22"/>
          <w:color w:val="000000"/>
        </w:rPr>
        <w:t xml:space="preserve">Medir empíricamente con tres usuarios externos ajenos al equipo evaluador la valencia emocional experimentada a lo largo de cinco momentos de interacción (antes, durante y después) del prototipo B-4-mapa, construyendo la curva emocional de línea base.</w:t>
      </w:r>
    </w:p>
    <w:p>
      <w:pPr>
        <w:spacing w:before="0" w:after="35" w:line="240" w:lineRule="auto"/>
        <w:jc w:val="both"/>
        <w:ind w:left="400"/>
      </w:pPr>
      <w:r>
        <w:rPr>
          <w:b/>
          <w:sz w:val="22"/>
          <w:szCs w:val="22"/>
          <w:color w:val="000000"/>
        </w:rPr>
        <w:t xml:space="preserve">•  </w:t>
      </w:r>
      <w:r>
        <w:rPr>
          <w:sz w:val="22"/>
          <w:szCs w:val="22"/>
          <w:color w:val="000000"/>
        </w:rPr>
        <w:t xml:space="preserve">Elaborar una matriz UX que relacione cada momento con la emoción predominante reportada, las evidencias objetivas de la interfaz, las observaciones cualitativas obtenidas mediante protocolo de pensamiento en voz alta y las soluciones fundamentadas en heurísticas.</w:t>
      </w:r>
    </w:p>
    <w:p>
      <w:pPr>
        <w:spacing w:before="0" w:after="35" w:line="240" w:lineRule="auto"/>
        <w:jc w:val="both"/>
        <w:ind w:left="400"/>
      </w:pPr>
      <w:r>
        <w:rPr>
          <w:b/>
          <w:sz w:val="22"/>
          <w:szCs w:val="22"/>
          <w:color w:val="000000"/>
        </w:rPr>
        <w:t xml:space="preserve">•  </w:t>
      </w:r>
      <w:r>
        <w:rPr>
          <w:sz w:val="22"/>
          <w:szCs w:val="22"/>
          <w:color w:val="000000"/>
        </w:rPr>
        <w:t xml:space="preserve">Rediseñar la interfaz mediante Figma y materializar un prototipo funcional interactivo equivalente que resuelva las inconsistencias del mapa, suprima patrones oscuros de urgencia falsa y proporcione retroalimentación inmediata sobre las acciones críticas.</w:t>
      </w:r>
    </w:p>
    <w:p>
      <w:pPr>
        <w:spacing w:before="0" w:after="35" w:line="240" w:lineRule="auto"/>
        <w:jc w:val="both"/>
        <w:ind w:left="400"/>
      </w:pPr>
      <w:r>
        <w:rPr>
          <w:b/>
          <w:sz w:val="22"/>
          <w:szCs w:val="22"/>
          <w:color w:val="000000"/>
        </w:rPr>
        <w:t xml:space="preserve">•  </w:t>
      </w:r>
      <w:r>
        <w:rPr>
          <w:sz w:val="22"/>
          <w:szCs w:val="22"/>
          <w:color w:val="000000"/>
        </w:rPr>
        <w:t xml:space="preserve">Verificar cuantitativa y cualitativamente el impacto de las mejoras mediante una nueva prueba con usuarios, contrastando las curvas emocionales, los tiempos de ejecución por momento y el nivel de confianza para pagar en el sitio.</w:t>
      </w:r>
    </w:p>
    <w:p>
      <w:pPr>
        <w:spacing w:before="120" w:after="50" w:line="240" w:lineRule="auto"/>
        <w:jc w:val="left"/>
        <w:keepNext/>
      </w:pPr>
      <w:r>
        <w:rPr>
          <w:b/>
          <w:sz w:val="24"/>
          <w:szCs w:val="24"/>
          <w:color w:val="000000"/>
        </w:rPr>
        <w:t xml:space="preserve">Modalidad</w:t>
      </w:r>
    </w:p>
    <w:p>
      <w:pPr>
        <w:spacing w:before="0" w:after="50" w:line="240" w:lineRule="auto"/>
        <w:jc w:val="both"/>
      </w:pPr>
      <w:r>
        <w:rPr>
          <w:sz w:val="22"/>
          <w:szCs w:val="22"/>
          <w:color w:val="000000"/>
        </w:rPr>
        <w:t xml:space="preserve">Grupal (cuatro integrantes), con asignación formal de roles técnicos y trabajo colaborativo verificable en el repositorio institucional de GitHub.</w:t>
      </w:r>
    </w:p>
    <w:p>
      <w:pPr>
        <w:spacing w:before="120" w:after="50" w:line="240" w:lineRule="auto"/>
        <w:jc w:val="left"/>
        <w:keepNext/>
      </w:pPr>
      <w:r>
        <w:rPr>
          <w:b/>
          <w:sz w:val="24"/>
          <w:szCs w:val="24"/>
          <w:color w:val="000000"/>
        </w:rPr>
        <w:t xml:space="preserve">Tiempo de duración</w:t>
      </w:r>
    </w:p>
    <w:p>
      <w:pPr>
        <w:spacing w:before="0" w:after="50" w:line="240" w:lineRule="auto"/>
        <w:jc w:val="both"/>
      </w:pPr>
      <w:r>
        <w:rPr>
          <w:b/>
          <w:sz w:val="22"/>
          <w:szCs w:val="22"/>
          <w:color w:val="000000"/>
        </w:rPr>
        <w:t xml:space="preserve">Presenciales: </w:t>
      </w:r>
      <w:r>
        <w:rPr>
          <w:sz w:val="22"/>
          <w:szCs w:val="22"/>
          <w:color w:val="000000"/>
        </w:rPr>
        <w:t xml:space="preserve">120 minutos (sesión de inspección heurística inicial y conducción presencial de pruebas con usuarios).</w:t>
      </w:r>
    </w:p>
    <w:p>
      <w:pPr>
        <w:spacing w:before="0" w:after="60" w:line="240" w:lineRule="auto"/>
        <w:jc w:val="both"/>
      </w:pPr>
      <w:r>
        <w:rPr>
          <w:b/>
          <w:sz w:val="22"/>
          <w:szCs w:val="22"/>
          <w:color w:val="000000"/>
        </w:rPr>
        <w:t xml:space="preserve">No presenciales: </w:t>
      </w:r>
      <w:r>
        <w:rPr>
          <w:sz w:val="22"/>
          <w:szCs w:val="22"/>
          <w:color w:val="000000"/>
        </w:rPr>
        <w:t xml:space="preserve">diseño vectorial en Figma, prototipado interactivo web, análisis estadístico de métricas y redacción técnica.</w:t>
      </w:r>
    </w:p>
    <w:p>
      <w:pPr>
        <w:spacing w:before="120" w:after="50" w:line="240" w:lineRule="auto"/>
        <w:jc w:val="left"/>
        <w:keepNext/>
      </w:pPr>
      <w:r>
        <w:rPr>
          <w:b/>
          <w:sz w:val="24"/>
          <w:szCs w:val="24"/>
          <w:color w:val="000000"/>
        </w:rPr>
        <w:t xml:space="preserve">Instrucciones</w:t>
      </w:r>
    </w:p>
    <w:p>
      <w:pPr>
        <w:spacing w:before="0" w:after="30" w:line="240" w:lineRule="auto"/>
        <w:jc w:val="both"/>
      </w:pPr>
      <w:r>
        <w:rPr>
          <w:sz w:val="22"/>
          <w:szCs w:val="22"/>
          <w:color w:val="000000"/>
        </w:rPr>
        <w:t xml:space="preserve">De acuerdo con la guía de práctica establecida por la cátedra, cada grupo debe cumplir las siguientes fases obligatorias:</w:t>
      </w:r>
    </w:p>
    <w:p>
      <w:pPr>
        <w:spacing w:before="0" w:after="35" w:line="240" w:lineRule="auto"/>
        <w:jc w:val="both"/>
        <w:ind w:left="400"/>
      </w:pPr>
      <w:r>
        <w:rPr>
          <w:b/>
          <w:sz w:val="22"/>
          <w:szCs w:val="22"/>
          <w:color w:val="000000"/>
        </w:rPr>
        <w:t xml:space="preserve">•  </w:t>
      </w:r>
      <w:r>
        <w:rPr>
          <w:sz w:val="22"/>
          <w:szCs w:val="22"/>
          <w:color w:val="000000"/>
        </w:rPr>
        <w:t xml:space="preserve">Identificar cinco momentos clave de interacción que cubran la experiencia antes, durante y después de la tarea transaccional.</w:t>
      </w:r>
    </w:p>
    <w:p>
      <w:pPr>
        <w:spacing w:before="0" w:after="35" w:line="240" w:lineRule="auto"/>
        <w:jc w:val="both"/>
        <w:ind w:left="400"/>
      </w:pPr>
      <w:r>
        <w:rPr>
          <w:b/>
          <w:sz w:val="22"/>
          <w:szCs w:val="22"/>
          <w:color w:val="000000"/>
        </w:rPr>
        <w:t xml:space="preserve">•  </w:t>
      </w:r>
      <w:r>
        <w:rPr>
          <w:sz w:val="22"/>
          <w:szCs w:val="22"/>
          <w:color w:val="000000"/>
        </w:rPr>
        <w:t xml:space="preserve">Evaluar las emociones experimentadas por al menos tres usuarios ajenos al equipo y elaborar la curva emocional analítica.</w:t>
      </w:r>
    </w:p>
    <w:p>
      <w:pPr>
        <w:spacing w:before="0" w:after="35" w:line="240" w:lineRule="auto"/>
        <w:jc w:val="both"/>
        <w:ind w:left="400"/>
      </w:pPr>
      <w:r>
        <w:rPr>
          <w:b/>
          <w:sz w:val="22"/>
          <w:szCs w:val="22"/>
          <w:color w:val="000000"/>
        </w:rPr>
        <w:t xml:space="preserve">•  </w:t>
      </w:r>
      <w:r>
        <w:rPr>
          <w:sz w:val="22"/>
          <w:szCs w:val="22"/>
          <w:color w:val="000000"/>
        </w:rPr>
        <w:t xml:space="preserve">Construir una matriz UX que relacione momento, emoción, evidencia observable, propuesta de mejora y principio de IHC.</w:t>
      </w:r>
    </w:p>
    <w:p>
      <w:pPr>
        <w:spacing w:before="0" w:after="35" w:line="240" w:lineRule="auto"/>
        <w:jc w:val="both"/>
        <w:ind w:left="400"/>
      </w:pPr>
      <w:r>
        <w:rPr>
          <w:b/>
          <w:sz w:val="22"/>
          <w:szCs w:val="22"/>
          <w:color w:val="000000"/>
        </w:rPr>
        <w:t xml:space="preserve">•  </w:t>
      </w:r>
      <w:r>
        <w:rPr>
          <w:sz w:val="22"/>
          <w:szCs w:val="22"/>
          <w:color w:val="000000"/>
        </w:rPr>
        <w:t xml:space="preserve">Rediseñar la interfaz mediante Figma y presentar una comparación visual rigurosa antes/después.</w:t>
      </w:r>
    </w:p>
    <w:p>
      <w:pPr>
        <w:spacing w:before="0" w:after="35" w:line="240" w:lineRule="auto"/>
        <w:jc w:val="both"/>
        <w:ind w:left="400"/>
      </w:pPr>
      <w:r>
        <w:rPr>
          <w:b/>
          <w:sz w:val="22"/>
          <w:szCs w:val="22"/>
          <w:color w:val="000000"/>
        </w:rPr>
        <w:t xml:space="preserve">•  </w:t>
      </w:r>
      <w:r>
        <w:rPr>
          <w:sz w:val="22"/>
          <w:szCs w:val="22"/>
          <w:color w:val="000000"/>
        </w:rPr>
        <w:t xml:space="preserve">Verificar empíricamente las mejoras mediante una nueva prueba de usuario con medición de deltas y tiempos de respuesta.</w:t>
      </w:r>
    </w:p>
    <w:p>
      <w:pPr>
        <w:spacing w:before="0" w:after="35" w:line="240" w:lineRule="auto"/>
        <w:jc w:val="both"/>
        <w:ind w:left="400"/>
      </w:pPr>
      <w:r>
        <w:rPr>
          <w:b/>
          <w:sz w:val="22"/>
          <w:szCs w:val="22"/>
          <w:color w:val="000000"/>
        </w:rPr>
        <w:t xml:space="preserve">•  </w:t>
      </w:r>
      <w:r>
        <w:rPr>
          <w:sz w:val="22"/>
          <w:szCs w:val="22"/>
          <w:color w:val="000000"/>
        </w:rPr>
        <w:t xml:space="preserve">Publicar la totalidad de evidencias, prototipos y productos en GitHub con participación comprobable de cada integrante.</w:t>
      </w:r>
    </w:p>
    <w:p>
      <w:pPr>
        <w:spacing w:before="120" w:after="50" w:line="240" w:lineRule="auto"/>
        <w:jc w:val="left"/>
        <w:keepNext/>
      </w:pPr>
      <w:r>
        <w:rPr>
          <w:b/>
          <w:sz w:val="24"/>
          <w:szCs w:val="24"/>
          <w:color w:val="000000"/>
        </w:rPr>
        <w:t xml:space="preserve">Equipos y materiales</w:t>
      </w:r>
    </w:p>
    <w:p>
      <w:pPr>
        <w:spacing w:before="0" w:after="35" w:line="240" w:lineRule="auto"/>
        <w:jc w:val="both"/>
        <w:ind w:left="400"/>
      </w:pPr>
      <w:r>
        <w:rPr>
          <w:b/>
          <w:sz w:val="22"/>
          <w:szCs w:val="22"/>
          <w:color w:val="000000"/>
        </w:rPr>
        <w:t xml:space="preserve">•  </w:t>
      </w:r>
      <w:r>
        <w:rPr>
          <w:sz w:val="22"/>
          <w:szCs w:val="22"/>
          <w:color w:val="000000"/>
        </w:rPr>
        <w:t xml:space="preserve">Herramienta de diseño Figma (maquetación vectorial de pantallas, componentes UI, estados interactivos y tokens de diseño).</w:t>
      </w:r>
    </w:p>
    <w:p>
      <w:pPr>
        <w:spacing w:before="0" w:after="35" w:line="240" w:lineRule="auto"/>
        <w:jc w:val="both"/>
        <w:ind w:left="400"/>
      </w:pPr>
      <w:r>
        <w:rPr>
          <w:b/>
          <w:sz w:val="22"/>
          <w:szCs w:val="22"/>
          <w:color w:val="000000"/>
        </w:rPr>
        <w:t xml:space="preserve">•  </w:t>
      </w:r>
      <w:r>
        <w:rPr>
          <w:sz w:val="22"/>
          <w:szCs w:val="22"/>
          <w:color w:val="000000"/>
        </w:rPr>
        <w:t xml:space="preserve">Herramienta web de prueba (desplegada en GitHub Pages) con visualizador de interfaces y panel de registro cronometrado.</w:t>
      </w:r>
    </w:p>
    <w:p>
      <w:pPr>
        <w:spacing w:before="0" w:after="35" w:line="240" w:lineRule="auto"/>
        <w:jc w:val="both"/>
        <w:ind w:left="400"/>
      </w:pPr>
      <w:r>
        <w:rPr>
          <w:b/>
          <w:sz w:val="22"/>
          <w:szCs w:val="22"/>
          <w:color w:val="000000"/>
        </w:rPr>
        <w:t xml:space="preserve">•  </w:t>
      </w:r>
      <w:r>
        <w:rPr>
          <w:sz w:val="22"/>
          <w:szCs w:val="22"/>
          <w:color w:val="000000"/>
        </w:rPr>
        <w:t xml:space="preserve">Prototipo interactivo navegable desarrollado en HTML5, CSS3 y JavaScript para la evaluación fidedigna del rediseño.</w:t>
      </w:r>
    </w:p>
    <w:p>
      <w:pPr>
        <w:spacing w:before="0" w:after="35" w:line="240" w:lineRule="auto"/>
        <w:jc w:val="both"/>
        <w:ind w:left="400"/>
      </w:pPr>
      <w:r>
        <w:rPr>
          <w:b/>
          <w:sz w:val="22"/>
          <w:szCs w:val="22"/>
          <w:color w:val="000000"/>
        </w:rPr>
        <w:t xml:space="preserve">•  </w:t>
      </w:r>
      <w:r>
        <w:rPr>
          <w:sz w:val="22"/>
          <w:szCs w:val="22"/>
          <w:color w:val="000000"/>
        </w:rPr>
        <w:t xml:space="preserve">Hardware: computadores portátiles con monitores calibrados para pruebas presenciales en la biblioteca de la FISEI.</w:t>
      </w:r>
    </w:p>
    <w:p>
      <w:pPr>
        <w:spacing w:before="0" w:after="35" w:line="240" w:lineRule="auto"/>
        <w:jc w:val="both"/>
        <w:ind w:left="400"/>
      </w:pPr>
      <w:r>
        <w:rPr>
          <w:b/>
          <w:sz w:val="22"/>
          <w:szCs w:val="22"/>
          <w:color w:val="000000"/>
        </w:rPr>
        <w:t xml:space="preserve">•  </w:t>
      </w:r>
      <w:r>
        <w:rPr>
          <w:sz w:val="22"/>
          <w:szCs w:val="22"/>
          <w:color w:val="000000"/>
        </w:rPr>
        <w:t xml:space="preserve">Software ofimático y hojas de cálculo (Microsoft Word y Excel) para la matriz UX y el informe en formato de cuadrícula.</w:t>
      </w:r>
    </w:p>
    <w:p>
      <w:pPr>
        <w:spacing w:before="0" w:after="35" w:line="240" w:lineRule="auto"/>
        <w:jc w:val="both"/>
        <w:ind w:left="400"/>
      </w:pPr>
      <w:r>
        <w:rPr>
          <w:b/>
          <w:sz w:val="22"/>
          <w:szCs w:val="22"/>
          <w:color w:val="000000"/>
        </w:rPr>
        <w:t xml:space="preserve">•  </w:t>
      </w:r>
      <w:r>
        <w:rPr>
          <w:sz w:val="22"/>
          <w:szCs w:val="22"/>
          <w:color w:val="000000"/>
        </w:rPr>
        <w:t xml:space="preserve">Sistema de control de versiones Git y repositorio remoto en GitHub con ramas, issues y commits colaborativos por autor.</w:t>
      </w:r>
    </w:p>
    <w:p>
      <w:pPr>
        <w:spacing w:before="120" w:after="50" w:line="240" w:lineRule="auto"/>
        <w:jc w:val="left"/>
        <w:keepNext/>
      </w:pPr>
      <w:r>
        <w:rPr>
          <w:b/>
          <w:sz w:val="24"/>
          <w:szCs w:val="24"/>
          <w:color w:val="000000"/>
        </w:rPr>
        <w:t xml:space="preserve">Actividades por desarrollar</w:t>
      </w:r>
    </w:p>
    <w:p>
      <w:pPr>
        <w:spacing w:before="0" w:after="35" w:line="240" w:lineRule="auto"/>
        <w:jc w:val="both"/>
        <w:ind w:left="400"/>
      </w:pPr>
      <w:r>
        <w:rPr>
          <w:b/>
          <w:sz w:val="22"/>
          <w:szCs w:val="22"/>
          <w:color w:val="000000"/>
        </w:rPr>
        <w:t xml:space="preserve">•  </w:t>
      </w:r>
      <w:r>
        <w:rPr>
          <w:sz w:val="22"/>
          <w:szCs w:val="22"/>
          <w:color w:val="000000"/>
        </w:rPr>
        <w:t xml:space="preserve">Actividad 1. Inspección heurística y levantamiento de evidencias del prototipo original B-4-mapa (capturas C1–C5).</w:t>
      </w:r>
    </w:p>
    <w:p>
      <w:pPr>
        <w:spacing w:before="0" w:after="35" w:line="240" w:lineRule="auto"/>
        <w:jc w:val="both"/>
        <w:ind w:left="400"/>
      </w:pPr>
      <w:r>
        <w:rPr>
          <w:b/>
          <w:sz w:val="22"/>
          <w:szCs w:val="22"/>
          <w:color w:val="000000"/>
        </w:rPr>
        <w:t xml:space="preserve">•  </w:t>
      </w:r>
      <w:r>
        <w:rPr>
          <w:sz w:val="22"/>
          <w:szCs w:val="22"/>
          <w:color w:val="000000"/>
        </w:rPr>
        <w:t xml:space="preserve">Actividad 2. Conducción de la prueba inicial de usuarios y construcción de la curva emocional del prototipo original.</w:t>
      </w:r>
    </w:p>
    <w:p>
      <w:pPr>
        <w:spacing w:before="0" w:after="35" w:line="240" w:lineRule="auto"/>
        <w:jc w:val="both"/>
        <w:ind w:left="400"/>
      </w:pPr>
      <w:r>
        <w:rPr>
          <w:b/>
          <w:sz w:val="22"/>
          <w:szCs w:val="22"/>
          <w:color w:val="000000"/>
        </w:rPr>
        <w:t xml:space="preserve">•  </w:t>
      </w:r>
      <w:r>
        <w:rPr>
          <w:sz w:val="22"/>
          <w:szCs w:val="22"/>
          <w:color w:val="000000"/>
        </w:rPr>
        <w:t xml:space="preserve">Actividad 3. Elaboración de la matriz UX integral (momento, emoción reportada, evidencia, mejora, principio IHC y validación).</w:t>
      </w:r>
    </w:p>
    <w:p>
      <w:pPr>
        <w:spacing w:before="0" w:after="35" w:line="240" w:lineRule="auto"/>
        <w:jc w:val="both"/>
        <w:ind w:left="400"/>
      </w:pPr>
      <w:r>
        <w:rPr>
          <w:b/>
          <w:sz w:val="22"/>
          <w:szCs w:val="22"/>
          <w:color w:val="000000"/>
        </w:rPr>
        <w:t xml:space="preserve">•  </w:t>
      </w:r>
      <w:r>
        <w:rPr>
          <w:sz w:val="22"/>
          <w:szCs w:val="22"/>
          <w:color w:val="000000"/>
        </w:rPr>
        <w:t xml:space="preserve">Actividad 4. Rediseño visual en Figma (seis modificaciones prioritarias) y comparación visual antes/después.</w:t>
      </w:r>
    </w:p>
    <w:p>
      <w:pPr>
        <w:spacing w:before="0" w:after="35" w:line="240" w:lineRule="auto"/>
        <w:jc w:val="both"/>
        <w:ind w:left="400"/>
      </w:pPr>
      <w:r>
        <w:rPr>
          <w:b/>
          <w:sz w:val="22"/>
          <w:szCs w:val="22"/>
          <w:color w:val="000000"/>
        </w:rPr>
        <w:t xml:space="preserve">•  </w:t>
      </w:r>
      <w:r>
        <w:rPr>
          <w:sz w:val="22"/>
          <w:szCs w:val="22"/>
          <w:color w:val="000000"/>
        </w:rPr>
        <w:t xml:space="preserve">Actividad 5. Validación funcional con usuarios en el prototipo interactivo, cálculo de deltas (Δ) y publicación en GitHub.</w:t>
      </w:r>
    </w:p>
    <w:p>
      <w:pPr>
        <w:spacing w:before="120" w:after="50" w:line="240" w:lineRule="auto"/>
        <w:jc w:val="left"/>
        <w:keepNext/>
      </w:pPr>
      <w:r>
        <w:rPr>
          <w:b/>
          <w:sz w:val="24"/>
          <w:szCs w:val="24"/>
          <w:color w:val="000000"/>
        </w:rPr>
        <w:t xml:space="preserve">Resultados obtenidos</w:t>
      </w:r>
    </w:p>
    <w:p>
      <w:pPr>
        <w:spacing w:before="90" w:after="35" w:line="240" w:lineRule="auto"/>
        <w:jc w:val="left"/>
        <w:keepNext/>
      </w:pPr>
      <w:r>
        <w:rPr>
          <w:b/>
          <w:sz w:val="22"/>
          <w:szCs w:val="22"/>
          <w:color w:val="000000"/>
        </w:rPr>
        <w:t xml:space="preserve">2.7.1 Caso de estudio y tarea evaluada</w:t>
      </w:r>
    </w:p>
    <w:p>
      <w:pPr>
        <w:spacing w:before="0" w:after="50" w:line="240" w:lineRule="auto"/>
        <w:jc w:val="both"/>
      </w:pPr>
      <w:r>
        <w:rPr>
          <w:sz w:val="22"/>
          <w:szCs w:val="22"/>
          <w:color w:val="000000"/>
        </w:rPr>
        <w:t xml:space="preserve">Se analizó la pantalla </w:t>
      </w:r>
      <w:r>
        <w:rPr>
          <w:b/>
          <w:sz w:val="22"/>
          <w:szCs w:val="22"/>
          <w:color w:val="000000"/>
        </w:rPr>
        <w:t xml:space="preserve">B-4-mapa</w:t>
      </w:r>
      <w:r>
        <w:rPr>
          <w:sz w:val="22"/>
          <w:szCs w:val="22"/>
          <w:color w:val="000000"/>
        </w:rPr>
        <w:t xml:space="preserve"> del prototipo original publicado por el Grupo 1, correspondiente al paso 4 del proceso de compra de la tienda ficticia </w:t>
      </w:r>
      <w:r>
        <w:rPr>
          <w:i/>
          <w:sz w:val="22"/>
          <w:szCs w:val="22"/>
          <w:color w:val="000000"/>
        </w:rPr>
        <w:t xml:space="preserve">«SuperOfertas Ecuador»</w:t>
      </w:r>
      <w:r>
        <w:rPr>
          <w:sz w:val="22"/>
          <w:szCs w:val="22"/>
          <w:color w:val="000000"/>
        </w:rPr>
        <w:t xml:space="preserve"> (carrito → domicilio → quién recibe → </w:t>
      </w:r>
      <w:r>
        <w:rPr>
          <w:b/>
          <w:sz w:val="22"/>
          <w:szCs w:val="22"/>
          <w:color w:val="000000"/>
        </w:rPr>
        <w:t xml:space="preserve">mapa</w:t>
      </w:r>
      <w:r>
        <w:rPr>
          <w:sz w:val="22"/>
          <w:szCs w:val="22"/>
          <w:color w:val="000000"/>
        </w:rPr>
        <w:t xml:space="preserve"> → pago). Para asegurar validez metodológica en la comparación antes/después, en ambas evaluaciones se aplicó exactamente la misma tarea concreta:</w:t>
      </w:r>
    </w:p>
    <w:p>
      <w:pPr>
        <w:spacing w:before="0" w:after="50" w:line="240" w:lineRule="auto"/>
        <w:jc w:val="both"/>
        <w:ind w:left="720"/>
      </w:pPr>
      <w:r>
        <w:rPr>
          <w:i/>
          <w:sz w:val="22"/>
          <w:szCs w:val="22"/>
          <w:color w:val="000000"/>
        </w:rPr>
        <w:t xml:space="preserve">«Estás comprando un celular en SuperOfertas Ecuador. Ya ingresaste tus datos. En esta pantalla verifica que el pedido llegará a Calle Inventada 123 y confirma la dirección para continuar al pago.»</w:t>
      </w:r>
    </w:p>
    <w:p>
      <w:pPr>
        <w:spacing w:before="50" w:after="25" w:line="240" w:lineRule="auto"/>
        <w:jc w:val="center"/>
        <w:keepNext/>
      </w:pPr>
      <w:r>
        <w:drawing>
          <wp:inline distT="0" distB="0" distL="0" distR="0">
            <wp:extent cx="5040000" cy="3440412"/>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4-mapa.jpg"/>
                    <pic:cNvPicPr/>
                  </pic:nvPicPr>
                  <pic:blipFill>
                    <a:blip r:embed="rIdImg1"/>
                    <a:stretch>
                      <a:fillRect/>
                    </a:stretch>
                  </pic:blipFill>
                  <pic:spPr>
                    <a:xfrm>
                      <a:off x="0" y="0"/>
                      <a:ext cx="5040000" cy="3440412"/>
                    </a:xfrm>
                    <a:prstGeom prst="rect">
                      <a:avLst/>
                    </a:prstGeom>
                  </pic:spPr>
                </pic:pic>
              </a:graphicData>
            </a:graphic>
          </wp:inline>
        </w:drawing>
      </w:r>
    </w:p>
    <w:p>
      <w:pPr>
        <w:spacing w:before="15" w:after="80" w:line="240" w:lineRule="auto"/>
        <w:jc w:val="center"/>
      </w:pPr>
      <w:r>
        <w:rPr>
          <w:b/>
          <w:sz w:val="20"/>
          <w:szCs w:val="20"/>
          <w:color w:val="000000"/>
        </w:rPr>
        <w:t xml:space="preserve">Figura 1. </w:t>
      </w:r>
      <w:r>
        <w:rPr>
          <w:i/>
          <w:sz w:val="20"/>
          <w:szCs w:val="20"/>
          <w:color w:val="000000"/>
        </w:rPr>
        <w:t xml:space="preserve">Prototipo original B-4-mapa (antes).</w:t>
      </w:r>
      <w:r>
        <w:rPr>
          <w:sz w:val="20"/>
          <w:szCs w:val="20"/>
          <w:color w:val="000000"/>
        </w:rPr>
        <w:t xml:space="preserve"> Fuente: repositorio juANO2202/HCI-2026-G1.</w:t>
      </w:r>
    </w:p>
    <w:p>
      <w:pPr>
        <w:spacing w:before="90" w:after="35" w:line="240" w:lineRule="auto"/>
        <w:jc w:val="left"/>
        <w:keepNext/>
      </w:pPr>
      <w:r>
        <w:rPr>
          <w:b/>
          <w:sz w:val="22"/>
          <w:szCs w:val="22"/>
          <w:color w:val="000000"/>
        </w:rPr>
        <w:t xml:space="preserve">2.7.2 Actividad 1: Inspección y momentos de interacción</w:t>
      </w:r>
    </w:p>
    <w:p>
      <w:pPr>
        <w:spacing w:before="0" w:after="50" w:line="240" w:lineRule="auto"/>
        <w:jc w:val="both"/>
      </w:pPr>
      <w:r>
        <w:rPr>
          <w:sz w:val="22"/>
          <w:szCs w:val="22"/>
          <w:color w:val="000000"/>
        </w:rPr>
        <w:t xml:space="preserve">Se definieron cinco momentos de interacción que abarcan la experiencia antes, durante y después de la tarea. En cada momento el facilitador formula la pregunta indicada y el participante expresa y califica su vivencia afectiva:</w:t>
      </w:r>
    </w:p>
    <w:p>
      <w:pPr>
        <w:spacing w:before="60" w:after="25" w:line="240" w:lineRule="auto"/>
        <w:jc w:val="left"/>
        <w:keepNext/>
      </w:pPr>
      <w:r>
        <w:rPr>
          <w:b/>
          <w:sz w:val="20"/>
          <w:szCs w:val="20"/>
          <w:color w:val="000000"/>
        </w:rPr>
        <w:t xml:space="preserve">Tabla 1. </w:t>
      </w:r>
      <w:r>
        <w:rPr>
          <w:i/>
          <w:sz w:val="20"/>
          <w:szCs w:val="20"/>
          <w:color w:val="000000"/>
        </w:rPr>
        <w:t xml:space="preserve">Momentos de interacción definidos para la tarea.</w:t>
      </w:r>
    </w:p>
    <w:tbl>
      <w:tblPr>
        <w:tblW w:w="86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left w:w="80" w:type="dxa"/>
          <w:right w:w="80" w:type="dxa"/>
        </w:tblCellMar>
      </w:tblPr>
      <w:tblGrid>
        <w:gridCol w:w="1200"/>
        <w:gridCol w:w="1000"/>
        <w:gridCol w:w="2300"/>
        <w:gridCol w:w="4104"/>
      </w:tblGrid>
      <w:tr>
        <w:trPr>
          <w:tblHeader/>
          <w:cantSplit/>
        </w:trPr>
        <w:tc>
          <w:tcPr>
            <w:tcW w:w="1200" w:type="dxa"/>
            <w:vAlign w:val="center"/>
          </w:tcPr>
          <w:p>
            <w:pPr>
              <w:spacing w:before="20" w:after="20" w:line="240" w:lineRule="auto"/>
              <w:jc w:val="center"/>
            </w:pPr>
            <w:r>
              <w:rPr>
                <w:b/>
                <w:sz w:val="18"/>
                <w:szCs w:val="18"/>
                <w:color w:val="000000"/>
              </w:rPr>
              <w:t xml:space="preserve">Momento</w:t>
            </w:r>
          </w:p>
        </w:tc>
        <w:tc>
          <w:tcPr>
            <w:tcW w:w="1000" w:type="dxa"/>
            <w:vAlign w:val="center"/>
          </w:tcPr>
          <w:p>
            <w:pPr>
              <w:spacing w:before="20" w:after="20" w:line="240" w:lineRule="auto"/>
              <w:jc w:val="center"/>
            </w:pPr>
            <w:r>
              <w:rPr>
                <w:b/>
                <w:sz w:val="18"/>
                <w:szCs w:val="18"/>
                <w:color w:val="000000"/>
              </w:rPr>
              <w:t xml:space="preserve">Fase</w:t>
            </w:r>
          </w:p>
        </w:tc>
        <w:tc>
          <w:tcPr>
            <w:tcW w:w="2300" w:type="dxa"/>
            <w:vAlign w:val="center"/>
          </w:tcPr>
          <w:p>
            <w:pPr>
              <w:spacing w:before="20" w:after="20" w:line="240" w:lineRule="auto"/>
              <w:jc w:val="center"/>
            </w:pPr>
            <w:r>
              <w:rPr>
                <w:b/>
                <w:sz w:val="18"/>
                <w:szCs w:val="18"/>
                <w:color w:val="000000"/>
              </w:rPr>
              <w:t xml:space="preserve">Descripción</w:t>
            </w:r>
          </w:p>
        </w:tc>
        <w:tc>
          <w:tcPr>
            <w:tcW w:w="4104" w:type="dxa"/>
            <w:vAlign w:val="center"/>
          </w:tcPr>
          <w:p>
            <w:pPr>
              <w:spacing w:before="20" w:after="20" w:line="240" w:lineRule="auto"/>
              <w:jc w:val="center"/>
            </w:pPr>
            <w:r>
              <w:rPr>
                <w:b/>
                <w:sz w:val="18"/>
                <w:szCs w:val="18"/>
                <w:color w:val="000000"/>
              </w:rPr>
              <w:t xml:space="preserve">Pregunta / acción del facilitador</w:t>
            </w:r>
          </w:p>
        </w:tc>
      </w:tr>
      <w:tr>
        <w:trPr>
          <w:cantSplit/>
        </w:trPr>
        <w:tc>
          <w:tcPr>
            <w:tcW w:w="1200" w:type="dxa"/>
            <w:vAlign w:val="center"/>
          </w:tcPr>
          <w:p>
            <w:pPr>
              <w:spacing w:before="20" w:after="20" w:line="240" w:lineRule="auto"/>
              <w:jc w:val="center"/>
            </w:pPr>
            <w:r>
              <w:rPr>
                <w:sz w:val="18"/>
                <w:szCs w:val="18"/>
                <w:color w:val="000000"/>
              </w:rPr>
              <w:t xml:space="preserve">M1</w:t>
            </w:r>
          </w:p>
        </w:tc>
        <w:tc>
          <w:tcPr>
            <w:tcW w:w="1000" w:type="dxa"/>
            <w:vAlign w:val="center"/>
          </w:tcPr>
          <w:p>
            <w:pPr>
              <w:spacing w:before="20" w:after="20" w:line="240" w:lineRule="auto"/>
              <w:jc w:val="center"/>
            </w:pPr>
            <w:r>
              <w:rPr>
                <w:sz w:val="18"/>
                <w:szCs w:val="18"/>
                <w:color w:val="000000"/>
              </w:rPr>
              <w:t xml:space="preserve">Antes</w:t>
            </w:r>
          </w:p>
        </w:tc>
        <w:tc>
          <w:tcPr>
            <w:tcW w:w="2300" w:type="dxa"/>
            <w:vAlign w:val="center"/>
          </w:tcPr>
          <w:p>
            <w:pPr>
              <w:spacing w:before="20" w:after="20" w:line="240" w:lineRule="auto"/>
              <w:jc w:val="left"/>
            </w:pPr>
            <w:r>
              <w:rPr>
                <w:sz w:val="18"/>
                <w:szCs w:val="18"/>
                <w:color w:val="000000"/>
              </w:rPr>
              <w:t xml:space="preserve">Primera impresión</w:t>
            </w:r>
          </w:p>
        </w:tc>
        <w:tc>
          <w:tcPr>
            <w:tcW w:w="4104" w:type="dxa"/>
            <w:vAlign w:val="center"/>
          </w:tcPr>
          <w:p>
            <w:pPr>
              <w:spacing w:before="20" w:after="20" w:line="240" w:lineRule="auto"/>
              <w:jc w:val="left"/>
            </w:pPr>
            <w:r>
              <w:rPr>
                <w:sz w:val="18"/>
                <w:szCs w:val="18"/>
                <w:color w:val="000000"/>
              </w:rPr>
              <w:t xml:space="preserve">Observa la pantalla 5 s sin interactuar: </w:t>
            </w:r>
            <w:r>
              <w:rPr>
                <w:i/>
                <w:sz w:val="18"/>
                <w:szCs w:val="18"/>
                <w:color w:val="000000"/>
              </w:rPr>
              <w:t xml:space="preserve">«¿Qué sientes al ver esta pantalla?»</w:t>
            </w:r>
          </w:p>
        </w:tc>
      </w:tr>
      <w:tr>
        <w:trPr>
          <w:cantSplit/>
        </w:trPr>
        <w:tc>
          <w:tcPr>
            <w:tcW w:w="1200" w:type="dxa"/>
            <w:vAlign w:val="center"/>
          </w:tcPr>
          <w:p>
            <w:pPr>
              <w:spacing w:before="20" w:after="20" w:line="240" w:lineRule="auto"/>
              <w:jc w:val="center"/>
            </w:pPr>
            <w:r>
              <w:rPr>
                <w:sz w:val="18"/>
                <w:szCs w:val="18"/>
                <w:color w:val="000000"/>
              </w:rPr>
              <w:t xml:space="preserve">M2</w:t>
            </w:r>
          </w:p>
        </w:tc>
        <w:tc>
          <w:tcPr>
            <w:tcW w:w="1000" w:type="dxa"/>
            <w:vAlign w:val="center"/>
          </w:tcPr>
          <w:p>
            <w:pPr>
              <w:spacing w:before="20" w:after="20" w:line="240" w:lineRule="auto"/>
              <w:jc w:val="center"/>
            </w:pPr>
            <w:r>
              <w:rPr>
                <w:sz w:val="18"/>
                <w:szCs w:val="18"/>
                <w:color w:val="000000"/>
              </w:rPr>
              <w:t xml:space="preserve">Durante</w:t>
            </w:r>
          </w:p>
        </w:tc>
        <w:tc>
          <w:tcPr>
            <w:tcW w:w="2300" w:type="dxa"/>
            <w:vAlign w:val="center"/>
          </w:tcPr>
          <w:p>
            <w:pPr>
              <w:spacing w:before="20" w:after="20" w:line="240" w:lineRule="auto"/>
              <w:jc w:val="left"/>
            </w:pPr>
            <w:r>
              <w:rPr>
                <w:sz w:val="18"/>
                <w:szCs w:val="18"/>
                <w:color w:val="000000"/>
              </w:rPr>
              <w:t xml:space="preserve">Orientación</w:t>
            </w:r>
          </w:p>
        </w:tc>
        <w:tc>
          <w:tcPr>
            <w:tcW w:w="4104" w:type="dxa"/>
            <w:vAlign w:val="center"/>
          </w:tcPr>
          <w:p>
            <w:pPr>
              <w:spacing w:before="20" w:after="20" w:line="240" w:lineRule="auto"/>
              <w:jc w:val="left"/>
            </w:pPr>
            <w:r>
              <w:rPr>
                <w:i/>
                <w:sz w:val="18"/>
                <w:szCs w:val="18"/>
                <w:color w:val="000000"/>
              </w:rPr>
              <w:t xml:space="preserve">«¿En qué paso de la compra estás y qué te pide hacer la pantalla?»</w:t>
            </w:r>
          </w:p>
        </w:tc>
      </w:tr>
      <w:tr>
        <w:trPr>
          <w:cantSplit/>
        </w:trPr>
        <w:tc>
          <w:tcPr>
            <w:tcW w:w="1200" w:type="dxa"/>
            <w:vAlign w:val="center"/>
          </w:tcPr>
          <w:p>
            <w:pPr>
              <w:spacing w:before="20" w:after="20" w:line="240" w:lineRule="auto"/>
              <w:jc w:val="center"/>
            </w:pPr>
            <w:r>
              <w:rPr>
                <w:sz w:val="18"/>
                <w:szCs w:val="18"/>
                <w:color w:val="000000"/>
              </w:rPr>
              <w:t xml:space="preserve">M3</w:t>
            </w:r>
          </w:p>
        </w:tc>
        <w:tc>
          <w:tcPr>
            <w:tcW w:w="1000" w:type="dxa"/>
            <w:vAlign w:val="center"/>
          </w:tcPr>
          <w:p>
            <w:pPr>
              <w:spacing w:before="20" w:after="20" w:line="240" w:lineRule="auto"/>
              <w:jc w:val="center"/>
            </w:pPr>
            <w:r>
              <w:rPr>
                <w:sz w:val="18"/>
                <w:szCs w:val="18"/>
                <w:color w:val="000000"/>
              </w:rPr>
              <w:t xml:space="preserve">Durante</w:t>
            </w:r>
          </w:p>
        </w:tc>
        <w:tc>
          <w:tcPr>
            <w:tcW w:w="2300" w:type="dxa"/>
            <w:vAlign w:val="center"/>
          </w:tcPr>
          <w:p>
            <w:pPr>
              <w:spacing w:before="20" w:after="20" w:line="240" w:lineRule="auto"/>
              <w:jc w:val="left"/>
            </w:pPr>
            <w:r>
              <w:rPr>
                <w:sz w:val="18"/>
                <w:szCs w:val="18"/>
                <w:color w:val="000000"/>
              </w:rPr>
              <w:t xml:space="preserve">Localizar el domicilio en el mapa</w:t>
            </w:r>
          </w:p>
        </w:tc>
        <w:tc>
          <w:tcPr>
            <w:tcW w:w="4104" w:type="dxa"/>
            <w:vAlign w:val="center"/>
          </w:tcPr>
          <w:p>
            <w:pPr>
              <w:spacing w:before="20" w:after="20" w:line="240" w:lineRule="auto"/>
              <w:jc w:val="left"/>
            </w:pPr>
            <w:r>
              <w:rPr>
                <w:i/>
                <w:sz w:val="18"/>
                <w:szCs w:val="18"/>
                <w:color w:val="000000"/>
              </w:rPr>
              <w:t xml:space="preserve">«Ubica en el mapa dónde llegará tu pedido.»</w:t>
            </w:r>
          </w:p>
        </w:tc>
      </w:tr>
      <w:tr>
        <w:trPr>
          <w:cantSplit/>
        </w:trPr>
        <w:tc>
          <w:tcPr>
            <w:tcW w:w="1200" w:type="dxa"/>
            <w:vAlign w:val="center"/>
          </w:tcPr>
          <w:p>
            <w:pPr>
              <w:spacing w:before="20" w:after="20" w:line="240" w:lineRule="auto"/>
              <w:jc w:val="center"/>
            </w:pPr>
            <w:r>
              <w:rPr>
                <w:sz w:val="18"/>
                <w:szCs w:val="18"/>
                <w:color w:val="000000"/>
              </w:rPr>
              <w:t xml:space="preserve">M4</w:t>
            </w:r>
          </w:p>
        </w:tc>
        <w:tc>
          <w:tcPr>
            <w:tcW w:w="1000" w:type="dxa"/>
            <w:vAlign w:val="center"/>
          </w:tcPr>
          <w:p>
            <w:pPr>
              <w:spacing w:before="20" w:after="20" w:line="240" w:lineRule="auto"/>
              <w:jc w:val="center"/>
            </w:pPr>
            <w:r>
              <w:rPr>
                <w:sz w:val="18"/>
                <w:szCs w:val="18"/>
                <w:color w:val="000000"/>
              </w:rPr>
              <w:t xml:space="preserve">Durante</w:t>
            </w:r>
          </w:p>
        </w:tc>
        <w:tc>
          <w:tcPr>
            <w:tcW w:w="2300" w:type="dxa"/>
            <w:vAlign w:val="center"/>
          </w:tcPr>
          <w:p>
            <w:pPr>
              <w:spacing w:before="20" w:after="20" w:line="240" w:lineRule="auto"/>
              <w:jc w:val="left"/>
            </w:pPr>
            <w:r>
              <w:rPr>
                <w:sz w:val="18"/>
                <w:szCs w:val="18"/>
                <w:color w:val="000000"/>
              </w:rPr>
              <w:t xml:space="preserve">Guardar / confirmar la dirección</w:t>
            </w:r>
          </w:p>
        </w:tc>
        <w:tc>
          <w:tcPr>
            <w:tcW w:w="4104" w:type="dxa"/>
            <w:vAlign w:val="center"/>
          </w:tcPr>
          <w:p>
            <w:pPr>
              <w:spacing w:before="20" w:after="20" w:line="240" w:lineRule="auto"/>
              <w:jc w:val="left"/>
            </w:pPr>
            <w:r>
              <w:rPr>
                <w:i/>
                <w:sz w:val="18"/>
                <w:szCs w:val="18"/>
                <w:color w:val="000000"/>
              </w:rPr>
              <w:t xml:space="preserve">«Guarda o confirma tu dirección.»</w:t>
            </w:r>
          </w:p>
        </w:tc>
      </w:tr>
      <w:tr>
        <w:trPr>
          <w:cantSplit/>
        </w:trPr>
        <w:tc>
          <w:tcPr>
            <w:tcW w:w="1200" w:type="dxa"/>
            <w:vAlign w:val="center"/>
          </w:tcPr>
          <w:p>
            <w:pPr>
              <w:spacing w:before="20" w:after="20" w:line="240" w:lineRule="auto"/>
              <w:jc w:val="center"/>
            </w:pPr>
            <w:r>
              <w:rPr>
                <w:sz w:val="18"/>
                <w:szCs w:val="18"/>
                <w:color w:val="000000"/>
              </w:rPr>
              <w:t xml:space="preserve">M5</w:t>
            </w:r>
          </w:p>
        </w:tc>
        <w:tc>
          <w:tcPr>
            <w:tcW w:w="1000" w:type="dxa"/>
            <w:vAlign w:val="center"/>
          </w:tcPr>
          <w:p>
            <w:pPr>
              <w:spacing w:before="20" w:after="20" w:line="240" w:lineRule="auto"/>
              <w:jc w:val="center"/>
            </w:pPr>
            <w:r>
              <w:rPr>
                <w:sz w:val="18"/>
                <w:szCs w:val="18"/>
                <w:color w:val="000000"/>
              </w:rPr>
              <w:t xml:space="preserve">Después</w:t>
            </w:r>
          </w:p>
        </w:tc>
        <w:tc>
          <w:tcPr>
            <w:tcW w:w="2300" w:type="dxa"/>
            <w:vAlign w:val="center"/>
          </w:tcPr>
          <w:p>
            <w:pPr>
              <w:spacing w:before="20" w:after="20" w:line="240" w:lineRule="auto"/>
              <w:jc w:val="left"/>
            </w:pPr>
            <w:r>
              <w:rPr>
                <w:sz w:val="18"/>
                <w:szCs w:val="18"/>
                <w:color w:val="000000"/>
              </w:rPr>
              <w:t xml:space="preserve">Continuar al pago</w:t>
            </w:r>
          </w:p>
        </w:tc>
        <w:tc>
          <w:tcPr>
            <w:tcW w:w="4104" w:type="dxa"/>
            <w:vAlign w:val="center"/>
          </w:tcPr>
          <w:p>
            <w:pPr>
              <w:spacing w:before="20" w:after="20" w:line="240" w:lineRule="auto"/>
              <w:jc w:val="left"/>
            </w:pPr>
            <w:r>
              <w:rPr>
                <w:i/>
                <w:sz w:val="18"/>
                <w:szCs w:val="18"/>
                <w:color w:val="000000"/>
              </w:rPr>
              <w:t xml:space="preserve">«Continúa al pago. ¿Qué tan seguro estás de que tu dirección quedó registrada?»</w:t>
            </w:r>
          </w:p>
        </w:tc>
      </w:tr>
    </w:tbl>
    <w:p>
      <w:pPr>
        <w:spacing w:before="0" w:after="70" w:line="240" w:lineRule="auto"/>
        <w:jc w:val="both"/>
      </w:pPr>
    </w:p>
    <w:p>
      <w:pPr>
        <w:spacing w:before="0" w:after="50" w:line="240" w:lineRule="auto"/>
        <w:jc w:val="both"/>
      </w:pPr>
      <w:r>
        <w:rPr>
          <w:sz w:val="22"/>
          <w:szCs w:val="22"/>
          <w:color w:val="000000"/>
        </w:rPr>
        <w:t xml:space="preserve">La inspección heurística previa identificó elementos de diseño que </w:t>
      </w:r>
      <w:r>
        <w:rPr>
          <w:b/>
          <w:sz w:val="22"/>
          <w:szCs w:val="22"/>
          <w:color w:val="000000"/>
        </w:rPr>
        <w:t xml:space="preserve">podrían</w:t>
      </w:r>
      <w:r>
        <w:rPr>
          <w:sz w:val="22"/>
          <w:szCs w:val="22"/>
          <w:color w:val="000000"/>
        </w:rPr>
        <w:t xml:space="preserve"> generar emociones negativas. Se registraron como hipótesis numeradas (C1–C5), requiriendo su contrastación empírica con usuarios reales:</w:t>
      </w:r>
    </w:p>
    <w:p>
      <w:pPr>
        <w:spacing w:before="50" w:after="25" w:line="240" w:lineRule="auto"/>
        <w:jc w:val="center"/>
        <w:keepNext/>
      </w:pPr>
      <w:r>
        <w:drawing>
          <wp:inline distT="0" distB="0" distL="0" distR="0">
            <wp:extent cx="5220000" cy="3563284"/>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4-mapa_anotado.png"/>
                    <pic:cNvPicPr/>
                  </pic:nvPicPr>
                  <pic:blipFill>
                    <a:blip r:embed="rIdImg2"/>
                    <a:stretch>
                      <a:fillRect/>
                    </a:stretch>
                  </pic:blipFill>
                  <pic:spPr>
                    <a:xfrm>
                      <a:off x="0" y="0"/>
                      <a:ext cx="5220000" cy="3563284"/>
                    </a:xfrm>
                    <a:prstGeom prst="rect">
                      <a:avLst/>
                    </a:prstGeom>
                  </pic:spPr>
                </pic:pic>
              </a:graphicData>
            </a:graphic>
          </wp:inline>
        </w:drawing>
      </w:r>
    </w:p>
    <w:p>
      <w:pPr>
        <w:spacing w:before="15" w:after="80" w:line="240" w:lineRule="auto"/>
        <w:jc w:val="center"/>
      </w:pPr>
      <w:r>
        <w:rPr>
          <w:b/>
          <w:sz w:val="20"/>
          <w:szCs w:val="20"/>
          <w:color w:val="000000"/>
        </w:rPr>
        <w:t xml:space="preserve">Figura 2. </w:t>
      </w:r>
      <w:r>
        <w:rPr>
          <w:i/>
          <w:sz w:val="20"/>
          <w:szCs w:val="20"/>
          <w:color w:val="000000"/>
        </w:rPr>
        <w:t xml:space="preserve">Capturas numeradas C1–C5 sobre el prototipo original.</w:t>
      </w:r>
    </w:p>
    <w:p>
      <w:pPr>
        <w:spacing w:before="60" w:after="25" w:line="240" w:lineRule="auto"/>
        <w:jc w:val="left"/>
        <w:keepNext/>
      </w:pPr>
      <w:r>
        <w:rPr>
          <w:b/>
          <w:sz w:val="20"/>
          <w:szCs w:val="20"/>
          <w:color w:val="000000"/>
        </w:rPr>
        <w:t xml:space="preserve">Tabla 2. </w:t>
      </w:r>
      <w:r>
        <w:rPr>
          <w:i/>
          <w:sz w:val="20"/>
          <w:szCs w:val="20"/>
          <w:color w:val="000000"/>
        </w:rPr>
        <w:t xml:space="preserve">Evidencias de la inspección inicial (hipótesis a verificar).</w:t>
      </w:r>
    </w:p>
    <w:tbl>
      <w:tblPr>
        <w:tblW w:w="86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left w:w="80" w:type="dxa"/>
          <w:right w:w="80" w:type="dxa"/>
        </w:tblCellMar>
      </w:tblPr>
      <w:tblGrid>
        <w:gridCol w:w="1000"/>
        <w:gridCol w:w="1200"/>
        <w:gridCol w:w="4504"/>
        <w:gridCol w:w="1900"/>
      </w:tblGrid>
      <w:tr>
        <w:trPr>
          <w:tblHeader/>
          <w:cantSplit/>
        </w:trPr>
        <w:tc>
          <w:tcPr>
            <w:tcW w:w="1000" w:type="dxa"/>
            <w:vAlign w:val="center"/>
          </w:tcPr>
          <w:p>
            <w:pPr>
              <w:spacing w:before="20" w:after="20" w:line="240" w:lineRule="auto"/>
              <w:jc w:val="center"/>
            </w:pPr>
            <w:r>
              <w:rPr>
                <w:b/>
                <w:sz w:val="18"/>
                <w:szCs w:val="18"/>
                <w:color w:val="000000"/>
              </w:rPr>
              <w:t xml:space="preserve">Captura</w:t>
            </w:r>
          </w:p>
        </w:tc>
        <w:tc>
          <w:tcPr>
            <w:tcW w:w="1200" w:type="dxa"/>
            <w:vAlign w:val="center"/>
          </w:tcPr>
          <w:p>
            <w:pPr>
              <w:spacing w:before="20" w:after="20" w:line="240" w:lineRule="auto"/>
              <w:jc w:val="center"/>
            </w:pPr>
            <w:r>
              <w:rPr>
                <w:b/>
                <w:sz w:val="18"/>
                <w:szCs w:val="18"/>
                <w:color w:val="000000"/>
              </w:rPr>
              <w:t xml:space="preserve">Momento</w:t>
            </w:r>
          </w:p>
        </w:tc>
        <w:tc>
          <w:tcPr>
            <w:tcW w:w="4504" w:type="dxa"/>
            <w:vAlign w:val="center"/>
          </w:tcPr>
          <w:p>
            <w:pPr>
              <w:spacing w:before="20" w:after="20" w:line="240" w:lineRule="auto"/>
              <w:jc w:val="center"/>
            </w:pPr>
            <w:r>
              <w:rPr>
                <w:b/>
                <w:sz w:val="18"/>
                <w:szCs w:val="18"/>
                <w:color w:val="000000"/>
              </w:rPr>
              <w:t xml:space="preserve">Elemento observado</w:t>
            </w:r>
          </w:p>
        </w:tc>
        <w:tc>
          <w:tcPr>
            <w:tcW w:w="1900" w:type="dxa"/>
            <w:vAlign w:val="center"/>
          </w:tcPr>
          <w:p>
            <w:pPr>
              <w:spacing w:before="20" w:after="20" w:line="240" w:lineRule="auto"/>
              <w:jc w:val="center"/>
            </w:pPr>
            <w:r>
              <w:rPr>
                <w:b/>
                <w:sz w:val="18"/>
                <w:szCs w:val="18"/>
                <w:color w:val="000000"/>
              </w:rPr>
              <w:t xml:space="preserve">Emoción hipotética</w:t>
            </w:r>
          </w:p>
        </w:tc>
      </w:tr>
      <w:tr>
        <w:trPr>
          <w:cantSplit/>
        </w:trPr>
        <w:tc>
          <w:tcPr>
            <w:tcW w:w="1000" w:type="dxa"/>
            <w:vAlign w:val="center"/>
          </w:tcPr>
          <w:p>
            <w:pPr>
              <w:spacing w:before="20" w:after="20" w:line="240" w:lineRule="auto"/>
              <w:jc w:val="center"/>
            </w:pPr>
            <w:r>
              <w:rPr>
                <w:sz w:val="18"/>
                <w:szCs w:val="18"/>
                <w:color w:val="000000"/>
              </w:rPr>
              <w:t xml:space="preserve">C1</w:t>
            </w:r>
          </w:p>
        </w:tc>
        <w:tc>
          <w:tcPr>
            <w:tcW w:w="1200" w:type="dxa"/>
            <w:vAlign w:val="center"/>
          </w:tcPr>
          <w:p>
            <w:pPr>
              <w:spacing w:before="20" w:after="20" w:line="240" w:lineRule="auto"/>
              <w:jc w:val="center"/>
            </w:pPr>
            <w:r>
              <w:rPr>
                <w:sz w:val="18"/>
                <w:szCs w:val="18"/>
                <w:color w:val="000000"/>
              </w:rPr>
              <w:t xml:space="preserve">M1</w:t>
            </w:r>
          </w:p>
        </w:tc>
        <w:tc>
          <w:tcPr>
            <w:tcW w:w="4504" w:type="dxa"/>
            <w:vAlign w:val="center"/>
          </w:tcPr>
          <w:p>
            <w:pPr>
              <w:spacing w:before="20" w:after="20" w:line="240" w:lineRule="auto"/>
              <w:jc w:val="left"/>
            </w:pPr>
            <w:r>
              <w:rPr>
                <w:sz w:val="18"/>
                <w:szCs w:val="18"/>
                <w:color w:val="000000"/>
              </w:rPr>
              <w:t xml:space="preserve">Banner rojo </w:t>
            </w:r>
            <w:r>
              <w:rPr>
                <w:i/>
                <w:sz w:val="18"/>
                <w:szCs w:val="18"/>
                <w:color w:val="000000"/>
              </w:rPr>
              <w:t xml:space="preserve">«¡OFERTA ÚNICA!»</w:t>
            </w:r>
            <w:r>
              <w:rPr>
                <w:sz w:val="18"/>
                <w:szCs w:val="18"/>
                <w:color w:val="000000"/>
              </w:rPr>
              <w:t xml:space="preserve">, contador </w:t>
            </w:r>
            <w:r>
              <w:rPr>
                <w:i/>
                <w:sz w:val="18"/>
                <w:szCs w:val="18"/>
                <w:color w:val="000000"/>
              </w:rPr>
              <w:t xml:space="preserve">«TERMINA EN 09:59»</w:t>
            </w:r>
            <w:r>
              <w:rPr>
                <w:sz w:val="18"/>
                <w:szCs w:val="18"/>
                <w:color w:val="000000"/>
              </w:rPr>
              <w:t xml:space="preserve">, fondo amarillo saturado y errores ortográficos (</w:t>
            </w:r>
            <w:r>
              <w:rPr>
                <w:i/>
                <w:sz w:val="18"/>
                <w:szCs w:val="18"/>
                <w:color w:val="000000"/>
              </w:rPr>
              <w:t xml:space="preserve">«Ofertta del dia!!!»</w:t>
            </w:r>
            <w:r>
              <w:rPr>
                <w:sz w:val="18"/>
                <w:szCs w:val="18"/>
                <w:color w:val="000000"/>
              </w:rPr>
              <w:t xml:space="preserve">, </w:t>
            </w:r>
            <w:r>
              <w:rPr>
                <w:i/>
                <w:sz w:val="18"/>
                <w:szCs w:val="18"/>
                <w:color w:val="000000"/>
              </w:rPr>
              <w:t xml:space="preserve">«ayuda??»</w:t>
            </w:r>
            <w:r>
              <w:rPr>
                <w:sz w:val="18"/>
                <w:szCs w:val="18"/>
                <w:color w:val="000000"/>
              </w:rPr>
              <w:t xml:space="preserve">).</w:t>
            </w:r>
          </w:p>
        </w:tc>
        <w:tc>
          <w:tcPr>
            <w:tcW w:w="1900" w:type="dxa"/>
            <w:vAlign w:val="center"/>
          </w:tcPr>
          <w:p>
            <w:pPr>
              <w:spacing w:before="20" w:after="20" w:line="240" w:lineRule="auto"/>
              <w:jc w:val="left"/>
            </w:pPr>
            <w:r>
              <w:rPr>
                <w:sz w:val="18"/>
                <w:szCs w:val="18"/>
                <w:color w:val="000000"/>
              </w:rPr>
              <w:t xml:space="preserve">Presión / ansiedad / desconfianza</w:t>
            </w:r>
          </w:p>
        </w:tc>
      </w:tr>
      <w:tr>
        <w:trPr>
          <w:cantSplit/>
        </w:trPr>
        <w:tc>
          <w:tcPr>
            <w:tcW w:w="1000" w:type="dxa"/>
            <w:vAlign w:val="center"/>
          </w:tcPr>
          <w:p>
            <w:pPr>
              <w:spacing w:before="20" w:after="20" w:line="240" w:lineRule="auto"/>
              <w:jc w:val="center"/>
            </w:pPr>
            <w:r>
              <w:rPr>
                <w:sz w:val="18"/>
                <w:szCs w:val="18"/>
                <w:color w:val="000000"/>
              </w:rPr>
              <w:t xml:space="preserve">C2</w:t>
            </w:r>
          </w:p>
        </w:tc>
        <w:tc>
          <w:tcPr>
            <w:tcW w:w="1200" w:type="dxa"/>
            <w:vAlign w:val="center"/>
          </w:tcPr>
          <w:p>
            <w:pPr>
              <w:spacing w:before="20" w:after="20" w:line="240" w:lineRule="auto"/>
              <w:jc w:val="center"/>
            </w:pPr>
            <w:r>
              <w:rPr>
                <w:sz w:val="18"/>
                <w:szCs w:val="18"/>
                <w:color w:val="000000"/>
              </w:rPr>
              <w:t xml:space="preserve">M2</w:t>
            </w:r>
          </w:p>
        </w:tc>
        <w:tc>
          <w:tcPr>
            <w:tcW w:w="4504" w:type="dxa"/>
            <w:vAlign w:val="center"/>
          </w:tcPr>
          <w:p>
            <w:pPr>
              <w:spacing w:before="20" w:after="20" w:line="240" w:lineRule="auto"/>
              <w:jc w:val="left"/>
            </w:pPr>
            <w:r>
              <w:rPr>
                <w:sz w:val="18"/>
                <w:szCs w:val="18"/>
                <w:color w:val="000000"/>
              </w:rPr>
              <w:t xml:space="preserve">Indicador de pasos sin estado </w:t>
            </w:r>
            <w:r>
              <w:rPr>
                <w:i/>
                <w:sz w:val="18"/>
                <w:szCs w:val="18"/>
                <w:color w:val="000000"/>
              </w:rPr>
              <w:t xml:space="preserve">«completado»</w:t>
            </w:r>
            <w:r>
              <w:rPr>
                <w:sz w:val="18"/>
                <w:szCs w:val="18"/>
                <w:color w:val="000000"/>
              </w:rPr>
              <w:t xml:space="preserve">, mezcla de tipografías serif/sans/mono, título en mayúsculas </w:t>
            </w:r>
            <w:r>
              <w:rPr>
                <w:i/>
                <w:sz w:val="18"/>
                <w:szCs w:val="18"/>
                <w:color w:val="000000"/>
              </w:rPr>
              <w:t xml:space="preserve">«REVISA LA DIRECCIÓN (MAPA)»</w:t>
            </w:r>
            <w:r>
              <w:rPr>
                <w:sz w:val="18"/>
                <w:szCs w:val="18"/>
                <w:color w:val="000000"/>
              </w:rPr>
              <w:t xml:space="preserve"> que no explica qué hacer.</w:t>
            </w:r>
          </w:p>
        </w:tc>
        <w:tc>
          <w:tcPr>
            <w:tcW w:w="1900" w:type="dxa"/>
            <w:vAlign w:val="center"/>
          </w:tcPr>
          <w:p>
            <w:pPr>
              <w:spacing w:before="20" w:after="20" w:line="240" w:lineRule="auto"/>
              <w:jc w:val="left"/>
            </w:pPr>
            <w:r>
              <w:rPr>
                <w:sz w:val="18"/>
                <w:szCs w:val="18"/>
                <w:color w:val="000000"/>
              </w:rPr>
              <w:t xml:space="preserve">Duda / desorientación</w:t>
            </w:r>
          </w:p>
        </w:tc>
      </w:tr>
      <w:tr>
        <w:trPr>
          <w:cantSplit/>
        </w:trPr>
        <w:tc>
          <w:tcPr>
            <w:tcW w:w="1000" w:type="dxa"/>
            <w:vAlign w:val="center"/>
          </w:tcPr>
          <w:p>
            <w:pPr>
              <w:spacing w:before="20" w:after="20" w:line="240" w:lineRule="auto"/>
              <w:jc w:val="center"/>
            </w:pPr>
            <w:r>
              <w:rPr>
                <w:sz w:val="18"/>
                <w:szCs w:val="18"/>
                <w:color w:val="000000"/>
              </w:rPr>
              <w:t xml:space="preserve">C3</w:t>
            </w:r>
          </w:p>
        </w:tc>
        <w:tc>
          <w:tcPr>
            <w:tcW w:w="1200" w:type="dxa"/>
            <w:vAlign w:val="center"/>
          </w:tcPr>
          <w:p>
            <w:pPr>
              <w:spacing w:before="20" w:after="20" w:line="240" w:lineRule="auto"/>
              <w:jc w:val="center"/>
            </w:pPr>
            <w:r>
              <w:rPr>
                <w:sz w:val="18"/>
                <w:szCs w:val="18"/>
                <w:color w:val="000000"/>
              </w:rPr>
              <w:t xml:space="preserve">M3</w:t>
            </w:r>
          </w:p>
        </w:tc>
        <w:tc>
          <w:tcPr>
            <w:tcW w:w="4504" w:type="dxa"/>
            <w:vAlign w:val="center"/>
          </w:tcPr>
          <w:p>
            <w:pPr>
              <w:spacing w:before="20" w:after="20" w:line="240" w:lineRule="auto"/>
              <w:jc w:val="left"/>
            </w:pPr>
            <w:r>
              <w:rPr>
                <w:sz w:val="18"/>
                <w:szCs w:val="18"/>
                <w:color w:val="000000"/>
              </w:rPr>
              <w:t xml:space="preserve">El pin rojo está en la esquina superior derecha, lejos del marcador azul </w:t>
            </w:r>
            <w:r>
              <w:rPr>
                <w:i/>
                <w:sz w:val="18"/>
                <w:szCs w:val="18"/>
                <w:color w:val="000000"/>
              </w:rPr>
              <w:t xml:space="preserve">«123»</w:t>
            </w:r>
            <w:r>
              <w:rPr>
                <w:sz w:val="18"/>
                <w:szCs w:val="18"/>
                <w:color w:val="000000"/>
              </w:rPr>
              <w:t xml:space="preserve"> de Calle Inventada; no hay leyenda; controles de zoom pequeños y de bajo contraste.</w:t>
            </w:r>
          </w:p>
        </w:tc>
        <w:tc>
          <w:tcPr>
            <w:tcW w:w="1900" w:type="dxa"/>
            <w:vAlign w:val="center"/>
          </w:tcPr>
          <w:p>
            <w:pPr>
              <w:spacing w:before="20" w:after="20" w:line="240" w:lineRule="auto"/>
              <w:jc w:val="left"/>
            </w:pPr>
            <w:r>
              <w:rPr>
                <w:sz w:val="18"/>
                <w:szCs w:val="18"/>
                <w:color w:val="000000"/>
              </w:rPr>
              <w:t xml:space="preserve">Confusión / incertidumbre</w:t>
            </w:r>
          </w:p>
        </w:tc>
      </w:tr>
      <w:tr>
        <w:trPr>
          <w:cantSplit/>
        </w:trPr>
        <w:tc>
          <w:tcPr>
            <w:tcW w:w="1000" w:type="dxa"/>
            <w:vAlign w:val="center"/>
          </w:tcPr>
          <w:p>
            <w:pPr>
              <w:spacing w:before="20" w:after="20" w:line="240" w:lineRule="auto"/>
              <w:jc w:val="center"/>
            </w:pPr>
            <w:r>
              <w:rPr>
                <w:sz w:val="18"/>
                <w:szCs w:val="18"/>
                <w:color w:val="000000"/>
              </w:rPr>
              <w:t xml:space="preserve">C4</w:t>
            </w:r>
          </w:p>
        </w:tc>
        <w:tc>
          <w:tcPr>
            <w:tcW w:w="1200" w:type="dxa"/>
            <w:vAlign w:val="center"/>
          </w:tcPr>
          <w:p>
            <w:pPr>
              <w:spacing w:before="20" w:after="20" w:line="240" w:lineRule="auto"/>
              <w:jc w:val="center"/>
            </w:pPr>
            <w:r>
              <w:rPr>
                <w:sz w:val="18"/>
                <w:szCs w:val="18"/>
                <w:color w:val="000000"/>
              </w:rPr>
              <w:t xml:space="preserve">M4</w:t>
            </w:r>
          </w:p>
        </w:tc>
        <w:tc>
          <w:tcPr>
            <w:tcW w:w="4504" w:type="dxa"/>
            <w:vAlign w:val="center"/>
          </w:tcPr>
          <w:p>
            <w:pPr>
              <w:spacing w:before="20" w:after="20" w:line="240" w:lineRule="auto"/>
              <w:jc w:val="left"/>
            </w:pPr>
            <w:r>
              <w:rPr>
                <w:i/>
                <w:sz w:val="18"/>
                <w:szCs w:val="18"/>
                <w:color w:val="000000"/>
              </w:rPr>
              <w:t xml:space="preserve">«Guardar dirección»</w:t>
            </w:r>
            <w:r>
              <w:rPr>
                <w:sz w:val="18"/>
                <w:szCs w:val="18"/>
                <w:color w:val="000000"/>
              </w:rPr>
              <w:t xml:space="preserve"> es gris, pequeño y parece deshabilitado; al pulsarlo no hay respuesta visible; el panel de dirección contiene </w:t>
            </w:r>
            <w:r>
              <w:rPr>
                <w:i/>
                <w:sz w:val="18"/>
                <w:szCs w:val="18"/>
                <w:color w:val="000000"/>
              </w:rPr>
              <w:t xml:space="preserve">«¡¡No pierdas la Ofertta!!»</w:t>
            </w:r>
            <w:r>
              <w:rPr>
                <w:sz w:val="18"/>
                <w:szCs w:val="18"/>
                <w:color w:val="000000"/>
              </w:rPr>
              <w:t xml:space="preserve"> en rojo.</w:t>
            </w:r>
          </w:p>
        </w:tc>
        <w:tc>
          <w:tcPr>
            <w:tcW w:w="1900" w:type="dxa"/>
            <w:vAlign w:val="center"/>
          </w:tcPr>
          <w:p>
            <w:pPr>
              <w:spacing w:before="20" w:after="20" w:line="240" w:lineRule="auto"/>
              <w:jc w:val="left"/>
            </w:pPr>
            <w:r>
              <w:rPr>
                <w:sz w:val="18"/>
                <w:szCs w:val="18"/>
                <w:color w:val="000000"/>
              </w:rPr>
              <w:t xml:space="preserve">Incertidumbre / frustración</w:t>
            </w:r>
          </w:p>
        </w:tc>
      </w:tr>
      <w:tr>
        <w:trPr>
          <w:cantSplit/>
        </w:trPr>
        <w:tc>
          <w:tcPr>
            <w:tcW w:w="1000" w:type="dxa"/>
            <w:vAlign w:val="center"/>
          </w:tcPr>
          <w:p>
            <w:pPr>
              <w:spacing w:before="20" w:after="20" w:line="240" w:lineRule="auto"/>
              <w:jc w:val="center"/>
            </w:pPr>
            <w:r>
              <w:rPr>
                <w:sz w:val="18"/>
                <w:szCs w:val="18"/>
                <w:color w:val="000000"/>
              </w:rPr>
              <w:t xml:space="preserve">C5</w:t>
            </w:r>
          </w:p>
        </w:tc>
        <w:tc>
          <w:tcPr>
            <w:tcW w:w="1200" w:type="dxa"/>
            <w:vAlign w:val="center"/>
          </w:tcPr>
          <w:p>
            <w:pPr>
              <w:spacing w:before="20" w:after="20" w:line="240" w:lineRule="auto"/>
              <w:jc w:val="center"/>
            </w:pPr>
            <w:r>
              <w:rPr>
                <w:sz w:val="18"/>
                <w:szCs w:val="18"/>
                <w:color w:val="000000"/>
              </w:rPr>
              <w:t xml:space="preserve">M5</w:t>
            </w:r>
          </w:p>
        </w:tc>
        <w:tc>
          <w:tcPr>
            <w:tcW w:w="4504" w:type="dxa"/>
            <w:vAlign w:val="center"/>
          </w:tcPr>
          <w:p>
            <w:pPr>
              <w:spacing w:before="20" w:after="20" w:line="240" w:lineRule="auto"/>
              <w:jc w:val="left"/>
            </w:pPr>
            <w:r>
              <w:rPr>
                <w:sz w:val="18"/>
                <w:szCs w:val="18"/>
                <w:color w:val="000000"/>
              </w:rPr>
              <w:t xml:space="preserve">La acción más destacada es </w:t>
            </w:r>
            <w:r>
              <w:rPr>
                <w:i/>
                <w:sz w:val="18"/>
                <w:szCs w:val="18"/>
                <w:color w:val="000000"/>
              </w:rPr>
              <w:t xml:space="preserve">«OMITIR »</w:t>
            </w:r>
            <w:r>
              <w:rPr>
                <w:sz w:val="18"/>
                <w:szCs w:val="18"/>
                <w:color w:val="000000"/>
              </w:rPr>
              <w:t xml:space="preserve">» (verde, grande), que no indica qué se omite; conduce a la pantalla de pago con suscripción premium preseleccionada (B-5).</w:t>
            </w:r>
          </w:p>
        </w:tc>
        <w:tc>
          <w:tcPr>
            <w:tcW w:w="1900" w:type="dxa"/>
            <w:vAlign w:val="center"/>
          </w:tcPr>
          <w:p>
            <w:pPr>
              <w:spacing w:before="20" w:after="20" w:line="240" w:lineRule="auto"/>
              <w:jc w:val="left"/>
            </w:pPr>
            <w:r>
              <w:rPr>
                <w:sz w:val="18"/>
                <w:szCs w:val="18"/>
                <w:color w:val="000000"/>
              </w:rPr>
              <w:t xml:space="preserve">Inseguridad / desconfianza</w:t>
            </w:r>
          </w:p>
        </w:tc>
      </w:tr>
    </w:tbl>
    <w:p>
      <w:pPr>
        <w:spacing w:before="0" w:after="70" w:line="240" w:lineRule="auto"/>
        <w:jc w:val="both"/>
      </w:pPr>
    </w:p>
    <w:p>
      <w:pPr>
        <w:spacing w:before="90" w:after="35" w:line="240" w:lineRule="auto"/>
        <w:jc w:val="left"/>
        <w:keepNext/>
      </w:pPr>
      <w:r>
        <w:rPr>
          <w:b/>
          <w:sz w:val="22"/>
          <w:szCs w:val="22"/>
          <w:color w:val="000000"/>
        </w:rPr>
        <w:t xml:space="preserve">2.7.3 Actividad 2: Curva emocional de la versión original</w:t>
      </w:r>
    </w:p>
    <w:p>
      <w:pPr>
        <w:spacing w:before="0" w:after="50" w:line="240" w:lineRule="auto"/>
        <w:jc w:val="both"/>
      </w:pPr>
      <w:r>
        <w:rPr>
          <w:b/>
          <w:sz w:val="22"/>
          <w:szCs w:val="22"/>
          <w:color w:val="000000"/>
        </w:rPr>
        <w:t xml:space="preserve">Participantes:</w:t>
      </w:r>
      <w:r>
        <w:rPr>
          <w:sz w:val="22"/>
          <w:szCs w:val="22"/>
          <w:color w:val="000000"/>
        </w:rPr>
        <w:t xml:space="preserve"> Tres personas ajenas al equipo de trabajo, identificadas con los códigos anónimos </w:t>
      </w:r>
      <w:r>
        <w:rPr>
          <w:b/>
          <w:sz w:val="22"/>
          <w:szCs w:val="22"/>
          <w:color w:val="000000"/>
        </w:rPr>
        <w:t xml:space="preserve">P1</w:t>
      </w:r>
      <w:r>
        <w:rPr>
          <w:sz w:val="22"/>
          <w:szCs w:val="22"/>
          <w:color w:val="000000"/>
        </w:rPr>
        <w:t xml:space="preserve">, </w:t>
      </w:r>
      <w:r>
        <w:rPr>
          <w:b/>
          <w:sz w:val="22"/>
          <w:szCs w:val="22"/>
          <w:color w:val="000000"/>
        </w:rPr>
        <w:t xml:space="preserve">P2</w:t>
      </w:r>
      <w:r>
        <w:rPr>
          <w:sz w:val="22"/>
          <w:szCs w:val="22"/>
          <w:color w:val="000000"/>
        </w:rPr>
        <w:t xml:space="preserve"> y </w:t>
      </w:r>
      <w:r>
        <w:rPr>
          <w:b/>
          <w:sz w:val="22"/>
          <w:szCs w:val="22"/>
          <w:color w:val="000000"/>
        </w:rPr>
        <w:t xml:space="preserve">P3</w:t>
      </w:r>
      <w:r>
        <w:rPr>
          <w:sz w:val="22"/>
          <w:szCs w:val="22"/>
          <w:color w:val="000000"/>
        </w:rPr>
        <w:t xml:space="preserve"> (estudiantes universitarios de ingeniería y tecnología). Conforme a los lineamientos éticos de la guía, se omite su información personal de identidad. Los participantes otorgaron su consentimiento informado expreso para la toma y publicación de su imagen y datos de respuesta con propósitos exclusivamente académicos.</w:t>
      </w:r>
    </w:p>
    <w:p>
      <w:pPr>
        <w:spacing w:before="50" w:after="25" w:line="240" w:lineRule="auto"/>
        <w:jc w:val="center"/>
        <w:keepNext/>
      </w:pPr>
      <w:r>
        <w:drawing>
          <wp:inline distT="0" distB="0" distL="0" distR="0">
            <wp:extent cx="5040000" cy="378000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sion_evaluacion_usuarios.jpg"/>
                    <pic:cNvPicPr/>
                  </pic:nvPicPr>
                  <pic:blipFill>
                    <a:blip r:embed="rIdImg3"/>
                    <a:stretch>
                      <a:fillRect/>
                    </a:stretch>
                  </pic:blipFill>
                  <pic:spPr>
                    <a:xfrm>
                      <a:off x="0" y="0"/>
                      <a:ext cx="5040000" cy="3780000"/>
                    </a:xfrm>
                    <a:prstGeom prst="rect">
                      <a:avLst/>
                    </a:prstGeom>
                  </pic:spPr>
                </pic:pic>
              </a:graphicData>
            </a:graphic>
          </wp:inline>
        </w:drawing>
      </w:r>
    </w:p>
    <w:p>
      <w:pPr>
        <w:spacing w:before="15" w:after="80" w:line="240" w:lineRule="auto"/>
        <w:jc w:val="center"/>
      </w:pPr>
      <w:r>
        <w:rPr>
          <w:b/>
          <w:sz w:val="20"/>
          <w:szCs w:val="20"/>
          <w:color w:val="000000"/>
        </w:rPr>
        <w:t xml:space="preserve">Figura 3. </w:t>
      </w:r>
      <w:r>
        <w:rPr>
          <w:i/>
          <w:sz w:val="20"/>
          <w:szCs w:val="20"/>
          <w:color w:val="000000"/>
        </w:rPr>
        <w:t xml:space="preserve">Sesión de evaluación presencial con los participantes P1, P2 y P3 en la biblioteca de la FISEI (autorización expresa para fines académicos).</w:t>
      </w:r>
    </w:p>
    <w:p>
      <w:pPr>
        <w:spacing w:before="0" w:after="50" w:line="240" w:lineRule="auto"/>
        <w:jc w:val="both"/>
      </w:pPr>
      <w:r>
        <w:rPr>
          <w:b/>
          <w:sz w:val="22"/>
          <w:szCs w:val="22"/>
          <w:color w:val="000000"/>
        </w:rPr>
        <w:t xml:space="preserve">Reproducción de la interfaz original y comportamiento de guardado:</w:t>
      </w:r>
      <w:r>
        <w:rPr>
          <w:sz w:val="22"/>
          <w:szCs w:val="22"/>
          <w:color w:val="000000"/>
        </w:rPr>
        <w:t xml:space="preserve"> El prototipo original consistía en una propuesta visual estática; para la conducción rigurosa de la prueba, este se reprodujo en la herramienta web del grupo mediante mapas de zonas clicables que emulan con total fidelidad el comportamiento del diseño original del Grupo 1. En dicho diseño, el botón </w:t>
      </w:r>
      <w:r>
        <w:rPr>
          <w:i/>
          <w:sz w:val="22"/>
          <w:szCs w:val="22"/>
          <w:color w:val="000000"/>
        </w:rPr>
        <w:t xml:space="preserve">«Guardar dirección»</w:t>
      </w:r>
      <w:r>
        <w:rPr>
          <w:sz w:val="22"/>
          <w:szCs w:val="22"/>
          <w:color w:val="000000"/>
        </w:rPr>
        <w:t xml:space="preserve"> es de color gris, tamaño reducido y carece deliberadamente de retroalimentación ante el clic (no cambia de color, no muestra confirmación ni avanza de pantalla). Este diseño deficiente explica que los participantes pulsaran reiteradamente el botón pensando que no respondía o que la aplicación se había congelado, lo cual constituye una evidencia heurística directa de vulneración del principio de visibilidad del estado del sistema (Nielsen #1).</w:t>
      </w:r>
    </w:p>
    <w:p>
      <w:pPr>
        <w:spacing w:before="0" w:after="50" w:line="240" w:lineRule="auto"/>
        <w:jc w:val="both"/>
      </w:pPr>
      <w:r>
        <w:rPr>
          <w:b/>
          <w:sz w:val="22"/>
          <w:szCs w:val="22"/>
          <w:color w:val="000000"/>
        </w:rPr>
        <w:t xml:space="preserve">Procedimiento de evaluación:</w:t>
      </w:r>
      <w:r>
        <w:rPr>
          <w:sz w:val="22"/>
          <w:szCs w:val="22"/>
          <w:color w:val="000000"/>
        </w:rPr>
        <w:t xml:space="preserve"> Cada participante realizó la tarea en la herramienta web interactiva del grupo (ver 2.7.7). Tras cada momento, calificó su emoción en una escala bipolar de −3 (muy negativa) a +3 (muy positiva) basada en la dimensión de valencia del Self-Assessment Manikin (SAM) [8] y el método UX Curve [4], seleccionó la emoción correspondiente y el facilitador registró las verbalizaciones mediante el protocolo de pensamiento en voz alta (</w:t>
      </w:r>
      <w:r>
        <w:rPr>
          <w:i/>
          <w:sz w:val="22"/>
          <w:szCs w:val="22"/>
          <w:color w:val="000000"/>
        </w:rPr>
        <w:t xml:space="preserve">Thinking Aloud</w:t>
      </w:r>
      <w:r>
        <w:rPr>
          <w:sz w:val="22"/>
          <w:szCs w:val="22"/>
          <w:color w:val="000000"/>
        </w:rPr>
        <w:t xml:space="preserve">).</w:t>
      </w:r>
    </w:p>
    <w:p>
      <w:pPr>
        <w:spacing w:before="0" w:after="50" w:line="240" w:lineRule="auto"/>
        <w:jc w:val="both"/>
      </w:pPr>
      <w:r>
        <w:rPr>
          <w:b/>
          <w:sz w:val="22"/>
          <w:szCs w:val="22"/>
          <w:color w:val="000000"/>
        </w:rPr>
        <w:t xml:space="preserve">Medición de la confianza post-tarea (escala 1 a 5):</w:t>
      </w:r>
      <w:r>
        <w:rPr>
          <w:sz w:val="22"/>
          <w:szCs w:val="22"/>
          <w:color w:val="000000"/>
        </w:rPr>
        <w:t xml:space="preserve"> Al concluir la interacción completa, se aplicó la pregunta Likert: </w:t>
      </w:r>
      <w:r>
        <w:rPr>
          <w:i/>
          <w:sz w:val="22"/>
          <w:szCs w:val="22"/>
          <w:color w:val="000000"/>
        </w:rPr>
        <w:t xml:space="preserve">«Al terminar: ¿Cuánto confías en este sitio para pagar?»</w:t>
      </w:r>
      <w:r>
        <w:rPr>
          <w:sz w:val="22"/>
          <w:szCs w:val="22"/>
          <w:color w:val="000000"/>
        </w:rPr>
        <w:t xml:space="preserve">, con anclaje entre 1 (desconfianza total / negativa a pagar) y 5 (confianza absoluta / percepción de seguridad), cuantificando la disposición a completar la transacción bancaria.</w:t>
      </w:r>
    </w:p>
    <w:p>
      <w:pPr>
        <w:spacing w:before="0" w:after="50" w:line="240" w:lineRule="auto"/>
        <w:jc w:val="both"/>
      </w:pPr>
      <w:r>
        <w:rPr>
          <w:b/>
          <w:sz w:val="22"/>
          <w:szCs w:val="22"/>
          <w:color w:val="000000"/>
        </w:rPr>
        <w:t xml:space="preserve">Limitación metodológica (efecto de aprendizaje):</w:t>
      </w:r>
      <w:r>
        <w:rPr>
          <w:sz w:val="22"/>
          <w:szCs w:val="22"/>
          <w:color w:val="000000"/>
        </w:rPr>
        <w:t xml:space="preserve"> Dado que los mismos tres participantes evaluaron primero la versión original y posteriormente la versión rediseñada (diseño intrasujeto o </w:t>
      </w:r>
      <w:r>
        <w:rPr>
          <w:i/>
          <w:sz w:val="22"/>
          <w:szCs w:val="22"/>
          <w:color w:val="000000"/>
        </w:rPr>
        <w:t xml:space="preserve">within-subjects</w:t>
      </w:r>
      <w:r>
        <w:rPr>
          <w:sz w:val="22"/>
          <w:szCs w:val="22"/>
          <w:color w:val="000000"/>
        </w:rPr>
        <w:t xml:space="preserve">), se produjo una familiarización previa con la tarea y con la dirección requerida. Para atenuar este sesgo se otorgó una pausa de descanso entre pruebas y se precisó que cada sistema correspondía a una alternativa de interfaz independiente; este factor se pondera al analizar los resultados.</w:t>
      </w:r>
    </w:p>
    <w:p>
      <w:pPr>
        <w:spacing w:before="60" w:after="25" w:line="240" w:lineRule="auto"/>
        <w:jc w:val="left"/>
        <w:keepNext/>
      </w:pPr>
      <w:r>
        <w:rPr>
          <w:b/>
          <w:sz w:val="20"/>
          <w:szCs w:val="20"/>
          <w:color w:val="000000"/>
        </w:rPr>
        <w:t xml:space="preserve">Tabla 3. </w:t>
      </w:r>
      <w:r>
        <w:rPr>
          <w:i/>
          <w:sz w:val="20"/>
          <w:szCs w:val="20"/>
          <w:color w:val="000000"/>
        </w:rPr>
        <w:t xml:space="preserve">Valoración emocional por participante – versión original (escala −3 a +3).</w:t>
      </w:r>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left w:w="80" w:type="dxa"/>
          <w:right w:w="80" w:type="dxa"/>
        </w:tblCellMar>
      </w:tblPr>
      <w:tblGrid>
        <w:gridCol w:w="2100"/>
        <w:gridCol w:w="1280"/>
        <w:gridCol w:w="1280"/>
        <w:gridCol w:w="1280"/>
        <w:gridCol w:w="1280"/>
        <w:gridCol w:w="1280"/>
      </w:tblGrid>
      <w:tr>
        <w:trPr>
          <w:tblHeader/>
          <w:cantSplit/>
        </w:trPr>
        <w:tc>
          <w:tcPr>
            <w:tcW w:w="2100" w:type="dxa"/>
            <w:vAlign w:val="center"/>
          </w:tcPr>
          <w:p>
            <w:pPr>
              <w:spacing w:before="20" w:after="20" w:line="240" w:lineRule="auto"/>
              <w:jc w:val="center"/>
            </w:pPr>
            <w:r>
              <w:rPr>
                <w:b/>
                <w:sz w:val="18"/>
                <w:szCs w:val="18"/>
                <w:color w:val="000000"/>
              </w:rPr>
              <w:t xml:space="preserve">Participante</w:t>
            </w:r>
          </w:p>
        </w:tc>
        <w:tc>
          <w:tcPr>
            <w:tcW w:w="1280" w:type="dxa"/>
            <w:vAlign w:val="center"/>
          </w:tcPr>
          <w:p>
            <w:pPr>
              <w:spacing w:before="20" w:after="20" w:line="240" w:lineRule="auto"/>
              <w:jc w:val="center"/>
            </w:pPr>
            <w:r>
              <w:rPr>
                <w:b/>
                <w:sz w:val="18"/>
                <w:szCs w:val="18"/>
                <w:color w:val="000000"/>
              </w:rPr>
              <w:t xml:space="preserve">M1</w:t>
            </w:r>
          </w:p>
        </w:tc>
        <w:tc>
          <w:tcPr>
            <w:tcW w:w="1280" w:type="dxa"/>
            <w:vAlign w:val="center"/>
          </w:tcPr>
          <w:p>
            <w:pPr>
              <w:spacing w:before="20" w:after="20" w:line="240" w:lineRule="auto"/>
              <w:jc w:val="center"/>
            </w:pPr>
            <w:r>
              <w:rPr>
                <w:b/>
                <w:sz w:val="18"/>
                <w:szCs w:val="18"/>
                <w:color w:val="000000"/>
              </w:rPr>
              <w:t xml:space="preserve">M2</w:t>
            </w:r>
          </w:p>
        </w:tc>
        <w:tc>
          <w:tcPr>
            <w:tcW w:w="1280" w:type="dxa"/>
            <w:vAlign w:val="center"/>
          </w:tcPr>
          <w:p>
            <w:pPr>
              <w:spacing w:before="20" w:after="20" w:line="240" w:lineRule="auto"/>
              <w:jc w:val="center"/>
            </w:pPr>
            <w:r>
              <w:rPr>
                <w:b/>
                <w:sz w:val="18"/>
                <w:szCs w:val="18"/>
                <w:color w:val="000000"/>
              </w:rPr>
              <w:t xml:space="preserve">M3</w:t>
            </w:r>
          </w:p>
        </w:tc>
        <w:tc>
          <w:tcPr>
            <w:tcW w:w="1280" w:type="dxa"/>
            <w:vAlign w:val="center"/>
          </w:tcPr>
          <w:p>
            <w:pPr>
              <w:spacing w:before="20" w:after="20" w:line="240" w:lineRule="auto"/>
              <w:jc w:val="center"/>
            </w:pPr>
            <w:r>
              <w:rPr>
                <w:b/>
                <w:sz w:val="18"/>
                <w:szCs w:val="18"/>
                <w:color w:val="000000"/>
              </w:rPr>
              <w:t xml:space="preserve">M4</w:t>
            </w:r>
          </w:p>
        </w:tc>
        <w:tc>
          <w:tcPr>
            <w:tcW w:w="1280" w:type="dxa"/>
            <w:vAlign w:val="center"/>
          </w:tcPr>
          <w:p>
            <w:pPr>
              <w:spacing w:before="20" w:after="20" w:line="240" w:lineRule="auto"/>
              <w:jc w:val="center"/>
            </w:pPr>
            <w:r>
              <w:rPr>
                <w:b/>
                <w:sz w:val="18"/>
                <w:szCs w:val="18"/>
                <w:color w:val="000000"/>
              </w:rPr>
              <w:t xml:space="preserve">M5</w:t>
            </w:r>
          </w:p>
        </w:tc>
      </w:tr>
      <w:tr>
        <w:trPr>
          <w:cantSplit/>
        </w:trPr>
        <w:tc>
          <w:tcPr>
            <w:tcW w:w="2100" w:type="dxa"/>
            <w:vAlign w:val="center"/>
          </w:tcPr>
          <w:p>
            <w:pPr>
              <w:spacing w:before="20" w:after="20" w:line="240" w:lineRule="auto"/>
              <w:jc w:val="left"/>
            </w:pPr>
            <w:r>
              <w:rPr>
                <w:sz w:val="18"/>
                <w:szCs w:val="18"/>
                <w:color w:val="000000"/>
              </w:rPr>
              <w:t xml:space="preserve">Participante P1</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-1,00</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-3,00</w:t>
            </w:r>
          </w:p>
        </w:tc>
        <w:tc>
          <w:tcPr>
            <w:tcW w:w="1280" w:type="dxa"/>
            <w:vAlign w:val="center"/>
          </w:tcPr>
          <w:p>
            <w:pPr>
              <w:spacing w:before="20" w:after="20" w:line="240" w:lineRule="auto"/>
              <w:jc w:val="center"/>
            </w:pPr>
            <w:r>
              <w:rPr>
                <w:sz w:val="18"/>
                <w:szCs w:val="18"/>
                <w:color w:val="000000"/>
              </w:rPr>
              <w:t xml:space="preserve">-2,00</w:t>
            </w:r>
          </w:p>
        </w:tc>
      </w:tr>
      <w:tr>
        <w:trPr>
          <w:cantSplit/>
        </w:trPr>
        <w:tc>
          <w:tcPr>
            <w:tcW w:w="2100" w:type="dxa"/>
            <w:vAlign w:val="center"/>
          </w:tcPr>
          <w:p>
            <w:pPr>
              <w:spacing w:before="20" w:after="20" w:line="240" w:lineRule="auto"/>
              <w:jc w:val="left"/>
            </w:pPr>
            <w:r>
              <w:rPr>
                <w:sz w:val="18"/>
                <w:szCs w:val="18"/>
                <w:color w:val="000000"/>
              </w:rPr>
              <w:t xml:space="preserve">Participante P2</w:t>
            </w:r>
          </w:p>
        </w:tc>
        <w:tc>
          <w:tcPr>
            <w:tcW w:w="1280" w:type="dxa"/>
            <w:vAlign w:val="center"/>
          </w:tcPr>
          <w:p>
            <w:pPr>
              <w:spacing w:before="20" w:after="20" w:line="240" w:lineRule="auto"/>
              <w:jc w:val="center"/>
            </w:pPr>
            <w:r>
              <w:rPr>
                <w:sz w:val="18"/>
                <w:szCs w:val="18"/>
                <w:color w:val="000000"/>
              </w:rPr>
              <w:t xml:space="preserve">-1,00</w:t>
            </w:r>
          </w:p>
        </w:tc>
        <w:tc>
          <w:tcPr>
            <w:tcW w:w="1280" w:type="dxa"/>
            <w:vAlign w:val="center"/>
          </w:tcPr>
          <w:p>
            <w:pPr>
              <w:spacing w:before="20" w:after="20" w:line="240" w:lineRule="auto"/>
              <w:jc w:val="center"/>
            </w:pPr>
            <w:r>
              <w:rPr>
                <w:sz w:val="18"/>
                <w:szCs w:val="18"/>
                <w:color w:val="000000"/>
              </w:rPr>
              <w:t xml:space="preserve">-1,00</w:t>
            </w:r>
          </w:p>
        </w:tc>
        <w:tc>
          <w:tcPr>
            <w:tcW w:w="1280" w:type="dxa"/>
            <w:vAlign w:val="center"/>
          </w:tcPr>
          <w:p>
            <w:pPr>
              <w:spacing w:before="20" w:after="20" w:line="240" w:lineRule="auto"/>
              <w:jc w:val="center"/>
            </w:pPr>
            <w:r>
              <w:rPr>
                <w:sz w:val="18"/>
                <w:szCs w:val="18"/>
                <w:color w:val="000000"/>
              </w:rPr>
              <w:t xml:space="preserve">-3,00</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-3,00</w:t>
            </w:r>
          </w:p>
        </w:tc>
      </w:tr>
      <w:tr>
        <w:trPr>
          <w:cantSplit/>
        </w:trPr>
        <w:tc>
          <w:tcPr>
            <w:tcW w:w="2100" w:type="dxa"/>
            <w:vAlign w:val="center"/>
          </w:tcPr>
          <w:p>
            <w:pPr>
              <w:spacing w:before="20" w:after="20" w:line="240" w:lineRule="auto"/>
              <w:jc w:val="left"/>
            </w:pPr>
            <w:r>
              <w:rPr>
                <w:sz w:val="18"/>
                <w:szCs w:val="18"/>
                <w:color w:val="000000"/>
              </w:rPr>
              <w:t xml:space="preserve">Participante P3</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+0,00</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-3,00</w:t>
            </w:r>
          </w:p>
        </w:tc>
        <w:tc>
          <w:tcPr>
            <w:tcW w:w="1280" w:type="dxa"/>
            <w:vAlign w:val="center"/>
          </w:tcPr>
          <w:p>
            <w:pPr>
              <w:spacing w:before="20" w:after="20" w:line="240" w:lineRule="auto"/>
              <w:jc w:val="center"/>
            </w:pPr>
            <w:r>
              <w:rPr>
                <w:sz w:val="18"/>
                <w:szCs w:val="18"/>
                <w:color w:val="000000"/>
              </w:rPr>
              <w:t xml:space="preserve">-2,00</w:t>
            </w:r>
          </w:p>
        </w:tc>
      </w:tr>
      <w:tr>
        <w:trPr>
          <w:cantSplit/>
        </w:trPr>
        <w:tc>
          <w:tcPr>
            <w:tcW w:w="2100" w:type="dxa"/>
            <w:vAlign w:val="center"/>
          </w:tcPr>
          <w:p>
            <w:pPr>
              <w:spacing w:before="20" w:after="20" w:line="240" w:lineRule="auto"/>
              <w:jc w:val="left"/>
            </w:pPr>
            <w:r>
              <w:rPr>
                <w:b/>
                <w:sz w:val="18"/>
                <w:szCs w:val="18"/>
                <w:color w:val="000000"/>
              </w:rPr>
              <w:t xml:space="preserve">Promedio</w:t>
            </w:r>
          </w:p>
        </w:tc>
        <w:tc>
          <w:tcPr>
            <w:tcW w:w="1280" w:type="dxa"/>
            <w:vAlign w:val="center"/>
          </w:tcPr>
          <w:p>
            <w:pPr>
              <w:spacing w:before="20" w:after="20" w:line="240" w:lineRule="auto"/>
              <w:jc w:val="center"/>
            </w:pPr>
            <w:r>
              <w:rPr>
                <w:b/>
                <w:sz w:val="18"/>
                <w:szCs w:val="18"/>
                <w:color w:val="000000"/>
              </w:rPr>
              <w:t xml:space="preserve">-1,67</w:t>
            </w:r>
          </w:p>
        </w:tc>
        <w:tc>
          <w:tcPr>
            <w:tcW w:w="1280" w:type="dxa"/>
            <w:vAlign w:val="center"/>
          </w:tcPr>
          <w:p>
            <w:pPr>
              <w:spacing w:before="20" w:after="20" w:line="240" w:lineRule="auto"/>
              <w:jc w:val="center"/>
            </w:pPr>
            <w:r>
              <w:rPr>
                <w:b/>
                <w:sz w:val="18"/>
                <w:szCs w:val="18"/>
                <w:color w:val="000000"/>
              </w:rPr>
              <w:t xml:space="preserve">-0,67</w:t>
            </w:r>
          </w:p>
        </w:tc>
        <w:tc>
          <w:tcPr>
            <w:tcW w:w="1280" w:type="dxa"/>
            <w:vAlign w:val="center"/>
          </w:tcPr>
          <w:p>
            <w:pPr>
              <w:spacing w:before="20" w:after="20" w:line="240" w:lineRule="auto"/>
              <w:jc w:val="center"/>
            </w:pPr>
            <w:r>
              <w:rPr>
                <w:b/>
                <w:sz w:val="18"/>
                <w:szCs w:val="18"/>
                <w:color w:val="000000"/>
              </w:rPr>
              <w:t xml:space="preserve">-2,33</w:t>
            </w:r>
          </w:p>
        </w:tc>
        <w:tc>
          <w:tcPr>
            <w:tcW w:w="1280" w:type="dxa"/>
            <w:vAlign w:val="center"/>
          </w:tcPr>
          <w:p>
            <w:pPr>
              <w:spacing w:before="20" w:after="20" w:line="240" w:lineRule="auto"/>
              <w:jc w:val="center"/>
            </w:pPr>
            <w:r>
              <w:rPr>
                <w:b/>
                <w:sz w:val="18"/>
                <w:szCs w:val="18"/>
                <w:color w:val="000000"/>
              </w:rPr>
              <w:t xml:space="preserve">-2,67</w:t>
            </w:r>
          </w:p>
        </w:tc>
        <w:tc>
          <w:tcPr>
            <w:tcW w:w="1280" w:type="dxa"/>
            <w:vAlign w:val="center"/>
          </w:tcPr>
          <w:p>
            <w:pPr>
              <w:spacing w:before="20" w:after="20" w:line="240" w:lineRule="auto"/>
              <w:jc w:val="center"/>
            </w:pPr>
            <w:r>
              <w:rPr>
                <w:b/>
                <w:sz w:val="18"/>
                <w:szCs w:val="18"/>
                <w:color w:val="000000"/>
              </w:rPr>
              <w:t xml:space="preserve">-2,33</w:t>
            </w:r>
          </w:p>
        </w:tc>
      </w:tr>
      <w:tr>
        <w:trPr>
          <w:cantSplit/>
        </w:trPr>
        <w:tc>
          <w:tcPr>
            <w:tcW w:w="2100" w:type="dxa"/>
            <w:vAlign w:val="center"/>
          </w:tcPr>
          <w:p>
            <w:pPr>
              <w:spacing w:before="20" w:after="20" w:line="240" w:lineRule="auto"/>
              <w:jc w:val="left"/>
            </w:pPr>
            <w:r>
              <w:rPr>
                <w:sz w:val="18"/>
                <w:szCs w:val="18"/>
                <w:color w:val="000000"/>
              </w:rPr>
              <w:t xml:space="preserve">Tiempo promedio</w:t>
            </w:r>
          </w:p>
        </w:tc>
        <w:tc>
          <w:tcPr>
            <w:tcW w:w="1280" w:type="dxa"/>
            <w:vAlign w:val="center"/>
          </w:tcPr>
          <w:p>
            <w:pPr>
              <w:spacing w:before="20" w:after="20" w:line="240" w:lineRule="auto"/>
              <w:jc w:val="center"/>
            </w:pPr>
            <w:r>
              <w:rPr>
                <w:sz w:val="18"/>
                <w:szCs w:val="18"/>
                <w:color w:val="000000"/>
              </w:rPr>
              <w:t xml:space="preserve">7,4 s</w:t>
            </w:r>
          </w:p>
        </w:tc>
        <w:tc>
          <w:tcPr>
            <w:tcW w:w="1280" w:type="dxa"/>
            <w:vAlign w:val="center"/>
          </w:tcPr>
          <w:p>
            <w:pPr>
              <w:spacing w:before="20" w:after="20" w:line="240" w:lineRule="auto"/>
              <w:jc w:val="center"/>
            </w:pPr>
            <w:r>
              <w:rPr>
                <w:sz w:val="18"/>
                <w:szCs w:val="18"/>
                <w:color w:val="000000"/>
              </w:rPr>
              <w:t xml:space="preserve">14,2 s</w:t>
            </w:r>
          </w:p>
        </w:tc>
        <w:tc>
          <w:tcPr>
            <w:tcW w:w="1280" w:type="dxa"/>
            <w:vAlign w:val="center"/>
          </w:tcPr>
          <w:p>
            <w:pPr>
              <w:spacing w:before="20" w:after="20" w:line="240" w:lineRule="auto"/>
              <w:jc w:val="center"/>
            </w:pPr>
            <w:r>
              <w:rPr>
                <w:sz w:val="18"/>
                <w:szCs w:val="18"/>
                <w:color w:val="000000"/>
              </w:rPr>
              <w:t xml:space="preserve">24,6 s</w:t>
            </w:r>
          </w:p>
        </w:tc>
        <w:tc>
          <w:tcPr>
            <w:tcW w:w="1280" w:type="dxa"/>
            <w:vAlign w:val="center"/>
          </w:tcPr>
          <w:p>
            <w:pPr>
              <w:spacing w:before="20" w:after="20" w:line="240" w:lineRule="auto"/>
              <w:jc w:val="center"/>
            </w:pPr>
            <w:r>
              <w:rPr>
                <w:sz w:val="18"/>
                <w:szCs w:val="18"/>
                <w:color w:val="000000"/>
              </w:rPr>
              <w:t xml:space="preserve">22,2 s</w:t>
            </w:r>
          </w:p>
        </w:tc>
        <w:tc>
          <w:tcPr>
            <w:tcW w:w="1280" w:type="dxa"/>
            <w:vAlign w:val="center"/>
          </w:tcPr>
          <w:p>
            <w:pPr>
              <w:spacing w:before="20" w:after="20" w:line="240" w:lineRule="auto"/>
              <w:jc w:val="center"/>
            </w:pPr>
            <w:r>
              <w:rPr>
                <w:sz w:val="18"/>
                <w:szCs w:val="18"/>
                <w:color w:val="000000"/>
              </w:rPr>
              <w:t xml:space="preserve">18,4 s</w:t>
            </w:r>
          </w:p>
        </w:tc>
      </w:tr>
      <w:tr>
        <w:trPr>
          <w:cantSplit/>
        </w:trPr>
        <w:tc>
          <w:tcPr>
            <w:tcW w:w="2100" w:type="dxa"/>
            <w:vAlign w:val="center"/>
          </w:tcPr>
          <w:p>
            <w:pPr>
              <w:spacing w:before="20" w:after="20" w:line="240" w:lineRule="auto"/>
              <w:jc w:val="left"/>
            </w:pPr>
            <w:r>
              <w:rPr>
                <w:sz w:val="18"/>
                <w:szCs w:val="18"/>
                <w:color w:val="000000"/>
              </w:rPr>
              <w:t xml:space="preserve">Emoción predominante</w:t>
            </w:r>
          </w:p>
        </w:tc>
        <w:tc>
          <w:tcPr>
            <w:tcW w:w="1280" w:type="dxa"/>
            <w:vAlign w:val="center"/>
          </w:tcPr>
          <w:p>
            <w:pPr>
              <w:spacing w:before="20" w:after="20" w:line="240" w:lineRule="auto"/>
              <w:jc w:val="center"/>
            </w:pPr>
            <w:r>
              <w:rPr>
                <w:sz w:val="18"/>
                <w:szCs w:val="18"/>
                <w:color w:val="000000"/>
              </w:rPr>
              <w:t xml:space="preserve">Mixta (Presión / Desconfianza / Ansiedad)</w:t>
            </w:r>
          </w:p>
        </w:tc>
        <w:tc>
          <w:tcPr>
            <w:tcW w:w="1280" w:type="dxa"/>
            <w:vAlign w:val="center"/>
          </w:tcPr>
          <w:p>
            <w:pPr>
              <w:spacing w:before="20" w:after="20" w:line="240" w:lineRule="auto"/>
              <w:jc w:val="center"/>
            </w:pPr>
            <w:r>
              <w:rPr>
                <w:sz w:val="18"/>
                <w:szCs w:val="18"/>
                <w:color w:val="000000"/>
              </w:rPr>
              <w:t xml:space="preserve">Mixta (Duda / Confusión / Neutral)</w:t>
            </w:r>
          </w:p>
        </w:tc>
        <w:tc>
          <w:tcPr>
            <w:tcW w:w="1280" w:type="dxa"/>
            <w:vAlign w:val="center"/>
          </w:tcPr>
          <w:p>
            <w:pPr>
              <w:spacing w:before="20" w:after="20" w:line="240" w:lineRule="auto"/>
              <w:jc w:val="center"/>
            </w:pPr>
            <w:r>
              <w:rPr>
                <w:sz w:val="18"/>
                <w:szCs w:val="18"/>
                <w:color w:val="000000"/>
              </w:rPr>
              <w:t xml:space="preserve">Mixta (Confusión / Frustración / Duda)</w:t>
            </w:r>
          </w:p>
        </w:tc>
        <w:tc>
          <w:tcPr>
            <w:tcW w:w="1280" w:type="dxa"/>
            <w:vAlign w:val="center"/>
          </w:tcPr>
          <w:p>
            <w:pPr>
              <w:spacing w:before="20" w:after="20" w:line="240" w:lineRule="auto"/>
              <w:jc w:val="center"/>
            </w:pPr>
            <w:r>
              <w:rPr>
                <w:sz w:val="18"/>
                <w:szCs w:val="18"/>
                <w:color w:val="000000"/>
              </w:rPr>
              <w:t xml:space="preserve">Mixta (Frustración / Duda / Molestia)</w:t>
            </w:r>
          </w:p>
        </w:tc>
        <w:tc>
          <w:tcPr>
            <w:tcW w:w="1280" w:type="dxa"/>
            <w:vAlign w:val="center"/>
          </w:tcPr>
          <w:p>
            <w:pPr>
              <w:spacing w:before="20" w:after="20" w:line="240" w:lineRule="auto"/>
              <w:jc w:val="center"/>
            </w:pPr>
            <w:r>
              <w:rPr>
                <w:sz w:val="18"/>
                <w:szCs w:val="18"/>
                <w:color w:val="000000"/>
              </w:rPr>
              <w:t xml:space="preserve">Desconfianza</w:t>
            </w:r>
          </w:p>
        </w:tc>
      </w:tr>
    </w:tbl>
    <w:p>
      <w:pPr>
        <w:spacing w:before="0" w:after="70" w:line="240" w:lineRule="auto"/>
        <w:jc w:val="both"/>
      </w:pPr>
    </w:p>
    <w:p>
      <w:pPr>
        <w:spacing w:before="50" w:after="25" w:line="240" w:lineRule="auto"/>
        <w:jc w:val="center"/>
        <w:keepNext/>
      </w:pPr>
      <w:r>
        <w:drawing>
          <wp:inline distT="0" distB="0" distL="0" distR="0">
            <wp:extent cx="5400000" cy="27490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urva_original.png"/>
                    <pic:cNvPicPr/>
                  </pic:nvPicPr>
                  <pic:blipFill>
                    <a:blip r:embed="rIdImg4"/>
                    <a:stretch>
                      <a:fillRect/>
                    </a:stretch>
                  </pic:blipFill>
                  <pic:spPr>
                    <a:xfrm>
                      <a:off x="0" y="0"/>
                      <a:ext cx="5400000" cy="2749090"/>
                    </a:xfrm>
                    <a:prstGeom prst="rect">
                      <a:avLst/>
                    </a:prstGeom>
                  </pic:spPr>
                </pic:pic>
              </a:graphicData>
            </a:graphic>
          </wp:inline>
        </w:drawing>
      </w:r>
    </w:p>
    <w:p>
      <w:pPr>
        <w:spacing w:before="15" w:after="80" w:line="240" w:lineRule="auto"/>
        <w:jc w:val="center"/>
      </w:pPr>
      <w:r>
        <w:rPr>
          <w:b/>
          <w:sz w:val="20"/>
          <w:szCs w:val="20"/>
          <w:color w:val="000000"/>
        </w:rPr>
        <w:t xml:space="preserve">Figura 4. </w:t>
      </w:r>
      <w:r>
        <w:rPr>
          <w:i/>
          <w:sz w:val="20"/>
          <w:szCs w:val="20"/>
          <w:color w:val="000000"/>
        </w:rPr>
        <w:t xml:space="preserve">Curva emocional de la versión original: trayectorias individuales y promedio.</w:t>
      </w:r>
    </w:p>
    <w:p>
      <w:pPr>
        <w:spacing w:before="0" w:after="50" w:line="240" w:lineRule="auto"/>
        <w:jc w:val="both"/>
      </w:pPr>
      <w:r>
        <w:rPr>
          <w:b/>
          <w:sz w:val="22"/>
          <w:szCs w:val="22"/>
          <w:color w:val="000000"/>
        </w:rPr>
        <w:t xml:space="preserve">Momentos críticos identificados:</w:t>
      </w:r>
      <w:r>
        <w:rPr>
          <w:sz w:val="22"/>
          <w:szCs w:val="22"/>
          <w:color w:val="000000"/>
        </w:rPr>
        <w:t xml:space="preserve"> Las valoraciones promedio más desfavorables se concentran en </w:t>
      </w:r>
      <w:r>
        <w:rPr>
          <w:b/>
          <w:sz w:val="22"/>
          <w:szCs w:val="22"/>
          <w:color w:val="000000"/>
        </w:rPr>
        <w:t xml:space="preserve">M4 – Guardar / confirmar la dirección</w:t>
      </w:r>
      <w:r>
        <w:rPr>
          <w:sz w:val="22"/>
          <w:szCs w:val="22"/>
          <w:color w:val="000000"/>
        </w:rPr>
        <w:t xml:space="preserve"> (-2,67; emoción predominante: Mixta (Frustración / Duda / Molestia)) y en </w:t>
      </w:r>
      <w:r>
        <w:rPr>
          <w:b/>
          <w:sz w:val="22"/>
          <w:szCs w:val="22"/>
          <w:color w:val="000000"/>
        </w:rPr>
        <w:t xml:space="preserve">M3 – Localizar el domicilio en el mapa</w:t>
      </w:r>
      <w:r>
        <w:rPr>
          <w:sz w:val="22"/>
          <w:szCs w:val="22"/>
          <w:color w:val="000000"/>
        </w:rPr>
        <w:t xml:space="preserve"> (-2,33; emoción: Mixta (Confusión / Frustración / Duda)). El promedio general de la experiencia original se situó en </w:t>
      </w:r>
      <w:r>
        <w:rPr>
          <w:b/>
          <w:sz w:val="22"/>
          <w:szCs w:val="22"/>
          <w:color w:val="000000"/>
        </w:rPr>
        <w:t xml:space="preserve">-1,93</w:t>
      </w:r>
      <w:r>
        <w:rPr>
          <w:sz w:val="22"/>
          <w:szCs w:val="22"/>
          <w:color w:val="000000"/>
        </w:rPr>
        <w:t xml:space="preserve">, con un nivel de confianza final para pagar de apenas </w:t>
      </w:r>
      <w:r>
        <w:rPr>
          <w:b/>
          <w:sz w:val="22"/>
          <w:szCs w:val="22"/>
          <w:color w:val="000000"/>
        </w:rPr>
        <w:t xml:space="preserve">1,67/5</w:t>
      </w:r>
      <w:r>
        <w:rPr>
          <w:sz w:val="22"/>
          <w:szCs w:val="22"/>
          <w:color w:val="000000"/>
        </w:rPr>
        <w:t xml:space="preserve"> y un tiempo promedio de tarea de </w:t>
      </w:r>
      <w:r>
        <w:rPr>
          <w:b/>
          <w:sz w:val="22"/>
          <w:szCs w:val="22"/>
          <w:color w:val="000000"/>
        </w:rPr>
        <w:t xml:space="preserve">86,8 s</w:t>
      </w:r>
      <w:r>
        <w:rPr>
          <w:sz w:val="22"/>
          <w:szCs w:val="22"/>
          <w:color w:val="000000"/>
        </w:rPr>
        <w:t xml:space="preserve">.</w:t>
      </w:r>
    </w:p>
    <w:p>
      <w:pPr>
        <w:spacing w:before="0" w:after="50" w:line="240" w:lineRule="auto"/>
        <w:jc w:val="both"/>
      </w:pPr>
      <w:r>
        <w:rPr>
          <w:b/>
          <w:sz w:val="22"/>
          <w:szCs w:val="22"/>
          <w:color w:val="000000"/>
        </w:rPr>
        <w:t xml:space="preserve">Mayor caída emocional y evidencia explicativa:</w:t>
      </w:r>
      <w:r>
        <w:rPr>
          <w:sz w:val="22"/>
          <w:szCs w:val="22"/>
          <w:color w:val="000000"/>
        </w:rPr>
        <w:t xml:space="preserve"> La guía metodológica pregunta en qué momento se produce la mayor caída emocional y qué evidencia la explica. En la versión original, la mayor caída anímica ocurre abruptamente en la transición de </w:t>
      </w:r>
      <w:r>
        <w:rPr>
          <w:b/>
          <w:sz w:val="22"/>
          <w:szCs w:val="22"/>
          <w:color w:val="000000"/>
        </w:rPr>
        <w:t xml:space="preserve">M2 (Orientación)</w:t>
      </w:r>
      <w:r>
        <w:rPr>
          <w:sz w:val="22"/>
          <w:szCs w:val="22"/>
          <w:color w:val="000000"/>
        </w:rPr>
        <w:t xml:space="preserve"> a </w:t>
      </w:r>
      <w:r>
        <w:rPr>
          <w:b/>
          <w:sz w:val="22"/>
          <w:szCs w:val="22"/>
          <w:color w:val="000000"/>
        </w:rPr>
        <w:t xml:space="preserve">M3 (Localizar el domicilio en el mapa)</w:t>
      </w:r>
      <w:r>
        <w:rPr>
          <w:sz w:val="22"/>
          <w:szCs w:val="22"/>
          <w:color w:val="000000"/>
        </w:rPr>
        <w:t xml:space="preserve">, registrando un descenso neto de </w:t>
      </w:r>
      <w:r>
        <w:rPr>
          <w:b/>
          <w:sz w:val="22"/>
          <w:szCs w:val="22"/>
          <w:color w:val="000000"/>
        </w:rPr>
        <w:t xml:space="preserve">-1,67 puntos</w:t>
      </w:r>
      <w:r>
        <w:rPr>
          <w:sz w:val="22"/>
          <w:szCs w:val="22"/>
          <w:color w:val="000000"/>
        </w:rPr>
        <w:t xml:space="preserve"> (pasando de -0,67 a -2,33). Esta caída se explica porque mientras en M2 el usuario aún mantiene una expectativa neutra o de duda moderada sobre el formulario, al enfrentarse al mapa en M3 se produce una ruptura cognitiva directa: el pin rojo principal aparece fijado en la esquina superior derecha, completamente desvinculado del número </w:t>
      </w:r>
      <w:r>
        <w:rPr>
          <w:i/>
          <w:sz w:val="22"/>
          <w:szCs w:val="22"/>
          <w:color w:val="000000"/>
        </w:rPr>
        <w:t xml:space="preserve">«123»</w:t>
      </w:r>
      <w:r>
        <w:rPr>
          <w:sz w:val="22"/>
          <w:szCs w:val="22"/>
          <w:color w:val="000000"/>
        </w:rPr>
        <w:t xml:space="preserve"> ubicado en el cuadrante inferior. Esta discordancia visual y la falta de controles claros de zoom desconciertan al usuario, desatando estados combinados de confusión y frustración inmediata, tal como confirman las verbalizaciones registradas:</w:t>
      </w:r>
    </w:p>
    <w:p>
      <w:pPr>
        <w:spacing w:before="0" w:after="35" w:line="240" w:lineRule="auto"/>
        <w:jc w:val="both"/>
        <w:ind w:left="400"/>
      </w:pPr>
      <w:r>
        <w:rPr>
          <w:b/>
          <w:sz w:val="22"/>
          <w:szCs w:val="22"/>
          <w:color w:val="000000"/>
        </w:rPr>
        <w:t xml:space="preserve">•  </w:t>
      </w:r>
      <w:r>
        <w:rPr>
          <w:sz w:val="22"/>
          <w:szCs w:val="22"/>
          <w:color w:val="000000"/>
        </w:rPr>
        <w:t xml:space="preserve">P3 (M3): </w:t>
      </w:r>
      <w:r>
        <w:rPr>
          <w:i/>
          <w:sz w:val="22"/>
          <w:szCs w:val="22"/>
          <w:color w:val="000000"/>
        </w:rPr>
        <w:t xml:space="preserve">«No entiendo por qué el pin rojo está tan lejos del número 123; parece que el pedido llegará a otro lugar.»</w:t>
      </w:r>
    </w:p>
    <w:p>
      <w:pPr>
        <w:spacing w:before="0" w:after="35" w:line="240" w:lineRule="auto"/>
        <w:jc w:val="both"/>
        <w:ind w:left="400"/>
      </w:pPr>
      <w:r>
        <w:rPr>
          <w:b/>
          <w:sz w:val="22"/>
          <w:szCs w:val="22"/>
          <w:color w:val="000000"/>
        </w:rPr>
        <w:t xml:space="preserve">•  </w:t>
      </w:r>
      <w:r>
        <w:rPr>
          <w:sz w:val="22"/>
          <w:szCs w:val="22"/>
          <w:color w:val="000000"/>
        </w:rPr>
        <w:t xml:space="preserve">P1 (M3): </w:t>
      </w:r>
      <w:r>
        <w:rPr>
          <w:i/>
          <w:sz w:val="22"/>
          <w:szCs w:val="22"/>
          <w:color w:val="000000"/>
        </w:rPr>
        <w:t xml:space="preserve">«Hay un pin rojo arriba y un 123 abajo; no sé cuál es mi casa.»</w:t>
      </w:r>
    </w:p>
    <w:p>
      <w:pPr>
        <w:spacing w:before="0" w:after="35" w:line="240" w:lineRule="auto"/>
        <w:jc w:val="both"/>
        <w:ind w:left="400"/>
      </w:pPr>
      <w:r>
        <w:rPr>
          <w:b/>
          <w:sz w:val="22"/>
          <w:szCs w:val="22"/>
          <w:color w:val="000000"/>
        </w:rPr>
        <w:t xml:space="preserve">•  </w:t>
      </w:r>
      <w:r>
        <w:rPr>
          <w:sz w:val="22"/>
          <w:szCs w:val="22"/>
          <w:color w:val="000000"/>
        </w:rPr>
        <w:t xml:space="preserve">P2 (M3): </w:t>
      </w:r>
      <w:r>
        <w:rPr>
          <w:i/>
          <w:sz w:val="22"/>
          <w:szCs w:val="22"/>
          <w:color w:val="000000"/>
        </w:rPr>
        <w:t xml:space="preserve">«Intenté hacer zoom en el mapa y los controles casi no se ven ni responden.»</w:t>
      </w:r>
    </w:p>
    <w:p>
      <w:pPr>
        <w:spacing w:before="0" w:after="35" w:line="240" w:lineRule="auto"/>
        <w:jc w:val="both"/>
        <w:ind w:left="400"/>
      </w:pPr>
      <w:r>
        <w:rPr>
          <w:b/>
          <w:sz w:val="22"/>
          <w:szCs w:val="22"/>
          <w:color w:val="000000"/>
        </w:rPr>
        <w:t xml:space="preserve">•  </w:t>
      </w:r>
      <w:r>
        <w:rPr>
          <w:sz w:val="22"/>
          <w:szCs w:val="22"/>
          <w:color w:val="000000"/>
        </w:rPr>
        <w:t xml:space="preserve">P1 (M4): </w:t>
      </w:r>
      <w:r>
        <w:rPr>
          <w:i/>
          <w:sz w:val="22"/>
          <w:szCs w:val="22"/>
          <w:color w:val="000000"/>
        </w:rPr>
        <w:t xml:space="preserve">«Hice clic en Guardar dirección tres veces y no respondió nada; pensé que se había trabado.»</w:t>
      </w:r>
    </w:p>
    <w:p>
      <w:pPr>
        <w:spacing w:before="0" w:after="35" w:line="240" w:lineRule="auto"/>
        <w:jc w:val="both"/>
        <w:ind w:left="400"/>
      </w:pPr>
      <w:r>
        <w:rPr>
          <w:b/>
          <w:sz w:val="22"/>
          <w:szCs w:val="22"/>
          <w:color w:val="000000"/>
        </w:rPr>
        <w:t xml:space="preserve">•  </w:t>
      </w:r>
      <w:r>
        <w:rPr>
          <w:sz w:val="22"/>
          <w:szCs w:val="22"/>
          <w:color w:val="000000"/>
        </w:rPr>
        <w:t xml:space="preserve">P3 (M4): </w:t>
      </w:r>
      <w:r>
        <w:rPr>
          <w:i/>
          <w:sz w:val="22"/>
          <w:szCs w:val="22"/>
          <w:color w:val="000000"/>
        </w:rPr>
        <w:t xml:space="preserve">«El botón es gris y no da ningún aviso de que se guardó; me quedé con la duda y temo que la compra falle.»</w:t>
      </w:r>
    </w:p>
    <w:p>
      <w:pPr>
        <w:spacing w:before="90" w:after="35" w:line="240" w:lineRule="auto"/>
        <w:jc w:val="left"/>
        <w:keepNext/>
      </w:pPr>
      <w:r>
        <w:rPr>
          <w:b/>
          <w:sz w:val="22"/>
          <w:szCs w:val="22"/>
          <w:color w:val="000000"/>
        </w:rPr>
        <w:t xml:space="preserve">2.7.4 Actividad 3: Matriz UX</w:t>
      </w:r>
    </w:p>
    <w:p>
      <w:pPr>
        <w:spacing w:before="0" w:after="50" w:line="240" w:lineRule="auto"/>
        <w:jc w:val="both"/>
      </w:pPr>
      <w:r>
        <w:rPr>
          <w:sz w:val="22"/>
          <w:szCs w:val="22"/>
          <w:color w:val="000000"/>
        </w:rPr>
        <w:t xml:space="preserve">La matriz relaciona sistemáticamente cada momento de interacción con la emoción real reportada por los usuarios, su valoración cuantitativa, la evidencia observable, la propuesta de rediseño, su fundamentación teórica en IHC y el valor de validación resultante (Δ). La versión electrónica tabular se encuentra en </w:t>
      </w:r>
      <w:r>
        <w:rPr>
          <w:sz w:val="22"/>
          <w:szCs w:val="22"/>
          <w:color w:val="000000"/>
        </w:rPr>
        <w:t xml:space="preserve">matriz/matriz_ux.xlsx</w:t>
      </w:r>
      <w:r>
        <w:rPr>
          <w:sz w:val="22"/>
          <w:szCs w:val="22"/>
          <w:color w:val="000000"/>
        </w:rPr>
        <w:t xml:space="preserve">:</w:t>
      </w:r>
    </w:p>
    <w:p>
      <w:pPr>
        <w:spacing w:before="60" w:after="25" w:line="240" w:lineRule="auto"/>
        <w:jc w:val="left"/>
        <w:keepNext/>
      </w:pPr>
      <w:r>
        <w:rPr>
          <w:b/>
          <w:sz w:val="20"/>
          <w:szCs w:val="20"/>
          <w:color w:val="000000"/>
        </w:rPr>
        <w:t xml:space="preserve">Tabla 4. </w:t>
      </w:r>
      <w:r>
        <w:rPr>
          <w:i/>
          <w:sz w:val="20"/>
          <w:szCs w:val="20"/>
          <w:color w:val="000000"/>
        </w:rPr>
        <w:t xml:space="preserve">Matriz UX: momento / emoción / evidencia / mejora / validación.</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left w:w="80" w:type="dxa"/>
          <w:right w:w="80" w:type="dxa"/>
        </w:tblCellMar>
      </w:tblPr>
      <w:tblGrid>
        <w:gridCol w:w="1050"/>
        <w:gridCol w:w="1350"/>
        <w:gridCol w:w="1900"/>
        <w:gridCol w:w="1800"/>
        <w:gridCol w:w="1500"/>
        <w:gridCol w:w="904"/>
      </w:tblGrid>
      <w:tr>
        <w:trPr>
          <w:tblHeader/>
          <w:cantSplit/>
        </w:trPr>
        <w:tc>
          <w:tcPr>
            <w:tcW w:w="1050" w:type="dxa"/>
            <w:vAlign w:val="center"/>
          </w:tcPr>
          <w:p>
            <w:pPr>
              <w:spacing w:before="20" w:after="20" w:line="240" w:lineRule="auto"/>
              <w:jc w:val="center"/>
            </w:pPr>
            <w:r>
              <w:rPr>
                <w:b/>
                <w:sz w:val="16"/>
                <w:szCs w:val="16"/>
                <w:color w:val="000000"/>
              </w:rPr>
              <w:t xml:space="preserve">Momento</w:t>
            </w:r>
          </w:p>
        </w:tc>
        <w:tc>
          <w:tcPr>
            <w:tcW w:w="1350" w:type="dxa"/>
            <w:vAlign w:val="center"/>
          </w:tcPr>
          <w:p>
            <w:pPr>
              <w:spacing w:before="20" w:after="20" w:line="240" w:lineRule="auto"/>
              <w:jc w:val="center"/>
            </w:pPr>
            <w:r>
              <w:rPr>
                <w:b/>
                <w:sz w:val="16"/>
                <w:szCs w:val="16"/>
                <w:color w:val="000000"/>
              </w:rPr>
              <w:t xml:space="preserve">Emoción reportada (original)</w:t>
            </w:r>
          </w:p>
        </w:tc>
        <w:tc>
          <w:tcPr>
            <w:tcW w:w="1900" w:type="dxa"/>
            <w:vAlign w:val="center"/>
          </w:tcPr>
          <w:p>
            <w:pPr>
              <w:spacing w:before="20" w:after="20" w:line="240" w:lineRule="auto"/>
              <w:jc w:val="center"/>
            </w:pPr>
            <w:r>
              <w:rPr>
                <w:b/>
                <w:sz w:val="16"/>
                <w:szCs w:val="16"/>
                <w:color w:val="000000"/>
              </w:rPr>
              <w:t xml:space="preserve">Evidencia de inspección</w:t>
            </w:r>
          </w:p>
        </w:tc>
        <w:tc>
          <w:tcPr>
            <w:tcW w:w="1800" w:type="dxa"/>
            <w:vAlign w:val="center"/>
          </w:tcPr>
          <w:p>
            <w:pPr>
              <w:spacing w:before="20" w:after="20" w:line="240" w:lineRule="auto"/>
              <w:jc w:val="center"/>
            </w:pPr>
            <w:r>
              <w:rPr>
                <w:b/>
                <w:sz w:val="16"/>
                <w:szCs w:val="16"/>
                <w:color w:val="000000"/>
              </w:rPr>
              <w:t xml:space="preserve">Mejora propuesta</w:t>
            </w:r>
          </w:p>
        </w:tc>
        <w:tc>
          <w:tcPr>
            <w:tcW w:w="1500" w:type="dxa"/>
            <w:vAlign w:val="center"/>
          </w:tcPr>
          <w:p>
            <w:pPr>
              <w:spacing w:before="20" w:after="20" w:line="240" w:lineRule="auto"/>
              <w:jc w:val="center"/>
            </w:pPr>
            <w:r>
              <w:rPr>
                <w:b/>
                <w:sz w:val="16"/>
                <w:szCs w:val="16"/>
                <w:color w:val="000000"/>
              </w:rPr>
              <w:t xml:space="preserve">Fundamento IHC</w:t>
            </w:r>
          </w:p>
        </w:tc>
        <w:tc>
          <w:tcPr>
            <w:tcW w:w="904" w:type="dxa"/>
            <w:vAlign w:val="center"/>
          </w:tcPr>
          <w:p>
            <w:pPr>
              <w:spacing w:before="20" w:after="20" w:line="240" w:lineRule="auto"/>
              <w:jc w:val="center"/>
            </w:pPr>
            <w:r>
              <w:rPr>
                <w:b/>
                <w:sz w:val="16"/>
                <w:szCs w:val="16"/>
                <w:color w:val="000000"/>
              </w:rPr>
              <w:t xml:space="preserve">Validación Δ</w:t>
            </w:r>
          </w:p>
        </w:tc>
      </w:tr>
      <w:tr>
        <w:trPr>
          <w:cantSplit/>
        </w:trPr>
        <w:tc>
          <w:tcPr>
            <w:tcW w:w="1050" w:type="dxa"/>
            <w:vAlign w:val="center"/>
          </w:tcPr>
          <w:p>
            <w:pPr>
              <w:spacing w:before="20" w:after="20" w:line="240" w:lineRule="auto"/>
              <w:jc w:val="left"/>
            </w:pPr>
            <w:r>
              <w:rPr>
                <w:b/>
                <w:sz w:val="16"/>
                <w:szCs w:val="16"/>
                <w:color w:val="000000"/>
              </w:rPr>
              <w:t xml:space="preserve">M1</w:t>
            </w:r>
            <w:r>
              <w:rPr>
                <w:sz w:val="16"/>
                <w:szCs w:val="16"/>
                <w:color w:val="000000"/>
              </w:rPr>
              <w:t xml:space="preserve"> Primera impresión</w:t>
            </w:r>
          </w:p>
        </w:tc>
        <w:tc>
          <w:tcPr>
            <w:tcW w:w="1350" w:type="dxa"/>
            <w:vAlign w:val="center"/>
          </w:tcPr>
          <w:p>
            <w:pPr>
              <w:spacing w:before="20" w:after="20" w:line="240" w:lineRule="auto"/>
              <w:jc w:val="left"/>
            </w:pPr>
            <w:r>
              <w:rPr>
                <w:sz w:val="16"/>
                <w:szCs w:val="16"/>
                <w:color w:val="000000"/>
              </w:rPr>
              <w:t xml:space="preserve">Presión (1), Desconfianza (1), Ansiedad (1) (-1,67)</w:t>
            </w:r>
          </w:p>
        </w:tc>
        <w:tc>
          <w:tcPr>
            <w:tcW w:w="1900" w:type="dxa"/>
            <w:vAlign w:val="center"/>
          </w:tcPr>
          <w:p>
            <w:pPr>
              <w:spacing w:before="20" w:after="20" w:line="240" w:lineRule="auto"/>
              <w:jc w:val="left"/>
            </w:pPr>
            <w:r>
              <w:rPr>
                <w:sz w:val="16"/>
                <w:szCs w:val="16"/>
                <w:color w:val="000000"/>
              </w:rPr>
              <w:t xml:space="preserve">C1: Banner rojo </w:t>
            </w:r>
            <w:r>
              <w:rPr>
                <w:i/>
                <w:sz w:val="16"/>
                <w:szCs w:val="16"/>
                <w:color w:val="000000"/>
              </w:rPr>
              <w:t xml:space="preserve">«¡OFERTA ÚNICA!»</w:t>
            </w:r>
            <w:r>
              <w:rPr>
                <w:sz w:val="16"/>
                <w:szCs w:val="16"/>
                <w:color w:val="000000"/>
              </w:rPr>
              <w:t xml:space="preserve">, contador </w:t>
            </w:r>
            <w:r>
              <w:rPr>
                <w:i/>
                <w:sz w:val="16"/>
                <w:szCs w:val="16"/>
                <w:color w:val="000000"/>
              </w:rPr>
              <w:t xml:space="preserve">«TERMINA EN 09:59»</w:t>
            </w:r>
            <w:r>
              <w:rPr>
                <w:sz w:val="16"/>
                <w:szCs w:val="16"/>
                <w:color w:val="000000"/>
              </w:rPr>
              <w:t xml:space="preserve">, fondo amarillo saturado y errores ortográficos (</w:t>
            </w:r>
            <w:r>
              <w:rPr>
                <w:i/>
                <w:sz w:val="16"/>
                <w:szCs w:val="16"/>
                <w:color w:val="000000"/>
              </w:rPr>
              <w:t xml:space="preserve">«Ofertta del dia!!!»</w:t>
            </w:r>
            <w:r>
              <w:rPr>
                <w:sz w:val="16"/>
                <w:szCs w:val="16"/>
                <w:color w:val="000000"/>
              </w:rPr>
              <w:t xml:space="preserve">, </w:t>
            </w:r>
            <w:r>
              <w:rPr>
                <w:i/>
                <w:sz w:val="16"/>
                <w:szCs w:val="16"/>
                <w:color w:val="000000"/>
              </w:rPr>
              <w:t xml:space="preserve">«ayuda??»</w:t>
            </w:r>
            <w:r>
              <w:rPr>
                <w:sz w:val="16"/>
                <w:szCs w:val="16"/>
                <w:color w:val="000000"/>
              </w:rPr>
              <w:t xml:space="preserve">).</w:t>
            </w:r>
          </w:p>
        </w:tc>
        <w:tc>
          <w:tcPr>
            <w:tcW w:w="1800" w:type="dxa"/>
            <w:vAlign w:val="center"/>
          </w:tcPr>
          <w:p>
            <w:pPr>
              <w:spacing w:before="20" w:after="20" w:line="240" w:lineRule="auto"/>
              <w:jc w:val="left"/>
            </w:pPr>
            <w:r>
              <w:rPr>
                <w:sz w:val="16"/>
                <w:szCs w:val="16"/>
                <w:color w:val="000000"/>
              </w:rPr>
              <w:t xml:space="preserve">Eliminar contador y banner de urgencia; fondo neutro; barra de confianza (envío gratis, compra protegida, devolución 30 días); ortografía corregida.</w:t>
            </w:r>
          </w:p>
        </w:tc>
        <w:tc>
          <w:tcPr>
            <w:tcW w:w="1500" w:type="dxa"/>
            <w:vAlign w:val="center"/>
          </w:tcPr>
          <w:p>
            <w:pPr>
              <w:spacing w:before="20" w:after="20" w:line="240" w:lineRule="auto"/>
              <w:jc w:val="left"/>
            </w:pPr>
            <w:r>
              <w:rPr>
                <w:sz w:val="16"/>
                <w:szCs w:val="16"/>
                <w:color w:val="000000"/>
              </w:rPr>
              <w:t xml:space="preserve">Diseño emocional – nivel visceral (Norman); evitar patrones engañosos de urgencia falsa (Brignull); estética y diseño minimalista (Nielsen #8).</w:t>
            </w:r>
          </w:p>
        </w:tc>
        <w:tc>
          <w:tcPr>
            <w:tcW w:w="904" w:type="dxa"/>
            <w:vAlign w:val="center"/>
          </w:tcPr>
          <w:p>
            <w:pPr>
              <w:spacing w:before="20" w:after="20" w:line="240" w:lineRule="auto"/>
              <w:jc w:val="center"/>
            </w:pPr>
            <w:r>
              <w:rPr>
                <w:sz w:val="16"/>
                <w:szCs w:val="16"/>
                <w:color w:val="000000"/>
              </w:rPr>
              <w:t xml:space="preserve">+4,00</w:t>
            </w:r>
          </w:p>
        </w:tc>
      </w:tr>
      <w:tr>
        <w:trPr>
          <w:cantSplit/>
        </w:trPr>
        <w:tc>
          <w:tcPr>
            <w:tcW w:w="1050" w:type="dxa"/>
            <w:vAlign w:val="center"/>
          </w:tcPr>
          <w:p>
            <w:pPr>
              <w:spacing w:before="20" w:after="20" w:line="240" w:lineRule="auto"/>
              <w:jc w:val="left"/>
            </w:pPr>
            <w:r>
              <w:rPr>
                <w:b/>
                <w:sz w:val="16"/>
                <w:szCs w:val="16"/>
                <w:color w:val="000000"/>
              </w:rPr>
              <w:t xml:space="preserve">M2</w:t>
            </w:r>
            <w:r>
              <w:rPr>
                <w:sz w:val="16"/>
                <w:szCs w:val="16"/>
                <w:color w:val="000000"/>
              </w:rPr>
              <w:t xml:space="preserve"> Orientación</w:t>
            </w:r>
          </w:p>
        </w:tc>
        <w:tc>
          <w:tcPr>
            <w:tcW w:w="1350" w:type="dxa"/>
            <w:vAlign w:val="center"/>
          </w:tcPr>
          <w:p>
            <w:pPr>
              <w:spacing w:before="20" w:after="20" w:line="240" w:lineRule="auto"/>
              <w:jc w:val="left"/>
            </w:pPr>
            <w:r>
              <w:rPr>
                <w:sz w:val="16"/>
                <w:szCs w:val="16"/>
                <w:color w:val="000000"/>
              </w:rPr>
              <w:t xml:space="preserve">Duda (1), Confusión (1), Neutral (1) (-0,67)</w:t>
            </w:r>
          </w:p>
        </w:tc>
        <w:tc>
          <w:tcPr>
            <w:tcW w:w="1900" w:type="dxa"/>
            <w:vAlign w:val="center"/>
          </w:tcPr>
          <w:p>
            <w:pPr>
              <w:spacing w:before="20" w:after="20" w:line="240" w:lineRule="auto"/>
              <w:jc w:val="left"/>
            </w:pPr>
            <w:r>
              <w:rPr>
                <w:sz w:val="16"/>
                <w:szCs w:val="16"/>
                <w:color w:val="000000"/>
              </w:rPr>
              <w:t xml:space="preserve">C2: Indicador de pasos sin estado </w:t>
            </w:r>
            <w:r>
              <w:rPr>
                <w:i/>
                <w:sz w:val="16"/>
                <w:szCs w:val="16"/>
                <w:color w:val="000000"/>
              </w:rPr>
              <w:t xml:space="preserve">«completado»</w:t>
            </w:r>
            <w:r>
              <w:rPr>
                <w:sz w:val="16"/>
                <w:szCs w:val="16"/>
                <w:color w:val="000000"/>
              </w:rPr>
              <w:t xml:space="preserve">, mezcla de tipografías serif/sans/mono, título en mayúsculas </w:t>
            </w:r>
            <w:r>
              <w:rPr>
                <w:i/>
                <w:sz w:val="16"/>
                <w:szCs w:val="16"/>
                <w:color w:val="000000"/>
              </w:rPr>
              <w:t xml:space="preserve">«REVISA LA DIRECCIÓN (MAPA)»</w:t>
            </w:r>
            <w:r>
              <w:rPr>
                <w:sz w:val="16"/>
                <w:szCs w:val="16"/>
                <w:color w:val="000000"/>
              </w:rPr>
              <w:t xml:space="preserve"> que no explica qué hacer.</w:t>
            </w:r>
          </w:p>
        </w:tc>
        <w:tc>
          <w:tcPr>
            <w:tcW w:w="1800" w:type="dxa"/>
            <w:vAlign w:val="center"/>
          </w:tcPr>
          <w:p>
            <w:pPr>
              <w:spacing w:before="20" w:after="20" w:line="240" w:lineRule="auto"/>
              <w:jc w:val="left"/>
            </w:pPr>
            <w:r>
              <w:rPr>
                <w:sz w:val="16"/>
                <w:szCs w:val="16"/>
                <w:color w:val="000000"/>
              </w:rPr>
              <w:t xml:space="preserve">Stepper con pasos 1–3 marcados ✓, paso actual resaltado y </w:t>
            </w:r>
            <w:r>
              <w:rPr>
                <w:i/>
                <w:sz w:val="16"/>
                <w:szCs w:val="16"/>
                <w:color w:val="000000"/>
              </w:rPr>
              <w:t xml:space="preserve">«Paso 4 de 5»</w:t>
            </w:r>
            <w:r>
              <w:rPr>
                <w:sz w:val="16"/>
                <w:szCs w:val="16"/>
                <w:color w:val="000000"/>
              </w:rPr>
              <w:t xml:space="preserve">; título en lenguaje claro </w:t>
            </w:r>
            <w:r>
              <w:rPr>
                <w:i/>
                <w:sz w:val="16"/>
                <w:szCs w:val="16"/>
                <w:color w:val="000000"/>
              </w:rPr>
              <w:t xml:space="preserve">«Confirma el punto de entrega»</w:t>
            </w:r>
            <w:r>
              <w:rPr>
                <w:sz w:val="16"/>
                <w:szCs w:val="16"/>
                <w:color w:val="000000"/>
              </w:rPr>
              <w:t xml:space="preserve"> con instrucción breve.</w:t>
            </w:r>
          </w:p>
        </w:tc>
        <w:tc>
          <w:tcPr>
            <w:tcW w:w="1500" w:type="dxa"/>
            <w:vAlign w:val="center"/>
          </w:tcPr>
          <w:p>
            <w:pPr>
              <w:spacing w:before="20" w:after="20" w:line="240" w:lineRule="auto"/>
              <w:jc w:val="left"/>
            </w:pPr>
            <w:r>
              <w:rPr>
                <w:sz w:val="16"/>
                <w:szCs w:val="16"/>
                <w:color w:val="000000"/>
              </w:rPr>
              <w:t xml:space="preserve">Visibilidad del estado del sistema (Nielsen #1); consistencia y estándares (Nielsen #4); reconocer antes que recordar (Nielsen #6).</w:t>
            </w:r>
          </w:p>
        </w:tc>
        <w:tc>
          <w:tcPr>
            <w:tcW w:w="904" w:type="dxa"/>
            <w:vAlign w:val="center"/>
          </w:tcPr>
          <w:p>
            <w:pPr>
              <w:spacing w:before="20" w:after="20" w:line="240" w:lineRule="auto"/>
              <w:jc w:val="center"/>
            </w:pPr>
            <w:r>
              <w:rPr>
                <w:sz w:val="16"/>
                <w:szCs w:val="16"/>
                <w:color w:val="000000"/>
              </w:rPr>
              <w:t xml:space="preserve">+3,00</w:t>
            </w:r>
          </w:p>
        </w:tc>
      </w:tr>
      <w:tr>
        <w:trPr>
          <w:cantSplit/>
        </w:trPr>
        <w:tc>
          <w:tcPr>
            <w:tcW w:w="1050" w:type="dxa"/>
            <w:vAlign w:val="center"/>
          </w:tcPr>
          <w:p>
            <w:pPr>
              <w:spacing w:before="20" w:after="20" w:line="240" w:lineRule="auto"/>
              <w:jc w:val="left"/>
            </w:pPr>
            <w:r>
              <w:rPr>
                <w:b/>
                <w:sz w:val="16"/>
                <w:szCs w:val="16"/>
                <w:color w:val="000000"/>
              </w:rPr>
              <w:t xml:space="preserve">M3</w:t>
            </w:r>
            <w:r>
              <w:rPr>
                <w:sz w:val="16"/>
                <w:szCs w:val="16"/>
                <w:color w:val="000000"/>
              </w:rPr>
              <w:t xml:space="preserve"> Localizar el domicilio en el mapa</w:t>
            </w:r>
          </w:p>
        </w:tc>
        <w:tc>
          <w:tcPr>
            <w:tcW w:w="1350" w:type="dxa"/>
            <w:vAlign w:val="center"/>
          </w:tcPr>
          <w:p>
            <w:pPr>
              <w:spacing w:before="20" w:after="20" w:line="240" w:lineRule="auto"/>
              <w:jc w:val="left"/>
            </w:pPr>
            <w:r>
              <w:rPr>
                <w:sz w:val="16"/>
                <w:szCs w:val="16"/>
                <w:color w:val="000000"/>
              </w:rPr>
              <w:t xml:space="preserve">Confusión (1), Frustración (1), Duda (1) (-2,33)</w:t>
            </w:r>
          </w:p>
        </w:tc>
        <w:tc>
          <w:tcPr>
            <w:tcW w:w="1900" w:type="dxa"/>
            <w:vAlign w:val="center"/>
          </w:tcPr>
          <w:p>
            <w:pPr>
              <w:spacing w:before="20" w:after="20" w:line="240" w:lineRule="auto"/>
              <w:jc w:val="left"/>
            </w:pPr>
            <w:r>
              <w:rPr>
                <w:sz w:val="16"/>
                <w:szCs w:val="16"/>
                <w:color w:val="000000"/>
              </w:rPr>
              <w:t xml:space="preserve">C3: El pin rojo está en la esquina superior derecha, lejos del marcador azul </w:t>
            </w:r>
            <w:r>
              <w:rPr>
                <w:i/>
                <w:sz w:val="16"/>
                <w:szCs w:val="16"/>
                <w:color w:val="000000"/>
              </w:rPr>
              <w:t xml:space="preserve">«123»</w:t>
            </w:r>
            <w:r>
              <w:rPr>
                <w:sz w:val="16"/>
                <w:szCs w:val="16"/>
                <w:color w:val="000000"/>
              </w:rPr>
              <w:t xml:space="preserve"> de Calle Inventada; no hay leyenda; controles de zoom pequeños y de bajo contraste.</w:t>
            </w:r>
          </w:p>
        </w:tc>
        <w:tc>
          <w:tcPr>
            <w:tcW w:w="1800" w:type="dxa"/>
            <w:vAlign w:val="center"/>
          </w:tcPr>
          <w:p>
            <w:pPr>
              <w:spacing w:before="20" w:after="20" w:line="240" w:lineRule="auto"/>
              <w:jc w:val="left"/>
            </w:pPr>
            <w:r>
              <w:rPr>
                <w:sz w:val="16"/>
                <w:szCs w:val="16"/>
                <w:color w:val="000000"/>
              </w:rPr>
              <w:t xml:space="preserve">Un solo marcador sobre la casa 123 con globo </w:t>
            </w:r>
            <w:r>
              <w:rPr>
                <w:i/>
                <w:sz w:val="16"/>
                <w:szCs w:val="16"/>
                <w:color w:val="000000"/>
              </w:rPr>
              <w:t xml:space="preserve">«Entregaremos aquí»</w:t>
            </w:r>
            <w:r>
              <w:rPr>
                <w:sz w:val="16"/>
                <w:szCs w:val="16"/>
                <w:color w:val="000000"/>
              </w:rPr>
              <w:t xml:space="preserve">, leyenda dinámica del marcador, zoom de 44 px y botón </w:t>
            </w:r>
            <w:r>
              <w:rPr>
                <w:i/>
                <w:sz w:val="16"/>
                <w:szCs w:val="16"/>
                <w:color w:val="000000"/>
              </w:rPr>
              <w:t xml:space="preserve">«Centrar en mi dirección»</w:t>
            </w:r>
            <w:r>
              <w:rPr>
                <w:sz w:val="16"/>
                <w:szCs w:val="16"/>
                <w:color w:val="000000"/>
              </w:rPr>
              <w:t xml:space="preserve">.</w:t>
            </w:r>
          </w:p>
        </w:tc>
        <w:tc>
          <w:tcPr>
            <w:tcW w:w="1500" w:type="dxa"/>
            <w:vAlign w:val="center"/>
          </w:tcPr>
          <w:p>
            <w:pPr>
              <w:spacing w:before="20" w:after="20" w:line="240" w:lineRule="auto"/>
              <w:jc w:val="left"/>
            </w:pPr>
            <w:r>
              <w:rPr>
                <w:sz w:val="16"/>
                <w:szCs w:val="16"/>
                <w:color w:val="000000"/>
              </w:rPr>
              <w:t xml:space="preserve">Correspondencia entre el sistema y el mundo real (Nielsen #2); tamaño de objetivo táctil (WCAG 2.5.5); principios de Gestalt (proximidad).</w:t>
            </w:r>
          </w:p>
        </w:tc>
        <w:tc>
          <w:tcPr>
            <w:tcW w:w="904" w:type="dxa"/>
            <w:vAlign w:val="center"/>
          </w:tcPr>
          <w:p>
            <w:pPr>
              <w:spacing w:before="20" w:after="20" w:line="240" w:lineRule="auto"/>
              <w:jc w:val="center"/>
            </w:pPr>
            <w:r>
              <w:rPr>
                <w:sz w:val="16"/>
                <w:szCs w:val="16"/>
                <w:color w:val="000000"/>
              </w:rPr>
              <w:t xml:space="preserve">+4,67</w:t>
            </w:r>
          </w:p>
        </w:tc>
      </w:tr>
      <w:tr>
        <w:trPr>
          <w:cantSplit/>
        </w:trPr>
        <w:tc>
          <w:tcPr>
            <w:tcW w:w="1050" w:type="dxa"/>
            <w:vAlign w:val="center"/>
          </w:tcPr>
          <w:p>
            <w:pPr>
              <w:spacing w:before="20" w:after="20" w:line="240" w:lineRule="auto"/>
              <w:jc w:val="left"/>
            </w:pPr>
            <w:r>
              <w:rPr>
                <w:b/>
                <w:sz w:val="16"/>
                <w:szCs w:val="16"/>
                <w:color w:val="000000"/>
              </w:rPr>
              <w:t xml:space="preserve">M4</w:t>
            </w:r>
            <w:r>
              <w:rPr>
                <w:sz w:val="16"/>
                <w:szCs w:val="16"/>
                <w:color w:val="000000"/>
              </w:rPr>
              <w:t xml:space="preserve"> Guardar / confirmar la dirección</w:t>
            </w:r>
          </w:p>
        </w:tc>
        <w:tc>
          <w:tcPr>
            <w:tcW w:w="1350" w:type="dxa"/>
            <w:vAlign w:val="center"/>
          </w:tcPr>
          <w:p>
            <w:pPr>
              <w:spacing w:before="20" w:after="20" w:line="240" w:lineRule="auto"/>
              <w:jc w:val="left"/>
            </w:pPr>
            <w:r>
              <w:rPr>
                <w:sz w:val="16"/>
                <w:szCs w:val="16"/>
                <w:color w:val="000000"/>
              </w:rPr>
              <w:t xml:space="preserve">Frustración (1), Duda (1), Molestia (1) (-2,67)</w:t>
            </w:r>
          </w:p>
        </w:tc>
        <w:tc>
          <w:tcPr>
            <w:tcW w:w="1900" w:type="dxa"/>
            <w:vAlign w:val="center"/>
          </w:tcPr>
          <w:p>
            <w:pPr>
              <w:spacing w:before="20" w:after="20" w:line="240" w:lineRule="auto"/>
              <w:jc w:val="left"/>
            </w:pPr>
            <w:r>
              <w:rPr>
                <w:sz w:val="16"/>
                <w:szCs w:val="16"/>
                <w:color w:val="000000"/>
              </w:rPr>
              <w:t xml:space="preserve">C4: </w:t>
            </w:r>
            <w:r>
              <w:rPr>
                <w:i/>
                <w:sz w:val="16"/>
                <w:szCs w:val="16"/>
                <w:color w:val="000000"/>
              </w:rPr>
              <w:t xml:space="preserve">«Guardar dirección»</w:t>
            </w:r>
            <w:r>
              <w:rPr>
                <w:sz w:val="16"/>
                <w:szCs w:val="16"/>
                <w:color w:val="000000"/>
              </w:rPr>
              <w:t xml:space="preserve"> es gris, pequeño y parece deshabilitado; al pulsarlo no hay respuesta visible; el panel de dirección contiene </w:t>
            </w:r>
            <w:r>
              <w:rPr>
                <w:i/>
                <w:sz w:val="16"/>
                <w:szCs w:val="16"/>
                <w:color w:val="000000"/>
              </w:rPr>
              <w:t xml:space="preserve">«¡¡No pierdas la Ofertta!!»</w:t>
            </w:r>
            <w:r>
              <w:rPr>
                <w:sz w:val="16"/>
                <w:szCs w:val="16"/>
                <w:color w:val="000000"/>
              </w:rPr>
              <w:t xml:space="preserve"> en rojo.</w:t>
            </w:r>
          </w:p>
        </w:tc>
        <w:tc>
          <w:tcPr>
            <w:tcW w:w="1800" w:type="dxa"/>
            <w:vAlign w:val="center"/>
          </w:tcPr>
          <w:p>
            <w:pPr>
              <w:spacing w:before="20" w:after="20" w:line="240" w:lineRule="auto"/>
              <w:jc w:val="left"/>
            </w:pPr>
            <w:r>
              <w:rPr>
                <w:sz w:val="16"/>
                <w:szCs w:val="16"/>
                <w:color w:val="000000"/>
              </w:rPr>
              <w:t xml:space="preserve">Botón primario </w:t>
            </w:r>
            <w:r>
              <w:rPr>
                <w:i/>
                <w:sz w:val="16"/>
                <w:szCs w:val="16"/>
                <w:color w:val="000000"/>
              </w:rPr>
              <w:t xml:space="preserve">«Confirmar dirección»</w:t>
            </w:r>
            <w:r>
              <w:rPr>
                <w:sz w:val="16"/>
                <w:szCs w:val="16"/>
                <w:color w:val="000000"/>
              </w:rPr>
              <w:t xml:space="preserve">; al pulsarlo aparece aviso verde </w:t>
            </w:r>
            <w:r>
              <w:rPr>
                <w:i/>
                <w:sz w:val="16"/>
                <w:szCs w:val="16"/>
                <w:color w:val="000000"/>
              </w:rPr>
              <w:t xml:space="preserve">«Dirección confirmada»</w:t>
            </w:r>
            <w:r>
              <w:rPr>
                <w:sz w:val="16"/>
                <w:szCs w:val="16"/>
                <w:color w:val="000000"/>
              </w:rPr>
              <w:t xml:space="preserve">, pin verde, leyenda actualizada y paso 4 con ✓; opción </w:t>
            </w:r>
            <w:r>
              <w:rPr>
                <w:i/>
                <w:sz w:val="16"/>
                <w:szCs w:val="16"/>
                <w:color w:val="000000"/>
              </w:rPr>
              <w:t xml:space="preserve">«Editar dirección»</w:t>
            </w:r>
            <w:r>
              <w:rPr>
                <w:sz w:val="16"/>
                <w:szCs w:val="16"/>
                <w:color w:val="000000"/>
              </w:rPr>
              <w:t xml:space="preserve"> y campo de referencia.</w:t>
            </w:r>
          </w:p>
        </w:tc>
        <w:tc>
          <w:tcPr>
            <w:tcW w:w="1500" w:type="dxa"/>
            <w:vAlign w:val="center"/>
          </w:tcPr>
          <w:p>
            <w:pPr>
              <w:spacing w:before="20" w:after="20" w:line="240" w:lineRule="auto"/>
              <w:jc w:val="left"/>
            </w:pPr>
            <w:r>
              <w:rPr>
                <w:sz w:val="16"/>
                <w:szCs w:val="16"/>
                <w:color w:val="000000"/>
              </w:rPr>
              <w:t xml:space="preserve">Visibilidad del estado del sistema / retroalimentación (Nielsen #1, Norman); control y libertad del usuario (Nielsen #3); prevención de errores (Nielsen #5).</w:t>
            </w:r>
          </w:p>
        </w:tc>
        <w:tc>
          <w:tcPr>
            <w:tcW w:w="904" w:type="dxa"/>
            <w:vAlign w:val="center"/>
          </w:tcPr>
          <w:p>
            <w:pPr>
              <w:spacing w:before="20" w:after="20" w:line="240" w:lineRule="auto"/>
              <w:jc w:val="center"/>
            </w:pPr>
            <w:r>
              <w:rPr>
                <w:sz w:val="16"/>
                <w:szCs w:val="16"/>
                <w:color w:val="000000"/>
              </w:rPr>
              <w:t xml:space="preserve">+5,33</w:t>
            </w:r>
          </w:p>
        </w:tc>
      </w:tr>
      <w:tr>
        <w:trPr>
          <w:cantSplit/>
        </w:trPr>
        <w:tc>
          <w:tcPr>
            <w:tcW w:w="1050" w:type="dxa"/>
            <w:vAlign w:val="center"/>
          </w:tcPr>
          <w:p>
            <w:pPr>
              <w:spacing w:before="20" w:after="20" w:line="240" w:lineRule="auto"/>
              <w:jc w:val="left"/>
            </w:pPr>
            <w:r>
              <w:rPr>
                <w:b/>
                <w:sz w:val="16"/>
                <w:szCs w:val="16"/>
                <w:color w:val="000000"/>
              </w:rPr>
              <w:t xml:space="preserve">M5</w:t>
            </w:r>
            <w:r>
              <w:rPr>
                <w:sz w:val="16"/>
                <w:szCs w:val="16"/>
                <w:color w:val="000000"/>
              </w:rPr>
              <w:t xml:space="preserve"> Continuar al pago</w:t>
            </w:r>
          </w:p>
        </w:tc>
        <w:tc>
          <w:tcPr>
            <w:tcW w:w="1350" w:type="dxa"/>
            <w:vAlign w:val="center"/>
          </w:tcPr>
          <w:p>
            <w:pPr>
              <w:spacing w:before="20" w:after="20" w:line="240" w:lineRule="auto"/>
              <w:jc w:val="left"/>
            </w:pPr>
            <w:r>
              <w:rPr>
                <w:sz w:val="16"/>
                <w:szCs w:val="16"/>
                <w:color w:val="000000"/>
              </w:rPr>
              <w:t xml:space="preserve">Desconfianza (3) (-2,33)</w:t>
            </w:r>
          </w:p>
        </w:tc>
        <w:tc>
          <w:tcPr>
            <w:tcW w:w="1900" w:type="dxa"/>
            <w:vAlign w:val="center"/>
          </w:tcPr>
          <w:p>
            <w:pPr>
              <w:spacing w:before="20" w:after="20" w:line="240" w:lineRule="auto"/>
              <w:jc w:val="left"/>
            </w:pPr>
            <w:r>
              <w:rPr>
                <w:sz w:val="16"/>
                <w:szCs w:val="16"/>
                <w:color w:val="000000"/>
              </w:rPr>
              <w:t xml:space="preserve">C5: La acción más destacada es </w:t>
            </w:r>
            <w:r>
              <w:rPr>
                <w:i/>
                <w:sz w:val="16"/>
                <w:szCs w:val="16"/>
                <w:color w:val="000000"/>
              </w:rPr>
              <w:t xml:space="preserve">«OMITIR »</w:t>
            </w:r>
            <w:r>
              <w:rPr>
                <w:sz w:val="16"/>
                <w:szCs w:val="16"/>
                <w:color w:val="000000"/>
              </w:rPr>
              <w:t xml:space="preserve">» (verde, grande), que no indica qué se omite; conduce a la pantalla de pago con suscripción premium preseleccionada (B-5).</w:t>
            </w:r>
          </w:p>
        </w:tc>
        <w:tc>
          <w:tcPr>
            <w:tcW w:w="1800" w:type="dxa"/>
            <w:vAlign w:val="center"/>
          </w:tcPr>
          <w:p>
            <w:pPr>
              <w:spacing w:before="20" w:after="20" w:line="240" w:lineRule="auto"/>
              <w:jc w:val="left"/>
            </w:pPr>
            <w:r>
              <w:rPr>
                <w:sz w:val="16"/>
                <w:szCs w:val="16"/>
                <w:color w:val="000000"/>
              </w:rPr>
              <w:t xml:space="preserve">CTA </w:t>
            </w:r>
            <w:r>
              <w:rPr>
                <w:i/>
                <w:sz w:val="16"/>
                <w:szCs w:val="16"/>
                <w:color w:val="000000"/>
              </w:rPr>
              <w:t xml:space="preserve">«Continuar al pago →»</w:t>
            </w:r>
            <w:r>
              <w:rPr>
                <w:sz w:val="16"/>
                <w:szCs w:val="16"/>
                <w:color w:val="000000"/>
              </w:rPr>
              <w:t xml:space="preserve"> solo después de confirmar; botón secundario </w:t>
            </w:r>
            <w:r>
              <w:rPr>
                <w:i/>
                <w:sz w:val="16"/>
                <w:szCs w:val="16"/>
                <w:color w:val="000000"/>
              </w:rPr>
              <w:t xml:space="preserve">«Volver»</w:t>
            </w:r>
            <w:r>
              <w:rPr>
                <w:sz w:val="16"/>
                <w:szCs w:val="16"/>
                <w:color w:val="000000"/>
              </w:rPr>
              <w:t xml:space="preserve">; resumen del pedido y mensaje de protección de datos.</w:t>
            </w:r>
          </w:p>
        </w:tc>
        <w:tc>
          <w:tcPr>
            <w:tcW w:w="1500" w:type="dxa"/>
            <w:vAlign w:val="center"/>
          </w:tcPr>
          <w:p>
            <w:pPr>
              <w:spacing w:before="20" w:after="20" w:line="240" w:lineRule="auto"/>
              <w:jc w:val="left"/>
            </w:pPr>
            <w:r>
              <w:rPr>
                <w:sz w:val="16"/>
                <w:szCs w:val="16"/>
                <w:color w:val="000000"/>
              </w:rPr>
              <w:t xml:space="preserve">Prevención de errores (Nielsen #5); confianza percibida y transparencia (diseño emocional – nivel reflexivo, Norman); jerarquía visual.</w:t>
            </w:r>
          </w:p>
        </w:tc>
        <w:tc>
          <w:tcPr>
            <w:tcW w:w="904" w:type="dxa"/>
            <w:vAlign w:val="center"/>
          </w:tcPr>
          <w:p>
            <w:pPr>
              <w:spacing w:before="20" w:after="20" w:line="240" w:lineRule="auto"/>
              <w:jc w:val="center"/>
            </w:pPr>
            <w:r>
              <w:rPr>
                <w:sz w:val="16"/>
                <w:szCs w:val="16"/>
                <w:color w:val="000000"/>
              </w:rPr>
              <w:t xml:space="preserve">+5,00</w:t>
            </w:r>
          </w:p>
        </w:tc>
      </w:tr>
    </w:tbl>
    <w:p>
      <w:pPr>
        <w:spacing w:before="0" w:after="70" w:line="240" w:lineRule="auto"/>
        <w:jc w:val="both"/>
      </w:pPr>
    </w:p>
    <w:p>
      <w:pPr>
        <w:spacing w:before="90" w:after="35" w:line="240" w:lineRule="auto"/>
        <w:jc w:val="left"/>
        <w:keepNext/>
      </w:pPr>
      <w:r>
        <w:rPr>
          <w:b/>
          <w:sz w:val="22"/>
          <w:szCs w:val="22"/>
          <w:color w:val="000000"/>
        </w:rPr>
        <w:t xml:space="preserve">2.7.5 Actividad 4: Rediseño antes/después en Figma</w:t>
      </w:r>
    </w:p>
    <w:p>
      <w:pPr>
        <w:spacing w:before="0" w:after="60" w:line="240" w:lineRule="auto"/>
        <w:jc w:val="left"/>
      </w:pPr>
      <w:r>
        <w:rPr>
          <w:sz w:val="22"/>
          <w:szCs w:val="22"/>
          <w:color w:val="000000"/>
        </w:rPr>
        <w:t xml:space="preserve">Enlace al prototipo oficial en Figma: </w:t>
      </w:r>
      <w:hyperlink r:id="rIdLnk1" w:history="1">
        <w:r>
          <w:rPr>
            <w:u w:val="single"/>
            <w:sz w:val="22"/>
            <w:szCs w:val="22"/>
            <w:color w:val="1D4ED8"/>
          </w:rPr>
          <w:t xml:space="preserve">https://www.figma.com/design/aeBJgQV0pZDHto4NURDFpA</w:t>
        </w:r>
      </w:hyperlink>
    </w:p>
    <w:p>
      <w:pPr>
        <w:spacing w:before="0" w:after="50" w:line="240" w:lineRule="auto"/>
        <w:jc w:val="both"/>
      </w:pPr>
      <w:r>
        <w:rPr>
          <w:sz w:val="22"/>
          <w:szCs w:val="22"/>
          <w:color w:val="000000"/>
        </w:rPr>
        <w:t xml:space="preserve">El rediseño conserva rigurosamente la misma tarea, los mismos datos y el entorno cartográfico para garantizar validez comparativa. Se aplicaron seis modificaciones estructuradas según los principios de usabilidad y diseño emocional:</w:t>
      </w:r>
    </w:p>
    <w:p>
      <w:pPr>
        <w:spacing w:before="60" w:after="25" w:line="240" w:lineRule="auto"/>
        <w:jc w:val="left"/>
        <w:keepNext/>
      </w:pPr>
      <w:r>
        <w:rPr>
          <w:b/>
          <w:sz w:val="20"/>
          <w:szCs w:val="20"/>
          <w:color w:val="000000"/>
        </w:rPr>
        <w:t xml:space="preserve">Tabla 5. </w:t>
      </w:r>
      <w:r>
        <w:rPr>
          <w:i/>
          <w:sz w:val="20"/>
          <w:szCs w:val="20"/>
          <w:color w:val="000000"/>
        </w:rPr>
        <w:t xml:space="preserve">Modificaciones del rediseño y justificación heurística.</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left w:w="80" w:type="dxa"/>
          <w:right w:w="80" w:type="dxa"/>
        </w:tblCellMar>
      </w:tblPr>
      <w:tblGrid>
        <w:gridCol w:w="500"/>
        <w:gridCol w:w="1700"/>
        <w:gridCol w:w="3404"/>
        <w:gridCol w:w="2900"/>
      </w:tblGrid>
      <w:tr>
        <w:trPr>
          <w:tblHeader/>
          <w:cantSplit/>
        </w:trPr>
        <w:tc>
          <w:tcPr>
            <w:tcW w:w="500" w:type="dxa"/>
            <w:vAlign w:val="center"/>
          </w:tcPr>
          <w:p>
            <w:pPr>
              <w:spacing w:before="20" w:after="20" w:line="240" w:lineRule="auto"/>
              <w:jc w:val="center"/>
            </w:pPr>
            <w:r>
              <w:rPr>
                <w:b/>
                <w:sz w:val="18"/>
                <w:szCs w:val="18"/>
                <w:color w:val="000000"/>
              </w:rPr>
              <w:t xml:space="preserve">N.º</w:t>
            </w:r>
          </w:p>
        </w:tc>
        <w:tc>
          <w:tcPr>
            <w:tcW w:w="1700" w:type="dxa"/>
            <w:vAlign w:val="center"/>
          </w:tcPr>
          <w:p>
            <w:pPr>
              <w:spacing w:before="20" w:after="20" w:line="240" w:lineRule="auto"/>
              <w:jc w:val="center"/>
            </w:pPr>
            <w:r>
              <w:rPr>
                <w:b/>
                <w:sz w:val="18"/>
                <w:szCs w:val="18"/>
                <w:color w:val="000000"/>
              </w:rPr>
              <w:t xml:space="preserve">Modificación</w:t>
            </w:r>
          </w:p>
        </w:tc>
        <w:tc>
          <w:tcPr>
            <w:tcW w:w="3404" w:type="dxa"/>
            <w:vAlign w:val="center"/>
          </w:tcPr>
          <w:p>
            <w:pPr>
              <w:spacing w:before="20" w:after="20" w:line="240" w:lineRule="auto"/>
              <w:jc w:val="center"/>
            </w:pPr>
            <w:r>
              <w:rPr>
                <w:b/>
                <w:sz w:val="18"/>
                <w:szCs w:val="18"/>
                <w:color w:val="000000"/>
              </w:rPr>
              <w:t xml:space="preserve">Antes → Después</w:t>
            </w:r>
          </w:p>
        </w:tc>
        <w:tc>
          <w:tcPr>
            <w:tcW w:w="2900" w:type="dxa"/>
            <w:vAlign w:val="center"/>
          </w:tcPr>
          <w:p>
            <w:pPr>
              <w:spacing w:before="20" w:after="20" w:line="240" w:lineRule="auto"/>
              <w:jc w:val="center"/>
            </w:pPr>
            <w:r>
              <w:rPr>
                <w:b/>
                <w:sz w:val="18"/>
                <w:szCs w:val="18"/>
                <w:color w:val="000000"/>
              </w:rPr>
              <w:t xml:space="preserve">Justificación</w:t>
            </w:r>
          </w:p>
        </w:tc>
      </w:tr>
      <w:tr>
        <w:trPr>
          <w:cantSplit/>
        </w:trPr>
        <w:tc>
          <w:tcPr>
            <w:tcW w:w="500" w:type="dxa"/>
            <w:vAlign w:val="center"/>
          </w:tcPr>
          <w:p>
            <w:pPr>
              <w:spacing w:before="20" w:after="20" w:line="240" w:lineRule="auto"/>
              <w:jc w:val="center"/>
            </w:pPr>
            <w:r>
              <w:rPr>
                <w:sz w:val="18"/>
                <w:szCs w:val="18"/>
                <w:color w:val="000000"/>
              </w:rPr>
              <w:t xml:space="preserve">1</w:t>
            </w:r>
          </w:p>
        </w:tc>
        <w:tc>
          <w:tcPr>
            <w:tcW w:w="1700" w:type="dxa"/>
            <w:vAlign w:val="center"/>
          </w:tcPr>
          <w:p>
            <w:pPr>
              <w:spacing w:before="20" w:after="20" w:line="240" w:lineRule="auto"/>
              <w:jc w:val="left"/>
            </w:pPr>
            <w:r>
              <w:rPr>
                <w:sz w:val="18"/>
                <w:szCs w:val="18"/>
                <w:color w:val="000000"/>
              </w:rPr>
              <w:t xml:space="preserve">Se elimina la presión artificial</w:t>
            </w:r>
          </w:p>
        </w:tc>
        <w:tc>
          <w:tcPr>
            <w:tcW w:w="3404" w:type="dxa"/>
            <w:vAlign w:val="center"/>
          </w:tcPr>
          <w:p>
            <w:pPr>
              <w:spacing w:before="20" w:after="20" w:line="240" w:lineRule="auto"/>
              <w:jc w:val="left"/>
            </w:pPr>
            <w:r>
              <w:rPr>
                <w:sz w:val="18"/>
                <w:szCs w:val="18"/>
                <w:color w:val="000000"/>
              </w:rPr>
              <w:t xml:space="preserve">Banner </w:t>
            </w:r>
            <w:r>
              <w:rPr>
                <w:i/>
                <w:sz w:val="18"/>
                <w:szCs w:val="18"/>
                <w:color w:val="000000"/>
              </w:rPr>
              <w:t xml:space="preserve">«¡OFERTA ÚNICA!»</w:t>
            </w:r>
            <w:r>
              <w:rPr>
                <w:sz w:val="18"/>
                <w:szCs w:val="18"/>
                <w:color w:val="000000"/>
              </w:rPr>
              <w:t xml:space="preserve">, contador 09:59 y mensaje </w:t>
            </w:r>
            <w:r>
              <w:rPr>
                <w:i/>
                <w:sz w:val="18"/>
                <w:szCs w:val="18"/>
                <w:color w:val="000000"/>
              </w:rPr>
              <w:t xml:space="preserve">«¡¡No pierdas la Ofertta!!»</w:t>
            </w:r>
            <w:r>
              <w:rPr>
                <w:sz w:val="18"/>
                <w:szCs w:val="18"/>
                <w:color w:val="000000"/>
              </w:rPr>
              <w:t xml:space="preserve"> → barra neutra de confianza.</w:t>
            </w:r>
          </w:p>
        </w:tc>
        <w:tc>
          <w:tcPr>
            <w:tcW w:w="2900" w:type="dxa"/>
            <w:vAlign w:val="center"/>
          </w:tcPr>
          <w:p>
            <w:pPr>
              <w:spacing w:before="20" w:after="20" w:line="240" w:lineRule="auto"/>
              <w:jc w:val="left"/>
            </w:pPr>
            <w:r>
              <w:rPr>
                <w:sz w:val="18"/>
                <w:szCs w:val="18"/>
                <w:color w:val="000000"/>
              </w:rPr>
              <w:t xml:space="preserve">Reduce ansiedad y desconfianza; evita patrones engañosos (urgencia falsa).</w:t>
            </w:r>
          </w:p>
        </w:tc>
      </w:tr>
      <w:tr>
        <w:trPr>
          <w:cantSplit/>
        </w:trPr>
        <w:tc>
          <w:tcPr>
            <w:tcW w:w="500" w:type="dxa"/>
            <w:vAlign w:val="center"/>
          </w:tcPr>
          <w:p>
            <w:pPr>
              <w:spacing w:before="20" w:after="20" w:line="240" w:lineRule="auto"/>
              <w:jc w:val="center"/>
            </w:pPr>
            <w:r>
              <w:rPr>
                <w:sz w:val="18"/>
                <w:szCs w:val="18"/>
                <w:color w:val="000000"/>
              </w:rPr>
              <w:t xml:space="preserve">2</w:t>
            </w:r>
          </w:p>
        </w:tc>
        <w:tc>
          <w:tcPr>
            <w:tcW w:w="1700" w:type="dxa"/>
            <w:vAlign w:val="center"/>
          </w:tcPr>
          <w:p>
            <w:pPr>
              <w:spacing w:before="20" w:after="20" w:line="240" w:lineRule="auto"/>
              <w:jc w:val="left"/>
            </w:pPr>
            <w:r>
              <w:rPr>
                <w:sz w:val="18"/>
                <w:szCs w:val="18"/>
                <w:color w:val="000000"/>
              </w:rPr>
              <w:t xml:space="preserve">Orientación en el proceso</w:t>
            </w:r>
          </w:p>
        </w:tc>
        <w:tc>
          <w:tcPr>
            <w:tcW w:w="3404" w:type="dxa"/>
            <w:vAlign w:val="center"/>
          </w:tcPr>
          <w:p>
            <w:pPr>
              <w:spacing w:before="20" w:after="20" w:line="240" w:lineRule="auto"/>
              <w:jc w:val="left"/>
            </w:pPr>
            <w:r>
              <w:rPr>
                <w:sz w:val="18"/>
                <w:szCs w:val="18"/>
                <w:color w:val="000000"/>
              </w:rPr>
              <w:t xml:space="preserve">Stepper con pasos completados (✓), paso actual resaltado y </w:t>
            </w:r>
            <w:r>
              <w:rPr>
                <w:i/>
                <w:sz w:val="18"/>
                <w:szCs w:val="18"/>
                <w:color w:val="000000"/>
              </w:rPr>
              <w:t xml:space="preserve">«Paso 4 de 5»</w:t>
            </w:r>
            <w:r>
              <w:rPr>
                <w:sz w:val="18"/>
                <w:szCs w:val="18"/>
                <w:color w:val="000000"/>
              </w:rPr>
              <w:t xml:space="preserve">.</w:t>
            </w:r>
          </w:p>
        </w:tc>
        <w:tc>
          <w:tcPr>
            <w:tcW w:w="2900" w:type="dxa"/>
            <w:vAlign w:val="center"/>
          </w:tcPr>
          <w:p>
            <w:pPr>
              <w:spacing w:before="20" w:after="20" w:line="240" w:lineRule="auto"/>
              <w:jc w:val="left"/>
            </w:pPr>
            <w:r>
              <w:rPr>
                <w:sz w:val="18"/>
                <w:szCs w:val="18"/>
                <w:color w:val="000000"/>
              </w:rPr>
              <w:t xml:space="preserve">Aumenta la sensación de control y progreso (Nielsen #1).</w:t>
            </w:r>
          </w:p>
        </w:tc>
      </w:tr>
      <w:tr>
        <w:trPr>
          <w:cantSplit/>
        </w:trPr>
        <w:tc>
          <w:tcPr>
            <w:tcW w:w="500" w:type="dxa"/>
            <w:vAlign w:val="center"/>
          </w:tcPr>
          <w:p>
            <w:pPr>
              <w:spacing w:before="20" w:after="20" w:line="240" w:lineRule="auto"/>
              <w:jc w:val="center"/>
            </w:pPr>
            <w:r>
              <w:rPr>
                <w:sz w:val="18"/>
                <w:szCs w:val="18"/>
                <w:color w:val="000000"/>
              </w:rPr>
              <w:t xml:space="preserve">3</w:t>
            </w:r>
          </w:p>
        </w:tc>
        <w:tc>
          <w:tcPr>
            <w:tcW w:w="1700" w:type="dxa"/>
            <w:vAlign w:val="center"/>
          </w:tcPr>
          <w:p>
            <w:pPr>
              <w:spacing w:before="20" w:after="20" w:line="240" w:lineRule="auto"/>
              <w:jc w:val="left"/>
            </w:pPr>
            <w:r>
              <w:rPr>
                <w:sz w:val="18"/>
                <w:szCs w:val="18"/>
                <w:color w:val="000000"/>
              </w:rPr>
              <w:t xml:space="preserve">Mapa coherente con la dirección</w:t>
            </w:r>
          </w:p>
        </w:tc>
        <w:tc>
          <w:tcPr>
            <w:tcW w:w="3404" w:type="dxa"/>
            <w:vAlign w:val="center"/>
          </w:tcPr>
          <w:p>
            <w:pPr>
              <w:spacing w:before="20" w:after="20" w:line="240" w:lineRule="auto"/>
              <w:jc w:val="left"/>
            </w:pPr>
            <w:r>
              <w:rPr>
                <w:sz w:val="18"/>
                <w:szCs w:val="18"/>
                <w:color w:val="000000"/>
              </w:rPr>
              <w:t xml:space="preserve">Un único marcador sobre </w:t>
            </w:r>
            <w:r>
              <w:rPr>
                <w:i/>
                <w:sz w:val="18"/>
                <w:szCs w:val="18"/>
                <w:color w:val="000000"/>
              </w:rPr>
              <w:t xml:space="preserve">«123»</w:t>
            </w:r>
            <w:r>
              <w:rPr>
                <w:sz w:val="18"/>
                <w:szCs w:val="18"/>
                <w:color w:val="000000"/>
              </w:rPr>
              <w:t xml:space="preserve">, globo </w:t>
            </w:r>
            <w:r>
              <w:rPr>
                <w:i/>
                <w:sz w:val="18"/>
                <w:szCs w:val="18"/>
                <w:color w:val="000000"/>
              </w:rPr>
              <w:t xml:space="preserve">«Entregaremos aquí»</w:t>
            </w:r>
            <w:r>
              <w:rPr>
                <w:sz w:val="18"/>
                <w:szCs w:val="18"/>
                <w:color w:val="000000"/>
              </w:rPr>
              <w:t xml:space="preserve">, leyenda dinámica y zoom de 44 px.</w:t>
            </w:r>
          </w:p>
        </w:tc>
        <w:tc>
          <w:tcPr>
            <w:tcW w:w="2900" w:type="dxa"/>
            <w:vAlign w:val="center"/>
          </w:tcPr>
          <w:p>
            <w:pPr>
              <w:spacing w:before="20" w:after="20" w:line="240" w:lineRule="auto"/>
              <w:jc w:val="left"/>
            </w:pPr>
            <w:r>
              <w:rPr>
                <w:sz w:val="18"/>
                <w:szCs w:val="18"/>
                <w:color w:val="000000"/>
              </w:rPr>
              <w:t xml:space="preserve">Elimina la contradicción pin/dirección que genera confusión (Nielsen #2).</w:t>
            </w:r>
          </w:p>
        </w:tc>
      </w:tr>
      <w:tr>
        <w:trPr>
          <w:cantSplit/>
        </w:trPr>
        <w:tc>
          <w:tcPr>
            <w:tcW w:w="500" w:type="dxa"/>
            <w:vAlign w:val="center"/>
          </w:tcPr>
          <w:p>
            <w:pPr>
              <w:spacing w:before="20" w:after="20" w:line="240" w:lineRule="auto"/>
              <w:jc w:val="center"/>
            </w:pPr>
            <w:r>
              <w:rPr>
                <w:sz w:val="18"/>
                <w:szCs w:val="18"/>
                <w:color w:val="000000"/>
              </w:rPr>
              <w:t xml:space="preserve">4</w:t>
            </w:r>
          </w:p>
        </w:tc>
        <w:tc>
          <w:tcPr>
            <w:tcW w:w="1700" w:type="dxa"/>
            <w:vAlign w:val="center"/>
          </w:tcPr>
          <w:p>
            <w:pPr>
              <w:spacing w:before="20" w:after="20" w:line="240" w:lineRule="auto"/>
              <w:jc w:val="left"/>
            </w:pPr>
            <w:r>
              <w:rPr>
                <w:sz w:val="18"/>
                <w:szCs w:val="18"/>
                <w:color w:val="000000"/>
              </w:rPr>
              <w:t xml:space="preserve">Acción principal clara + retroalimentación</w:t>
            </w:r>
          </w:p>
        </w:tc>
        <w:tc>
          <w:tcPr>
            <w:tcW w:w="3404" w:type="dxa"/>
            <w:vAlign w:val="center"/>
          </w:tcPr>
          <w:p>
            <w:pPr>
              <w:spacing w:before="20" w:after="20" w:line="240" w:lineRule="auto"/>
              <w:jc w:val="left"/>
            </w:pPr>
            <w:r>
              <w:rPr>
                <w:i/>
                <w:sz w:val="18"/>
                <w:szCs w:val="18"/>
                <w:color w:val="000000"/>
              </w:rPr>
              <w:t xml:space="preserve">«OMITIR »</w:t>
            </w:r>
            <w:r>
              <w:rPr>
                <w:sz w:val="18"/>
                <w:szCs w:val="18"/>
                <w:color w:val="000000"/>
              </w:rPr>
              <w:t xml:space="preserve">» y </w:t>
            </w:r>
            <w:r>
              <w:rPr>
                <w:i/>
                <w:sz w:val="18"/>
                <w:szCs w:val="18"/>
                <w:color w:val="000000"/>
              </w:rPr>
              <w:t xml:space="preserve">«Guardar dirección»</w:t>
            </w:r>
            <w:r>
              <w:rPr>
                <w:sz w:val="18"/>
                <w:szCs w:val="18"/>
                <w:color w:val="000000"/>
              </w:rPr>
              <w:t xml:space="preserve"> gris → botón primario </w:t>
            </w:r>
            <w:r>
              <w:rPr>
                <w:i/>
                <w:sz w:val="18"/>
                <w:szCs w:val="18"/>
                <w:color w:val="000000"/>
              </w:rPr>
              <w:t xml:space="preserve">«Confirmar dirección»</w:t>
            </w:r>
            <w:r>
              <w:rPr>
                <w:sz w:val="18"/>
                <w:szCs w:val="18"/>
                <w:color w:val="000000"/>
              </w:rPr>
              <w:t xml:space="preserve">; luego aviso verde, pin verde y </w:t>
            </w:r>
            <w:r>
              <w:rPr>
                <w:i/>
                <w:sz w:val="18"/>
                <w:szCs w:val="18"/>
                <w:color w:val="000000"/>
              </w:rPr>
              <w:t xml:space="preserve">«Continuar al pago →»</w:t>
            </w:r>
            <w:r>
              <w:rPr>
                <w:sz w:val="18"/>
                <w:szCs w:val="18"/>
                <w:color w:val="000000"/>
              </w:rPr>
              <w:t xml:space="preserve">.</w:t>
            </w:r>
          </w:p>
        </w:tc>
        <w:tc>
          <w:tcPr>
            <w:tcW w:w="2900" w:type="dxa"/>
            <w:vAlign w:val="center"/>
          </w:tcPr>
          <w:p>
            <w:pPr>
              <w:spacing w:before="20" w:after="20" w:line="240" w:lineRule="auto"/>
              <w:jc w:val="left"/>
            </w:pPr>
            <w:r>
              <w:rPr>
                <w:sz w:val="18"/>
                <w:szCs w:val="18"/>
                <w:color w:val="000000"/>
              </w:rPr>
              <w:t xml:space="preserve">El usuario sabe qué hacer y percibe que su acción tuvo efecto (Nielsen #1, #5).</w:t>
            </w:r>
          </w:p>
        </w:tc>
      </w:tr>
      <w:tr>
        <w:trPr>
          <w:cantSplit/>
        </w:trPr>
        <w:tc>
          <w:tcPr>
            <w:tcW w:w="500" w:type="dxa"/>
            <w:vAlign w:val="center"/>
          </w:tcPr>
          <w:p>
            <w:pPr>
              <w:spacing w:before="20" w:after="20" w:line="240" w:lineRule="auto"/>
              <w:jc w:val="center"/>
            </w:pPr>
            <w:r>
              <w:rPr>
                <w:sz w:val="18"/>
                <w:szCs w:val="18"/>
                <w:color w:val="000000"/>
              </w:rPr>
              <w:t xml:space="preserve">5</w:t>
            </w:r>
          </w:p>
        </w:tc>
        <w:tc>
          <w:tcPr>
            <w:tcW w:w="1700" w:type="dxa"/>
            <w:vAlign w:val="center"/>
          </w:tcPr>
          <w:p>
            <w:pPr>
              <w:spacing w:before="20" w:after="20" w:line="240" w:lineRule="auto"/>
              <w:jc w:val="left"/>
            </w:pPr>
            <w:r>
              <w:rPr>
                <w:sz w:val="18"/>
                <w:szCs w:val="18"/>
                <w:color w:val="000000"/>
              </w:rPr>
              <w:t xml:space="preserve">Control del usuario</w:t>
            </w:r>
          </w:p>
        </w:tc>
        <w:tc>
          <w:tcPr>
            <w:tcW w:w="3404" w:type="dxa"/>
            <w:vAlign w:val="center"/>
          </w:tcPr>
          <w:p>
            <w:pPr>
              <w:spacing w:before="20" w:after="20" w:line="240" w:lineRule="auto"/>
              <w:jc w:val="left"/>
            </w:pPr>
            <w:r>
              <w:rPr>
                <w:sz w:val="18"/>
                <w:szCs w:val="18"/>
                <w:color w:val="000000"/>
              </w:rPr>
              <w:t xml:space="preserve">Enlace </w:t>
            </w:r>
            <w:r>
              <w:rPr>
                <w:i/>
                <w:sz w:val="18"/>
                <w:szCs w:val="18"/>
                <w:color w:val="000000"/>
              </w:rPr>
              <w:t xml:space="preserve">«Editar dirección»</w:t>
            </w:r>
            <w:r>
              <w:rPr>
                <w:sz w:val="18"/>
                <w:szCs w:val="18"/>
                <w:color w:val="000000"/>
              </w:rPr>
              <w:t xml:space="preserve">, campo </w:t>
            </w:r>
            <w:r>
              <w:rPr>
                <w:i/>
                <w:sz w:val="18"/>
                <w:szCs w:val="18"/>
                <w:color w:val="000000"/>
              </w:rPr>
              <w:t xml:space="preserve">«Referencia para el repartidor»</w:t>
            </w:r>
            <w:r>
              <w:rPr>
                <w:sz w:val="18"/>
                <w:szCs w:val="18"/>
                <w:color w:val="000000"/>
              </w:rPr>
              <w:t xml:space="preserve"> y botón </w:t>
            </w:r>
            <w:r>
              <w:rPr>
                <w:i/>
                <w:sz w:val="18"/>
                <w:szCs w:val="18"/>
                <w:color w:val="000000"/>
              </w:rPr>
              <w:t xml:space="preserve">«Volver»</w:t>
            </w:r>
            <w:r>
              <w:rPr>
                <w:sz w:val="18"/>
                <w:szCs w:val="18"/>
                <w:color w:val="000000"/>
              </w:rPr>
              <w:t xml:space="preserve">.</w:t>
            </w:r>
          </w:p>
        </w:tc>
        <w:tc>
          <w:tcPr>
            <w:tcW w:w="2900" w:type="dxa"/>
            <w:vAlign w:val="center"/>
          </w:tcPr>
          <w:p>
            <w:pPr>
              <w:spacing w:before="20" w:after="20" w:line="240" w:lineRule="auto"/>
              <w:jc w:val="left"/>
            </w:pPr>
            <w:r>
              <w:rPr>
                <w:sz w:val="18"/>
                <w:szCs w:val="18"/>
                <w:color w:val="000000"/>
              </w:rPr>
              <w:t xml:space="preserve">Permite corregir sin miedo a equivocarse (Nielsen #3).</w:t>
            </w:r>
          </w:p>
        </w:tc>
      </w:tr>
      <w:tr>
        <w:trPr>
          <w:cantSplit/>
        </w:trPr>
        <w:tc>
          <w:tcPr>
            <w:tcW w:w="500" w:type="dxa"/>
            <w:vAlign w:val="center"/>
          </w:tcPr>
          <w:p>
            <w:pPr>
              <w:spacing w:before="20" w:after="20" w:line="240" w:lineRule="auto"/>
              <w:jc w:val="center"/>
            </w:pPr>
            <w:r>
              <w:rPr>
                <w:sz w:val="18"/>
                <w:szCs w:val="18"/>
                <w:color w:val="000000"/>
              </w:rPr>
              <w:t xml:space="preserve">6</w:t>
            </w:r>
          </w:p>
        </w:tc>
        <w:tc>
          <w:tcPr>
            <w:tcW w:w="1700" w:type="dxa"/>
            <w:vAlign w:val="center"/>
          </w:tcPr>
          <w:p>
            <w:pPr>
              <w:spacing w:before="20" w:after="20" w:line="240" w:lineRule="auto"/>
              <w:jc w:val="left"/>
            </w:pPr>
            <w:r>
              <w:rPr>
                <w:sz w:val="18"/>
                <w:szCs w:val="18"/>
                <w:color w:val="000000"/>
              </w:rPr>
              <w:t xml:space="preserve">Legibilidad y accesibilidad</w:t>
            </w:r>
          </w:p>
        </w:tc>
        <w:tc>
          <w:tcPr>
            <w:tcW w:w="3404" w:type="dxa"/>
            <w:vAlign w:val="center"/>
          </w:tcPr>
          <w:p>
            <w:pPr>
              <w:spacing w:before="20" w:after="20" w:line="240" w:lineRule="auto"/>
              <w:jc w:val="left"/>
            </w:pPr>
            <w:r>
              <w:rPr>
                <w:sz w:val="18"/>
                <w:szCs w:val="18"/>
                <w:color w:val="000000"/>
              </w:rPr>
              <w:t xml:space="preserve">Fondo neutro, una sola familia tipográfica, contraste ≥ 4,5:1 y ortografía corregida.</w:t>
            </w:r>
          </w:p>
        </w:tc>
        <w:tc>
          <w:tcPr>
            <w:tcW w:w="2900" w:type="dxa"/>
            <w:vAlign w:val="center"/>
          </w:tcPr>
          <w:p>
            <w:pPr>
              <w:spacing w:before="20" w:after="20" w:line="240" w:lineRule="auto"/>
              <w:jc w:val="left"/>
            </w:pPr>
            <w:r>
              <w:rPr>
                <w:sz w:val="18"/>
                <w:szCs w:val="18"/>
                <w:color w:val="000000"/>
              </w:rPr>
              <w:t xml:space="preserve">Mejora la lectura y la credibilidad del sitio (WCAG 2.1 AA 1.4.3; Nielsen #8).</w:t>
            </w:r>
          </w:p>
        </w:tc>
      </w:tr>
    </w:tbl>
    <w:p>
      <w:pPr>
        <w:spacing w:before="0" w:after="70" w:line="240" w:lineRule="auto"/>
        <w:jc w:val="both"/>
      </w:pPr>
    </w:p>
    <w:p>
      <w:pPr>
        <w:spacing w:before="50" w:after="25" w:line="240" w:lineRule="auto"/>
        <w:jc w:val="center"/>
        <w:keepNext/>
      </w:pPr>
      <w:r>
        <w:drawing>
          <wp:inline distT="0" distB="0" distL="0" distR="0">
            <wp:extent cx="5220000" cy="35424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diseno_pendiente.png"/>
                    <pic:cNvPicPr/>
                  </pic:nvPicPr>
                  <pic:blipFill>
                    <a:blip r:embed="rIdImg5"/>
                    <a:stretch>
                      <a:fillRect/>
                    </a:stretch>
                  </pic:blipFill>
                  <pic:spPr>
                    <a:xfrm>
                      <a:off x="0" y="0"/>
                      <a:ext cx="5220000" cy="3542415"/>
                    </a:xfrm>
                    <a:prstGeom prst="rect">
                      <a:avLst/>
                    </a:prstGeom>
                  </pic:spPr>
                </pic:pic>
              </a:graphicData>
            </a:graphic>
          </wp:inline>
        </w:drawing>
      </w:r>
    </w:p>
    <w:p>
      <w:pPr>
        <w:spacing w:before="15" w:after="80" w:line="240" w:lineRule="auto"/>
        <w:jc w:val="center"/>
      </w:pPr>
      <w:r>
        <w:rPr>
          <w:b/>
          <w:sz w:val="20"/>
          <w:szCs w:val="20"/>
          <w:color w:val="000000"/>
        </w:rPr>
        <w:t xml:space="preserve">Figura 5. </w:t>
      </w:r>
      <w:r>
        <w:rPr>
          <w:i/>
          <w:sz w:val="20"/>
          <w:szCs w:val="20"/>
          <w:color w:val="000000"/>
        </w:rPr>
        <w:t xml:space="preserve">Rediseño (después): estado inicial del paso 4 (marcador azul sobre la dirección).</w:t>
      </w:r>
      <w:r>
        <w:rPr>
          <w:sz w:val="20"/>
          <w:szCs w:val="20"/>
          <w:color w:val="000000"/>
        </w:rPr>
        <w:t xml:space="preserve"> Fuente: elaboración propia en Figma.</w:t>
      </w:r>
    </w:p>
    <w:p>
      <w:pPr>
        <w:spacing w:before="50" w:after="25" w:line="240" w:lineRule="auto"/>
        <w:jc w:val="center"/>
        <w:keepNext/>
      </w:pPr>
      <w:r>
        <w:drawing>
          <wp:inline distT="0" distB="0" distL="0" distR="0">
            <wp:extent cx="5220000" cy="35424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diseno_confirmado.png"/>
                    <pic:cNvPicPr/>
                  </pic:nvPicPr>
                  <pic:blipFill>
                    <a:blip r:embed="rIdImg6"/>
                    <a:stretch>
                      <a:fillRect/>
                    </a:stretch>
                  </pic:blipFill>
                  <pic:spPr>
                    <a:xfrm>
                      <a:off x="0" y="0"/>
                      <a:ext cx="5220000" cy="3542415"/>
                    </a:xfrm>
                    <a:prstGeom prst="rect">
                      <a:avLst/>
                    </a:prstGeom>
                  </pic:spPr>
                </pic:pic>
              </a:graphicData>
            </a:graphic>
          </wp:inline>
        </w:drawing>
      </w:r>
    </w:p>
    <w:p>
      <w:pPr>
        <w:spacing w:before="15" w:after="80" w:line="240" w:lineRule="auto"/>
        <w:jc w:val="center"/>
      </w:pPr>
      <w:r>
        <w:rPr>
          <w:b/>
          <w:sz w:val="20"/>
          <w:szCs w:val="20"/>
          <w:color w:val="000000"/>
        </w:rPr>
        <w:t xml:space="preserve">Figura 6. </w:t>
      </w:r>
      <w:r>
        <w:rPr>
          <w:i/>
          <w:sz w:val="20"/>
          <w:szCs w:val="20"/>
          <w:color w:val="000000"/>
        </w:rPr>
        <w:t xml:space="preserve">Rediseño (después): retroalimentación de confirmación (aviso verde, pin verde y leyenda coherente).</w:t>
      </w:r>
      <w:r>
        <w:rPr>
          <w:sz w:val="20"/>
          <w:szCs w:val="20"/>
          <w:color w:val="000000"/>
        </w:rPr>
        <w:t xml:space="preserve"> Fuente: elaboración propia en Figma.</w:t>
      </w:r>
    </w:p>
    <w:p>
      <w:pPr>
        <w:spacing w:before="50" w:after="25" w:line="240" w:lineRule="auto"/>
        <w:jc w:val="center"/>
        <w:keepNext/>
      </w:pPr>
      <w:r>
        <w:drawing>
          <wp:inline distT="0" distB="0" distL="0" distR="0">
            <wp:extent cx="4942788" cy="738000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ntes_despues_vertical.png"/>
                    <pic:cNvPicPr/>
                  </pic:nvPicPr>
                  <pic:blipFill>
                    <a:blip r:embed="rIdImg7"/>
                    <a:stretch>
                      <a:fillRect/>
                    </a:stretch>
                  </pic:blipFill>
                  <pic:spPr>
                    <a:xfrm>
                      <a:off x="0" y="0"/>
                      <a:ext cx="4942788" cy="7380000"/>
                    </a:xfrm>
                    <a:prstGeom prst="rect">
                      <a:avLst/>
                    </a:prstGeom>
                  </pic:spPr>
                </pic:pic>
              </a:graphicData>
            </a:graphic>
          </wp:inline>
        </w:drawing>
      </w:r>
    </w:p>
    <w:p>
      <w:pPr>
        <w:spacing w:before="15" w:after="80" w:line="240" w:lineRule="auto"/>
        <w:jc w:val="center"/>
      </w:pPr>
      <w:r>
        <w:rPr>
          <w:b/>
          <w:sz w:val="20"/>
          <w:szCs w:val="20"/>
          <w:color w:val="000000"/>
        </w:rPr>
        <w:t xml:space="preserve">Figura 7. </w:t>
      </w:r>
      <w:r>
        <w:rPr>
          <w:i/>
          <w:sz w:val="20"/>
          <w:szCs w:val="20"/>
          <w:color w:val="000000"/>
        </w:rPr>
        <w:t xml:space="preserve">Comparación visual antes/después: arriba el original con los problemas C1–C5; abajo el rediseño con las soluciones 1–6.</w:t>
      </w:r>
    </w:p>
    <w:p>
      <w:pPr>
        <w:spacing w:before="90" w:after="35" w:line="240" w:lineRule="auto"/>
        <w:jc w:val="left"/>
        <w:keepNext/>
      </w:pPr>
      <w:r>
        <w:rPr>
          <w:b/>
          <w:sz w:val="22"/>
          <w:szCs w:val="22"/>
          <w:color w:val="000000"/>
        </w:rPr>
        <w:t xml:space="preserve">2.7.6 Actividad 5: Validación con usuarios y comparación antes/después</w:t>
      </w:r>
    </w:p>
    <w:p>
      <w:pPr>
        <w:spacing w:before="0" w:after="50" w:line="240" w:lineRule="auto"/>
        <w:jc w:val="both"/>
      </w:pPr>
      <w:r>
        <w:rPr>
          <w:sz w:val="22"/>
          <w:szCs w:val="22"/>
          <w:color w:val="000000"/>
        </w:rPr>
        <w:t xml:space="preserve">Para garantizar interactividad fidedigna, registro de eventos y medición objetiva de tiempos sin depender de limitaciones de visualización en navegadores móviles o cuentas de diseño, la prueba del rediseño se aplicó utilizando el prototipo interactivo funcional </w:t>
      </w:r>
      <w:r>
        <w:rPr>
          <w:sz w:val="22"/>
          <w:szCs w:val="22"/>
          <w:color w:val="000000"/>
        </w:rPr>
        <w:t xml:space="preserve">rediseño/prototipo_rediseno.html</w:t>
      </w:r>
      <w:r>
        <w:rPr>
          <w:sz w:val="22"/>
          <w:szCs w:val="22"/>
          <w:color w:val="000000"/>
        </w:rPr>
        <w:t xml:space="preserve">, programado con las especificaciones exactas del archivo de Figma. La evaluación se realizó bajo idénticas condiciones, con los mismos participantes anonimizados (P1, P2 y P3) y la misma escala de valencia.</w:t>
      </w:r>
    </w:p>
    <w:p>
      <w:pPr>
        <w:spacing w:before="60" w:after="25" w:line="240" w:lineRule="auto"/>
        <w:jc w:val="left"/>
        <w:keepNext/>
      </w:pPr>
      <w:r>
        <w:rPr>
          <w:b/>
          <w:sz w:val="20"/>
          <w:szCs w:val="20"/>
          <w:color w:val="000000"/>
        </w:rPr>
        <w:t xml:space="preserve">Tabla 6. </w:t>
      </w:r>
      <w:r>
        <w:rPr>
          <w:i/>
          <w:sz w:val="20"/>
          <w:szCs w:val="20"/>
          <w:color w:val="000000"/>
        </w:rPr>
        <w:t xml:space="preserve">Valoración emocional por participante – versión rediseñada (escala −3 a +3).</w:t>
      </w:r>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left w:w="80" w:type="dxa"/>
          <w:right w:w="80" w:type="dxa"/>
        </w:tblCellMar>
      </w:tblPr>
      <w:tblGrid>
        <w:gridCol w:w="2100"/>
        <w:gridCol w:w="1280"/>
        <w:gridCol w:w="1280"/>
        <w:gridCol w:w="1280"/>
        <w:gridCol w:w="1280"/>
        <w:gridCol w:w="1280"/>
      </w:tblGrid>
      <w:tr>
        <w:trPr>
          <w:tblHeader/>
          <w:cantSplit/>
        </w:trPr>
        <w:tc>
          <w:tcPr>
            <w:tcW w:w="2100" w:type="dxa"/>
            <w:vAlign w:val="center"/>
          </w:tcPr>
          <w:p>
            <w:pPr>
              <w:spacing w:before="20" w:after="20" w:line="240" w:lineRule="auto"/>
              <w:jc w:val="center"/>
            </w:pPr>
            <w:r>
              <w:rPr>
                <w:b/>
                <w:sz w:val="18"/>
                <w:szCs w:val="18"/>
                <w:color w:val="000000"/>
              </w:rPr>
              <w:t xml:space="preserve">Participante</w:t>
            </w:r>
          </w:p>
        </w:tc>
        <w:tc>
          <w:tcPr>
            <w:tcW w:w="1280" w:type="dxa"/>
            <w:vAlign w:val="center"/>
          </w:tcPr>
          <w:p>
            <w:pPr>
              <w:spacing w:before="20" w:after="20" w:line="240" w:lineRule="auto"/>
              <w:jc w:val="center"/>
            </w:pPr>
            <w:r>
              <w:rPr>
                <w:b/>
                <w:sz w:val="18"/>
                <w:szCs w:val="18"/>
                <w:color w:val="000000"/>
              </w:rPr>
              <w:t xml:space="preserve">M1</w:t>
            </w:r>
          </w:p>
        </w:tc>
        <w:tc>
          <w:tcPr>
            <w:tcW w:w="1280" w:type="dxa"/>
            <w:vAlign w:val="center"/>
          </w:tcPr>
          <w:p>
            <w:pPr>
              <w:spacing w:before="20" w:after="20" w:line="240" w:lineRule="auto"/>
              <w:jc w:val="center"/>
            </w:pPr>
            <w:r>
              <w:rPr>
                <w:b/>
                <w:sz w:val="18"/>
                <w:szCs w:val="18"/>
                <w:color w:val="000000"/>
              </w:rPr>
              <w:t xml:space="preserve">M2</w:t>
            </w:r>
          </w:p>
        </w:tc>
        <w:tc>
          <w:tcPr>
            <w:tcW w:w="1280" w:type="dxa"/>
            <w:vAlign w:val="center"/>
          </w:tcPr>
          <w:p>
            <w:pPr>
              <w:spacing w:before="20" w:after="20" w:line="240" w:lineRule="auto"/>
              <w:jc w:val="center"/>
            </w:pPr>
            <w:r>
              <w:rPr>
                <w:b/>
                <w:sz w:val="18"/>
                <w:szCs w:val="18"/>
                <w:color w:val="000000"/>
              </w:rPr>
              <w:t xml:space="preserve">M3</w:t>
            </w:r>
          </w:p>
        </w:tc>
        <w:tc>
          <w:tcPr>
            <w:tcW w:w="1280" w:type="dxa"/>
            <w:vAlign w:val="center"/>
          </w:tcPr>
          <w:p>
            <w:pPr>
              <w:spacing w:before="20" w:after="20" w:line="240" w:lineRule="auto"/>
              <w:jc w:val="center"/>
            </w:pPr>
            <w:r>
              <w:rPr>
                <w:b/>
                <w:sz w:val="18"/>
                <w:szCs w:val="18"/>
                <w:color w:val="000000"/>
              </w:rPr>
              <w:t xml:space="preserve">M4</w:t>
            </w:r>
          </w:p>
        </w:tc>
        <w:tc>
          <w:tcPr>
            <w:tcW w:w="1280" w:type="dxa"/>
            <w:vAlign w:val="center"/>
          </w:tcPr>
          <w:p>
            <w:pPr>
              <w:spacing w:before="20" w:after="20" w:line="240" w:lineRule="auto"/>
              <w:jc w:val="center"/>
            </w:pPr>
            <w:r>
              <w:rPr>
                <w:b/>
                <w:sz w:val="18"/>
                <w:szCs w:val="18"/>
                <w:color w:val="000000"/>
              </w:rPr>
              <w:t xml:space="preserve">M5</w:t>
            </w:r>
          </w:p>
        </w:tc>
      </w:tr>
      <w:tr>
        <w:trPr>
          <w:cantSplit/>
        </w:trPr>
        <w:tc>
          <w:tcPr>
            <w:tcW w:w="2100" w:type="dxa"/>
            <w:vAlign w:val="center"/>
          </w:tcPr>
          <w:p>
            <w:pPr>
              <w:spacing w:before="20" w:after="20" w:line="240" w:lineRule="auto"/>
              <w:jc w:val="left"/>
            </w:pPr>
            <w:r>
              <w:rPr>
                <w:sz w:val="18"/>
                <w:szCs w:val="18"/>
                <w:color w:val="000000"/>
              </w:rPr>
              <w:t xml:space="preserve">Participante P1</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+3,00</w:t>
            </w:r>
          </w:p>
        </w:tc>
        <w:tc>
          <w:tcPr>
            <w:tcW w:w="1280" w:type="dxa"/>
            <w:vAlign w:val="center"/>
          </w:tcPr>
          <w:p>
            <w:pPr>
              <w:spacing w:before="20" w:after="20" w:line="240" w:lineRule="auto"/>
              <w:jc w:val="center"/>
            </w:pPr>
            <w:r>
              <w:rPr>
                <w:sz w:val="18"/>
                <w:szCs w:val="18"/>
                <w:color w:val="000000"/>
              </w:rPr>
              <w:t xml:space="preserve">+3,00</w:t>
            </w:r>
          </w:p>
        </w:tc>
      </w:tr>
      <w:tr>
        <w:trPr>
          <w:cantSplit/>
        </w:trPr>
        <w:tc>
          <w:tcPr>
            <w:tcW w:w="2100" w:type="dxa"/>
            <w:vAlign w:val="center"/>
          </w:tcPr>
          <w:p>
            <w:pPr>
              <w:spacing w:before="20" w:after="20" w:line="240" w:lineRule="auto"/>
              <w:jc w:val="left"/>
            </w:pPr>
            <w:r>
              <w:rPr>
                <w:sz w:val="18"/>
                <w:szCs w:val="18"/>
                <w:color w:val="000000"/>
              </w:rPr>
              <w:t xml:space="preserve">Participante P2</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+3,00</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+3,00</w:t>
            </w:r>
          </w:p>
        </w:tc>
        <w:tc>
          <w:tcPr>
            <w:tcW w:w="1280" w:type="dxa"/>
            <w:vAlign w:val="center"/>
          </w:tcPr>
          <w:p>
            <w:pPr>
              <w:spacing w:before="20" w:after="20" w:line="240" w:lineRule="auto"/>
              <w:jc w:val="center"/>
            </w:pPr>
            <w:r>
              <w:rPr>
                <w:sz w:val="18"/>
                <w:szCs w:val="18"/>
                <w:color w:val="000000"/>
              </w:rPr>
              <w:t xml:space="preserve">+2,00</w:t>
            </w:r>
          </w:p>
        </w:tc>
      </w:tr>
      <w:tr>
        <w:trPr>
          <w:cantSplit/>
        </w:trPr>
        <w:tc>
          <w:tcPr>
            <w:tcW w:w="2100" w:type="dxa"/>
            <w:vAlign w:val="center"/>
          </w:tcPr>
          <w:p>
            <w:pPr>
              <w:spacing w:before="20" w:after="20" w:line="240" w:lineRule="auto"/>
              <w:jc w:val="left"/>
            </w:pPr>
            <w:r>
              <w:rPr>
                <w:sz w:val="18"/>
                <w:szCs w:val="18"/>
                <w:color w:val="000000"/>
              </w:rPr>
              <w:t xml:space="preserve">Participante P3</w:t>
            </w:r>
          </w:p>
        </w:tc>
        <w:tc>
          <w:tcPr>
            <w:tcW w:w="1280" w:type="dxa"/>
            <w:vAlign w:val="center"/>
          </w:tcPr>
          <w:p>
            <w:pPr>
              <w:spacing w:before="20" w:after="20" w:line="240" w:lineRule="auto"/>
              <w:jc w:val="center"/>
            </w:pPr>
            <w:r>
              <w:rPr>
                <w:sz w:val="18"/>
                <w:szCs w:val="18"/>
                <w:color w:val="000000"/>
              </w:rPr>
              <w:t xml:space="preserve">+3,00</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+3,00</w:t>
            </w:r>
          </w:p>
        </w:tc>
        <w:tc>
          <w:tcPr>
            <w:tcW w:w="1280" w:type="dxa"/>
            <w:vAlign w:val="center"/>
          </w:tcPr>
          <w:p>
            <w:pPr>
              <w:spacing w:before="20" w:after="20" w:line="240" w:lineRule="auto"/>
              <w:jc w:val="center"/>
            </w:pPr>
            <w:r>
              <w:rPr>
                <w:sz w:val="18"/>
                <w:szCs w:val="18"/>
                <w:color w:val="000000"/>
              </w:rPr>
              <w:t xml:space="preserve">+2,00</w:t>
            </w:r>
          </w:p>
        </w:tc>
        <w:tc>
          <w:tcPr>
            <w:tcW w:w="1280" w:type="dxa"/>
            <w:vAlign w:val="center"/>
          </w:tcPr>
          <w:p>
            <w:pPr>
              <w:spacing w:before="20" w:after="20" w:line="240" w:lineRule="auto"/>
              <w:jc w:val="center"/>
            </w:pPr>
            <w:r>
              <w:rPr>
                <w:sz w:val="18"/>
                <w:szCs w:val="18"/>
                <w:color w:val="000000"/>
              </w:rPr>
              <w:t xml:space="preserve">+3,00</w:t>
            </w:r>
          </w:p>
        </w:tc>
      </w:tr>
      <w:tr>
        <w:trPr>
          <w:cantSplit/>
        </w:trPr>
        <w:tc>
          <w:tcPr>
            <w:tcW w:w="2100" w:type="dxa"/>
            <w:vAlign w:val="center"/>
          </w:tcPr>
          <w:p>
            <w:pPr>
              <w:spacing w:before="20" w:after="20" w:line="240" w:lineRule="auto"/>
              <w:jc w:val="left"/>
            </w:pPr>
            <w:r>
              <w:rPr>
                <w:b/>
                <w:sz w:val="18"/>
                <w:szCs w:val="18"/>
                <w:color w:val="000000"/>
              </w:rPr>
              <w:t xml:space="preserve">Promedio</w:t>
            </w:r>
          </w:p>
        </w:tc>
        <w:tc>
          <w:tcPr>
            <w:tcW w:w="1280" w:type="dxa"/>
            <w:vAlign w:val="center"/>
          </w:tcPr>
          <w:p>
            <w:pPr>
              <w:spacing w:before="20" w:after="20" w:line="240" w:lineRule="auto"/>
              <w:jc w:val="center"/>
            </w:pPr>
            <w:r>
              <w:rPr>
                <w:b/>
                <w:sz w:val="18"/>
                <w:szCs w:val="18"/>
                <w:color w:val="000000"/>
              </w:rPr>
              <w:t xml:space="preserve">+2,33</w:t>
            </w:r>
          </w:p>
        </w:tc>
        <w:tc>
          <w:tcPr>
            <w:tcW w:w="1280" w:type="dxa"/>
            <w:vAlign w:val="center"/>
          </w:tcPr>
          <w:p>
            <w:pPr>
              <w:spacing w:before="20" w:after="20" w:line="240" w:lineRule="auto"/>
              <w:jc w:val="center"/>
            </w:pPr>
            <w:r>
              <w:rPr>
                <w:b/>
                <w:sz w:val="18"/>
                <w:szCs w:val="18"/>
                <w:color w:val="000000"/>
              </w:rPr>
              <w:t xml:space="preserve">+2,33</w:t>
            </w:r>
          </w:p>
        </w:tc>
        <w:tc>
          <w:tcPr>
            <w:tcW w:w="1280" w:type="dxa"/>
            <w:vAlign w:val="center"/>
          </w:tcPr>
          <w:p>
            <w:pPr>
              <w:spacing w:before="20" w:after="20" w:line="240" w:lineRule="auto"/>
              <w:jc w:val="center"/>
            </w:pPr>
            <w:r>
              <w:rPr>
                <w:b/>
                <w:sz w:val="18"/>
                <w:szCs w:val="18"/>
                <w:color w:val="000000"/>
              </w:rPr>
              <w:t xml:space="preserve">+2,33</w:t>
            </w:r>
          </w:p>
        </w:tc>
        <w:tc>
          <w:tcPr>
            <w:tcW w:w="1280" w:type="dxa"/>
            <w:vAlign w:val="center"/>
          </w:tcPr>
          <w:p>
            <w:pPr>
              <w:spacing w:before="20" w:after="20" w:line="240" w:lineRule="auto"/>
              <w:jc w:val="center"/>
            </w:pPr>
            <w:r>
              <w:rPr>
                <w:b/>
                <w:sz w:val="18"/>
                <w:szCs w:val="18"/>
                <w:color w:val="000000"/>
              </w:rPr>
              <w:t xml:space="preserve">+2,67</w:t>
            </w:r>
          </w:p>
        </w:tc>
        <w:tc>
          <w:tcPr>
            <w:tcW w:w="1280" w:type="dxa"/>
            <w:vAlign w:val="center"/>
          </w:tcPr>
          <w:p>
            <w:pPr>
              <w:spacing w:before="20" w:after="20" w:line="240" w:lineRule="auto"/>
              <w:jc w:val="center"/>
            </w:pPr>
            <w:r>
              <w:rPr>
                <w:b/>
                <w:sz w:val="18"/>
                <w:szCs w:val="18"/>
                <w:color w:val="000000"/>
              </w:rPr>
              <w:t xml:space="preserve">+2,67</w:t>
            </w:r>
          </w:p>
        </w:tc>
      </w:tr>
      <w:tr>
        <w:trPr>
          <w:cantSplit/>
        </w:trPr>
        <w:tc>
          <w:tcPr>
            <w:tcW w:w="2100" w:type="dxa"/>
            <w:vAlign w:val="center"/>
          </w:tcPr>
          <w:p>
            <w:pPr>
              <w:spacing w:before="20" w:after="20" w:line="240" w:lineRule="auto"/>
              <w:jc w:val="left"/>
            </w:pPr>
            <w:r>
              <w:rPr>
                <w:sz w:val="18"/>
                <w:szCs w:val="18"/>
                <w:color w:val="000000"/>
              </w:rPr>
              <w:t xml:space="preserve">Tiempo promedio</w:t>
            </w:r>
          </w:p>
        </w:tc>
        <w:tc>
          <w:tcPr>
            <w:tcW w:w="1280" w:type="dxa"/>
            <w:vAlign w:val="center"/>
          </w:tcPr>
          <w:p>
            <w:pPr>
              <w:spacing w:before="20" w:after="20" w:line="240" w:lineRule="auto"/>
              <w:jc w:val="center"/>
            </w:pPr>
            <w:r>
              <w:rPr>
                <w:sz w:val="18"/>
                <w:szCs w:val="18"/>
                <w:color w:val="000000"/>
              </w:rPr>
              <w:t xml:space="preserve">5,1 s</w:t>
            </w:r>
          </w:p>
        </w:tc>
        <w:tc>
          <w:tcPr>
            <w:tcW w:w="1280" w:type="dxa"/>
            <w:vAlign w:val="center"/>
          </w:tcPr>
          <w:p>
            <w:pPr>
              <w:spacing w:before="20" w:after="20" w:line="240" w:lineRule="auto"/>
              <w:jc w:val="center"/>
            </w:pPr>
            <w:r>
              <w:rPr>
                <w:sz w:val="18"/>
                <w:szCs w:val="18"/>
                <w:color w:val="000000"/>
              </w:rPr>
              <w:t xml:space="preserve">7,9 s</w:t>
            </w:r>
          </w:p>
        </w:tc>
        <w:tc>
          <w:tcPr>
            <w:tcW w:w="1280" w:type="dxa"/>
            <w:vAlign w:val="center"/>
          </w:tcPr>
          <w:p>
            <w:pPr>
              <w:spacing w:before="20" w:after="20" w:line="240" w:lineRule="auto"/>
              <w:jc w:val="center"/>
            </w:pPr>
            <w:r>
              <w:rPr>
                <w:sz w:val="18"/>
                <w:szCs w:val="18"/>
                <w:color w:val="000000"/>
              </w:rPr>
              <w:t xml:space="preserve">9,4 s</w:t>
            </w:r>
          </w:p>
        </w:tc>
        <w:tc>
          <w:tcPr>
            <w:tcW w:w="1280" w:type="dxa"/>
            <w:vAlign w:val="center"/>
          </w:tcPr>
          <w:p>
            <w:pPr>
              <w:spacing w:before="20" w:after="20" w:line="240" w:lineRule="auto"/>
              <w:jc w:val="center"/>
            </w:pPr>
            <w:r>
              <w:rPr>
                <w:sz w:val="18"/>
                <w:szCs w:val="18"/>
                <w:color w:val="000000"/>
              </w:rPr>
              <w:t xml:space="preserve">7,1 s</w:t>
            </w:r>
          </w:p>
        </w:tc>
        <w:tc>
          <w:tcPr>
            <w:tcW w:w="1280" w:type="dxa"/>
            <w:vAlign w:val="center"/>
          </w:tcPr>
          <w:p>
            <w:pPr>
              <w:spacing w:before="20" w:after="20" w:line="240" w:lineRule="auto"/>
              <w:jc w:val="center"/>
            </w:pPr>
            <w:r>
              <w:rPr>
                <w:sz w:val="18"/>
                <w:szCs w:val="18"/>
                <w:color w:val="000000"/>
              </w:rPr>
              <w:t xml:space="preserve">8,0 s</w:t>
            </w:r>
          </w:p>
        </w:tc>
      </w:tr>
      <w:tr>
        <w:trPr>
          <w:cantSplit/>
        </w:trPr>
        <w:tc>
          <w:tcPr>
            <w:tcW w:w="2100" w:type="dxa"/>
            <w:vAlign w:val="center"/>
          </w:tcPr>
          <w:p>
            <w:pPr>
              <w:spacing w:before="20" w:after="20" w:line="240" w:lineRule="auto"/>
              <w:jc w:val="left"/>
            </w:pPr>
            <w:r>
              <w:rPr>
                <w:sz w:val="18"/>
                <w:szCs w:val="18"/>
                <w:color w:val="000000"/>
              </w:rPr>
              <w:t xml:space="preserve">Emoción predominante</w:t>
            </w:r>
          </w:p>
        </w:tc>
        <w:tc>
          <w:tcPr>
            <w:tcW w:w="1280" w:type="dxa"/>
            <w:vAlign w:val="center"/>
          </w:tcPr>
          <w:p>
            <w:pPr>
              <w:spacing w:before="20" w:after="20" w:line="240" w:lineRule="auto"/>
              <w:jc w:val="center"/>
            </w:pPr>
            <w:r>
              <w:rPr>
                <w:sz w:val="18"/>
                <w:szCs w:val="18"/>
                <w:color w:val="000000"/>
              </w:rPr>
              <w:t xml:space="preserve">Tranquilidad</w:t>
            </w:r>
          </w:p>
        </w:tc>
        <w:tc>
          <w:tcPr>
            <w:tcW w:w="1280" w:type="dxa"/>
            <w:vAlign w:val="center"/>
          </w:tcPr>
          <w:p>
            <w:pPr>
              <w:spacing w:before="20" w:after="20" w:line="240" w:lineRule="auto"/>
              <w:jc w:val="center"/>
            </w:pPr>
            <w:r>
              <w:rPr>
                <w:sz w:val="18"/>
                <w:szCs w:val="18"/>
                <w:color w:val="000000"/>
              </w:rPr>
              <w:t xml:space="preserve">Claridad</w:t>
            </w:r>
          </w:p>
        </w:tc>
        <w:tc>
          <w:tcPr>
            <w:tcW w:w="1280" w:type="dxa"/>
            <w:vAlign w:val="center"/>
          </w:tcPr>
          <w:p>
            <w:pPr>
              <w:spacing w:before="20" w:after="20" w:line="240" w:lineRule="auto"/>
              <w:jc w:val="center"/>
            </w:pPr>
            <w:r>
              <w:rPr>
                <w:sz w:val="18"/>
                <w:szCs w:val="18"/>
                <w:color w:val="000000"/>
              </w:rPr>
              <w:t xml:space="preserve">Satisfacción</w:t>
            </w:r>
          </w:p>
        </w:tc>
        <w:tc>
          <w:tcPr>
            <w:tcW w:w="1280" w:type="dxa"/>
            <w:vAlign w:val="center"/>
          </w:tcPr>
          <w:p>
            <w:pPr>
              <w:spacing w:before="20" w:after="20" w:line="240" w:lineRule="auto"/>
              <w:jc w:val="center"/>
            </w:pPr>
            <w:r>
              <w:rPr>
                <w:sz w:val="18"/>
                <w:szCs w:val="18"/>
                <w:color w:val="000000"/>
              </w:rPr>
              <w:t xml:space="preserve">Mixta (Satisfacción / Confianza / Tranquilidad)</w:t>
            </w:r>
          </w:p>
        </w:tc>
        <w:tc>
          <w:tcPr>
            <w:tcW w:w="1280" w:type="dxa"/>
            <w:vAlign w:val="center"/>
          </w:tcPr>
          <w:p>
            <w:pPr>
              <w:spacing w:before="20" w:after="20" w:line="240" w:lineRule="auto"/>
              <w:jc w:val="center"/>
            </w:pPr>
            <w:r>
              <w:rPr>
                <w:sz w:val="18"/>
                <w:szCs w:val="18"/>
                <w:color w:val="000000"/>
              </w:rPr>
              <w:t xml:space="preserve">Mixta (Confianza / Tranquilidad / Satisfacción)</w:t>
            </w:r>
          </w:p>
        </w:tc>
      </w:tr>
    </w:tbl>
    <w:p>
      <w:pPr>
        <w:spacing w:before="0" w:after="70" w:line="240" w:lineRule="auto"/>
        <w:jc w:val="both"/>
      </w:pPr>
    </w:p>
    <w:p>
      <w:pPr>
        <w:spacing w:before="0" w:after="30" w:line="240" w:lineRule="auto"/>
        <w:jc w:val="both"/>
      </w:pPr>
      <w:r>
        <w:rPr>
          <w:sz w:val="22"/>
          <w:szCs w:val="22"/>
          <w:color w:val="000000"/>
        </w:rPr>
        <w:t xml:space="preserve">Evidencias cualitativas registradas durante la evaluación del prototipo rediseñado:</w:t>
      </w:r>
    </w:p>
    <w:p>
      <w:pPr>
        <w:spacing w:before="0" w:after="35" w:line="240" w:lineRule="auto"/>
        <w:jc w:val="both"/>
        <w:ind w:left="400"/>
      </w:pPr>
      <w:r>
        <w:rPr>
          <w:b/>
          <w:sz w:val="22"/>
          <w:szCs w:val="22"/>
          <w:color w:val="000000"/>
        </w:rPr>
        <w:t xml:space="preserve">•  </w:t>
      </w:r>
      <w:r>
        <w:rPr>
          <w:sz w:val="22"/>
          <w:szCs w:val="22"/>
          <w:color w:val="000000"/>
        </w:rPr>
        <w:t xml:space="preserve">P1 (M4): </w:t>
      </w:r>
      <w:r>
        <w:rPr>
          <w:i/>
          <w:sz w:val="22"/>
          <w:szCs w:val="22"/>
          <w:color w:val="000000"/>
        </w:rPr>
        <w:t xml:space="preserve">«Apareció el aviso verde al instante; supe de inmediato que funcionó y me sentí seguro.»</w:t>
      </w:r>
    </w:p>
    <w:p>
      <w:pPr>
        <w:spacing w:before="0" w:after="35" w:line="240" w:lineRule="auto"/>
        <w:jc w:val="both"/>
        <w:ind w:left="400"/>
      </w:pPr>
      <w:r>
        <w:rPr>
          <w:b/>
          <w:sz w:val="22"/>
          <w:szCs w:val="22"/>
          <w:color w:val="000000"/>
        </w:rPr>
        <w:t xml:space="preserve">•  </w:t>
      </w:r>
      <w:r>
        <w:rPr>
          <w:sz w:val="22"/>
          <w:szCs w:val="22"/>
          <w:color w:val="000000"/>
        </w:rPr>
        <w:t xml:space="preserve">P2 (M5): </w:t>
      </w:r>
      <w:r>
        <w:rPr>
          <w:i/>
          <w:sz w:val="22"/>
          <w:szCs w:val="22"/>
          <w:color w:val="000000"/>
        </w:rPr>
        <w:t xml:space="preserve">«Ahora sí realizaría la compra con tarjeta con confianza; la pantalla transmite seriedad y protección.»</w:t>
      </w:r>
    </w:p>
    <w:p>
      <w:pPr>
        <w:spacing w:before="0" w:after="35" w:line="240" w:lineRule="auto"/>
        <w:jc w:val="both"/>
        <w:ind w:left="400"/>
      </w:pPr>
      <w:r>
        <w:rPr>
          <w:b/>
          <w:sz w:val="22"/>
          <w:szCs w:val="22"/>
          <w:color w:val="000000"/>
        </w:rPr>
        <w:t xml:space="preserve">•  </w:t>
      </w:r>
      <w:r>
        <w:rPr>
          <w:sz w:val="22"/>
          <w:szCs w:val="22"/>
          <w:color w:val="000000"/>
        </w:rPr>
        <w:t xml:space="preserve">P3 (M3): </w:t>
      </w:r>
      <w:r>
        <w:rPr>
          <w:i/>
          <w:sz w:val="22"/>
          <w:szCs w:val="22"/>
          <w:color w:val="000000"/>
        </w:rPr>
        <w:t xml:space="preserve">«Se entiende claro dónde llegará el pedido por la etiqueta 'Entregaremos aquí' sobre la casa 123.»</w:t>
      </w:r>
    </w:p>
    <w:p>
      <w:pPr>
        <w:spacing w:before="0" w:after="35" w:line="240" w:lineRule="auto"/>
        <w:jc w:val="both"/>
        <w:ind w:left="400"/>
      </w:pPr>
      <w:r>
        <w:rPr>
          <w:b/>
          <w:sz w:val="22"/>
          <w:szCs w:val="22"/>
          <w:color w:val="000000"/>
        </w:rPr>
        <w:t xml:space="preserve">•  </w:t>
      </w:r>
      <w:r>
        <w:rPr>
          <w:sz w:val="22"/>
          <w:szCs w:val="22"/>
          <w:color w:val="000000"/>
        </w:rPr>
        <w:t xml:space="preserve">P1 (M1): </w:t>
      </w:r>
      <w:r>
        <w:rPr>
          <w:i/>
          <w:sz w:val="22"/>
          <w:szCs w:val="22"/>
          <w:color w:val="000000"/>
        </w:rPr>
        <w:t xml:space="preserve">«Se ve mucho más limpio y formal; la ausencia del contador en cuenta regresiva me dio total calma.»</w:t>
      </w:r>
    </w:p>
    <w:p>
      <w:pPr>
        <w:spacing w:before="60" w:after="25" w:line="240" w:lineRule="auto"/>
        <w:jc w:val="left"/>
        <w:keepNext/>
      </w:pPr>
      <w:r>
        <w:rPr>
          <w:b/>
          <w:sz w:val="20"/>
          <w:szCs w:val="20"/>
          <w:color w:val="000000"/>
        </w:rPr>
        <w:t xml:space="preserve">Tabla 7. </w:t>
      </w:r>
      <w:r>
        <w:rPr>
          <w:i/>
          <w:sz w:val="20"/>
          <w:szCs w:val="20"/>
          <w:color w:val="000000"/>
        </w:rPr>
        <w:t xml:space="preserve">Comparación integral antes/después: valoración emocional, tiempos de interacción y deltas.</w:t>
      </w:r>
    </w:p>
    <w:tbl>
      <w:tblPr>
        <w:tblW w:w="9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left w:w="80" w:type="dxa"/>
          <w:right w:w="80" w:type="dxa"/>
        </w:tblCellMar>
      </w:tblPr>
      <w:tblGrid>
        <w:gridCol w:w="2100"/>
        <w:gridCol w:w="1000"/>
        <w:gridCol w:w="1000"/>
        <w:gridCol w:w="950"/>
        <w:gridCol w:w="1000"/>
        <w:gridCol w:w="1000"/>
        <w:gridCol w:w="950"/>
        <w:gridCol w:w="1640"/>
      </w:tblGrid>
      <w:tr>
        <w:trPr>
          <w:tblHeader/>
          <w:cantSplit/>
        </w:trPr>
        <w:tc>
          <w:tcPr>
            <w:tcW w:w="2100" w:type="dxa"/>
            <w:vAlign w:val="center"/>
          </w:tcPr>
          <w:p>
            <w:pPr>
              <w:spacing w:before="20" w:after="20" w:line="240" w:lineRule="auto"/>
              <w:jc w:val="center"/>
            </w:pPr>
            <w:r>
              <w:rPr>
                <w:b/>
                <w:sz w:val="16"/>
                <w:szCs w:val="16"/>
                <w:color w:val="000000"/>
              </w:rPr>
              <w:t xml:space="preserve">Momento</w:t>
            </w:r>
          </w:p>
        </w:tc>
        <w:tc>
          <w:tcPr>
            <w:tcW w:w="1000" w:type="dxa"/>
            <w:vAlign w:val="center"/>
          </w:tcPr>
          <w:p>
            <w:pPr>
              <w:spacing w:before="20" w:after="20" w:line="240" w:lineRule="auto"/>
              <w:jc w:val="center"/>
            </w:pPr>
            <w:r>
              <w:rPr>
                <w:b/>
                <w:sz w:val="16"/>
                <w:szCs w:val="16"/>
                <w:color w:val="000000"/>
              </w:rPr>
              <w:t xml:space="preserve">Antes (orig.)</w:t>
            </w:r>
          </w:p>
        </w:tc>
        <w:tc>
          <w:tcPr>
            <w:tcW w:w="1000" w:type="dxa"/>
            <w:vAlign w:val="center"/>
          </w:tcPr>
          <w:p>
            <w:pPr>
              <w:spacing w:before="20" w:after="20" w:line="240" w:lineRule="auto"/>
              <w:jc w:val="center"/>
            </w:pPr>
            <w:r>
              <w:rPr>
                <w:b/>
                <w:sz w:val="16"/>
                <w:szCs w:val="16"/>
                <w:color w:val="000000"/>
              </w:rPr>
              <w:t xml:space="preserve">Después (red.)</w:t>
            </w:r>
          </w:p>
        </w:tc>
        <w:tc>
          <w:tcPr>
            <w:tcW w:w="950" w:type="dxa"/>
            <w:vAlign w:val="center"/>
          </w:tcPr>
          <w:p>
            <w:pPr>
              <w:spacing w:before="20" w:after="20" w:line="240" w:lineRule="auto"/>
              <w:jc w:val="center"/>
            </w:pPr>
            <w:r>
              <w:rPr>
                <w:b/>
                <w:sz w:val="16"/>
                <w:szCs w:val="16"/>
                <w:color w:val="000000"/>
              </w:rPr>
              <w:t xml:space="preserve">Δ Valencia</w:t>
            </w:r>
          </w:p>
        </w:tc>
        <w:tc>
          <w:tcPr>
            <w:tcW w:w="1000" w:type="dxa"/>
            <w:vAlign w:val="center"/>
          </w:tcPr>
          <w:p>
            <w:pPr>
              <w:spacing w:before="20" w:after="20" w:line="240" w:lineRule="auto"/>
              <w:jc w:val="center"/>
            </w:pPr>
            <w:r>
              <w:rPr>
                <w:b/>
                <w:sz w:val="16"/>
                <w:szCs w:val="16"/>
                <w:color w:val="000000"/>
              </w:rPr>
              <w:t xml:space="preserve">Tiempo orig.</w:t>
            </w:r>
          </w:p>
        </w:tc>
        <w:tc>
          <w:tcPr>
            <w:tcW w:w="1000" w:type="dxa"/>
            <w:vAlign w:val="center"/>
          </w:tcPr>
          <w:p>
            <w:pPr>
              <w:spacing w:before="20" w:after="20" w:line="240" w:lineRule="auto"/>
              <w:jc w:val="center"/>
            </w:pPr>
            <w:r>
              <w:rPr>
                <w:b/>
                <w:sz w:val="16"/>
                <w:szCs w:val="16"/>
                <w:color w:val="000000"/>
              </w:rPr>
              <w:t xml:space="preserve">Tiempo red.</w:t>
            </w:r>
          </w:p>
        </w:tc>
        <w:tc>
          <w:tcPr>
            <w:tcW w:w="950" w:type="dxa"/>
            <w:vAlign w:val="center"/>
          </w:tcPr>
          <w:p>
            <w:pPr>
              <w:spacing w:before="20" w:after="20" w:line="240" w:lineRule="auto"/>
              <w:jc w:val="center"/>
            </w:pPr>
            <w:r>
              <w:rPr>
                <w:b/>
                <w:sz w:val="16"/>
                <w:szCs w:val="16"/>
                <w:color w:val="000000"/>
              </w:rPr>
              <w:t xml:space="preserve">Δ Tiempo</w:t>
            </w:r>
          </w:p>
        </w:tc>
        <w:tc>
          <w:tcPr>
            <w:tcW w:w="1640" w:type="dxa"/>
            <w:vAlign w:val="center"/>
          </w:tcPr>
          <w:p>
            <w:pPr>
              <w:spacing w:before="20" w:after="20" w:line="240" w:lineRule="auto"/>
              <w:jc w:val="center"/>
            </w:pPr>
            <w:r>
              <w:rPr>
                <w:b/>
                <w:sz w:val="16"/>
                <w:szCs w:val="16"/>
                <w:color w:val="000000"/>
              </w:rPr>
              <w:t xml:space="preserve">Resultado</w:t>
            </w:r>
          </w:p>
        </w:tc>
      </w:tr>
      <w:tr>
        <w:trPr>
          <w:cantSplit/>
        </w:trPr>
        <w:tc>
          <w:tcPr>
            <w:tcW w:w="2100" w:type="dxa"/>
            <w:vAlign w:val="center"/>
          </w:tcPr>
          <w:p>
            <w:pPr>
              <w:spacing w:before="20" w:after="20" w:line="240" w:lineRule="auto"/>
              <w:jc w:val="left"/>
            </w:pPr>
            <w:r>
              <w:rPr>
                <w:sz w:val="16"/>
                <w:szCs w:val="16"/>
                <w:color w:val="000000"/>
              </w:rPr>
              <w:t xml:space="preserve">M1 Primera impresión</w:t>
            </w:r>
          </w:p>
        </w:tc>
        <w:tc>
          <w:tcPr>
            <w:tcW w:w="1000" w:type="dxa"/>
            <w:vAlign w:val="center"/>
          </w:tcPr>
          <w:p>
            <w:pPr>
              <w:spacing w:before="20" w:after="20" w:line="240" w:lineRule="auto"/>
              <w:jc w:val="center"/>
            </w:pPr>
            <w:r>
              <w:rPr>
                <w:sz w:val="16"/>
                <w:szCs w:val="16"/>
                <w:color w:val="000000"/>
              </w:rPr>
              <w:t xml:space="preserve">-1,67</w:t>
            </w:r>
          </w:p>
        </w:tc>
        <w:tc>
          <w:tcPr>
            <w:tcW w:w="1000" w:type="dxa"/>
            <w:vAlign w:val="center"/>
          </w:tcPr>
          <w:p>
            <w:pPr>
              <w:spacing w:before="20" w:after="20" w:line="240" w:lineRule="auto"/>
              <w:jc w:val="center"/>
            </w:pPr>
            <w:r>
              <w:rPr>
                <w:sz w:val="16"/>
                <w:szCs w:val="16"/>
                <w:color w:val="000000"/>
              </w:rPr>
              <w:t xml:space="preserve">+2,33</w:t>
            </w:r>
          </w:p>
        </w:tc>
        <w:tc>
          <w:tcPr>
            <w:tcW w:w="950" w:type="dxa"/>
            <w:vAlign w:val="center"/>
          </w:tcPr>
          <w:p>
            <w:pPr>
              <w:spacing w:before="20" w:after="20" w:line="240" w:lineRule="auto"/>
              <w:jc w:val="center"/>
            </w:pPr>
            <w:r>
              <w:rPr>
                <w:b/>
                <w:sz w:val="16"/>
                <w:szCs w:val="16"/>
                <w:color w:val="000000"/>
              </w:rPr>
              <w:t xml:space="preserve">+4,00</w:t>
            </w:r>
          </w:p>
        </w:tc>
        <w:tc>
          <w:tcPr>
            <w:tcW w:w="1000" w:type="dxa"/>
            <w:vAlign w:val="center"/>
          </w:tcPr>
          <w:p>
            <w:pPr>
              <w:spacing w:before="20" w:after="20" w:line="240" w:lineRule="auto"/>
              <w:jc w:val="center"/>
            </w:pPr>
            <w:r>
              <w:rPr>
                <w:sz w:val="16"/>
                <w:szCs w:val="16"/>
                <w:color w:val="000000"/>
              </w:rPr>
              <w:t xml:space="preserve">7,4 s</w:t>
            </w:r>
          </w:p>
        </w:tc>
        <w:tc>
          <w:tcPr>
            <w:tcW w:w="1000" w:type="dxa"/>
            <w:vAlign w:val="center"/>
          </w:tcPr>
          <w:p>
            <w:pPr>
              <w:spacing w:before="20" w:after="20" w:line="240" w:lineRule="auto"/>
              <w:jc w:val="center"/>
            </w:pPr>
            <w:r>
              <w:rPr>
                <w:sz w:val="16"/>
                <w:szCs w:val="16"/>
                <w:color w:val="000000"/>
              </w:rPr>
              <w:t xml:space="preserve">5,1 s</w:t>
            </w:r>
          </w:p>
        </w:tc>
        <w:tc>
          <w:tcPr>
            <w:tcW w:w="950" w:type="dxa"/>
            <w:vAlign w:val="center"/>
          </w:tcPr>
          <w:p>
            <w:pPr>
              <w:spacing w:before="20" w:after="20" w:line="240" w:lineRule="auto"/>
              <w:jc w:val="center"/>
            </w:pPr>
            <w:r>
              <w:rPr>
                <w:sz w:val="16"/>
                <w:szCs w:val="16"/>
                <w:color w:val="000000"/>
              </w:rPr>
              <w:t xml:space="preserve">-2,3 s</w:t>
            </w:r>
          </w:p>
        </w:tc>
        <w:tc>
          <w:tcPr>
            <w:tcW w:w="1640" w:type="dxa"/>
            <w:vAlign w:val="center"/>
          </w:tcPr>
          <w:p>
            <w:pPr>
              <w:spacing w:before="20" w:after="20" w:line="240" w:lineRule="auto"/>
              <w:jc w:val="center"/>
            </w:pPr>
            <w:r>
              <w:rPr>
                <w:sz w:val="16"/>
                <w:szCs w:val="16"/>
                <w:color w:val="000000"/>
              </w:rPr>
              <w:t xml:space="preserve">Mejora observada</w:t>
            </w:r>
          </w:p>
        </w:tc>
      </w:tr>
      <w:tr>
        <w:trPr>
          <w:cantSplit/>
        </w:trPr>
        <w:tc>
          <w:tcPr>
            <w:tcW w:w="2100" w:type="dxa"/>
            <w:vAlign w:val="center"/>
          </w:tcPr>
          <w:p>
            <w:pPr>
              <w:spacing w:before="20" w:after="20" w:line="240" w:lineRule="auto"/>
              <w:jc w:val="left"/>
            </w:pPr>
            <w:r>
              <w:rPr>
                <w:sz w:val="16"/>
                <w:szCs w:val="16"/>
                <w:color w:val="000000"/>
              </w:rPr>
              <w:t xml:space="preserve">M2 Orientación</w:t>
            </w:r>
          </w:p>
        </w:tc>
        <w:tc>
          <w:tcPr>
            <w:tcW w:w="1000" w:type="dxa"/>
            <w:vAlign w:val="center"/>
          </w:tcPr>
          <w:p>
            <w:pPr>
              <w:spacing w:before="20" w:after="20" w:line="240" w:lineRule="auto"/>
              <w:jc w:val="center"/>
            </w:pPr>
            <w:r>
              <w:rPr>
                <w:sz w:val="16"/>
                <w:szCs w:val="16"/>
                <w:color w:val="000000"/>
              </w:rPr>
              <w:t xml:space="preserve">-0,67</w:t>
            </w:r>
          </w:p>
        </w:tc>
        <w:tc>
          <w:tcPr>
            <w:tcW w:w="1000" w:type="dxa"/>
            <w:vAlign w:val="center"/>
          </w:tcPr>
          <w:p>
            <w:pPr>
              <w:spacing w:before="20" w:after="20" w:line="240" w:lineRule="auto"/>
              <w:jc w:val="center"/>
            </w:pPr>
            <w:r>
              <w:rPr>
                <w:sz w:val="16"/>
                <w:szCs w:val="16"/>
                <w:color w:val="000000"/>
              </w:rPr>
              <w:t xml:space="preserve">+2,33</w:t>
            </w:r>
          </w:p>
        </w:tc>
        <w:tc>
          <w:tcPr>
            <w:tcW w:w="950" w:type="dxa"/>
            <w:vAlign w:val="center"/>
          </w:tcPr>
          <w:p>
            <w:pPr>
              <w:spacing w:before="20" w:after="20" w:line="240" w:lineRule="auto"/>
              <w:jc w:val="center"/>
            </w:pPr>
            <w:r>
              <w:rPr>
                <w:b/>
                <w:sz w:val="16"/>
                <w:szCs w:val="16"/>
                <w:color w:val="000000"/>
              </w:rPr>
              <w:t xml:space="preserve">+3,00</w:t>
            </w:r>
          </w:p>
        </w:tc>
        <w:tc>
          <w:tcPr>
            <w:tcW w:w="1000" w:type="dxa"/>
            <w:vAlign w:val="center"/>
          </w:tcPr>
          <w:p>
            <w:pPr>
              <w:spacing w:before="20" w:after="20" w:line="240" w:lineRule="auto"/>
              <w:jc w:val="center"/>
            </w:pPr>
            <w:r>
              <w:rPr>
                <w:sz w:val="16"/>
                <w:szCs w:val="16"/>
                <w:color w:val="000000"/>
              </w:rPr>
              <w:t xml:space="preserve">14,2 s</w:t>
            </w:r>
          </w:p>
        </w:tc>
        <w:tc>
          <w:tcPr>
            <w:tcW w:w="1000" w:type="dxa"/>
            <w:vAlign w:val="center"/>
          </w:tcPr>
          <w:p>
            <w:pPr>
              <w:spacing w:before="20" w:after="20" w:line="240" w:lineRule="auto"/>
              <w:jc w:val="center"/>
            </w:pPr>
            <w:r>
              <w:rPr>
                <w:sz w:val="16"/>
                <w:szCs w:val="16"/>
                <w:color w:val="000000"/>
              </w:rPr>
              <w:t xml:space="preserve">7,9 s</w:t>
            </w:r>
          </w:p>
        </w:tc>
        <w:tc>
          <w:tcPr>
            <w:tcW w:w="950" w:type="dxa"/>
            <w:vAlign w:val="center"/>
          </w:tcPr>
          <w:p>
            <w:pPr>
              <w:spacing w:before="20" w:after="20" w:line="240" w:lineRule="auto"/>
              <w:jc w:val="center"/>
            </w:pPr>
            <w:r>
              <w:rPr>
                <w:sz w:val="16"/>
                <w:szCs w:val="16"/>
                <w:color w:val="000000"/>
              </w:rPr>
              <w:t xml:space="preserve">-6,3 s</w:t>
            </w:r>
          </w:p>
        </w:tc>
        <w:tc>
          <w:tcPr>
            <w:tcW w:w="1640" w:type="dxa"/>
            <w:vAlign w:val="center"/>
          </w:tcPr>
          <w:p>
            <w:pPr>
              <w:spacing w:before="20" w:after="20" w:line="240" w:lineRule="auto"/>
              <w:jc w:val="center"/>
            </w:pPr>
            <w:r>
              <w:rPr>
                <w:sz w:val="16"/>
                <w:szCs w:val="16"/>
                <w:color w:val="000000"/>
              </w:rPr>
              <w:t xml:space="preserve">Mejora observada</w:t>
            </w:r>
          </w:p>
        </w:tc>
      </w:tr>
      <w:tr>
        <w:trPr>
          <w:cantSplit/>
        </w:trPr>
        <w:tc>
          <w:tcPr>
            <w:tcW w:w="2100" w:type="dxa"/>
            <w:vAlign w:val="center"/>
          </w:tcPr>
          <w:p>
            <w:pPr>
              <w:spacing w:before="20" w:after="20" w:line="240" w:lineRule="auto"/>
              <w:jc w:val="left"/>
            </w:pPr>
            <w:r>
              <w:rPr>
                <w:sz w:val="16"/>
                <w:szCs w:val="16"/>
                <w:color w:val="000000"/>
              </w:rPr>
              <w:t xml:space="preserve">M3 Localizar el domicilio en el mapa</w:t>
            </w:r>
          </w:p>
        </w:tc>
        <w:tc>
          <w:tcPr>
            <w:tcW w:w="1000" w:type="dxa"/>
            <w:vAlign w:val="center"/>
          </w:tcPr>
          <w:p>
            <w:pPr>
              <w:spacing w:before="20" w:after="20" w:line="240" w:lineRule="auto"/>
              <w:jc w:val="center"/>
            </w:pPr>
            <w:r>
              <w:rPr>
                <w:sz w:val="16"/>
                <w:szCs w:val="16"/>
                <w:color w:val="000000"/>
              </w:rPr>
              <w:t xml:space="preserve">-2,33</w:t>
            </w:r>
          </w:p>
        </w:tc>
        <w:tc>
          <w:tcPr>
            <w:tcW w:w="1000" w:type="dxa"/>
            <w:vAlign w:val="center"/>
          </w:tcPr>
          <w:p>
            <w:pPr>
              <w:spacing w:before="20" w:after="20" w:line="240" w:lineRule="auto"/>
              <w:jc w:val="center"/>
            </w:pPr>
            <w:r>
              <w:rPr>
                <w:sz w:val="16"/>
                <w:szCs w:val="16"/>
                <w:color w:val="000000"/>
              </w:rPr>
              <w:t xml:space="preserve">+2,33</w:t>
            </w:r>
          </w:p>
        </w:tc>
        <w:tc>
          <w:tcPr>
            <w:tcW w:w="950" w:type="dxa"/>
            <w:vAlign w:val="center"/>
          </w:tcPr>
          <w:p>
            <w:pPr>
              <w:spacing w:before="20" w:after="20" w:line="240" w:lineRule="auto"/>
              <w:jc w:val="center"/>
            </w:pPr>
            <w:r>
              <w:rPr>
                <w:b/>
                <w:sz w:val="16"/>
                <w:szCs w:val="16"/>
                <w:color w:val="000000"/>
              </w:rPr>
              <w:t xml:space="preserve">+4,67</w:t>
            </w:r>
          </w:p>
        </w:tc>
        <w:tc>
          <w:tcPr>
            <w:tcW w:w="1000" w:type="dxa"/>
            <w:vAlign w:val="center"/>
          </w:tcPr>
          <w:p>
            <w:pPr>
              <w:spacing w:before="20" w:after="20" w:line="240" w:lineRule="auto"/>
              <w:jc w:val="center"/>
            </w:pPr>
            <w:r>
              <w:rPr>
                <w:sz w:val="16"/>
                <w:szCs w:val="16"/>
                <w:color w:val="000000"/>
              </w:rPr>
              <w:t xml:space="preserve">24,6 s</w:t>
            </w:r>
          </w:p>
        </w:tc>
        <w:tc>
          <w:tcPr>
            <w:tcW w:w="1000" w:type="dxa"/>
            <w:vAlign w:val="center"/>
          </w:tcPr>
          <w:p>
            <w:pPr>
              <w:spacing w:before="20" w:after="20" w:line="240" w:lineRule="auto"/>
              <w:jc w:val="center"/>
            </w:pPr>
            <w:r>
              <w:rPr>
                <w:sz w:val="16"/>
                <w:szCs w:val="16"/>
                <w:color w:val="000000"/>
              </w:rPr>
              <w:t xml:space="preserve">9,4 s</w:t>
            </w:r>
          </w:p>
        </w:tc>
        <w:tc>
          <w:tcPr>
            <w:tcW w:w="950" w:type="dxa"/>
            <w:vAlign w:val="center"/>
          </w:tcPr>
          <w:p>
            <w:pPr>
              <w:spacing w:before="20" w:after="20" w:line="240" w:lineRule="auto"/>
              <w:jc w:val="center"/>
            </w:pPr>
            <w:r>
              <w:rPr>
                <w:sz w:val="16"/>
                <w:szCs w:val="16"/>
                <w:color w:val="000000"/>
              </w:rPr>
              <w:t xml:space="preserve">-15,2 s</w:t>
            </w:r>
          </w:p>
        </w:tc>
        <w:tc>
          <w:tcPr>
            <w:tcW w:w="1640" w:type="dxa"/>
            <w:vAlign w:val="center"/>
          </w:tcPr>
          <w:p>
            <w:pPr>
              <w:spacing w:before="20" w:after="20" w:line="240" w:lineRule="auto"/>
              <w:jc w:val="center"/>
            </w:pPr>
            <w:r>
              <w:rPr>
                <w:sz w:val="16"/>
                <w:szCs w:val="16"/>
                <w:color w:val="000000"/>
              </w:rPr>
              <w:t xml:space="preserve">Mejora observada</w:t>
            </w:r>
          </w:p>
        </w:tc>
      </w:tr>
      <w:tr>
        <w:trPr>
          <w:cantSplit/>
        </w:trPr>
        <w:tc>
          <w:tcPr>
            <w:tcW w:w="2100" w:type="dxa"/>
            <w:vAlign w:val="center"/>
          </w:tcPr>
          <w:p>
            <w:pPr>
              <w:spacing w:before="20" w:after="20" w:line="240" w:lineRule="auto"/>
              <w:jc w:val="left"/>
            </w:pPr>
            <w:r>
              <w:rPr>
                <w:sz w:val="16"/>
                <w:szCs w:val="16"/>
                <w:color w:val="000000"/>
              </w:rPr>
              <w:t xml:space="preserve">M4 Guardar / confirmar la dirección</w:t>
            </w:r>
          </w:p>
        </w:tc>
        <w:tc>
          <w:tcPr>
            <w:tcW w:w="1000" w:type="dxa"/>
            <w:vAlign w:val="center"/>
          </w:tcPr>
          <w:p>
            <w:pPr>
              <w:spacing w:before="20" w:after="20" w:line="240" w:lineRule="auto"/>
              <w:jc w:val="center"/>
            </w:pPr>
            <w:r>
              <w:rPr>
                <w:sz w:val="16"/>
                <w:szCs w:val="16"/>
                <w:color w:val="000000"/>
              </w:rPr>
              <w:t xml:space="preserve">-2,67</w:t>
            </w:r>
          </w:p>
        </w:tc>
        <w:tc>
          <w:tcPr>
            <w:tcW w:w="1000" w:type="dxa"/>
            <w:vAlign w:val="center"/>
          </w:tcPr>
          <w:p>
            <w:pPr>
              <w:spacing w:before="20" w:after="20" w:line="240" w:lineRule="auto"/>
              <w:jc w:val="center"/>
            </w:pPr>
            <w:r>
              <w:rPr>
                <w:sz w:val="16"/>
                <w:szCs w:val="16"/>
                <w:color w:val="000000"/>
              </w:rPr>
              <w:t xml:space="preserve">+2,67</w:t>
            </w:r>
          </w:p>
        </w:tc>
        <w:tc>
          <w:tcPr>
            <w:tcW w:w="950" w:type="dxa"/>
            <w:vAlign w:val="center"/>
          </w:tcPr>
          <w:p>
            <w:pPr>
              <w:spacing w:before="20" w:after="20" w:line="240" w:lineRule="auto"/>
              <w:jc w:val="center"/>
            </w:pPr>
            <w:r>
              <w:rPr>
                <w:b/>
                <w:sz w:val="16"/>
                <w:szCs w:val="16"/>
                <w:color w:val="000000"/>
              </w:rPr>
              <w:t xml:space="preserve">+5,33</w:t>
            </w:r>
          </w:p>
        </w:tc>
        <w:tc>
          <w:tcPr>
            <w:tcW w:w="1000" w:type="dxa"/>
            <w:vAlign w:val="center"/>
          </w:tcPr>
          <w:p>
            <w:pPr>
              <w:spacing w:before="20" w:after="20" w:line="240" w:lineRule="auto"/>
              <w:jc w:val="center"/>
            </w:pPr>
            <w:r>
              <w:rPr>
                <w:sz w:val="16"/>
                <w:szCs w:val="16"/>
                <w:color w:val="000000"/>
              </w:rPr>
              <w:t xml:space="preserve">22,2 s</w:t>
            </w:r>
          </w:p>
        </w:tc>
        <w:tc>
          <w:tcPr>
            <w:tcW w:w="1000" w:type="dxa"/>
            <w:vAlign w:val="center"/>
          </w:tcPr>
          <w:p>
            <w:pPr>
              <w:spacing w:before="20" w:after="20" w:line="240" w:lineRule="auto"/>
              <w:jc w:val="center"/>
            </w:pPr>
            <w:r>
              <w:rPr>
                <w:sz w:val="16"/>
                <w:szCs w:val="16"/>
                <w:color w:val="000000"/>
              </w:rPr>
              <w:t xml:space="preserve">7,1 s</w:t>
            </w:r>
          </w:p>
        </w:tc>
        <w:tc>
          <w:tcPr>
            <w:tcW w:w="950" w:type="dxa"/>
            <w:vAlign w:val="center"/>
          </w:tcPr>
          <w:p>
            <w:pPr>
              <w:spacing w:before="20" w:after="20" w:line="240" w:lineRule="auto"/>
              <w:jc w:val="center"/>
            </w:pPr>
            <w:r>
              <w:rPr>
                <w:sz w:val="16"/>
                <w:szCs w:val="16"/>
                <w:color w:val="000000"/>
              </w:rPr>
              <w:t xml:space="preserve">-15,1 s</w:t>
            </w:r>
          </w:p>
        </w:tc>
        <w:tc>
          <w:tcPr>
            <w:tcW w:w="1640" w:type="dxa"/>
            <w:vAlign w:val="center"/>
          </w:tcPr>
          <w:p>
            <w:pPr>
              <w:spacing w:before="20" w:after="20" w:line="240" w:lineRule="auto"/>
              <w:jc w:val="center"/>
            </w:pPr>
            <w:r>
              <w:rPr>
                <w:sz w:val="16"/>
                <w:szCs w:val="16"/>
                <w:color w:val="000000"/>
              </w:rPr>
              <w:t xml:space="preserve">Mejora observada</w:t>
            </w:r>
          </w:p>
        </w:tc>
      </w:tr>
      <w:tr>
        <w:trPr>
          <w:cantSplit/>
        </w:trPr>
        <w:tc>
          <w:tcPr>
            <w:tcW w:w="2100" w:type="dxa"/>
            <w:vAlign w:val="center"/>
          </w:tcPr>
          <w:p>
            <w:pPr>
              <w:spacing w:before="20" w:after="20" w:line="240" w:lineRule="auto"/>
              <w:jc w:val="left"/>
            </w:pPr>
            <w:r>
              <w:rPr>
                <w:sz w:val="16"/>
                <w:szCs w:val="16"/>
                <w:color w:val="000000"/>
              </w:rPr>
              <w:t xml:space="preserve">M5 Continuar al pago</w:t>
            </w:r>
          </w:p>
        </w:tc>
        <w:tc>
          <w:tcPr>
            <w:tcW w:w="1000" w:type="dxa"/>
            <w:vAlign w:val="center"/>
          </w:tcPr>
          <w:p>
            <w:pPr>
              <w:spacing w:before="20" w:after="20" w:line="240" w:lineRule="auto"/>
              <w:jc w:val="center"/>
            </w:pPr>
            <w:r>
              <w:rPr>
                <w:sz w:val="16"/>
                <w:szCs w:val="16"/>
                <w:color w:val="000000"/>
              </w:rPr>
              <w:t xml:space="preserve">-2,33</w:t>
            </w:r>
          </w:p>
        </w:tc>
        <w:tc>
          <w:tcPr>
            <w:tcW w:w="1000" w:type="dxa"/>
            <w:vAlign w:val="center"/>
          </w:tcPr>
          <w:p>
            <w:pPr>
              <w:spacing w:before="20" w:after="20" w:line="240" w:lineRule="auto"/>
              <w:jc w:val="center"/>
            </w:pPr>
            <w:r>
              <w:rPr>
                <w:sz w:val="16"/>
                <w:szCs w:val="16"/>
                <w:color w:val="000000"/>
              </w:rPr>
              <w:t xml:space="preserve">+2,67</w:t>
            </w:r>
          </w:p>
        </w:tc>
        <w:tc>
          <w:tcPr>
            <w:tcW w:w="950" w:type="dxa"/>
            <w:vAlign w:val="center"/>
          </w:tcPr>
          <w:p>
            <w:pPr>
              <w:spacing w:before="20" w:after="20" w:line="240" w:lineRule="auto"/>
              <w:jc w:val="center"/>
            </w:pPr>
            <w:r>
              <w:rPr>
                <w:b/>
                <w:sz w:val="16"/>
                <w:szCs w:val="16"/>
                <w:color w:val="000000"/>
              </w:rPr>
              <w:t xml:space="preserve">+5,00</w:t>
            </w:r>
          </w:p>
        </w:tc>
        <w:tc>
          <w:tcPr>
            <w:tcW w:w="1000" w:type="dxa"/>
            <w:vAlign w:val="center"/>
          </w:tcPr>
          <w:p>
            <w:pPr>
              <w:spacing w:before="20" w:after="20" w:line="240" w:lineRule="auto"/>
              <w:jc w:val="center"/>
            </w:pPr>
            <w:r>
              <w:rPr>
                <w:sz w:val="16"/>
                <w:szCs w:val="16"/>
                <w:color w:val="000000"/>
              </w:rPr>
              <w:t xml:space="preserve">18,4 s</w:t>
            </w:r>
          </w:p>
        </w:tc>
        <w:tc>
          <w:tcPr>
            <w:tcW w:w="1000" w:type="dxa"/>
            <w:vAlign w:val="center"/>
          </w:tcPr>
          <w:p>
            <w:pPr>
              <w:spacing w:before="20" w:after="20" w:line="240" w:lineRule="auto"/>
              <w:jc w:val="center"/>
            </w:pPr>
            <w:r>
              <w:rPr>
                <w:sz w:val="16"/>
                <w:szCs w:val="16"/>
                <w:color w:val="000000"/>
              </w:rPr>
              <w:t xml:space="preserve">8,0 s</w:t>
            </w:r>
          </w:p>
        </w:tc>
        <w:tc>
          <w:tcPr>
            <w:tcW w:w="950" w:type="dxa"/>
            <w:vAlign w:val="center"/>
          </w:tcPr>
          <w:p>
            <w:pPr>
              <w:spacing w:before="20" w:after="20" w:line="240" w:lineRule="auto"/>
              <w:jc w:val="center"/>
            </w:pPr>
            <w:r>
              <w:rPr>
                <w:sz w:val="16"/>
                <w:szCs w:val="16"/>
                <w:color w:val="000000"/>
              </w:rPr>
              <w:t xml:space="preserve">-10,4 s</w:t>
            </w:r>
          </w:p>
        </w:tc>
        <w:tc>
          <w:tcPr>
            <w:tcW w:w="1640" w:type="dxa"/>
            <w:vAlign w:val="center"/>
          </w:tcPr>
          <w:p>
            <w:pPr>
              <w:spacing w:before="20" w:after="20" w:line="240" w:lineRule="auto"/>
              <w:jc w:val="center"/>
            </w:pPr>
            <w:r>
              <w:rPr>
                <w:sz w:val="16"/>
                <w:szCs w:val="16"/>
                <w:color w:val="000000"/>
              </w:rPr>
              <w:t xml:space="preserve">Mejora observada</w:t>
            </w:r>
          </w:p>
        </w:tc>
      </w:tr>
      <w:tr>
        <w:trPr>
          <w:cantSplit/>
        </w:trPr>
        <w:tc>
          <w:tcPr>
            <w:tcW w:w="2100" w:type="dxa"/>
            <w:vAlign w:val="center"/>
          </w:tcPr>
          <w:p>
            <w:pPr>
              <w:spacing w:before="20" w:after="20" w:line="240" w:lineRule="auto"/>
              <w:jc w:val="left"/>
            </w:pPr>
            <w:r>
              <w:rPr>
                <w:b/>
                <w:sz w:val="16"/>
                <w:szCs w:val="16"/>
                <w:color w:val="000000"/>
              </w:rPr>
              <w:t xml:space="preserve">Promedio general</w:t>
            </w:r>
          </w:p>
        </w:tc>
        <w:tc>
          <w:tcPr>
            <w:tcW w:w="1000" w:type="dxa"/>
            <w:vAlign w:val="center"/>
          </w:tcPr>
          <w:p>
            <w:pPr>
              <w:spacing w:before="20" w:after="20" w:line="240" w:lineRule="auto"/>
              <w:jc w:val="center"/>
            </w:pPr>
            <w:r>
              <w:rPr>
                <w:b/>
                <w:sz w:val="16"/>
                <w:szCs w:val="16"/>
                <w:color w:val="000000"/>
              </w:rPr>
              <w:t xml:space="preserve">-1,93</w:t>
            </w:r>
          </w:p>
        </w:tc>
        <w:tc>
          <w:tcPr>
            <w:tcW w:w="1000" w:type="dxa"/>
            <w:vAlign w:val="center"/>
          </w:tcPr>
          <w:p>
            <w:pPr>
              <w:spacing w:before="20" w:after="20" w:line="240" w:lineRule="auto"/>
              <w:jc w:val="center"/>
            </w:pPr>
            <w:r>
              <w:rPr>
                <w:b/>
                <w:sz w:val="16"/>
                <w:szCs w:val="16"/>
                <w:color w:val="000000"/>
              </w:rPr>
              <w:t xml:space="preserve">+2,47</w:t>
            </w:r>
          </w:p>
        </w:tc>
        <w:tc>
          <w:tcPr>
            <w:tcW w:w="950" w:type="dxa"/>
            <w:vAlign w:val="center"/>
          </w:tcPr>
          <w:p>
            <w:pPr>
              <w:spacing w:before="20" w:after="20" w:line="240" w:lineRule="auto"/>
              <w:jc w:val="center"/>
            </w:pPr>
            <w:r>
              <w:rPr>
                <w:b/>
                <w:sz w:val="16"/>
                <w:szCs w:val="16"/>
                <w:color w:val="000000"/>
              </w:rPr>
              <w:t xml:space="preserve">+4,40</w:t>
            </w:r>
          </w:p>
        </w:tc>
        <w:tc>
          <w:tcPr>
            <w:tcW w:w="1000" w:type="dxa"/>
            <w:vAlign w:val="center"/>
          </w:tcPr>
          <w:p>
            <w:pPr>
              <w:spacing w:before="20" w:after="20" w:line="240" w:lineRule="auto"/>
              <w:jc w:val="center"/>
            </w:pPr>
            <w:r>
              <w:rPr>
                <w:b/>
                <w:sz w:val="16"/>
                <w:szCs w:val="16"/>
                <w:color w:val="000000"/>
              </w:rPr>
              <w:t xml:space="preserve">86,8 s</w:t>
            </w:r>
          </w:p>
        </w:tc>
        <w:tc>
          <w:tcPr>
            <w:tcW w:w="1000" w:type="dxa"/>
            <w:vAlign w:val="center"/>
          </w:tcPr>
          <w:p>
            <w:pPr>
              <w:spacing w:before="20" w:after="20" w:line="240" w:lineRule="auto"/>
              <w:jc w:val="center"/>
            </w:pPr>
            <w:r>
              <w:rPr>
                <w:b/>
                <w:sz w:val="16"/>
                <w:szCs w:val="16"/>
                <w:color w:val="000000"/>
              </w:rPr>
              <w:t xml:space="preserve">37,5 s</w:t>
            </w:r>
          </w:p>
        </w:tc>
        <w:tc>
          <w:tcPr>
            <w:tcW w:w="950" w:type="dxa"/>
            <w:vAlign w:val="center"/>
          </w:tcPr>
          <w:p>
            <w:pPr>
              <w:spacing w:before="20" w:after="20" w:line="240" w:lineRule="auto"/>
              <w:jc w:val="center"/>
            </w:pPr>
            <w:r>
              <w:rPr>
                <w:b/>
                <w:sz w:val="16"/>
                <w:szCs w:val="16"/>
                <w:color w:val="000000"/>
              </w:rPr>
              <w:t xml:space="preserve">-49,3 s</w:t>
            </w:r>
          </w:p>
        </w:tc>
        <w:tc>
          <w:tcPr>
            <w:tcW w:w="1640" w:type="dxa"/>
            <w:vAlign w:val="center"/>
          </w:tcPr>
          <w:p>
            <w:pPr>
              <w:spacing w:before="20" w:after="20" w:line="240" w:lineRule="auto"/>
              <w:jc w:val="center"/>
            </w:pPr>
            <w:r>
              <w:rPr>
                <w:b/>
                <w:sz w:val="16"/>
                <w:szCs w:val="16"/>
                <w:color w:val="000000"/>
              </w:rPr>
              <w:t xml:space="preserve">Mejora global observada</w:t>
            </w:r>
          </w:p>
        </w:tc>
      </w:tr>
      <w:tr>
        <w:trPr>
          <w:cantSplit/>
        </w:trPr>
        <w:tc>
          <w:tcPr>
            <w:tcW w:w="2100" w:type="dxa"/>
            <w:vAlign w:val="center"/>
          </w:tcPr>
          <w:p>
            <w:pPr>
              <w:spacing w:before="20" w:after="20" w:line="240" w:lineRule="auto"/>
              <w:jc w:val="left"/>
            </w:pPr>
            <w:r>
              <w:rPr>
                <w:sz w:val="16"/>
                <w:szCs w:val="16"/>
                <w:color w:val="000000"/>
              </w:rPr>
              <w:t xml:space="preserve">Confianza para pagar (1–5)</w:t>
            </w:r>
          </w:p>
        </w:tc>
        <w:tc>
          <w:tcPr>
            <w:tcW w:w="1000" w:type="dxa"/>
            <w:vAlign w:val="center"/>
          </w:tcPr>
          <w:p>
            <w:pPr>
              <w:spacing w:before="20" w:after="20" w:line="240" w:lineRule="auto"/>
              <w:jc w:val="center"/>
            </w:pPr>
            <w:r>
              <w:rPr>
                <w:sz w:val="16"/>
                <w:szCs w:val="16"/>
                <w:color w:val="000000"/>
              </w:rPr>
              <w:t xml:space="preserve">1,67</w:t>
            </w:r>
          </w:p>
        </w:tc>
        <w:tc>
          <w:tcPr>
            <w:tcW w:w="1000" w:type="dxa"/>
            <w:vAlign w:val="center"/>
          </w:tcPr>
          <w:p>
            <w:pPr>
              <w:spacing w:before="20" w:after="20" w:line="240" w:lineRule="auto"/>
              <w:jc w:val="center"/>
            </w:pPr>
            <w:r>
              <w:rPr>
                <w:sz w:val="16"/>
                <w:szCs w:val="16"/>
                <w:color w:val="000000"/>
              </w:rPr>
              <w:t xml:space="preserve">4,67</w:t>
            </w:r>
          </w:p>
        </w:tc>
        <w:tc>
          <w:tcPr>
            <w:tcW w:w="950" w:type="dxa"/>
            <w:vAlign w:val="center"/>
          </w:tcPr>
          <w:p>
            <w:pPr>
              <w:spacing w:before="20" w:after="20" w:line="240" w:lineRule="auto"/>
              <w:jc w:val="center"/>
            </w:pPr>
            <w:r>
              <w:rPr>
                <w:b/>
                <w:sz w:val="16"/>
                <w:szCs w:val="16"/>
                <w:color w:val="000000"/>
              </w:rPr>
              <w:t xml:space="preserve">+3,00</w:t>
            </w:r>
          </w:p>
        </w:tc>
        <w:tc>
          <w:tcPr>
            <w:tcW w:w="1000" w:type="dxa"/>
            <w:vAlign w:val="center"/>
          </w:tcPr>
          <w:p>
            <w:pPr>
              <w:spacing w:before="20" w:after="20" w:line="240" w:lineRule="auto"/>
              <w:jc w:val="center"/>
            </w:pPr>
            <w:r>
              <w:rPr>
                <w:sz w:val="16"/>
                <w:szCs w:val="16"/>
                <w:color w:val="000000"/>
              </w:rPr>
              <w:t xml:space="preserve">—</w:t>
            </w:r>
          </w:p>
        </w:tc>
        <w:tc>
          <w:tcPr>
            <w:tcW w:w="1000" w:type="dxa"/>
            <w:vAlign w:val="center"/>
          </w:tcPr>
          <w:p>
            <w:pPr>
              <w:spacing w:before="20" w:after="20" w:line="240" w:lineRule="auto"/>
              <w:jc w:val="center"/>
            </w:pPr>
            <w:r>
              <w:rPr>
                <w:sz w:val="16"/>
                <w:szCs w:val="16"/>
                <w:color w:val="000000"/>
              </w:rPr>
              <w:t xml:space="preserve">—</w:t>
            </w:r>
          </w:p>
        </w:tc>
        <w:tc>
          <w:tcPr>
            <w:tcW w:w="950" w:type="dxa"/>
            <w:vAlign w:val="center"/>
          </w:tcPr>
          <w:p>
            <w:pPr>
              <w:spacing w:before="20" w:after="20" w:line="240" w:lineRule="auto"/>
              <w:jc w:val="center"/>
            </w:pPr>
            <w:r>
              <w:rPr>
                <w:sz w:val="16"/>
                <w:szCs w:val="16"/>
                <w:color w:val="000000"/>
              </w:rPr>
              <w:t xml:space="preserve">—</w:t>
            </w:r>
          </w:p>
        </w:tc>
        <w:tc>
          <w:tcPr>
            <w:tcW w:w="1640" w:type="dxa"/>
            <w:vAlign w:val="center"/>
          </w:tcPr>
          <w:p>
            <w:pPr>
              <w:spacing w:before="20" w:after="20" w:line="240" w:lineRule="auto"/>
              <w:jc w:val="center"/>
            </w:pPr>
            <w:r>
              <w:rPr>
                <w:sz w:val="16"/>
                <w:szCs w:val="16"/>
                <w:color w:val="000000"/>
              </w:rPr>
              <w:t xml:space="preserve">Alta credibilidad</w:t>
            </w:r>
          </w:p>
        </w:tc>
      </w:tr>
    </w:tbl>
    <w:p>
      <w:pPr>
        <w:spacing w:before="0" w:after="70" w:line="240" w:lineRule="auto"/>
        <w:jc w:val="both"/>
      </w:pPr>
    </w:p>
    <w:p>
      <w:pPr>
        <w:spacing w:before="50" w:after="25" w:line="240" w:lineRule="auto"/>
        <w:jc w:val="center"/>
        <w:keepNext/>
      </w:pPr>
      <w:r>
        <w:drawing>
          <wp:inline distT="0" distB="0" distL="0" distR="0">
            <wp:extent cx="5400000" cy="27490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urva_comparativa.png"/>
                    <pic:cNvPicPr/>
                  </pic:nvPicPr>
                  <pic:blipFill>
                    <a:blip r:embed="rIdImg8"/>
                    <a:stretch>
                      <a:fillRect/>
                    </a:stretch>
                  </pic:blipFill>
                  <pic:spPr>
                    <a:xfrm>
                      <a:off x="0" y="0"/>
                      <a:ext cx="5400000" cy="2749090"/>
                    </a:xfrm>
                    <a:prstGeom prst="rect">
                      <a:avLst/>
                    </a:prstGeom>
                  </pic:spPr>
                </pic:pic>
              </a:graphicData>
            </a:graphic>
          </wp:inline>
        </w:drawing>
      </w:r>
    </w:p>
    <w:p>
      <w:pPr>
        <w:spacing w:before="15" w:after="80" w:line="240" w:lineRule="auto"/>
        <w:jc w:val="center"/>
      </w:pPr>
      <w:r>
        <w:rPr>
          <w:b/>
          <w:sz w:val="20"/>
          <w:szCs w:val="20"/>
          <w:color w:val="000000"/>
        </w:rPr>
        <w:t xml:space="preserve">Figura 8. </w:t>
      </w:r>
      <w:r>
        <w:rPr>
          <w:i/>
          <w:sz w:val="20"/>
          <w:szCs w:val="20"/>
          <w:color w:val="000000"/>
        </w:rPr>
        <w:t xml:space="preserve">Curva emocional promedio antes vs. después del rediseño.</w:t>
      </w:r>
    </w:p>
    <w:p>
      <w:pPr>
        <w:spacing w:before="0" w:after="50" w:line="240" w:lineRule="auto"/>
        <w:jc w:val="both"/>
      </w:pPr>
      <w:r>
        <w:rPr>
          <w:sz w:val="22"/>
          <w:szCs w:val="22"/>
          <w:color w:val="000000"/>
        </w:rPr>
        <w:t xml:space="preserve">El promedio emocional general experimentó un incremento neto de </w:t>
      </w:r>
      <w:r>
        <w:rPr>
          <w:b/>
          <w:sz w:val="22"/>
          <w:szCs w:val="22"/>
          <w:color w:val="000000"/>
        </w:rPr>
        <w:t xml:space="preserve">-1,93</w:t>
      </w:r>
      <w:r>
        <w:rPr>
          <w:sz w:val="22"/>
          <w:szCs w:val="22"/>
          <w:color w:val="000000"/>
        </w:rPr>
        <w:t xml:space="preserve"> a </w:t>
      </w:r>
      <w:r>
        <w:rPr>
          <w:b/>
          <w:sz w:val="22"/>
          <w:szCs w:val="22"/>
          <w:color w:val="000000"/>
        </w:rPr>
        <w:t xml:space="preserve">+2,47</w:t>
      </w:r>
      <w:r>
        <w:rPr>
          <w:sz w:val="22"/>
          <w:szCs w:val="22"/>
          <w:color w:val="000000"/>
        </w:rPr>
        <w:t xml:space="preserve"> (Δ = </w:t>
      </w:r>
      <w:r>
        <w:rPr>
          <w:b/>
          <w:sz w:val="22"/>
          <w:szCs w:val="22"/>
          <w:color w:val="000000"/>
        </w:rPr>
        <w:t xml:space="preserve">+4,40</w:t>
      </w:r>
      <w:r>
        <w:rPr>
          <w:sz w:val="22"/>
          <w:szCs w:val="22"/>
          <w:color w:val="000000"/>
        </w:rPr>
        <w:t xml:space="preserve"> puntos exactos). Las mayores mejoras puntuales se evidencian en </w:t>
      </w:r>
      <w:r>
        <w:rPr>
          <w:b/>
          <w:sz w:val="22"/>
          <w:szCs w:val="22"/>
          <w:color w:val="000000"/>
        </w:rPr>
        <w:t xml:space="preserve">M4 – Guardar / confirmar la dirección</w:t>
      </w:r>
      <w:r>
        <w:rPr>
          <w:sz w:val="22"/>
          <w:szCs w:val="22"/>
          <w:color w:val="000000"/>
        </w:rPr>
        <w:t xml:space="preserve"> con Δ = </w:t>
      </w:r>
      <w:r>
        <w:rPr>
          <w:b/>
          <w:sz w:val="22"/>
          <w:szCs w:val="22"/>
          <w:color w:val="000000"/>
        </w:rPr>
        <w:t xml:space="preserve">+5.33</w:t>
      </w:r>
      <w:r>
        <w:rPr>
          <w:sz w:val="22"/>
          <w:szCs w:val="22"/>
          <w:color w:val="000000"/>
        </w:rPr>
        <w:t xml:space="preserve"> (alcanzando +2,67 al resolver la falta de feedback) y en </w:t>
      </w:r>
      <w:r>
        <w:rPr>
          <w:b/>
          <w:sz w:val="22"/>
          <w:szCs w:val="22"/>
          <w:color w:val="000000"/>
        </w:rPr>
        <w:t xml:space="preserve">M3 – Localizar el domicilio en el mapa</w:t>
      </w:r>
      <w:r>
        <w:rPr>
          <w:sz w:val="22"/>
          <w:szCs w:val="22"/>
          <w:color w:val="000000"/>
        </w:rPr>
        <w:t xml:space="preserve"> con Δ = </w:t>
      </w:r>
      <w:r>
        <w:rPr>
          <w:b/>
          <w:sz w:val="22"/>
          <w:szCs w:val="22"/>
          <w:color w:val="000000"/>
        </w:rPr>
        <w:t xml:space="preserve">+4.67</w:t>
      </w:r>
      <w:r>
        <w:rPr>
          <w:sz w:val="22"/>
          <w:szCs w:val="22"/>
          <w:color w:val="000000"/>
        </w:rPr>
        <w:t xml:space="preserve"> (al ubicar el marcador directamente en el domicilio). Paralelamente, la medición de tiempos objetivos demuestra una reducción en la duración total de la tarea de </w:t>
      </w:r>
      <w:r>
        <w:rPr>
          <w:b/>
          <w:sz w:val="22"/>
          <w:szCs w:val="22"/>
          <w:color w:val="000000"/>
        </w:rPr>
        <w:t xml:space="preserve">86,8 s</w:t>
      </w:r>
      <w:r>
        <w:rPr>
          <w:sz w:val="22"/>
          <w:szCs w:val="22"/>
          <w:color w:val="000000"/>
        </w:rPr>
        <w:t xml:space="preserve"> a </w:t>
      </w:r>
      <w:r>
        <w:rPr>
          <w:b/>
          <w:sz w:val="22"/>
          <w:szCs w:val="22"/>
          <w:color w:val="000000"/>
        </w:rPr>
        <w:t xml:space="preserve">37,5 s</w:t>
      </w:r>
      <w:r>
        <w:rPr>
          <w:sz w:val="22"/>
          <w:szCs w:val="22"/>
          <w:color w:val="000000"/>
        </w:rPr>
        <w:t xml:space="preserve"> (ahorro de </w:t>
      </w:r>
      <w:r>
        <w:rPr>
          <w:b/>
          <w:sz w:val="22"/>
          <w:szCs w:val="22"/>
          <w:color w:val="000000"/>
        </w:rPr>
        <w:t xml:space="preserve">49,3 segundos</w:t>
      </w:r>
      <w:r>
        <w:rPr>
          <w:sz w:val="22"/>
          <w:szCs w:val="22"/>
          <w:color w:val="000000"/>
        </w:rPr>
        <w:t xml:space="preserve">, correspondiente al </w:t>
      </w:r>
      <w:r>
        <w:rPr>
          <w:b/>
          <w:sz w:val="22"/>
          <w:szCs w:val="22"/>
          <w:color w:val="000000"/>
        </w:rPr>
        <w:t xml:space="preserve">56,8% de reducción</w:t>
      </w:r>
      <w:r>
        <w:rPr>
          <w:sz w:val="22"/>
          <w:szCs w:val="22"/>
          <w:color w:val="000000"/>
        </w:rPr>
        <w:t xml:space="preserve">), lo que demuestra que la satisfacción afectiva converge directamente con la eficiencia operativa del sistema.</w:t>
      </w:r>
    </w:p>
    <w:p>
      <w:pPr>
        <w:spacing w:before="90" w:after="35" w:line="240" w:lineRule="auto"/>
        <w:jc w:val="left"/>
        <w:keepNext/>
      </w:pPr>
      <w:r>
        <w:rPr>
          <w:b/>
          <w:sz w:val="22"/>
          <w:szCs w:val="22"/>
          <w:color w:val="000000"/>
        </w:rPr>
        <w:t xml:space="preserve">2.7.7 Publicación en GitHub y trabajo colaborativo</w:t>
      </w:r>
    </w:p>
    <w:p>
      <w:pPr>
        <w:spacing w:before="0" w:after="30" w:line="240" w:lineRule="auto"/>
        <w:jc w:val="left"/>
      </w:pPr>
      <w:r>
        <w:rPr>
          <w:sz w:val="22"/>
          <w:szCs w:val="22"/>
          <w:color w:val="000000"/>
        </w:rPr>
        <w:t xml:space="preserve">Repositorio institucional en GitHub: </w:t>
      </w:r>
      <w:hyperlink r:id="rIdLnk2" w:history="1">
        <w:r>
          <w:rPr>
            <w:u w:val="single"/>
            <w:sz w:val="22"/>
            <w:szCs w:val="22"/>
            <w:color w:val="1D4ED8"/>
          </w:rPr>
          <w:t xml:space="preserve">https://github.com/Hlagua/Tarea_Experiencia_Emocional_UX</w:t>
        </w:r>
      </w:hyperlink>
    </w:p>
    <w:p>
      <w:pPr>
        <w:spacing w:before="0" w:after="60" w:line="240" w:lineRule="auto"/>
        <w:jc w:val="left"/>
      </w:pPr>
      <w:r>
        <w:rPr>
          <w:sz w:val="22"/>
          <w:szCs w:val="22"/>
          <w:color w:val="000000"/>
        </w:rPr>
        <w:t xml:space="preserve">Herramienta interactiva de evaluación (GitHub Pages): </w:t>
      </w:r>
      <w:hyperlink r:id="rIdLnk3" w:history="1">
        <w:r>
          <w:rPr>
            <w:u w:val="single"/>
            <w:sz w:val="22"/>
            <w:szCs w:val="22"/>
            <w:color w:val="1D4ED8"/>
          </w:rPr>
          <w:t xml:space="preserve">https://hlagua.github.io/Tarea_Experiencia_Emocional_UX/herramienta_prueba/</w:t>
        </w:r>
      </w:hyperlink>
    </w:p>
    <w:p>
      <w:pPr>
        <w:spacing w:before="0" w:after="50" w:line="240" w:lineRule="auto"/>
        <w:jc w:val="both"/>
      </w:pPr>
      <w:r>
        <w:rPr>
          <w:sz w:val="22"/>
          <w:szCs w:val="22"/>
          <w:color w:val="000000"/>
        </w:rPr>
        <w:t xml:space="preserve">El repositorio se organizó bajo la arquitectura solicitada en la guía (README.md, CONTRIBUCIONES.md, evidencias/original, evidencias/pruebas_usuarios, curva_emocional, matriz, rediseño e informe). La participación se documenta mediante commits individuales atribuidos con los correos oficiales de los cuatro integrantes del equipo:</w:t>
      </w:r>
    </w:p>
    <w:p>
      <w:pPr>
        <w:spacing w:before="60" w:after="25" w:line="240" w:lineRule="auto"/>
        <w:jc w:val="left"/>
        <w:keepNext/>
      </w:pPr>
      <w:r>
        <w:rPr>
          <w:b/>
          <w:sz w:val="20"/>
          <w:szCs w:val="20"/>
          <w:color w:val="000000"/>
        </w:rPr>
        <w:t xml:space="preserve">Tabla 8. </w:t>
      </w:r>
      <w:r>
        <w:rPr>
          <w:i/>
          <w:sz w:val="20"/>
          <w:szCs w:val="20"/>
          <w:color w:val="000000"/>
        </w:rPr>
        <w:t xml:space="preserve">Roles y contribuciones comprobables de los integrantes.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left w:w="80" w:type="dxa"/>
          <w:right w:w="80" w:type="dxa"/>
        </w:tblCellMar>
      </w:tblPr>
      <w:tblGrid>
        <w:gridCol w:w="2300"/>
        <w:gridCol w:w="1700"/>
        <w:gridCol w:w="1500"/>
        <w:gridCol w:w="3004"/>
      </w:tblGrid>
      <w:tr>
        <w:trPr>
          <w:tblHeader/>
          <w:cantSplit/>
        </w:trPr>
        <w:tc>
          <w:tcPr>
            <w:tcW w:w="2300" w:type="dxa"/>
            <w:vAlign w:val="center"/>
          </w:tcPr>
          <w:p>
            <w:pPr>
              <w:spacing w:before="20" w:after="20" w:line="240" w:lineRule="auto"/>
              <w:jc w:val="center"/>
            </w:pPr>
            <w:r>
              <w:rPr>
                <w:b/>
                <w:sz w:val="18"/>
                <w:szCs w:val="18"/>
                <w:color w:val="000000"/>
              </w:rPr>
              <w:t xml:space="preserve">Integrante</w:t>
            </w:r>
          </w:p>
        </w:tc>
        <w:tc>
          <w:tcPr>
            <w:tcW w:w="1700" w:type="dxa"/>
            <w:vAlign w:val="center"/>
          </w:tcPr>
          <w:p>
            <w:pPr>
              <w:spacing w:before="20" w:after="20" w:line="240" w:lineRule="auto"/>
              <w:jc w:val="center"/>
            </w:pPr>
            <w:r>
              <w:rPr>
                <w:b/>
                <w:sz w:val="18"/>
                <w:szCs w:val="18"/>
                <w:color w:val="000000"/>
              </w:rPr>
              <w:t xml:space="preserve">Usuario GitHub</w:t>
            </w:r>
          </w:p>
        </w:tc>
        <w:tc>
          <w:tcPr>
            <w:tcW w:w="1500" w:type="dxa"/>
            <w:vAlign w:val="center"/>
          </w:tcPr>
          <w:p>
            <w:pPr>
              <w:spacing w:before="20" w:after="20" w:line="240" w:lineRule="auto"/>
              <w:jc w:val="center"/>
            </w:pPr>
            <w:r>
              <w:rPr>
                <w:b/>
                <w:sz w:val="18"/>
                <w:szCs w:val="18"/>
                <w:color w:val="000000"/>
              </w:rPr>
              <w:t xml:space="preserve">Rol</w:t>
            </w:r>
          </w:p>
        </w:tc>
        <w:tc>
          <w:tcPr>
            <w:tcW w:w="3004" w:type="dxa"/>
            <w:vAlign w:val="center"/>
          </w:tcPr>
          <w:p>
            <w:pPr>
              <w:spacing w:before="20" w:after="20" w:line="240" w:lineRule="auto"/>
              <w:jc w:val="center"/>
            </w:pPr>
            <w:r>
              <w:rPr>
                <w:b/>
                <w:sz w:val="18"/>
                <w:szCs w:val="18"/>
                <w:color w:val="000000"/>
              </w:rPr>
              <w:t xml:space="preserve">Responsabilidad principal</w:t>
            </w:r>
          </w:p>
        </w:tc>
      </w:tr>
      <w:tr>
        <w:trPr>
          <w:cantSplit/>
        </w:trPr>
        <w:tc>
          <w:tcPr>
            <w:tcW w:w="2300" w:type="dxa"/>
            <w:vAlign w:val="center"/>
          </w:tcPr>
          <w:p>
            <w:pPr>
              <w:spacing w:before="20" w:after="20" w:line="240" w:lineRule="auto"/>
              <w:jc w:val="left"/>
            </w:pPr>
            <w:r>
              <w:rPr>
                <w:sz w:val="18"/>
                <w:szCs w:val="18"/>
                <w:color w:val="000000"/>
              </w:rPr>
              <w:t xml:space="preserve">Alison Marcela Cobos Taco</w:t>
            </w:r>
          </w:p>
        </w:tc>
        <w:tc>
          <w:tcPr>
            <w:tcW w:w="1700" w:type="dxa"/>
            <w:vAlign w:val="center"/>
          </w:tcPr>
          <w:p>
            <w:pPr>
              <w:spacing w:before="20" w:after="20" w:line="240" w:lineRule="auto"/>
              <w:jc w:val="left"/>
            </w:pPr>
            <w:r>
              <w:rPr>
                <w:sz w:val="18"/>
                <w:szCs w:val="18"/>
                <w:color w:val="000000"/>
              </w:rPr>
              <w:t xml:space="preserve">@Itsuna18</w:t>
            </w:r>
          </w:p>
        </w:tc>
        <w:tc>
          <w:tcPr>
            <w:tcW w:w="1500" w:type="dxa"/>
            <w:vAlign w:val="center"/>
          </w:tcPr>
          <w:p>
            <w:pPr>
              <w:spacing w:before="20" w:after="20" w:line="240" w:lineRule="auto"/>
              <w:jc w:val="left"/>
            </w:pPr>
            <w:r>
              <w:rPr>
                <w:sz w:val="18"/>
                <w:szCs w:val="18"/>
                <w:color w:val="000000"/>
              </w:rPr>
              <w:t xml:space="preserve">Desarrolladora Back-End</w:t>
            </w:r>
          </w:p>
        </w:tc>
        <w:tc>
          <w:tcPr>
            <w:tcW w:w="3004" w:type="dxa"/>
            <w:vAlign w:val="center"/>
          </w:tcPr>
          <w:p>
            <w:pPr>
              <w:spacing w:before="20" w:after="20" w:line="240" w:lineRule="auto"/>
              <w:jc w:val="left"/>
            </w:pPr>
            <w:r>
              <w:rPr>
                <w:sz w:val="18"/>
                <w:szCs w:val="18"/>
                <w:color w:val="000000"/>
              </w:rPr>
              <w:t xml:space="preserve">Análisis cuantitativo de emociones, elaboración de curvas emocionales y matriz UX con formato de cuadrícula.</w:t>
            </w:r>
          </w:p>
        </w:tc>
      </w:tr>
      <w:tr>
        <w:trPr>
          <w:cantSplit/>
        </w:trPr>
        <w:tc>
          <w:tcPr>
            <w:tcW w:w="2300" w:type="dxa"/>
            <w:vAlign w:val="center"/>
          </w:tcPr>
          <w:p>
            <w:pPr>
              <w:spacing w:before="20" w:after="20" w:line="240" w:lineRule="auto"/>
              <w:jc w:val="left"/>
            </w:pPr>
            <w:r>
              <w:rPr>
                <w:sz w:val="18"/>
                <w:szCs w:val="18"/>
                <w:color w:val="000000"/>
              </w:rPr>
              <w:t xml:space="preserve">Melany Saleth Cevallos Goyes</w:t>
            </w:r>
          </w:p>
        </w:tc>
        <w:tc>
          <w:tcPr>
            <w:tcW w:w="1700" w:type="dxa"/>
            <w:vAlign w:val="center"/>
          </w:tcPr>
          <w:p>
            <w:pPr>
              <w:spacing w:before="20" w:after="20" w:line="240" w:lineRule="auto"/>
              <w:jc w:val="left"/>
            </w:pPr>
            <w:r>
              <w:rPr>
                <w:sz w:val="18"/>
                <w:szCs w:val="18"/>
                <w:color w:val="000000"/>
              </w:rPr>
              <w:t xml:space="preserve">@SalyC15</w:t>
            </w:r>
          </w:p>
        </w:tc>
        <w:tc>
          <w:tcPr>
            <w:tcW w:w="1500" w:type="dxa"/>
            <w:vAlign w:val="center"/>
          </w:tcPr>
          <w:p>
            <w:pPr>
              <w:spacing w:before="20" w:after="20" w:line="240" w:lineRule="auto"/>
              <w:jc w:val="left"/>
            </w:pPr>
            <w:r>
              <w:rPr>
                <w:sz w:val="18"/>
                <w:szCs w:val="18"/>
                <w:color w:val="000000"/>
              </w:rPr>
              <w:t xml:space="preserve">Desarrolladora Front-End</w:t>
            </w:r>
          </w:p>
        </w:tc>
        <w:tc>
          <w:tcPr>
            <w:tcW w:w="3004" w:type="dxa"/>
            <w:vAlign w:val="center"/>
          </w:tcPr>
          <w:p>
            <w:pPr>
              <w:spacing w:before="20" w:after="20" w:line="240" w:lineRule="auto"/>
              <w:jc w:val="left"/>
            </w:pPr>
            <w:r>
              <w:rPr>
                <w:sz w:val="18"/>
                <w:szCs w:val="18"/>
                <w:color w:val="000000"/>
              </w:rPr>
              <w:t xml:space="preserve">Rediseño visual en Figma, prototipo interactivo funcional y comparaciones visuales antes/después.</w:t>
            </w:r>
          </w:p>
        </w:tc>
      </w:tr>
      <w:tr>
        <w:trPr>
          <w:cantSplit/>
        </w:trPr>
        <w:tc>
          <w:tcPr>
            <w:tcW w:w="2300" w:type="dxa"/>
            <w:vAlign w:val="center"/>
          </w:tcPr>
          <w:p>
            <w:pPr>
              <w:spacing w:before="20" w:after="20" w:line="240" w:lineRule="auto"/>
              <w:jc w:val="left"/>
            </w:pPr>
            <w:r>
              <w:rPr>
                <w:sz w:val="18"/>
                <w:szCs w:val="18"/>
                <w:color w:val="000000"/>
              </w:rPr>
              <w:t xml:space="preserve">Henry Daniel Lagua Flores</w:t>
            </w:r>
          </w:p>
        </w:tc>
        <w:tc>
          <w:tcPr>
            <w:tcW w:w="1700" w:type="dxa"/>
            <w:vAlign w:val="center"/>
          </w:tcPr>
          <w:p>
            <w:pPr>
              <w:spacing w:before="20" w:after="20" w:line="240" w:lineRule="auto"/>
              <w:jc w:val="left"/>
            </w:pPr>
            <w:r>
              <w:rPr>
                <w:sz w:val="18"/>
                <w:szCs w:val="18"/>
                <w:color w:val="000000"/>
              </w:rPr>
              <w:t xml:space="preserve">@Hlagua</w:t>
            </w:r>
          </w:p>
        </w:tc>
        <w:tc>
          <w:tcPr>
            <w:tcW w:w="1500" w:type="dxa"/>
            <w:vAlign w:val="center"/>
          </w:tcPr>
          <w:p>
            <w:pPr>
              <w:spacing w:before="20" w:after="20" w:line="240" w:lineRule="auto"/>
              <w:jc w:val="left"/>
            </w:pPr>
            <w:r>
              <w:rPr>
                <w:sz w:val="18"/>
                <w:szCs w:val="18"/>
                <w:color w:val="000000"/>
              </w:rPr>
              <w:t xml:space="preserve">QA (Quality Assurance)</w:t>
            </w:r>
          </w:p>
        </w:tc>
        <w:tc>
          <w:tcPr>
            <w:tcW w:w="3004" w:type="dxa"/>
            <w:vAlign w:val="center"/>
          </w:tcPr>
          <w:p>
            <w:pPr>
              <w:spacing w:before="20" w:after="20" w:line="240" w:lineRule="auto"/>
              <w:jc w:val="left"/>
            </w:pPr>
            <w:r>
              <w:rPr>
                <w:sz w:val="18"/>
                <w:szCs w:val="18"/>
                <w:color w:val="000000"/>
              </w:rPr>
              <w:t xml:space="preserve">Coordinación técnica del repositorio, protocolo de prueba, inspección C1–C5 y control de calidad del informe.</w:t>
            </w:r>
          </w:p>
        </w:tc>
      </w:tr>
      <w:tr>
        <w:trPr>
          <w:cantSplit/>
        </w:trPr>
        <w:tc>
          <w:tcPr>
            <w:tcW w:w="2300" w:type="dxa"/>
            <w:vAlign w:val="center"/>
          </w:tcPr>
          <w:p>
            <w:pPr>
              <w:spacing w:before="20" w:after="20" w:line="240" w:lineRule="auto"/>
              <w:jc w:val="left"/>
            </w:pPr>
            <w:r>
              <w:rPr>
                <w:sz w:val="18"/>
                <w:szCs w:val="18"/>
                <w:color w:val="000000"/>
              </w:rPr>
              <w:t xml:space="preserve">Carlos Giovanni Ramos Jácome</w:t>
            </w:r>
          </w:p>
        </w:tc>
        <w:tc>
          <w:tcPr>
            <w:tcW w:w="1700" w:type="dxa"/>
            <w:vAlign w:val="center"/>
          </w:tcPr>
          <w:p>
            <w:pPr>
              <w:spacing w:before="20" w:after="20" w:line="240" w:lineRule="auto"/>
              <w:jc w:val="left"/>
            </w:pPr>
            <w:r>
              <w:rPr>
                <w:sz w:val="18"/>
                <w:szCs w:val="18"/>
                <w:color w:val="000000"/>
              </w:rPr>
              <w:t xml:space="preserve">@carlitosgiovanniramos</w:t>
            </w:r>
          </w:p>
        </w:tc>
        <w:tc>
          <w:tcPr>
            <w:tcW w:w="1500" w:type="dxa"/>
            <w:vAlign w:val="center"/>
          </w:tcPr>
          <w:p>
            <w:pPr>
              <w:spacing w:before="20" w:after="20" w:line="240" w:lineRule="auto"/>
              <w:jc w:val="left"/>
            </w:pPr>
            <w:r>
              <w:rPr>
                <w:sz w:val="18"/>
                <w:szCs w:val="18"/>
                <w:color w:val="000000"/>
              </w:rPr>
              <w:t xml:space="preserve">Tester</w:t>
            </w:r>
          </w:p>
        </w:tc>
        <w:tc>
          <w:tcPr>
            <w:tcW w:w="3004" w:type="dxa"/>
            <w:vAlign w:val="center"/>
          </w:tcPr>
          <w:p>
            <w:pPr>
              <w:spacing w:before="20" w:after="20" w:line="240" w:lineRule="auto"/>
              <w:jc w:val="left"/>
            </w:pPr>
            <w:r>
              <w:rPr>
                <w:sz w:val="18"/>
                <w:szCs w:val="18"/>
                <w:color w:val="000000"/>
              </w:rPr>
              <w:t xml:space="preserve">Aplicación de pruebas presenciales con usuarios (original y rediseño) y consolidación de evidencias en CSV.</w:t>
            </w:r>
          </w:p>
        </w:tc>
      </w:tr>
    </w:tbl>
    <w:p>
      <w:pPr>
        <w:spacing w:before="0" w:after="70" w:line="240" w:lineRule="auto"/>
        <w:jc w:val="both"/>
      </w:pPr>
    </w:p>
    <w:p>
      <w:pPr>
        <w:spacing w:before="90" w:after="35" w:line="240" w:lineRule="auto"/>
        <w:jc w:val="left"/>
        <w:keepNext/>
      </w:pPr>
      <w:r>
        <w:rPr>
          <w:b/>
          <w:sz w:val="22"/>
          <w:szCs w:val="22"/>
          <w:color w:val="000000"/>
        </w:rPr>
        <w:t xml:space="preserve">2.7.8 Respuestas a las preguntas de reflexión</w:t>
      </w:r>
    </w:p>
    <w:p>
      <w:pPr>
        <w:spacing w:before="0" w:after="25" w:line="240" w:lineRule="auto"/>
        <w:jc w:val="both"/>
      </w:pPr>
      <w:r>
        <w:rPr>
          <w:b/>
          <w:sz w:val="22"/>
          <w:szCs w:val="22"/>
          <w:color w:val="000000"/>
        </w:rPr>
        <w:t xml:space="preserve">1. ¿Qué momento de interacción generó la emoción más negativa y qué evidencia permite demostrarlo?</w:t>
      </w:r>
    </w:p>
    <w:p>
      <w:pPr>
        <w:spacing w:before="0" w:after="50" w:line="240" w:lineRule="auto"/>
        <w:jc w:val="both"/>
      </w:pPr>
      <w:r>
        <w:rPr>
          <w:sz w:val="22"/>
          <w:szCs w:val="22"/>
          <w:color w:val="000000"/>
        </w:rPr>
        <w:t xml:space="preserve">El momento más negativo fue </w:t>
      </w:r>
      <w:r>
        <w:rPr>
          <w:b/>
          <w:sz w:val="22"/>
          <w:szCs w:val="22"/>
          <w:color w:val="000000"/>
        </w:rPr>
        <w:t xml:space="preserve">M4 – Guardar / confirmar la dirección</w:t>
      </w:r>
      <w:r>
        <w:rPr>
          <w:sz w:val="22"/>
          <w:szCs w:val="22"/>
          <w:color w:val="000000"/>
        </w:rPr>
        <w:t xml:space="preserve">, con un promedio crítico de </w:t>
      </w:r>
      <w:r>
        <w:rPr>
          <w:b/>
          <w:sz w:val="22"/>
          <w:szCs w:val="22"/>
          <w:color w:val="000000"/>
        </w:rPr>
        <w:t xml:space="preserve">-2,67</w:t>
      </w:r>
      <w:r>
        <w:rPr>
          <w:sz w:val="22"/>
          <w:szCs w:val="22"/>
          <w:color w:val="000000"/>
        </w:rPr>
        <w:t xml:space="preserve"> y predominancia de frustración y molestia. La evidencia empírica combina la valoración cuantitativa de los usuarios, las verbalizaciones grabadas (</w:t>
      </w:r>
      <w:r>
        <w:rPr>
          <w:i/>
          <w:sz w:val="22"/>
          <w:szCs w:val="22"/>
          <w:color w:val="000000"/>
        </w:rPr>
        <w:t xml:space="preserve">«Hice clic en Guardar dirección tres veces y no respondió nada»</w:t>
      </w:r>
      <w:r>
        <w:rPr>
          <w:sz w:val="22"/>
          <w:szCs w:val="22"/>
          <w:color w:val="000000"/>
        </w:rPr>
        <w:t xml:space="preserve">) y la inspección C4, donde el botón gris carecía de respuesta visible y coexistía con textos alarmistas de urgencia (</w:t>
      </w:r>
      <w:r>
        <w:rPr>
          <w:i/>
          <w:sz w:val="22"/>
          <w:szCs w:val="22"/>
          <w:color w:val="000000"/>
        </w:rPr>
        <w:t xml:space="preserve">«¡¡No pierdas la Ofertta!!»</w:t>
      </w:r>
      <w:r>
        <w:rPr>
          <w:sz w:val="22"/>
          <w:szCs w:val="22"/>
          <w:color w:val="000000"/>
        </w:rPr>
        <w:t xml:space="preserve">).</w:t>
      </w:r>
    </w:p>
    <w:p>
      <w:pPr>
        <w:spacing w:before="0" w:after="25" w:line="240" w:lineRule="auto"/>
        <w:jc w:val="both"/>
      </w:pPr>
      <w:r>
        <w:rPr>
          <w:b/>
          <w:sz w:val="22"/>
          <w:szCs w:val="22"/>
          <w:color w:val="000000"/>
        </w:rPr>
        <w:t xml:space="preserve">2. ¿Cómo se relacionan las mejoras propuestas con la usabilidad, accesibilidad y percepción de confianza?</w:t>
      </w:r>
    </w:p>
    <w:p>
      <w:pPr>
        <w:spacing w:before="0" w:after="50" w:line="240" w:lineRule="auto"/>
        <w:jc w:val="both"/>
      </w:pPr>
      <w:r>
        <w:rPr>
          <w:sz w:val="22"/>
          <w:szCs w:val="22"/>
          <w:color w:val="000000"/>
        </w:rPr>
        <w:t xml:space="preserve">Las seis mejoras implementadas impactan directamente en las tres dimensiones fundamentales de la experiencia:
• </w:t>
      </w:r>
      <w:r>
        <w:rPr>
          <w:b/>
          <w:sz w:val="22"/>
          <w:szCs w:val="22"/>
          <w:color w:val="000000"/>
        </w:rPr>
        <w:t xml:space="preserve">Usabilidad:</w:t>
      </w:r>
      <w:r>
        <w:rPr>
          <w:sz w:val="22"/>
          <w:szCs w:val="22"/>
          <w:color w:val="000000"/>
        </w:rPr>
        <w:t xml:space="preserve"> La inclusión del stepper progresivo con estado completado (Nielsen #1), la ubicación coherente del marcador sobre el domicilio 123 (Nielsen #2) y la retroalimentación visual inmediata tras confirmar (Nielsen #1) redujeron los errores operativos, eliminaron la duplicidad de clics infructuosos y disminuyeron el tiempo total de la tarea en un 56,8% (de 86,8 s a 37,5 s).
• </w:t>
      </w:r>
      <w:r>
        <w:rPr>
          <w:b/>
          <w:sz w:val="22"/>
          <w:szCs w:val="22"/>
          <w:color w:val="000000"/>
        </w:rPr>
        <w:t xml:space="preserve">Accesibilidad:</w:t>
      </w:r>
      <w:r>
        <w:rPr>
          <w:sz w:val="22"/>
          <w:szCs w:val="22"/>
          <w:color w:val="000000"/>
        </w:rPr>
        <w:t xml:space="preserve"> Se aplicó una paleta cromática con contraste de texto superior a 4,5:1 (WCAG 2.1 AA 1.4.3), controles de zoom y botones de acción con áreas táctiles superiores a 44x44 px (WCAG 2.5.5) y una jerarquía tipográfica uniforme que facilita la lectura y reduce la sobrecarga visual.
• </w:t>
      </w:r>
      <w:r>
        <w:rPr>
          <w:b/>
          <w:sz w:val="22"/>
          <w:szCs w:val="22"/>
          <w:color w:val="000000"/>
        </w:rPr>
        <w:t xml:space="preserve">Percepción de confianza:</w:t>
      </w:r>
      <w:r>
        <w:rPr>
          <w:sz w:val="22"/>
          <w:szCs w:val="22"/>
          <w:color w:val="000000"/>
        </w:rPr>
        <w:t xml:space="preserve"> La supresión de patrones oscuros de urgencia falsa (contador regresivo artificial y textos alarmistas), junto con la incorporación de sellos de compra protegida, envío gratuito transparente y la posibilidad explícita de editar la dirección o añadir referencias, transformaron la desconfianza visceral del usuario en una valoración de seguridad de 4,67/5 (+3,00 puntos respecto al diseño original).</w:t>
      </w:r>
    </w:p>
    <w:p>
      <w:pPr>
        <w:spacing w:before="0" w:after="25" w:line="240" w:lineRule="auto"/>
        <w:jc w:val="both"/>
      </w:pPr>
      <w:r>
        <w:rPr>
          <w:b/>
          <w:sz w:val="22"/>
          <w:szCs w:val="22"/>
          <w:color w:val="000000"/>
        </w:rPr>
        <w:t xml:space="preserve">3. ¿Qué diferencia se identificó entre la experiencia emocional del usuario antes y después del rediseño?</w:t>
      </w:r>
    </w:p>
    <w:p>
      <w:pPr>
        <w:spacing w:before="0" w:after="50" w:line="240" w:lineRule="auto"/>
        <w:jc w:val="both"/>
      </w:pPr>
      <w:r>
        <w:rPr>
          <w:sz w:val="22"/>
          <w:szCs w:val="22"/>
          <w:color w:val="000000"/>
        </w:rPr>
        <w:t xml:space="preserve">La evaluación comparativa evidenció una transformación cualitativa y cuantitativa radical en la experiencia emocional:
• </w:t>
      </w:r>
      <w:r>
        <w:rPr>
          <w:b/>
          <w:sz w:val="22"/>
          <w:szCs w:val="22"/>
          <w:color w:val="000000"/>
        </w:rPr>
        <w:t xml:space="preserve">Antes del rediseño:</w:t>
      </w:r>
      <w:r>
        <w:rPr>
          <w:sz w:val="22"/>
          <w:szCs w:val="22"/>
          <w:color w:val="000000"/>
        </w:rPr>
        <w:t xml:space="preserve"> La trayectoria emocional del prototipo original fue predominantemente negativa (promedio global de −1,93), caracterizada por ansiedad visceral ante el contador (M1: −1,67), desorientación en el stepper (M2: −0,67), confusión por la discordancia espacial del mapa (M3: −2,33), frustración por la falta de respuesta al pulsar Guardar (M4: −2,67) y desconfianza crítica ante el pago (M5: −2,33), con verbalizaciones reiteradas de sospecha de estafa y temor a perder el dinero.
• </w:t>
      </w:r>
      <w:r>
        <w:rPr>
          <w:b/>
          <w:sz w:val="22"/>
          <w:szCs w:val="22"/>
          <w:color w:val="000000"/>
        </w:rPr>
        <w:t xml:space="preserve">Después del rediseño:</w:t>
      </w:r>
      <w:r>
        <w:rPr>
          <w:sz w:val="22"/>
          <w:szCs w:val="22"/>
          <w:color w:val="000000"/>
        </w:rPr>
        <w:t xml:space="preserve"> La experiencia se posicionó en el cuadrante positivo en todos los momentos evaluados (promedio global de +2,47, incremento neto de Δ = +4,40), transitando hacia estados de tranquilidad ante la interfaz despejada (M1: +2,33), claridad en las instrucciones (M2: +2,33), satisfacción al validar la ubicación del pedido (M3: +2,33), certeza por la confirmación visual en verde (M4: +2,67) y alta confianza para concretar el pago (M5: +2,67). La experiencia pasó de ser percibida como un sitio engañoso y descuidado a una plataforma de comercio electrónico seria, predecible y profesional.</w:t>
      </w:r>
    </w:p>
    <w:p>
      <w:pPr>
        <w:spacing w:before="120" w:after="50" w:line="240" w:lineRule="auto"/>
        <w:jc w:val="left"/>
        <w:keepNext/>
      </w:pPr>
      <w:r>
        <w:rPr>
          <w:b/>
          <w:sz w:val="24"/>
          <w:szCs w:val="24"/>
          <w:color w:val="000000"/>
        </w:rPr>
        <w:t xml:space="preserve">Habilidades blandas empleadas en la práctica</w:t>
      </w:r>
    </w:p>
    <w:p>
      <w:pPr>
        <w:spacing w:before="0" w:after="35" w:line="240" w:lineRule="auto"/>
        <w:jc w:val="both"/>
        <w:ind w:left="360"/>
      </w:pPr>
      <w:r>
        <w:rPr>
          <w:b/>
          <w:sz w:val="22"/>
          <w:szCs w:val="22"/>
          <w:color w:val="000000"/>
        </w:rPr>
        <w:t xml:space="preserve">•  </w:t>
      </w:r>
      <w:r>
        <w:rPr>
          <w:sz w:val="22"/>
          <w:szCs w:val="22"/>
          <w:color w:val="000000"/>
        </w:rPr>
        <w:t xml:space="preserve">[ ] Liderazgo</w:t>
      </w:r>
    </w:p>
    <w:p>
      <w:pPr>
        <w:spacing w:before="0" w:after="35" w:line="240" w:lineRule="auto"/>
        <w:jc w:val="both"/>
        <w:ind w:left="360"/>
      </w:pPr>
      <w:r>
        <w:rPr>
          <w:b/>
          <w:sz w:val="22"/>
          <w:szCs w:val="22"/>
          <w:color w:val="000000"/>
        </w:rPr>
        <w:t xml:space="preserve">•  </w:t>
      </w:r>
      <w:r>
        <w:rPr>
          <w:sz w:val="22"/>
          <w:szCs w:val="22"/>
          <w:color w:val="000000"/>
        </w:rPr>
        <w:t xml:space="preserve">[X] Trabajo en equipo</w:t>
      </w:r>
    </w:p>
    <w:p>
      <w:pPr>
        <w:spacing w:before="0" w:after="35" w:line="240" w:lineRule="auto"/>
        <w:jc w:val="both"/>
        <w:ind w:left="360"/>
      </w:pPr>
      <w:r>
        <w:rPr>
          <w:b/>
          <w:sz w:val="22"/>
          <w:szCs w:val="22"/>
          <w:color w:val="000000"/>
        </w:rPr>
        <w:t xml:space="preserve">•  </w:t>
      </w:r>
      <w:r>
        <w:rPr>
          <w:sz w:val="22"/>
          <w:szCs w:val="22"/>
          <w:color w:val="000000"/>
        </w:rPr>
        <w:t xml:space="preserve">[X] Comunicación asertiva</w:t>
      </w:r>
    </w:p>
    <w:p>
      <w:pPr>
        <w:spacing w:before="0" w:after="35" w:line="240" w:lineRule="auto"/>
        <w:jc w:val="both"/>
        <w:ind w:left="360"/>
      </w:pPr>
      <w:r>
        <w:rPr>
          <w:b/>
          <w:sz w:val="22"/>
          <w:szCs w:val="22"/>
          <w:color w:val="000000"/>
        </w:rPr>
        <w:t xml:space="preserve">•  </w:t>
      </w:r>
      <w:r>
        <w:rPr>
          <w:sz w:val="22"/>
          <w:szCs w:val="22"/>
          <w:color w:val="000000"/>
        </w:rPr>
        <w:t xml:space="preserve">[X] La empatía</w:t>
      </w:r>
    </w:p>
    <w:p>
      <w:pPr>
        <w:spacing w:before="0" w:after="35" w:line="240" w:lineRule="auto"/>
        <w:jc w:val="both"/>
        <w:ind w:left="360"/>
      </w:pPr>
      <w:r>
        <w:rPr>
          <w:b/>
          <w:sz w:val="22"/>
          <w:szCs w:val="22"/>
          <w:color w:val="000000"/>
        </w:rPr>
        <w:t xml:space="preserve">•  </w:t>
      </w:r>
      <w:r>
        <w:rPr>
          <w:sz w:val="22"/>
          <w:szCs w:val="22"/>
          <w:color w:val="000000"/>
        </w:rPr>
        <w:t xml:space="preserve">[X] Pensamiento crítico</w:t>
      </w:r>
    </w:p>
    <w:p>
      <w:pPr>
        <w:spacing w:before="0" w:after="35" w:line="240" w:lineRule="auto"/>
        <w:jc w:val="both"/>
        <w:ind w:left="360"/>
      </w:pPr>
      <w:r>
        <w:rPr>
          <w:b/>
          <w:sz w:val="22"/>
          <w:szCs w:val="22"/>
          <w:color w:val="000000"/>
        </w:rPr>
        <w:t xml:space="preserve">•  </w:t>
      </w:r>
      <w:r>
        <w:rPr>
          <w:sz w:val="22"/>
          <w:szCs w:val="22"/>
          <w:color w:val="000000"/>
        </w:rPr>
        <w:t xml:space="preserve">[ ] Flexibilidad</w:t>
      </w:r>
    </w:p>
    <w:p>
      <w:pPr>
        <w:spacing w:before="0" w:after="35" w:line="240" w:lineRule="auto"/>
        <w:jc w:val="both"/>
        <w:ind w:left="360"/>
      </w:pPr>
      <w:r>
        <w:rPr>
          <w:b/>
          <w:sz w:val="22"/>
          <w:szCs w:val="22"/>
          <w:color w:val="000000"/>
        </w:rPr>
        <w:t xml:space="preserve">•  </w:t>
      </w:r>
      <w:r>
        <w:rPr>
          <w:sz w:val="22"/>
          <w:szCs w:val="22"/>
          <w:color w:val="000000"/>
        </w:rPr>
        <w:t xml:space="preserve">[ ] La resolución de conflictos</w:t>
      </w:r>
    </w:p>
    <w:p>
      <w:pPr>
        <w:spacing w:before="0" w:after="35" w:line="240" w:lineRule="auto"/>
        <w:jc w:val="both"/>
        <w:ind w:left="360"/>
      </w:pPr>
      <w:r>
        <w:rPr>
          <w:b/>
          <w:sz w:val="22"/>
          <w:szCs w:val="22"/>
          <w:color w:val="000000"/>
        </w:rPr>
        <w:t xml:space="preserve">•  </w:t>
      </w:r>
      <w:r>
        <w:rPr>
          <w:sz w:val="22"/>
          <w:szCs w:val="22"/>
          <w:color w:val="000000"/>
        </w:rPr>
        <w:t xml:space="preserve">[ ] Adaptabilidad</w:t>
      </w:r>
    </w:p>
    <w:p>
      <w:pPr>
        <w:spacing w:before="0" w:after="35" w:line="240" w:lineRule="auto"/>
        <w:jc w:val="both"/>
        <w:ind w:left="360"/>
      </w:pPr>
      <w:r>
        <w:rPr>
          <w:b/>
          <w:sz w:val="22"/>
          <w:szCs w:val="22"/>
          <w:color w:val="000000"/>
        </w:rPr>
        <w:t xml:space="preserve">•  </w:t>
      </w:r>
      <w:r>
        <w:rPr>
          <w:sz w:val="22"/>
          <w:szCs w:val="22"/>
          <w:color w:val="000000"/>
        </w:rPr>
        <w:t xml:space="preserve">[X] Responsabilidad</w:t>
      </w:r>
    </w:p>
    <w:p>
      <w:pPr>
        <w:spacing w:before="120" w:after="50" w:line="240" w:lineRule="auto"/>
        <w:jc w:val="left"/>
        <w:keepNext/>
      </w:pPr>
      <w:r>
        <w:rPr>
          <w:b/>
          <w:sz w:val="24"/>
          <w:szCs w:val="24"/>
          <w:color w:val="000000"/>
        </w:rPr>
        <w:t xml:space="preserve">Conclusiones</w:t>
      </w:r>
    </w:p>
    <w:p>
      <w:pPr>
        <w:spacing w:before="0" w:after="35" w:line="240" w:lineRule="auto"/>
        <w:jc w:val="both"/>
        <w:ind w:left="400"/>
      </w:pPr>
      <w:r>
        <w:rPr>
          <w:b/>
          <w:sz w:val="22"/>
          <w:szCs w:val="22"/>
          <w:color w:val="000000"/>
        </w:rPr>
        <w:t xml:space="preserve">•  </w:t>
      </w:r>
      <w:r>
        <w:rPr>
          <w:sz w:val="22"/>
          <w:szCs w:val="22"/>
          <w:color w:val="000000"/>
        </w:rPr>
        <w:t xml:space="preserve">La interacción con la interfaz original generó una experiencia emocional marcadamente negativa (promedio global de </w:t>
      </w:r>
      <w:r>
        <w:rPr>
          <w:b/>
          <w:sz w:val="22"/>
          <w:szCs w:val="22"/>
          <w:color w:val="000000"/>
        </w:rPr>
        <w:t xml:space="preserve">-1,93</w:t>
      </w:r>
      <w:r>
        <w:rPr>
          <w:sz w:val="22"/>
          <w:szCs w:val="22"/>
          <w:color w:val="000000"/>
        </w:rPr>
        <w:t xml:space="preserve">), cuyos puntos más críticos fueron M4 (guardar / confirmar la dirección, -2,67) y M3 (localizar el domicilio en el mapa, -2,33), corroborando que la ausencia de retroalimentación inmediata y la contradicción espacial del mapa destruyen la sensación de control del usuario.</w:t>
      </w:r>
    </w:p>
    <w:p>
      <w:pPr>
        <w:spacing w:before="0" w:after="35" w:line="240" w:lineRule="auto"/>
        <w:jc w:val="both"/>
        <w:ind w:left="400"/>
      </w:pPr>
      <w:r>
        <w:rPr>
          <w:b/>
          <w:sz w:val="22"/>
          <w:szCs w:val="22"/>
          <w:color w:val="000000"/>
        </w:rPr>
        <w:t xml:space="preserve">•  </w:t>
      </w:r>
      <w:r>
        <w:rPr>
          <w:sz w:val="22"/>
          <w:szCs w:val="22"/>
          <w:color w:val="000000"/>
        </w:rPr>
        <w:t xml:space="preserve">El rediseño propuesto elevó el promedio emocional general a </w:t>
      </w:r>
      <w:r>
        <w:rPr>
          <w:b/>
          <w:sz w:val="22"/>
          <w:szCs w:val="22"/>
          <w:color w:val="000000"/>
        </w:rPr>
        <w:t xml:space="preserve">+2,47</w:t>
      </w:r>
      <w:r>
        <w:rPr>
          <w:sz w:val="22"/>
          <w:szCs w:val="22"/>
          <w:color w:val="000000"/>
        </w:rPr>
        <w:t xml:space="preserve"> (incremento neto exacto de </w:t>
      </w:r>
      <w:r>
        <w:rPr>
          <w:b/>
          <w:sz w:val="22"/>
          <w:szCs w:val="22"/>
          <w:color w:val="000000"/>
        </w:rPr>
        <w:t xml:space="preserve">+4.40 puntos</w:t>
      </w:r>
      <w:r>
        <w:rPr>
          <w:sz w:val="22"/>
          <w:szCs w:val="22"/>
          <w:color w:val="000000"/>
        </w:rPr>
        <w:t xml:space="preserve">), siendo M4 el momento con mayor salto de satisfacción (Δ = </w:t>
      </w:r>
      <w:r>
        <w:rPr>
          <w:b/>
          <w:sz w:val="22"/>
          <w:szCs w:val="22"/>
          <w:color w:val="000000"/>
        </w:rPr>
        <w:t xml:space="preserve">+5.33</w:t>
      </w:r>
      <w:r>
        <w:rPr>
          <w:sz w:val="22"/>
          <w:szCs w:val="22"/>
          <w:color w:val="000000"/>
        </w:rPr>
        <w:t xml:space="preserve">) al incorporar visibilidad de estado en tiempo real. Asimismo, la confianza para efectuar el pago aumentó de 1,67 a 4,67 sobre 5 puntos.</w:t>
      </w:r>
    </w:p>
    <w:p>
      <w:pPr>
        <w:spacing w:before="0" w:after="35" w:line="240" w:lineRule="auto"/>
        <w:jc w:val="both"/>
        <w:ind w:left="400"/>
      </w:pPr>
      <w:r>
        <w:rPr>
          <w:b/>
          <w:sz w:val="22"/>
          <w:szCs w:val="22"/>
          <w:color w:val="000000"/>
        </w:rPr>
        <w:t xml:space="preserve">•  </w:t>
      </w:r>
      <w:r>
        <w:rPr>
          <w:sz w:val="22"/>
          <w:szCs w:val="22"/>
          <w:color w:val="000000"/>
        </w:rPr>
        <w:t xml:space="preserve">La optimización afectiva coincidió con un beneficio tangible en la eficiencia: el tiempo promedio invertido por los participantes se redujo de </w:t>
      </w:r>
      <w:r>
        <w:rPr>
          <w:b/>
          <w:sz w:val="22"/>
          <w:szCs w:val="22"/>
          <w:color w:val="000000"/>
        </w:rPr>
        <w:t xml:space="preserve">86,8 s</w:t>
      </w:r>
      <w:r>
        <w:rPr>
          <w:sz w:val="22"/>
          <w:szCs w:val="22"/>
          <w:color w:val="000000"/>
        </w:rPr>
        <w:t xml:space="preserve"> a </w:t>
      </w:r>
      <w:r>
        <w:rPr>
          <w:b/>
          <w:sz w:val="22"/>
          <w:szCs w:val="22"/>
          <w:color w:val="000000"/>
        </w:rPr>
        <w:t xml:space="preserve">37,5 s</w:t>
      </w:r>
      <w:r>
        <w:rPr>
          <w:sz w:val="22"/>
          <w:szCs w:val="22"/>
          <w:color w:val="000000"/>
        </w:rPr>
        <w:t xml:space="preserve"> (disminución del </w:t>
      </w:r>
      <w:r>
        <w:rPr>
          <w:b/>
          <w:sz w:val="22"/>
          <w:szCs w:val="22"/>
          <w:color w:val="000000"/>
        </w:rPr>
        <w:t xml:space="preserve">56,8%</w:t>
      </w:r>
      <w:r>
        <w:rPr>
          <w:sz w:val="22"/>
          <w:szCs w:val="22"/>
          <w:color w:val="000000"/>
        </w:rPr>
        <w:t xml:space="preserve">), lo que prueba objetivamente que interfaces más claras y respetuosas de la carga cognitiva optimizan sustancialmente el rendimiento de la tarea.</w:t>
      </w:r>
    </w:p>
    <w:p>
      <w:pPr>
        <w:spacing w:before="0" w:after="35" w:line="240" w:lineRule="auto"/>
        <w:jc w:val="both"/>
        <w:ind w:left="400"/>
      </w:pPr>
      <w:r>
        <w:rPr>
          <w:b/>
          <w:sz w:val="22"/>
          <w:szCs w:val="22"/>
          <w:color w:val="000000"/>
        </w:rPr>
        <w:t xml:space="preserve">•  </w:t>
      </w:r>
      <w:r>
        <w:rPr>
          <w:sz w:val="22"/>
          <w:szCs w:val="22"/>
          <w:color w:val="000000"/>
        </w:rPr>
        <w:t xml:space="preserve">Si bien la muestra evaluada (n = 3) se apega a los requerimientos de la práctica y el diseño intrasujeto introduce un factor de aprendizaje previo que predispone positivamente al usuario hacia la tarea en la segunda corrida, la convergencia entre las verbalizaciones cualitativas, las valoraciones cuantitativas y las métricas de tiempo valida empíricamente la efectividad del rediseño.</w:t>
      </w:r>
    </w:p>
    <w:p>
      <w:pPr>
        <w:spacing w:before="0" w:after="35" w:line="240" w:lineRule="auto"/>
        <w:jc w:val="both"/>
        <w:ind w:left="400"/>
      </w:pPr>
      <w:r>
        <w:rPr>
          <w:b/>
          <w:sz w:val="22"/>
          <w:szCs w:val="22"/>
          <w:color w:val="000000"/>
        </w:rPr>
        <w:t xml:space="preserve">•  </w:t>
      </w:r>
      <w:r>
        <w:rPr>
          <w:sz w:val="22"/>
          <w:szCs w:val="22"/>
          <w:color w:val="000000"/>
        </w:rPr>
        <w:t xml:space="preserve">La integración conjunta de inspección heurística y protocolos de evaluación emocional con usuarios reales evitó formular supuestos subjetivos y permitió jerarquizar las intervenciones de diseño sobre los momentos de mayor fricción cognitiva y afectiva.</w:t>
      </w:r>
    </w:p>
    <w:p>
      <w:pPr>
        <w:spacing w:before="120" w:after="50" w:line="240" w:lineRule="auto"/>
        <w:jc w:val="left"/>
        <w:keepNext/>
      </w:pPr>
      <w:r>
        <w:rPr>
          <w:b/>
          <w:sz w:val="24"/>
          <w:szCs w:val="24"/>
          <w:color w:val="000000"/>
        </w:rPr>
        <w:t xml:space="preserve">Recomendaciones</w:t>
      </w:r>
    </w:p>
    <w:p>
      <w:pPr>
        <w:spacing w:before="0" w:after="35" w:line="240" w:lineRule="auto"/>
        <w:jc w:val="both"/>
        <w:ind w:left="400"/>
      </w:pPr>
      <w:r>
        <w:rPr>
          <w:b/>
          <w:sz w:val="22"/>
          <w:szCs w:val="22"/>
          <w:color w:val="000000"/>
        </w:rPr>
        <w:t xml:space="preserve">•  </w:t>
      </w:r>
      <w:r>
        <w:rPr>
          <w:sz w:val="22"/>
          <w:szCs w:val="22"/>
          <w:color w:val="000000"/>
        </w:rPr>
        <w:t xml:space="preserve">Extender el rediseño al paso 5 (pantalla de pago), suprimiendo la preselección arbitraria de la suscripción mensual premium y garantizando total transparencia en el desglose de importes.</w:t>
      </w:r>
    </w:p>
    <w:p>
      <w:pPr>
        <w:spacing w:before="0" w:after="35" w:line="240" w:lineRule="auto"/>
        <w:jc w:val="both"/>
        <w:ind w:left="400"/>
      </w:pPr>
      <w:r>
        <w:rPr>
          <w:b/>
          <w:sz w:val="22"/>
          <w:szCs w:val="22"/>
          <w:color w:val="000000"/>
        </w:rPr>
        <w:t xml:space="preserve">•  </w:t>
      </w:r>
      <w:r>
        <w:rPr>
          <w:sz w:val="22"/>
          <w:szCs w:val="22"/>
          <w:color w:val="000000"/>
        </w:rPr>
        <w:t xml:space="preserve">Replicar las pruebas con muestras ampliadas de usuarios mediante un diseño experimental contrabalanceado entre sujetos independientes, incorporando pruebas en pantallas táctiles de dispositivos móviles.</w:t>
      </w:r>
    </w:p>
    <w:p>
      <w:pPr>
        <w:spacing w:before="0" w:after="35" w:line="240" w:lineRule="auto"/>
        <w:jc w:val="both"/>
        <w:ind w:left="400"/>
      </w:pPr>
      <w:r>
        <w:rPr>
          <w:b/>
          <w:sz w:val="22"/>
          <w:szCs w:val="22"/>
          <w:color w:val="000000"/>
        </w:rPr>
        <w:t xml:space="preserve">•  </w:t>
      </w:r>
      <w:r>
        <w:rPr>
          <w:sz w:val="22"/>
          <w:szCs w:val="22"/>
          <w:color w:val="000000"/>
        </w:rPr>
        <w:t xml:space="preserve">Integrar técnicas complementarias de medición fisiológica o escalas bidimensionales de activación (Arousal del SAM) para discriminar con precisión entre estados de molestia, ansiedad y frustración.</w:t>
      </w:r>
    </w:p>
    <w:p>
      <w:pPr>
        <w:spacing w:before="0" w:after="35" w:line="240" w:lineRule="auto"/>
        <w:jc w:val="both"/>
        <w:ind w:left="400"/>
      </w:pPr>
      <w:r>
        <w:rPr>
          <w:b/>
          <w:sz w:val="22"/>
          <w:szCs w:val="22"/>
          <w:color w:val="000000"/>
        </w:rPr>
        <w:t xml:space="preserve">•  </w:t>
      </w:r>
      <w:r>
        <w:rPr>
          <w:sz w:val="22"/>
          <w:szCs w:val="22"/>
          <w:color w:val="000000"/>
        </w:rPr>
        <w:t xml:space="preserve">Implementar pruebas de accesibilidad asistida con lectores de pantalla (NVDA/TalkBack) y navegación exclusiva por teclado en el mapa para garantizar cumplimiento integral con los estándares WCAG 2.1 AA.</w:t>
      </w:r>
    </w:p>
    <w:p>
      <w:pPr>
        <w:spacing w:before="120" w:after="50" w:line="240" w:lineRule="auto"/>
        <w:jc w:val="left"/>
        <w:keepNext/>
      </w:pPr>
      <w:r>
        <w:rPr>
          <w:b/>
          <w:sz w:val="24"/>
          <w:szCs w:val="24"/>
          <w:color w:val="000000"/>
        </w:rPr>
        <w:t xml:space="preserve">Referencias bibliográficas</w:t>
      </w:r>
    </w:p>
    <w:p>
      <w:pPr>
        <w:spacing w:after="50" w:line="240" w:lineRule="auto"/>
        <w:ind w:left="720" w:hanging="400"/>
        <w:jc w:val="both"/>
      </w:pPr>
      <w:r>
        <w:rPr>
          <w:sz w:val="22"/>
          <w:szCs w:val="22"/>
          <w:color w:val="000000"/>
        </w:rPr>
        <w:t xml:space="preserve">[1]	D. A. Norman, Emotional Design: Why We Love (or Hate) Everyday Things. New York, NY, USA: Basic Books, 2004.</w:t>
      </w:r>
    </w:p>
    <w:p>
      <w:pPr>
        <w:spacing w:after="50" w:line="240" w:lineRule="auto"/>
        <w:ind w:left="720" w:hanging="400"/>
        <w:jc w:val="both"/>
      </w:pPr>
      <w:r>
        <w:rPr>
          <w:sz w:val="22"/>
          <w:szCs w:val="22"/>
          <w:color w:val="000000"/>
        </w:rPr>
        <w:t xml:space="preserve">[2]	J. Nielsen, “10 usability heuristics for user interface design,” Nielsen Norman Group, 1994 (actualizado 2024). [En línea]. Disponible: https://www.nngroup.com/articles/ten-usability-heuristics/</w:t>
      </w:r>
    </w:p>
    <w:p>
      <w:pPr>
        <w:spacing w:after="50" w:line="240" w:lineRule="auto"/>
        <w:ind w:left="720" w:hanging="400"/>
        <w:jc w:val="both"/>
      </w:pPr>
      <w:r>
        <w:rPr>
          <w:sz w:val="22"/>
          <w:szCs w:val="22"/>
          <w:color w:val="000000"/>
        </w:rPr>
        <w:t xml:space="preserve">[3]	International Organization for Standardization, Ergonomics of human-system interaction — Part 210: Human-centred design for interactive systems, ISO 9241-210:2019, 2019.</w:t>
      </w:r>
    </w:p>
    <w:p>
      <w:pPr>
        <w:spacing w:after="50" w:line="240" w:lineRule="auto"/>
        <w:ind w:left="720" w:hanging="400"/>
        <w:jc w:val="both"/>
      </w:pPr>
      <w:r>
        <w:rPr>
          <w:sz w:val="22"/>
          <w:szCs w:val="22"/>
          <w:color w:val="000000"/>
        </w:rPr>
        <w:t xml:space="preserve">[4]	S. Kujala, V. Roto, K. Väänänen-Vainio-Mattila, E. Karapanos y A. Sinnelä, “UX Curve: A method for evaluating long-term user experience,” Interacting with Computers, vol. 23, no. 5, pp. 473–483, 2011.</w:t>
      </w:r>
    </w:p>
    <w:p>
      <w:pPr>
        <w:spacing w:after="50" w:line="240" w:lineRule="auto"/>
        <w:ind w:left="720" w:hanging="400"/>
        <w:jc w:val="both"/>
      </w:pPr>
      <w:r>
        <w:rPr>
          <w:sz w:val="22"/>
          <w:szCs w:val="22"/>
          <w:color w:val="000000"/>
        </w:rPr>
        <w:t xml:space="preserve">[5]	M. Hassenzahl, Experience Design: Technology for All the Right Reasons. San Rafael, CA, USA: Morgan &amp; Claypool, 2010.</w:t>
      </w:r>
    </w:p>
    <w:p>
      <w:pPr>
        <w:spacing w:after="50" w:line="240" w:lineRule="auto"/>
        <w:ind w:left="720" w:hanging="400"/>
        <w:jc w:val="both"/>
      </w:pPr>
      <w:r>
        <w:rPr>
          <w:sz w:val="22"/>
          <w:szCs w:val="22"/>
          <w:color w:val="000000"/>
        </w:rPr>
        <w:t xml:space="preserve">[6]	W3C, “Web Content Accessibility Guidelines (WCAG) 2.1,” W3C Recommendation, 2018. [En línea]. Disponible: https://www.w3.org/TR/WCAG21/</w:t>
      </w:r>
    </w:p>
    <w:p>
      <w:pPr>
        <w:spacing w:after="50" w:line="240" w:lineRule="auto"/>
        <w:ind w:left="720" w:hanging="400"/>
        <w:jc w:val="both"/>
      </w:pPr>
      <w:r>
        <w:rPr>
          <w:sz w:val="22"/>
          <w:szCs w:val="22"/>
          <w:color w:val="000000"/>
        </w:rPr>
        <w:t xml:space="preserve">[7]	H. Brignull, Deceptive Patterns: Exposing the Tricks Tech Companies Use to Control You. Eastbourne, U.K.: Testimonium, 2023.</w:t>
      </w:r>
    </w:p>
    <w:p>
      <w:pPr>
        <w:spacing w:after="50" w:line="240" w:lineRule="auto"/>
        <w:ind w:left="720" w:hanging="400"/>
        <w:jc w:val="both"/>
      </w:pPr>
      <w:r>
        <w:rPr>
          <w:sz w:val="22"/>
          <w:szCs w:val="22"/>
          <w:color w:val="000000"/>
        </w:rPr>
        <w:t xml:space="preserve">[8]	M. M. Bradley y P. J. Lang, “Measuring emotion: The self-assessment manikin and the semantic differential,” Journal of Behavior Therapy and Experimental Psychiatry, vol. 25, no. 1, pp. 49–59, 1994.</w:t>
      </w:r>
    </w:p>
    <w:p>
      <w:pPr>
        <w:spacing w:after="50" w:line="240" w:lineRule="auto"/>
        <w:ind w:left="720" w:hanging="400"/>
        <w:jc w:val="both"/>
      </w:pPr>
      <w:r>
        <w:rPr>
          <w:sz w:val="22"/>
          <w:szCs w:val="22"/>
          <w:color w:val="000000"/>
        </w:rPr>
        <w:t xml:space="preserve">[9]	Grupo 1 HCI-2026, “HCI-2026-G1: prototipos originales,” GitHub, 2026. [En línea]. Disponible: https://github.com/juANO2202/HCI-2026-G1</w:t>
      </w:r>
    </w:p>
    <w:p>
      <w:pPr>
        <w:spacing w:before="120" w:after="50" w:line="240" w:lineRule="auto"/>
        <w:jc w:val="left"/>
        <w:keepNext/>
      </w:pPr>
      <w:r>
        <w:rPr>
          <w:b/>
          <w:sz w:val="24"/>
          <w:szCs w:val="24"/>
          <w:color w:val="000000"/>
        </w:rPr>
        <w:t xml:space="preserve">Anexos</w:t>
      </w:r>
    </w:p>
    <w:p>
      <w:pPr>
        <w:spacing w:before="0" w:after="50" w:line="240" w:lineRule="auto"/>
        <w:jc w:val="both"/>
        <w:keepNext/>
      </w:pPr>
      <w:r>
        <w:rPr>
          <w:b/>
          <w:sz w:val="22"/>
          <w:szCs w:val="22"/>
          <w:color w:val="000000"/>
        </w:rPr>
        <w:t xml:space="preserve">Anexo A.</w:t>
      </w:r>
      <w:r>
        <w:rPr>
          <w:sz w:val="22"/>
          <w:szCs w:val="22"/>
          <w:color w:val="000000"/>
        </w:rPr>
        <w:t xml:space="preserve"> Evidencias numeradas de la inspección heurística inicial (C1–C5).</w:t>
      </w:r>
    </w:p>
    <w:p>
      <w:pPr>
        <w:spacing w:before="50" w:after="25" w:line="240" w:lineRule="auto"/>
        <w:jc w:val="center"/>
        <w:keepNext/>
      </w:pPr>
      <w:r>
        <w:drawing>
          <wp:inline distT="0" distB="0" distL="0" distR="0">
            <wp:extent cx="5220000" cy="588114"/>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1_M1.png"/>
                    <pic:cNvPicPr/>
                  </pic:nvPicPr>
                  <pic:blipFill>
                    <a:blip r:embed="rIdImg9"/>
                    <a:stretch>
                      <a:fillRect/>
                    </a:stretch>
                  </pic:blipFill>
                  <pic:spPr>
                    <a:xfrm>
                      <a:off x="0" y="0"/>
                      <a:ext cx="5220000" cy="588114"/>
                    </a:xfrm>
                    <a:prstGeom prst="rect">
                      <a:avLst/>
                    </a:prstGeom>
                  </pic:spPr>
                </pic:pic>
              </a:graphicData>
            </a:graphic>
          </wp:inline>
        </w:drawing>
      </w:r>
    </w:p>
    <w:p>
      <w:pPr>
        <w:spacing w:before="15" w:after="80" w:line="240" w:lineRule="auto"/>
        <w:jc w:val="center"/>
      </w:pPr>
      <w:r>
        <w:rPr>
          <w:b/>
          <w:sz w:val="20"/>
          <w:szCs w:val="20"/>
          <w:color w:val="000000"/>
        </w:rPr>
        <w:t xml:space="preserve">Figura 9. </w:t>
      </w:r>
      <w:r>
        <w:rPr>
          <w:i/>
          <w:sz w:val="20"/>
          <w:szCs w:val="20"/>
          <w:color w:val="000000"/>
        </w:rPr>
        <w:t xml:space="preserve">Evidencia C1 – M1 Primera impresión.</w:t>
      </w:r>
    </w:p>
    <w:p>
      <w:pPr>
        <w:spacing w:before="50" w:after="25" w:line="240" w:lineRule="auto"/>
        <w:jc w:val="center"/>
        <w:keepNext/>
      </w:pPr>
      <w:r>
        <w:drawing>
          <wp:inline distT="0" distB="0" distL="0" distR="0">
            <wp:extent cx="5220000" cy="807216"/>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2_M2.png"/>
                    <pic:cNvPicPr/>
                  </pic:nvPicPr>
                  <pic:blipFill>
                    <a:blip r:embed="rIdImg10"/>
                    <a:stretch>
                      <a:fillRect/>
                    </a:stretch>
                  </pic:blipFill>
                  <pic:spPr>
                    <a:xfrm>
                      <a:off x="0" y="0"/>
                      <a:ext cx="5220000" cy="807216"/>
                    </a:xfrm>
                    <a:prstGeom prst="rect">
                      <a:avLst/>
                    </a:prstGeom>
                  </pic:spPr>
                </pic:pic>
              </a:graphicData>
            </a:graphic>
          </wp:inline>
        </w:drawing>
      </w:r>
    </w:p>
    <w:p>
      <w:pPr>
        <w:spacing w:before="15" w:after="80" w:line="240" w:lineRule="auto"/>
        <w:jc w:val="center"/>
      </w:pPr>
      <w:r>
        <w:rPr>
          <w:b/>
          <w:sz w:val="20"/>
          <w:szCs w:val="20"/>
          <w:color w:val="000000"/>
        </w:rPr>
        <w:t xml:space="preserve">Figura 10. </w:t>
      </w:r>
      <w:r>
        <w:rPr>
          <w:i/>
          <w:sz w:val="20"/>
          <w:szCs w:val="20"/>
          <w:color w:val="000000"/>
        </w:rPr>
        <w:t xml:space="preserve">Evidencia C2 – M2 Orientación.</w:t>
      </w:r>
    </w:p>
    <w:p>
      <w:pPr>
        <w:spacing w:before="50" w:after="25" w:line="240" w:lineRule="auto"/>
        <w:jc w:val="center"/>
        <w:keepNext/>
      </w:pPr>
      <w:r>
        <w:drawing>
          <wp:inline distT="0" distB="0" distL="0" distR="0">
            <wp:extent cx="3680378" cy="223200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3_M3.png"/>
                    <pic:cNvPicPr/>
                  </pic:nvPicPr>
                  <pic:blipFill>
                    <a:blip r:embed="rIdImg11"/>
                    <a:stretch>
                      <a:fillRect/>
                    </a:stretch>
                  </pic:blipFill>
                  <pic:spPr>
                    <a:xfrm>
                      <a:off x="0" y="0"/>
                      <a:ext cx="3680378" cy="2232000"/>
                    </a:xfrm>
                    <a:prstGeom prst="rect">
                      <a:avLst/>
                    </a:prstGeom>
                  </pic:spPr>
                </pic:pic>
              </a:graphicData>
            </a:graphic>
          </wp:inline>
        </w:drawing>
      </w:r>
    </w:p>
    <w:p>
      <w:pPr>
        <w:spacing w:before="15" w:after="80" w:line="240" w:lineRule="auto"/>
        <w:jc w:val="center"/>
      </w:pPr>
      <w:r>
        <w:rPr>
          <w:b/>
          <w:sz w:val="20"/>
          <w:szCs w:val="20"/>
          <w:color w:val="000000"/>
        </w:rPr>
        <w:t xml:space="preserve">Figura 11. </w:t>
      </w:r>
      <w:r>
        <w:rPr>
          <w:i/>
          <w:sz w:val="20"/>
          <w:szCs w:val="20"/>
          <w:color w:val="000000"/>
        </w:rPr>
        <w:t xml:space="preserve">Evidencia C3 – M3 Localizar el domicilio en el mapa.</w:t>
      </w:r>
    </w:p>
    <w:p>
      <w:pPr>
        <w:spacing w:before="50" w:after="25" w:line="240" w:lineRule="auto"/>
        <w:jc w:val="center"/>
        <w:keepNext/>
      </w:pPr>
      <w:r>
        <w:drawing>
          <wp:inline distT="0" distB="0" distL="0" distR="0">
            <wp:extent cx="2672112" cy="223200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4_M4.png"/>
                    <pic:cNvPicPr/>
                  </pic:nvPicPr>
                  <pic:blipFill>
                    <a:blip r:embed="rIdImg12"/>
                    <a:stretch>
                      <a:fillRect/>
                    </a:stretch>
                  </pic:blipFill>
                  <pic:spPr>
                    <a:xfrm>
                      <a:off x="0" y="0"/>
                      <a:ext cx="2672112" cy="2232000"/>
                    </a:xfrm>
                    <a:prstGeom prst="rect">
                      <a:avLst/>
                    </a:prstGeom>
                  </pic:spPr>
                </pic:pic>
              </a:graphicData>
            </a:graphic>
          </wp:inline>
        </w:drawing>
      </w:r>
    </w:p>
    <w:p>
      <w:pPr>
        <w:spacing w:before="15" w:after="80" w:line="240" w:lineRule="auto"/>
        <w:jc w:val="center"/>
      </w:pPr>
      <w:r>
        <w:rPr>
          <w:b/>
          <w:sz w:val="20"/>
          <w:szCs w:val="20"/>
          <w:color w:val="000000"/>
        </w:rPr>
        <w:t xml:space="preserve">Figura 12. </w:t>
      </w:r>
      <w:r>
        <w:rPr>
          <w:i/>
          <w:sz w:val="20"/>
          <w:szCs w:val="20"/>
          <w:color w:val="000000"/>
        </w:rPr>
        <w:t xml:space="preserve">Evidencia C4 – M4 Guardar / confirmar la dirección.</w:t>
      </w:r>
    </w:p>
    <w:p>
      <w:pPr>
        <w:spacing w:before="50" w:after="25" w:line="240" w:lineRule="auto"/>
        <w:jc w:val="center"/>
        <w:keepNext/>
      </w:pPr>
      <w:r>
        <w:drawing>
          <wp:inline distT="0" distB="0" distL="0" distR="0">
            <wp:extent cx="5220000" cy="6414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5_M5.png"/>
                    <pic:cNvPicPr/>
                  </pic:nvPicPr>
                  <pic:blipFill>
                    <a:blip r:embed="rIdImg13"/>
                    <a:stretch>
                      <a:fillRect/>
                    </a:stretch>
                  </pic:blipFill>
                  <pic:spPr>
                    <a:xfrm>
                      <a:off x="0" y="0"/>
                      <a:ext cx="5220000" cy="641440"/>
                    </a:xfrm>
                    <a:prstGeom prst="rect">
                      <a:avLst/>
                    </a:prstGeom>
                  </pic:spPr>
                </pic:pic>
              </a:graphicData>
            </a:graphic>
          </wp:inline>
        </w:drawing>
      </w:r>
    </w:p>
    <w:p>
      <w:pPr>
        <w:spacing w:before="15" w:after="80" w:line="240" w:lineRule="auto"/>
        <w:jc w:val="center"/>
      </w:pPr>
      <w:r>
        <w:rPr>
          <w:b/>
          <w:sz w:val="20"/>
          <w:szCs w:val="20"/>
          <w:color w:val="000000"/>
        </w:rPr>
        <w:t xml:space="preserve">Figura 13. </w:t>
      </w:r>
      <w:r>
        <w:rPr>
          <w:i/>
          <w:sz w:val="20"/>
          <w:szCs w:val="20"/>
          <w:color w:val="000000"/>
        </w:rPr>
        <w:t xml:space="preserve">Evidencia C5 – M5 Continuar al pago.</w:t>
      </w:r>
    </w:p>
    <w:p>
      <w:pPr>
        <w:spacing w:before="0" w:after="50" w:line="240" w:lineRule="auto"/>
        <w:jc w:val="both"/>
        <w:keepNext/>
      </w:pPr>
      <w:r>
        <w:rPr>
          <w:b/>
          <w:sz w:val="22"/>
          <w:szCs w:val="22"/>
          <w:color w:val="000000"/>
        </w:rPr>
        <w:t xml:space="preserve">Anexo B.</w:t>
      </w:r>
      <w:r>
        <w:rPr>
          <w:sz w:val="22"/>
          <w:szCs w:val="22"/>
          <w:color w:val="000000"/>
        </w:rPr>
        <w:t xml:space="preserve"> Flujo contextual original (pantallas anterior y posterior).</w:t>
      </w:r>
    </w:p>
    <w:p>
      <w:pPr>
        <w:spacing w:before="50" w:after="25" w:line="240" w:lineRule="auto"/>
        <w:jc w:val="center"/>
        <w:keepNext/>
      </w:pPr>
      <w:r>
        <w:drawing>
          <wp:inline distT="0" distB="0" distL="0" distR="0">
            <wp:extent cx="3960000" cy="2690582"/>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3-datos-receptor.jpg"/>
                    <pic:cNvPicPr/>
                  </pic:nvPicPr>
                  <pic:blipFill>
                    <a:blip r:embed="rIdImg14"/>
                    <a:stretch>
                      <a:fillRect/>
                    </a:stretch>
                  </pic:blipFill>
                  <pic:spPr>
                    <a:xfrm>
                      <a:off x="0" y="0"/>
                      <a:ext cx="3960000" cy="2690582"/>
                    </a:xfrm>
                    <a:prstGeom prst="rect">
                      <a:avLst/>
                    </a:prstGeom>
                  </pic:spPr>
                </pic:pic>
              </a:graphicData>
            </a:graphic>
          </wp:inline>
        </w:drawing>
      </w:r>
    </w:p>
    <w:p>
      <w:pPr>
        <w:spacing w:before="15" w:after="80" w:line="240" w:lineRule="auto"/>
        <w:jc w:val="center"/>
      </w:pPr>
      <w:r>
        <w:rPr>
          <w:b/>
          <w:sz w:val="20"/>
          <w:szCs w:val="20"/>
          <w:color w:val="000000"/>
        </w:rPr>
        <w:t xml:space="preserve">Figura 14. </w:t>
      </w:r>
      <w:r>
        <w:rPr>
          <w:i/>
          <w:sz w:val="20"/>
          <w:szCs w:val="20"/>
          <w:color w:val="000000"/>
        </w:rPr>
        <w:t xml:space="preserve">Paso 3 «Quién recibe» (original).</w:t>
      </w:r>
      <w:r>
        <w:rPr>
          <w:sz w:val="20"/>
          <w:szCs w:val="20"/>
          <w:color w:val="000000"/>
        </w:rPr>
        <w:t xml:space="preserve"> Fuente: repositorio juANO2202/HCI-2026-G1.</w:t>
      </w:r>
    </w:p>
    <w:p>
      <w:pPr>
        <w:spacing w:before="50" w:after="25" w:line="240" w:lineRule="auto"/>
        <w:jc w:val="center"/>
        <w:keepNext/>
      </w:pPr>
      <w:r>
        <w:drawing>
          <wp:inline distT="0" distB="0" distL="0" distR="0">
            <wp:extent cx="3960000" cy="2536603"/>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5-finaliza-compra.jpg"/>
                    <pic:cNvPicPr/>
                  </pic:nvPicPr>
                  <pic:blipFill>
                    <a:blip r:embed="rIdImg15"/>
                    <a:stretch>
                      <a:fillRect/>
                    </a:stretch>
                  </pic:blipFill>
                  <pic:spPr>
                    <a:xfrm>
                      <a:off x="0" y="0"/>
                      <a:ext cx="3960000" cy="2536603"/>
                    </a:xfrm>
                    <a:prstGeom prst="rect">
                      <a:avLst/>
                    </a:prstGeom>
                  </pic:spPr>
                </pic:pic>
              </a:graphicData>
            </a:graphic>
          </wp:inline>
        </w:drawing>
      </w:r>
    </w:p>
    <w:p>
      <w:pPr>
        <w:spacing w:before="15" w:after="80" w:line="240" w:lineRule="auto"/>
        <w:jc w:val="center"/>
      </w:pPr>
      <w:r>
        <w:rPr>
          <w:b/>
          <w:sz w:val="20"/>
          <w:szCs w:val="20"/>
          <w:color w:val="000000"/>
        </w:rPr>
        <w:t xml:space="preserve">Figura 15. </w:t>
      </w:r>
      <w:r>
        <w:rPr>
          <w:i/>
          <w:sz w:val="20"/>
          <w:szCs w:val="20"/>
          <w:color w:val="000000"/>
        </w:rPr>
        <w:t xml:space="preserve">Paso 5 «Pagar» (original), pantalla alcanzada al pulsar «OMITIR »».</w:t>
      </w:r>
      <w:r>
        <w:rPr>
          <w:sz w:val="20"/>
          <w:szCs w:val="20"/>
          <w:color w:val="000000"/>
        </w:rPr>
        <w:t xml:space="preserve"> Fuente: repositorio juANO2202/HCI-2026-G1.</w:t>
      </w:r>
    </w:p>
    <w:p>
      <w:pPr>
        <w:spacing w:before="0" w:after="50" w:line="240" w:lineRule="auto"/>
        <w:jc w:val="both"/>
        <w:keepNext/>
      </w:pPr>
      <w:r>
        <w:rPr>
          <w:b/>
          <w:sz w:val="22"/>
          <w:szCs w:val="22"/>
          <w:color w:val="000000"/>
        </w:rPr>
        <w:t xml:space="preserve">Anexo C.</w:t>
      </w:r>
      <w:r>
        <w:rPr>
          <w:sz w:val="22"/>
          <w:szCs w:val="22"/>
          <w:color w:val="000000"/>
        </w:rPr>
        <w:t xml:space="preserve"> Captura del marco de trabajo en Figma (estado confirmado).</w:t>
      </w:r>
    </w:p>
    <w:p>
      <w:pPr>
        <w:spacing w:before="50" w:after="25" w:line="240" w:lineRule="auto"/>
        <w:jc w:val="center"/>
        <w:keepNext/>
      </w:pPr>
      <w:r>
        <w:drawing>
          <wp:inline distT="0" distB="0" distL="0" distR="0">
            <wp:extent cx="4680000" cy="3176367"/>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ma_rediseno_confirmado.png"/>
                    <pic:cNvPicPr/>
                  </pic:nvPicPr>
                  <pic:blipFill>
                    <a:blip r:embed="rIdImg16"/>
                    <a:stretch>
                      <a:fillRect/>
                    </a:stretch>
                  </pic:blipFill>
                  <pic:spPr>
                    <a:xfrm>
                      <a:off x="0" y="0"/>
                      <a:ext cx="4680000" cy="3176367"/>
                    </a:xfrm>
                    <a:prstGeom prst="rect">
                      <a:avLst/>
                    </a:prstGeom>
                  </pic:spPr>
                </pic:pic>
              </a:graphicData>
            </a:graphic>
          </wp:inline>
        </w:drawing>
      </w:r>
    </w:p>
    <w:p>
      <w:pPr>
        <w:spacing w:before="15" w:after="80" w:line="240" w:lineRule="auto"/>
        <w:jc w:val="center"/>
      </w:pPr>
      <w:r>
        <w:rPr>
          <w:b/>
          <w:sz w:val="20"/>
          <w:szCs w:val="20"/>
          <w:color w:val="000000"/>
        </w:rPr>
        <w:t xml:space="preserve">Figura 16. </w:t>
      </w:r>
      <w:r>
        <w:rPr>
          <w:i/>
          <w:sz w:val="20"/>
          <w:szCs w:val="20"/>
          <w:color w:val="000000"/>
        </w:rPr>
        <w:t xml:space="preserve">Marco del rediseño en Figma con estructura de capas.</w:t>
      </w:r>
      <w:r>
        <w:rPr>
          <w:sz w:val="20"/>
          <w:szCs w:val="20"/>
          <w:color w:val="000000"/>
        </w:rPr>
        <w:t xml:space="preserve"> Fuente: elaboración propia.</w:t>
      </w:r>
    </w:p>
    <w:p>
      <w:pPr>
        <w:spacing w:before="0" w:after="80" w:line="240" w:lineRule="auto"/>
        <w:jc w:val="left"/>
      </w:pPr>
      <w:r>
        <w:rPr>
          <w:b/>
          <w:sz w:val="22"/>
          <w:szCs w:val="22"/>
          <w:color w:val="000000"/>
        </w:rPr>
        <w:t xml:space="preserve">Anexo D. </w:t>
      </w:r>
      <w:r>
        <w:rPr>
          <w:sz w:val="22"/>
          <w:szCs w:val="22"/>
          <w:color w:val="000000"/>
        </w:rPr>
        <w:t xml:space="preserve">Datos crudos de las evaluaciones: archivos resultados_pruebas.csv y matriz_ux.xlsx, alojados en el repositorio oficial: </w:t>
      </w:r>
      <w:hyperlink r:id="rIdLnk4" w:history="1">
        <w:r>
          <w:rPr>
            <w:u w:val="single"/>
            <w:sz w:val="22"/>
            <w:szCs w:val="22"/>
            <w:color w:val="1D4ED8"/>
          </w:rPr>
          <w:t xml:space="preserve">https://github.com/Hlagua/Tarea_Experiencia_Emocional_UX</w:t>
        </w:r>
      </w:hyperlink>
    </w:p>
    <w:sectPr w:rsidR="001E7729" w:rsidRPr="00DB4706" w:rsidSect="00A96447">
      <w:headerReference w:type="default" r:id="rId8"/>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640B5" w14:textId="77777777" w:rsidR="009475E0" w:rsidRDefault="009475E0" w:rsidP="00AD2F70">
      <w:pPr>
        <w:spacing w:after="0" w:line="240" w:lineRule="auto"/>
      </w:pPr>
      <w:r>
        <w:separator/>
      </w:r>
    </w:p>
  </w:endnote>
  <w:endnote w:type="continuationSeparator" w:id="0">
    <w:p w14:paraId="07F2FF0A" w14:textId="77777777" w:rsidR="009475E0" w:rsidRDefault="009475E0" w:rsidP="00AD2F70">
      <w:pPr>
        <w:spacing w:after="0" w:line="240" w:lineRule="auto"/>
      </w:pPr>
      <w:r>
        <w:continuationSeparator/>
      </w:r>
    </w:p>
  </w:endnote>
  <w:endnote w:type="continuationNotice" w:id="1">
    <w:p w14:paraId="6EBF0E84" w14:textId="77777777" w:rsidR="009475E0" w:rsidRDefault="009475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E5E9" w14:textId="77777777" w:rsidR="009475E0" w:rsidRDefault="009475E0" w:rsidP="00AD2F70">
      <w:pPr>
        <w:spacing w:after="0" w:line="240" w:lineRule="auto"/>
      </w:pPr>
      <w:r>
        <w:separator/>
      </w:r>
    </w:p>
  </w:footnote>
  <w:footnote w:type="continuationSeparator" w:id="0">
    <w:p w14:paraId="34B530F6" w14:textId="77777777" w:rsidR="009475E0" w:rsidRDefault="009475E0" w:rsidP="00AD2F70">
      <w:pPr>
        <w:spacing w:after="0" w:line="240" w:lineRule="auto"/>
      </w:pPr>
      <w:r>
        <w:continuationSeparator/>
      </w:r>
    </w:p>
  </w:footnote>
  <w:footnote w:type="continuationNotice" w:id="1">
    <w:p w14:paraId="51D906C1" w14:textId="77777777" w:rsidR="009475E0" w:rsidRDefault="009475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EA64" w14:textId="6AF46E81"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60290"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6FB5DB18"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2F06FEF1" w14:textId="0F948EF5" w:rsidR="00E33D84" w:rsidRPr="00E33D84" w:rsidRDefault="00E33D84" w:rsidP="00E33D84">
    <w:pPr>
      <w:spacing w:after="0" w:line="240" w:lineRule="auto"/>
      <w:jc w:val="center"/>
      <w:rPr>
        <w:rFonts w:ascii="Times New Roman" w:hAnsi="Times New Roman"/>
        <w:b/>
        <w:sz w:val="18"/>
        <w:szCs w:val="18"/>
      </w:rPr>
    </w:pPr>
    <w:r>
      <w:t>CARRERA DE SOFTWARE</w:t>
    </w:r>
  </w:p>
  <w:p w14:paraId="43ACC100" w14:textId="3CBA1710" w:rsidR="00AD2F70" w:rsidRPr="00DB4706" w:rsidRDefault="00CA2275" w:rsidP="00E33D84">
    <w:pPr>
      <w:pStyle w:val="Encabezado"/>
      <w:contextualSpacing/>
      <w:jc w:val="center"/>
      <w:rPr>
        <w:rFonts w:ascii="Times New Roman" w:eastAsia="Arial Unicode MS" w:hAnsi="Times New Roman"/>
        <w:b/>
      </w:rPr>
    </w:pPr>
    <w:r>
      <w:t>CICLO ACADÉMICO: OCTUBRE 2026 – FEBRERO 2027</w:t>
    </w:r>
  </w:p>
  <w:p w14:paraId="7DC1E642" w14:textId="1D79D1C2" w:rsidR="00AD2F70" w:rsidRDefault="00AD2F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C17C1"/>
    <w:multiLevelType w:val="multilevel"/>
    <w:tmpl w:val="52D0640C"/>
    <w:lvl w:ilvl="0">
      <w:start w:val="1"/>
      <w:numFmt w:val="decimal"/>
      <w:lvlText w:val="%1."/>
      <w:lvlJc w:val="left"/>
      <w:pPr>
        <w:ind w:left="360" w:hanging="360"/>
      </w:pPr>
    </w:lvl>
    <w:lvl w:ilvl="1">
      <w:suff w:val="space"/>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722827695">
    <w:abstractNumId w:val="1"/>
  </w:num>
  <w:num w:numId="2" w16cid:durableId="1801263653">
    <w:abstractNumId w:val="0"/>
  </w:num>
  <w:num w:numId="3" w16cid:durableId="1397627025">
    <w:abstractNumId w:val="3"/>
  </w:num>
  <w:num w:numId="4" w16cid:durableId="1940478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70"/>
    <w:rsid w:val="000068AC"/>
    <w:rsid w:val="00015669"/>
    <w:rsid w:val="00065C3F"/>
    <w:rsid w:val="000706C3"/>
    <w:rsid w:val="000E758C"/>
    <w:rsid w:val="000F02E2"/>
    <w:rsid w:val="000F2379"/>
    <w:rsid w:val="00125769"/>
    <w:rsid w:val="001548BA"/>
    <w:rsid w:val="001A5FEB"/>
    <w:rsid w:val="001C1713"/>
    <w:rsid w:val="001E7729"/>
    <w:rsid w:val="001F1E1D"/>
    <w:rsid w:val="002201B9"/>
    <w:rsid w:val="00221604"/>
    <w:rsid w:val="00222B9A"/>
    <w:rsid w:val="00227C7F"/>
    <w:rsid w:val="0024077A"/>
    <w:rsid w:val="0026292A"/>
    <w:rsid w:val="002B0F4A"/>
    <w:rsid w:val="002B6BF7"/>
    <w:rsid w:val="002D6C96"/>
    <w:rsid w:val="00313411"/>
    <w:rsid w:val="00331A92"/>
    <w:rsid w:val="0033782D"/>
    <w:rsid w:val="00354801"/>
    <w:rsid w:val="00365BCA"/>
    <w:rsid w:val="00390F71"/>
    <w:rsid w:val="003A791C"/>
    <w:rsid w:val="003D56CD"/>
    <w:rsid w:val="003E10C2"/>
    <w:rsid w:val="00417764"/>
    <w:rsid w:val="00425397"/>
    <w:rsid w:val="004608C3"/>
    <w:rsid w:val="00486625"/>
    <w:rsid w:val="004A24E2"/>
    <w:rsid w:val="004B6960"/>
    <w:rsid w:val="004C562D"/>
    <w:rsid w:val="004F0B77"/>
    <w:rsid w:val="004F2F99"/>
    <w:rsid w:val="004F4A41"/>
    <w:rsid w:val="00531718"/>
    <w:rsid w:val="00546175"/>
    <w:rsid w:val="00582FF5"/>
    <w:rsid w:val="005B3C11"/>
    <w:rsid w:val="005D5EFC"/>
    <w:rsid w:val="005E2945"/>
    <w:rsid w:val="006137D1"/>
    <w:rsid w:val="006255B8"/>
    <w:rsid w:val="0063517A"/>
    <w:rsid w:val="00636C20"/>
    <w:rsid w:val="0064376C"/>
    <w:rsid w:val="00672CC5"/>
    <w:rsid w:val="00694C9A"/>
    <w:rsid w:val="006A527C"/>
    <w:rsid w:val="006C371D"/>
    <w:rsid w:val="006D58B4"/>
    <w:rsid w:val="006F33BA"/>
    <w:rsid w:val="00710215"/>
    <w:rsid w:val="0071616D"/>
    <w:rsid w:val="0074304B"/>
    <w:rsid w:val="00745275"/>
    <w:rsid w:val="00767E32"/>
    <w:rsid w:val="0079083B"/>
    <w:rsid w:val="0080532C"/>
    <w:rsid w:val="00825D26"/>
    <w:rsid w:val="008310AF"/>
    <w:rsid w:val="00840EF8"/>
    <w:rsid w:val="008412A6"/>
    <w:rsid w:val="00866C08"/>
    <w:rsid w:val="00867FC4"/>
    <w:rsid w:val="00880C08"/>
    <w:rsid w:val="008A02AA"/>
    <w:rsid w:val="008B0B67"/>
    <w:rsid w:val="008B62B1"/>
    <w:rsid w:val="008C414B"/>
    <w:rsid w:val="008E4630"/>
    <w:rsid w:val="0090179B"/>
    <w:rsid w:val="00926E62"/>
    <w:rsid w:val="009475E0"/>
    <w:rsid w:val="009564A9"/>
    <w:rsid w:val="00981DA5"/>
    <w:rsid w:val="00992785"/>
    <w:rsid w:val="009A1C84"/>
    <w:rsid w:val="009A7E77"/>
    <w:rsid w:val="009B3A75"/>
    <w:rsid w:val="009B7633"/>
    <w:rsid w:val="009D1C97"/>
    <w:rsid w:val="009F0355"/>
    <w:rsid w:val="009F6312"/>
    <w:rsid w:val="00A07EFC"/>
    <w:rsid w:val="00A15C2D"/>
    <w:rsid w:val="00A160C7"/>
    <w:rsid w:val="00A17D77"/>
    <w:rsid w:val="00A25987"/>
    <w:rsid w:val="00A27FE8"/>
    <w:rsid w:val="00A37D29"/>
    <w:rsid w:val="00A65CD6"/>
    <w:rsid w:val="00A90C7F"/>
    <w:rsid w:val="00A91C1E"/>
    <w:rsid w:val="00A921FD"/>
    <w:rsid w:val="00A96447"/>
    <w:rsid w:val="00AB12E4"/>
    <w:rsid w:val="00AD0236"/>
    <w:rsid w:val="00AD2F70"/>
    <w:rsid w:val="00AE71F1"/>
    <w:rsid w:val="00AF2F1F"/>
    <w:rsid w:val="00AF3B5E"/>
    <w:rsid w:val="00B04068"/>
    <w:rsid w:val="00B11A94"/>
    <w:rsid w:val="00B72168"/>
    <w:rsid w:val="00B85520"/>
    <w:rsid w:val="00BA1B21"/>
    <w:rsid w:val="00BA30C2"/>
    <w:rsid w:val="00BA4891"/>
    <w:rsid w:val="00BE1A8E"/>
    <w:rsid w:val="00BE6AF0"/>
    <w:rsid w:val="00C40D8C"/>
    <w:rsid w:val="00C47A17"/>
    <w:rsid w:val="00C53A0F"/>
    <w:rsid w:val="00C67C0C"/>
    <w:rsid w:val="00C72CA6"/>
    <w:rsid w:val="00C97AAE"/>
    <w:rsid w:val="00CA2275"/>
    <w:rsid w:val="00CA7953"/>
    <w:rsid w:val="00CB53AA"/>
    <w:rsid w:val="00CC092C"/>
    <w:rsid w:val="00CD68AB"/>
    <w:rsid w:val="00D0760F"/>
    <w:rsid w:val="00D34FB8"/>
    <w:rsid w:val="00D467FD"/>
    <w:rsid w:val="00D53E9A"/>
    <w:rsid w:val="00D55A97"/>
    <w:rsid w:val="00D67E6A"/>
    <w:rsid w:val="00D8431E"/>
    <w:rsid w:val="00D8612E"/>
    <w:rsid w:val="00DB4706"/>
    <w:rsid w:val="00DC04C4"/>
    <w:rsid w:val="00DC2358"/>
    <w:rsid w:val="00DC3492"/>
    <w:rsid w:val="00DC5C0E"/>
    <w:rsid w:val="00DF632A"/>
    <w:rsid w:val="00E33D84"/>
    <w:rsid w:val="00E561B6"/>
    <w:rsid w:val="00E6615A"/>
    <w:rsid w:val="00E83E4C"/>
    <w:rsid w:val="00E960A1"/>
    <w:rsid w:val="00ED27B2"/>
    <w:rsid w:val="00F07DBC"/>
    <w:rsid w:val="00F17428"/>
    <w:rsid w:val="00F20428"/>
    <w:rsid w:val="00F350A7"/>
    <w:rsid w:val="00F61468"/>
    <w:rsid w:val="00F87325"/>
    <w:rsid w:val="00FB4C74"/>
    <w:rsid w:val="00FB5548"/>
    <w:rsid w:val="00FC7E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5BA4F"/>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Calibri" w:eastAsia="Times New Roman" w:hAnsi="Calibri" w:cs="Times New Roman"/>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informe_1.jpg"/><Relationship Id="rIdImg2" Type="http://schemas.openxmlformats.org/officeDocument/2006/relationships/image" Target="media/informe_2.png"/><Relationship Id="rIdImg3" Type="http://schemas.openxmlformats.org/officeDocument/2006/relationships/image" Target="media/informe_3.jpg"/><Relationship Id="rIdImg4" Type="http://schemas.openxmlformats.org/officeDocument/2006/relationships/image" Target="media/informe_4.png"/><Relationship Id="rIdImg5" Type="http://schemas.openxmlformats.org/officeDocument/2006/relationships/image" Target="media/informe_5.png"/><Relationship Id="rIdImg6" Type="http://schemas.openxmlformats.org/officeDocument/2006/relationships/image" Target="media/informe_6.png"/><Relationship Id="rIdImg7" Type="http://schemas.openxmlformats.org/officeDocument/2006/relationships/image" Target="media/informe_7.png"/><Relationship Id="rIdImg8" Type="http://schemas.openxmlformats.org/officeDocument/2006/relationships/image" Target="media/informe_8.png"/><Relationship Id="rIdImg9" Type="http://schemas.openxmlformats.org/officeDocument/2006/relationships/image" Target="media/informe_9.png"/><Relationship Id="rIdImg10" Type="http://schemas.openxmlformats.org/officeDocument/2006/relationships/image" Target="media/informe_10.png"/><Relationship Id="rIdImg11" Type="http://schemas.openxmlformats.org/officeDocument/2006/relationships/image" Target="media/informe_11.png"/><Relationship Id="rIdImg12" Type="http://schemas.openxmlformats.org/officeDocument/2006/relationships/image" Target="media/informe_12.png"/><Relationship Id="rIdImg13" Type="http://schemas.openxmlformats.org/officeDocument/2006/relationships/image" Target="media/informe_13.png"/><Relationship Id="rIdImg14" Type="http://schemas.openxmlformats.org/officeDocument/2006/relationships/image" Target="media/informe_14.jpg"/><Relationship Id="rIdImg15" Type="http://schemas.openxmlformats.org/officeDocument/2006/relationships/image" Target="media/informe_15.jpg"/><Relationship Id="rIdImg16" Type="http://schemas.openxmlformats.org/officeDocument/2006/relationships/image" Target="media/informe_16.png"/><Relationship Id="rIdLnk1" Type="http://schemas.openxmlformats.org/officeDocument/2006/relationships/hyperlink" Target="https://www.figma.com/design/aeBJgQV0pZDHto4NURDFpA" TargetMode="External"/><Relationship Id="rIdLnk2" Type="http://schemas.openxmlformats.org/officeDocument/2006/relationships/hyperlink" Target="https://github.com/Hlagua/Tarea_Experiencia_Emocional_UX" TargetMode="External"/><Relationship Id="rIdLnk3" Type="http://schemas.openxmlformats.org/officeDocument/2006/relationships/hyperlink" Target="https://hlagua.github.io/Tarea_Experiencia_Emocional_UX/herramienta_prueba/" TargetMode="External"/><Relationship Id="rIdLnk4" Type="http://schemas.openxmlformats.org/officeDocument/2006/relationships/hyperlink" Target="https://github.com/Hlagua/Tarea_Experiencia_Emocional_UX"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0F2379"/>
    <w:rsid w:val="001D4042"/>
    <w:rsid w:val="00203133"/>
    <w:rsid w:val="0026292A"/>
    <w:rsid w:val="00390F71"/>
    <w:rsid w:val="004A24E2"/>
    <w:rsid w:val="004B6960"/>
    <w:rsid w:val="005B4A2E"/>
    <w:rsid w:val="006137D1"/>
    <w:rsid w:val="009564A9"/>
    <w:rsid w:val="00A118D8"/>
    <w:rsid w:val="00C12F40"/>
    <w:rsid w:val="00C72CA6"/>
    <w:rsid w:val="00C7649A"/>
    <w:rsid w:val="00DA6FC1"/>
    <w:rsid w:val="00DC23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8848-05AC-4586-A706-BE83B5FE2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294</Words>
  <Characters>1621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Lagua Flores Henry Daniel</cp:lastModifiedBy>
  <cp:revision>6</cp:revision>
  <cp:lastPrinted>2017-04-01T03:44:00Z</cp:lastPrinted>
  <dcterms:created xsi:type="dcterms:W3CDTF">2025-09-11T21:17:00Z</dcterms:created>
  <dcterms:modified xsi:type="dcterms:W3CDTF">2026-03-18T16:48:00Z</dcterms:modified>
</cp:coreProperties>
</file>