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EC7181">
      <w:pPr>
        <w:tabs>
          <w:tab w:val="left" w:pos="709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EC7181">
      <w:pPr>
        <w:tabs>
          <w:tab w:val="left" w:pos="709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EC7181">
          <w:pPr>
            <w:pStyle w:val="TOCHeading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658E48CD" w14:textId="16C41F45" w:rsidR="00476309" w:rsidRPr="00476309" w:rsidRDefault="00476309" w:rsidP="00EC7181">
          <w:pPr>
            <w:pStyle w:val="TOC1"/>
            <w:tabs>
              <w:tab w:val="left" w:pos="709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49042913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ОПИСАНИЕ И СТРУКТУРЫ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_Toc149042913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3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8BD7C3" w14:textId="2A0C28CC" w:rsidR="00476309" w:rsidRPr="00476309" w:rsidRDefault="00000000" w:rsidP="00EC7181">
          <w:pPr>
            <w:pStyle w:val="TOC1"/>
            <w:tabs>
              <w:tab w:val="left" w:pos="709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4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СЕТЕВОЕ ОБОРУДОВАНИЕ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_Toc149042914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4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E10DE8" w14:textId="40A1CDF7" w:rsidR="00476309" w:rsidRPr="00476309" w:rsidRDefault="00000000" w:rsidP="00EC7181">
          <w:pPr>
            <w:pStyle w:val="TOC1"/>
            <w:tabs>
              <w:tab w:val="left" w:pos="709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5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ФИЗИЧЕСКИЙ ПЛАН ПРЕДПРИЯТИЯ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_Toc149042915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5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AA37B5" w14:textId="1A674317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0" w:name="_Toc1490429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52A71C08" w14:textId="63FB63AB" w:rsidR="004A3993" w:rsidRDefault="00FD32F1" w:rsidP="00EC7181">
      <w:pPr>
        <w:pStyle w:val="Heading1"/>
        <w:tabs>
          <w:tab w:val="left" w:pos="709"/>
        </w:tabs>
      </w:pPr>
      <w:bookmarkStart w:id="1" w:name="_Toc149042914"/>
      <w:r>
        <w:lastRenderedPageBreak/>
        <w:t>СЕТЕВОЕ ОБОРУДОВАНИЕ</w:t>
      </w:r>
      <w:bookmarkEnd w:id="1"/>
    </w:p>
    <w:p w14:paraId="249093EB" w14:textId="69FE90E0" w:rsidR="00FD32F1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EC7181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6216AAB3" w14:textId="423246B0" w:rsidR="00FD32F1" w:rsidRDefault="00FD32F1" w:rsidP="00EC7181">
      <w:pPr>
        <w:pStyle w:val="Heading1"/>
        <w:tabs>
          <w:tab w:val="left" w:pos="709"/>
        </w:tabs>
      </w:pPr>
      <w:bookmarkStart w:id="2" w:name="_Toc1490429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EC7181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3785EA28" w:rsidR="00051026" w:rsidRDefault="007C6D66" w:rsidP="00EC7181">
      <w:pPr>
        <w:pStyle w:val="Caption"/>
        <w:tabs>
          <w:tab w:val="left" w:pos="709"/>
        </w:tabs>
      </w:pPr>
      <w:bookmarkStart w:id="3" w:name="_Ref149042421"/>
      <w:r>
        <w:t xml:space="preserve">Рисунок </w:t>
      </w:r>
      <w:fldSimple w:instr=" SEQ Рисунок \* ARABIC ">
        <w:r w:rsidR="00EC7181"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2A0DB0CC" w14:textId="77777777" w:rsidR="000365B2" w:rsidRDefault="000365B2" w:rsidP="00EC7181">
      <w:pPr>
        <w:pStyle w:val="Heading1"/>
        <w:tabs>
          <w:tab w:val="left" w:pos="709"/>
        </w:tabs>
      </w:pPr>
      <w:r>
        <w:lastRenderedPageBreak/>
        <w:t>ТАБЛИЦА ИНТЕРФЕЙСОВ, IP-АДРЕСАЦИИ И VLAN</w:t>
      </w:r>
    </w:p>
    <w:p w14:paraId="09C0AB1E" w14:textId="507C9EDD" w:rsidR="00FD32F1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0A1CAF">
        <w:t>7</w:t>
      </w:r>
      <w:r>
        <w:t>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0365B2" w14:paraId="4648E1A8" w14:textId="77777777" w:rsidTr="00A85D71">
        <w:tc>
          <w:tcPr>
            <w:tcW w:w="3114" w:type="dxa"/>
          </w:tcPr>
          <w:p w14:paraId="0D25DE8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00D784D1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670F053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A85D71">
        <w:tc>
          <w:tcPr>
            <w:tcW w:w="3114" w:type="dxa"/>
          </w:tcPr>
          <w:p w14:paraId="7505CFEE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B06DED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51A0926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A85D71">
        <w:tc>
          <w:tcPr>
            <w:tcW w:w="3114" w:type="dxa"/>
          </w:tcPr>
          <w:p w14:paraId="68A8ACE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FEDC7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315D5977" w14:textId="55A1225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A85D71">
        <w:tc>
          <w:tcPr>
            <w:tcW w:w="3114" w:type="dxa"/>
          </w:tcPr>
          <w:p w14:paraId="135DA42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70662F" w14:textId="17F80C0D" w:rsidR="000365B2" w:rsidRPr="000365B2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4529" w:type="dxa"/>
          </w:tcPr>
          <w:p w14:paraId="150CDB04" w14:textId="2B372A99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A85D71">
        <w:tc>
          <w:tcPr>
            <w:tcW w:w="3114" w:type="dxa"/>
          </w:tcPr>
          <w:p w14:paraId="512E157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FAD97C" w14:textId="0CEB7938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4529" w:type="dxa"/>
          </w:tcPr>
          <w:p w14:paraId="05766708" w14:textId="0C51CC0F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A85D71">
        <w:tc>
          <w:tcPr>
            <w:tcW w:w="3114" w:type="dxa"/>
          </w:tcPr>
          <w:p w14:paraId="0C2B6FD4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6DD621" w14:textId="00FB542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4529" w:type="dxa"/>
          </w:tcPr>
          <w:p w14:paraId="05BCA016" w14:textId="44D7B01C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A85D71">
        <w:tc>
          <w:tcPr>
            <w:tcW w:w="3114" w:type="dxa"/>
          </w:tcPr>
          <w:p w14:paraId="717B21D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BCE98F7" w14:textId="7A4D921E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4529" w:type="dxa"/>
          </w:tcPr>
          <w:p w14:paraId="5FCEFD71" w14:textId="7703B830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A85D71">
        <w:tc>
          <w:tcPr>
            <w:tcW w:w="3114" w:type="dxa"/>
          </w:tcPr>
          <w:p w14:paraId="2FB615B7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776BD628" w14:textId="0431267B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7F03C413" w14:textId="70D52094" w:rsidR="000365B2" w:rsidRPr="000C76BC" w:rsidRDefault="00F93781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EC7181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0A1CAF" w14:paraId="1857F593" w14:textId="77777777" w:rsidTr="00A85D71">
        <w:tc>
          <w:tcPr>
            <w:tcW w:w="2830" w:type="dxa"/>
          </w:tcPr>
          <w:p w14:paraId="3DA78326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IP-</w:t>
            </w:r>
            <w:r w:rsidRPr="000A1CAF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0A1CAF" w14:paraId="547428C4" w14:textId="77777777" w:rsidTr="00A85D71">
        <w:tc>
          <w:tcPr>
            <w:tcW w:w="2830" w:type="dxa"/>
          </w:tcPr>
          <w:p w14:paraId="0174B54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0A1CAF" w14:paraId="2DFCFAD3" w14:textId="77777777" w:rsidTr="00A85D71">
        <w:tc>
          <w:tcPr>
            <w:tcW w:w="2830" w:type="dxa"/>
          </w:tcPr>
          <w:p w14:paraId="074CBBE0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Серверная часть</w:t>
            </w:r>
            <w:r w:rsidR="00A400E3" w:rsidRPr="000A1CAF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0A1CAF" w14:paraId="3014CC9E" w14:textId="77777777" w:rsidTr="00A85D71">
        <w:tc>
          <w:tcPr>
            <w:tcW w:w="2830" w:type="dxa"/>
          </w:tcPr>
          <w:p w14:paraId="5D2F4937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950D80" w:rsidRPr="000A1CAF" w14:paraId="1090BED8" w14:textId="77777777" w:rsidTr="00A85D71">
        <w:tc>
          <w:tcPr>
            <w:tcW w:w="2830" w:type="dxa"/>
          </w:tcPr>
          <w:p w14:paraId="2E7FA114" w14:textId="5ADE0CE6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715345EB" w14:textId="5ACEDBA9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ПК-администратора</w:t>
            </w:r>
          </w:p>
        </w:tc>
        <w:tc>
          <w:tcPr>
            <w:tcW w:w="888" w:type="dxa"/>
          </w:tcPr>
          <w:p w14:paraId="22AE376B" w14:textId="77777777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7C3B00E" w14:textId="77777777" w:rsidTr="00A85D71">
        <w:tc>
          <w:tcPr>
            <w:tcW w:w="2830" w:type="dxa"/>
          </w:tcPr>
          <w:p w14:paraId="28FA844B" w14:textId="410F191E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14:paraId="2DB2023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Файловый сервер(</w:t>
            </w:r>
            <w:r w:rsidRPr="000A1CAF">
              <w:rPr>
                <w:sz w:val="24"/>
                <w:szCs w:val="24"/>
                <w:lang w:val="en-US"/>
              </w:rPr>
              <w:t>ftp</w:t>
            </w:r>
            <w:r w:rsidRPr="000A1CAF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5A184B0A" w14:textId="77777777" w:rsidTr="00A85D71">
        <w:tc>
          <w:tcPr>
            <w:tcW w:w="2830" w:type="dxa"/>
          </w:tcPr>
          <w:p w14:paraId="7945AB1A" w14:textId="627A187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00C1F01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DNS-</w:t>
            </w:r>
            <w:r w:rsidRPr="000A1CAF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126600DB" w14:textId="77777777" w:rsidTr="00A85D71">
        <w:tc>
          <w:tcPr>
            <w:tcW w:w="2830" w:type="dxa"/>
          </w:tcPr>
          <w:p w14:paraId="7103A0AC" w14:textId="06673DB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5</w:t>
            </w:r>
          </w:p>
        </w:tc>
        <w:tc>
          <w:tcPr>
            <w:tcW w:w="5626" w:type="dxa"/>
          </w:tcPr>
          <w:p w14:paraId="3337ED8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2546361" w14:textId="77777777" w:rsidTr="00A85D71">
        <w:tc>
          <w:tcPr>
            <w:tcW w:w="2830" w:type="dxa"/>
          </w:tcPr>
          <w:p w14:paraId="6E3B9345" w14:textId="2EF2821F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6</w:t>
            </w:r>
          </w:p>
        </w:tc>
        <w:tc>
          <w:tcPr>
            <w:tcW w:w="5626" w:type="dxa"/>
          </w:tcPr>
          <w:p w14:paraId="7E8DA35E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888" w:type="dxa"/>
          </w:tcPr>
          <w:p w14:paraId="1AC13D2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78158546" w14:textId="77777777" w:rsidTr="00A85D71">
        <w:tc>
          <w:tcPr>
            <w:tcW w:w="2830" w:type="dxa"/>
          </w:tcPr>
          <w:p w14:paraId="7A754206" w14:textId="6E4EA49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7</w:t>
            </w:r>
          </w:p>
        </w:tc>
        <w:tc>
          <w:tcPr>
            <w:tcW w:w="5626" w:type="dxa"/>
          </w:tcPr>
          <w:p w14:paraId="7F72CC73" w14:textId="35EBC83E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Stock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721A5AA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68D9658" w14:textId="77777777" w:rsidTr="00A85D71">
        <w:tc>
          <w:tcPr>
            <w:tcW w:w="2830" w:type="dxa"/>
          </w:tcPr>
          <w:p w14:paraId="6CA6B3F5" w14:textId="68D354F1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8</w:t>
            </w:r>
          </w:p>
        </w:tc>
        <w:tc>
          <w:tcPr>
            <w:tcW w:w="5626" w:type="dxa"/>
          </w:tcPr>
          <w:p w14:paraId="52529CA3" w14:textId="697AF1A3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SMAE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465002F0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6211B498" w14:textId="77777777" w:rsidTr="00A85D71">
        <w:tc>
          <w:tcPr>
            <w:tcW w:w="2830" w:type="dxa"/>
          </w:tcPr>
          <w:p w14:paraId="00CD69B1" w14:textId="4251FC8A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9</w:t>
            </w:r>
          </w:p>
        </w:tc>
        <w:tc>
          <w:tcPr>
            <w:tcW w:w="5626" w:type="dxa"/>
          </w:tcPr>
          <w:p w14:paraId="635C55DC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888" w:type="dxa"/>
          </w:tcPr>
          <w:p w14:paraId="6856B95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B312766" w14:textId="77777777" w:rsidTr="00A85D71">
        <w:tc>
          <w:tcPr>
            <w:tcW w:w="2830" w:type="dxa"/>
          </w:tcPr>
          <w:p w14:paraId="77A765F7" w14:textId="559D744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  <w:r w:rsidRPr="000A1CAF">
              <w:rPr>
                <w:sz w:val="24"/>
                <w:szCs w:val="24"/>
              </w:rPr>
              <w:t>0</w:t>
            </w:r>
          </w:p>
        </w:tc>
        <w:tc>
          <w:tcPr>
            <w:tcW w:w="5626" w:type="dxa"/>
          </w:tcPr>
          <w:p w14:paraId="6BFF9F0D" w14:textId="10F3DF5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888" w:type="dxa"/>
          </w:tcPr>
          <w:p w14:paraId="4885AC55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DB85EC0" w14:textId="77777777" w:rsidTr="00A85D71">
        <w:tc>
          <w:tcPr>
            <w:tcW w:w="2830" w:type="dxa"/>
          </w:tcPr>
          <w:p w14:paraId="5C4A1192" w14:textId="0D60412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</w:rPr>
              <w:t>192.168.2.1</w:t>
            </w: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26" w:type="dxa"/>
          </w:tcPr>
          <w:p w14:paraId="2090EC87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</w:rPr>
              <w:t>ServAC</w:t>
            </w:r>
            <w:proofErr w:type="spellEnd"/>
          </w:p>
        </w:tc>
        <w:tc>
          <w:tcPr>
            <w:tcW w:w="888" w:type="dxa"/>
          </w:tcPr>
          <w:p w14:paraId="72CEAC6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12437A5" w14:textId="77777777" w:rsidTr="00A85D71">
        <w:tc>
          <w:tcPr>
            <w:tcW w:w="2830" w:type="dxa"/>
          </w:tcPr>
          <w:p w14:paraId="3FA27255" w14:textId="30C56B52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0A1CAF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Кладовая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(Stock)</w:t>
            </w:r>
          </w:p>
        </w:tc>
        <w:tc>
          <w:tcPr>
            <w:tcW w:w="888" w:type="dxa"/>
          </w:tcPr>
          <w:p w14:paraId="33A0F6AE" w14:textId="257784E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786C70" w:rsidRPr="000A1CAF" w14:paraId="3238741A" w14:textId="77777777" w:rsidTr="00A85D71">
        <w:tc>
          <w:tcPr>
            <w:tcW w:w="2830" w:type="dxa"/>
          </w:tcPr>
          <w:p w14:paraId="46303985" w14:textId="6656D408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1945E17" w14:textId="77777777" w:rsidTr="00A85D71">
        <w:tc>
          <w:tcPr>
            <w:tcW w:w="2830" w:type="dxa"/>
          </w:tcPr>
          <w:p w14:paraId="3ACACF5B" w14:textId="2C79E29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.2-192.168.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11819B98" w14:textId="529C1FE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для кладовой</w:t>
            </w:r>
          </w:p>
        </w:tc>
        <w:tc>
          <w:tcPr>
            <w:tcW w:w="888" w:type="dxa"/>
          </w:tcPr>
          <w:p w14:paraId="343ADF46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FEEABDA" w14:textId="77777777" w:rsidTr="00A85D71">
        <w:tc>
          <w:tcPr>
            <w:tcW w:w="2830" w:type="dxa"/>
          </w:tcPr>
          <w:p w14:paraId="43EA7425" w14:textId="7A63E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476767A" w14:textId="7C941D59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механик и Старший электрик (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Pr="000A1CA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86C70" w:rsidRPr="000A1CAF" w14:paraId="00008983" w14:textId="77777777" w:rsidTr="00A85D71">
        <w:tc>
          <w:tcPr>
            <w:tcW w:w="2830" w:type="dxa"/>
          </w:tcPr>
          <w:p w14:paraId="2243871D" w14:textId="657D568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13A330DD" w14:textId="77205CC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9A2356F" w14:textId="77777777" w:rsidTr="00A85D71">
        <w:tc>
          <w:tcPr>
            <w:tcW w:w="2830" w:type="dxa"/>
          </w:tcPr>
          <w:p w14:paraId="2FA81CC4" w14:textId="2FB581B6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5F644B31" w14:textId="7A949DB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 xml:space="preserve">Пул для точек доступа старшего </w:t>
            </w:r>
            <w:proofErr w:type="spellStart"/>
            <w:r w:rsidRPr="000A1CAF">
              <w:rPr>
                <w:sz w:val="24"/>
                <w:szCs w:val="24"/>
              </w:rPr>
              <w:t>мех</w:t>
            </w:r>
            <w:r w:rsidR="000A1CAF">
              <w:rPr>
                <w:sz w:val="24"/>
                <w:szCs w:val="24"/>
              </w:rPr>
              <w:t>ан</w:t>
            </w:r>
            <w:proofErr w:type="spellEnd"/>
            <w:proofErr w:type="gramStart"/>
            <w:r w:rsidR="000A1CAF">
              <w:rPr>
                <w:sz w:val="24"/>
                <w:szCs w:val="24"/>
              </w:rPr>
              <w:t>.</w:t>
            </w:r>
            <w:proofErr w:type="gramEnd"/>
            <w:r w:rsidRPr="000A1CAF">
              <w:rPr>
                <w:sz w:val="24"/>
                <w:szCs w:val="24"/>
              </w:rPr>
              <w:t xml:space="preserve"> и </w:t>
            </w:r>
            <w:proofErr w:type="spellStart"/>
            <w:r w:rsidRPr="000A1CAF">
              <w:rPr>
                <w:sz w:val="24"/>
                <w:szCs w:val="24"/>
              </w:rPr>
              <w:t>электр</w:t>
            </w:r>
            <w:proofErr w:type="spellEnd"/>
            <w:r w:rsidR="000A1CAF">
              <w:rPr>
                <w:sz w:val="24"/>
                <w:szCs w:val="24"/>
              </w:rPr>
              <w:t>.</w:t>
            </w:r>
          </w:p>
        </w:tc>
        <w:tc>
          <w:tcPr>
            <w:tcW w:w="888" w:type="dxa"/>
          </w:tcPr>
          <w:p w14:paraId="25A58313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BF9F7D0" w14:textId="77777777" w:rsidTr="00A85D71">
        <w:tc>
          <w:tcPr>
            <w:tcW w:w="2830" w:type="dxa"/>
          </w:tcPr>
          <w:p w14:paraId="3EE8D2BE" w14:textId="613DFF5A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04E9A0B0" w14:textId="54F63C9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Кабинет директора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(CEO)</w:t>
            </w:r>
          </w:p>
        </w:tc>
        <w:tc>
          <w:tcPr>
            <w:tcW w:w="888" w:type="dxa"/>
          </w:tcPr>
          <w:p w14:paraId="11C6355D" w14:textId="40F96F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86C70" w:rsidRPr="000A1CAF" w14:paraId="04509B99" w14:textId="77777777" w:rsidTr="00A85D71">
        <w:tc>
          <w:tcPr>
            <w:tcW w:w="2830" w:type="dxa"/>
          </w:tcPr>
          <w:p w14:paraId="3FA4EE42" w14:textId="0D7B9AE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35553205" w14:textId="41159D0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08E1E3F4" w14:textId="77777777" w:rsidTr="00A85D71">
        <w:tc>
          <w:tcPr>
            <w:tcW w:w="2830" w:type="dxa"/>
          </w:tcPr>
          <w:p w14:paraId="236E01D1" w14:textId="19D16CD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4E488278" w14:textId="4DA2EF1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кабинета директора</w:t>
            </w:r>
          </w:p>
        </w:tc>
        <w:tc>
          <w:tcPr>
            <w:tcW w:w="888" w:type="dxa"/>
          </w:tcPr>
          <w:p w14:paraId="4EC223BD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B0C966A" w14:textId="77777777" w:rsidTr="00A85D71">
        <w:tc>
          <w:tcPr>
            <w:tcW w:w="2830" w:type="dxa"/>
          </w:tcPr>
          <w:p w14:paraId="5CF2B665" w14:textId="1248D11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664C27B7" w14:textId="02FEAC1A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мастер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86C70" w:rsidRPr="000A1CAF" w14:paraId="45BC3AB6" w14:textId="77777777" w:rsidTr="00A85D71">
        <w:tc>
          <w:tcPr>
            <w:tcW w:w="2830" w:type="dxa"/>
          </w:tcPr>
          <w:p w14:paraId="4CF323F1" w14:textId="0E8B2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26B6C0AD" w14:textId="73E9716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7B1675D8" w14:textId="77777777" w:rsidTr="00A85D71">
        <w:tc>
          <w:tcPr>
            <w:tcW w:w="2830" w:type="dxa"/>
          </w:tcPr>
          <w:p w14:paraId="61253507" w14:textId="1654DF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6B70305F" w14:textId="45CC48A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старшего мастера</w:t>
            </w:r>
          </w:p>
        </w:tc>
        <w:tc>
          <w:tcPr>
            <w:tcW w:w="888" w:type="dxa"/>
          </w:tcPr>
          <w:p w14:paraId="49FC9CC1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629C5F00" w14:textId="77777777" w:rsidTr="00A85D71">
        <w:tc>
          <w:tcPr>
            <w:tcW w:w="2830" w:type="dxa"/>
          </w:tcPr>
          <w:p w14:paraId="6641AF73" w14:textId="510FBA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192.168.7.0/24</w:t>
            </w:r>
          </w:p>
        </w:tc>
        <w:tc>
          <w:tcPr>
            <w:tcW w:w="5626" w:type="dxa"/>
          </w:tcPr>
          <w:p w14:paraId="00F4BE80" w14:textId="344C4C0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Точки доступа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86C70" w:rsidRPr="000A1CAF" w14:paraId="43418433" w14:textId="77777777" w:rsidTr="00A85D71">
        <w:tc>
          <w:tcPr>
            <w:tcW w:w="2830" w:type="dxa"/>
          </w:tcPr>
          <w:p w14:paraId="518DDAB2" w14:textId="63736BE9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192.168.7.1</w:t>
            </w:r>
          </w:p>
        </w:tc>
        <w:tc>
          <w:tcPr>
            <w:tcW w:w="5626" w:type="dxa"/>
          </w:tcPr>
          <w:p w14:paraId="4A0BC83D" w14:textId="1CFD0F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3CFCBF80" w14:textId="77777777" w:rsidTr="00A85D71">
        <w:tc>
          <w:tcPr>
            <w:tcW w:w="2830" w:type="dxa"/>
          </w:tcPr>
          <w:p w14:paraId="0AEB7D48" w14:textId="37FDE65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192.168.7.2-192.168.7.254</w:t>
            </w:r>
          </w:p>
        </w:tc>
        <w:tc>
          <w:tcPr>
            <w:tcW w:w="5626" w:type="dxa"/>
          </w:tcPr>
          <w:p w14:paraId="0731F8D8" w14:textId="1CF4EFE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</w:tbl>
    <w:p w14:paraId="21106600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C60CDC" w14:textId="6AC85D72" w:rsidR="00AC0B92" w:rsidRDefault="006114E4" w:rsidP="00EC7181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59B8BDB4" w:rsid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80491C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80491C" w14:paraId="70060364" w14:textId="77777777" w:rsidTr="00CA38BE">
        <w:tc>
          <w:tcPr>
            <w:tcW w:w="1869" w:type="dxa"/>
            <w:vMerge/>
            <w:tcBorders>
              <w:bottom w:val="single" w:sz="4" w:space="0" w:color="auto"/>
            </w:tcBorders>
          </w:tcPr>
          <w:p w14:paraId="2895E376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ECD729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</w:rPr>
              <w:t>Trunk</w:t>
            </w:r>
            <w:proofErr w:type="spellEnd"/>
          </w:p>
        </w:tc>
      </w:tr>
      <w:tr w:rsidR="00C26277" w:rsidRPr="0080491C" w14:paraId="6DB69EDE" w14:textId="77777777" w:rsidTr="00CA38BE">
        <w:tc>
          <w:tcPr>
            <w:tcW w:w="1869" w:type="dxa"/>
            <w:vMerge w:val="restart"/>
            <w:tcBorders>
              <w:bottom w:val="single" w:sz="8" w:space="0" w:color="auto"/>
            </w:tcBorders>
          </w:tcPr>
          <w:p w14:paraId="31BD057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954" w:type="dxa"/>
          </w:tcPr>
          <w:p w14:paraId="3B86B27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9796715" w14:textId="4A05CF79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</w:tcPr>
          <w:p w14:paraId="0174610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B1F8F" w14:textId="520326B1" w:rsidR="00C26277" w:rsidRPr="0080491C" w:rsidRDefault="00A949E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133F71" w:rsidRPr="0080491C" w14:paraId="4257BE1A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E3E6AC9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B936DD1" w14:textId="1F22F761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E8F218" w14:textId="18FA8D93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ServPC1</w:t>
            </w:r>
          </w:p>
        </w:tc>
        <w:tc>
          <w:tcPr>
            <w:tcW w:w="1134" w:type="dxa"/>
          </w:tcPr>
          <w:p w14:paraId="409C76A2" w14:textId="5F1608C8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4D7FFE9D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BD4B36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1F9A1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0C34E76" w14:textId="0C9B63F2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FA5E107" w14:textId="7AD56E04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StockSwitch</w:t>
            </w:r>
            <w:proofErr w:type="spellEnd"/>
          </w:p>
        </w:tc>
        <w:tc>
          <w:tcPr>
            <w:tcW w:w="1134" w:type="dxa"/>
          </w:tcPr>
          <w:p w14:paraId="29B6B36B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0DDC99" w14:textId="1A327E10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6277" w:rsidRPr="0080491C" w14:paraId="5D3074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9F407E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1E028D3" w14:textId="3DC96B6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F8ADC74" w14:textId="17920ADC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SMAESwitch</w:t>
            </w:r>
            <w:proofErr w:type="spellEnd"/>
          </w:p>
        </w:tc>
        <w:tc>
          <w:tcPr>
            <w:tcW w:w="1134" w:type="dxa"/>
          </w:tcPr>
          <w:p w14:paraId="5D3811A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A1766" w14:textId="1E1AEFB3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6277" w:rsidRPr="0080491C" w14:paraId="630950A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6FEBB8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56C69E8" w14:textId="59288A14" w:rsidR="00C26277" w:rsidRPr="0064751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B27B089" w14:textId="130AA24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134" w:type="dxa"/>
          </w:tcPr>
          <w:p w14:paraId="3CAC6E0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50E7B" w14:textId="0A6A6F3C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6277" w:rsidRPr="0080491C" w14:paraId="546FB0A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77684446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102C4F" w14:textId="2FDE7F8D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6580CEB4" w14:textId="629A48B1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1134" w:type="dxa"/>
          </w:tcPr>
          <w:p w14:paraId="1986C0E9" w14:textId="0ACC29D3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1A3653D" w14:textId="303A1608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C26277" w:rsidRPr="0080491C" w14:paraId="27B3A2A5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BD8A1D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C50D78" w14:textId="17C8A669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42A28B10" w14:textId="66E85F43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70BDAFD0" w14:textId="6B5BCC53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0EB7F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1771D77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17364B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EB92FA" w14:textId="574A6014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12725A23" w14:textId="48691E74" w:rsidR="00D66B6D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47F8B7F9" w14:textId="3BBA8D08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BB69B5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7C562DC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05646E1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78E02B1D" w14:textId="5CACEE36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E2F1AB" w14:textId="31D973C4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80491C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5E09F4" w14:textId="7EC12F90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B0D7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A5132B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E1857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47C9C540" w14:textId="5A950DF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22A109BC" w14:textId="43FE3576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ServAC</w:t>
            </w:r>
            <w:proofErr w:type="spellEnd"/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6FF30D7" w14:textId="5E75357F" w:rsidR="00C26277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7015CC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6581CC18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1127D64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053723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5C51E326" w14:textId="675F50F8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C841EF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3A4D4BB" w14:textId="7A937CAF" w:rsidR="006114E4" w:rsidRPr="00DA726E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114E4" w:rsidRPr="0080491C" w14:paraId="4ED3F5E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F7F9D78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1DC8DBE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3DA85E65" w14:textId="339D68C1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3A14BD" w14:textId="6F38B50A" w:rsidR="006114E4" w:rsidRPr="00F81C8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23AA4D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33CFD45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48E42C4" w14:textId="2F3B1DE7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50A41F7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4358C06C" w14:textId="0D08C3A3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3EDACA0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A860DE4" w14:textId="37B43D42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114E4" w:rsidRPr="0080491C" w14:paraId="009DEC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71313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428CEB85" w:rsidR="006114E4" w:rsidRPr="0080491C" w:rsidRDefault="00A5586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80491C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80491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D7CDD1B" w14:textId="7CC833C6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3B50F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AEC48F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5930D0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3566BB9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37D8E3" w14:textId="5170B29A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8636B" w14:textId="2777403F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5AC96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3DAC978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B8AE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290F600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4DE3BFB6" w14:textId="0D95B89D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53E9AC9" w14:textId="24E87A8B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DC4D98D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265EA042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BB4BD90" w14:textId="13625025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1FD9002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62E78C8B" w14:textId="6C5B4EF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807890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421F91E" w14:textId="05CAF789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2, 4</w:t>
            </w:r>
          </w:p>
        </w:tc>
      </w:tr>
      <w:tr w:rsidR="006114E4" w:rsidRPr="0080491C" w14:paraId="1B3C11F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736CBD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2C368BA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97BD36" w14:textId="7992AE56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42A805" w14:textId="05B1EF2E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3494C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09C196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6A895C9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2B1C1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8462D62" w14:textId="33D98CDF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74809A0" w14:textId="1631728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1A63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1A2FF879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AFD46E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2196864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26A94022" w14:textId="1C13091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60E2DF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9075AB7" w14:textId="5824D673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2, 5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, 7</w:t>
            </w:r>
          </w:p>
        </w:tc>
      </w:tr>
      <w:tr w:rsidR="006114E4" w:rsidRPr="0080491C" w14:paraId="05086891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D5BF334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0B8DE30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4BC59B" w14:textId="2604D9F4" w:rsidR="006114E4" w:rsidRPr="00647511" w:rsidRDefault="004B0132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E8B662" w14:textId="02039571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A996B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0AA4B88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EA033F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52F6F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771EBCE" w14:textId="099B01B7" w:rsidR="006114E4" w:rsidRPr="0080491C" w:rsidRDefault="00012C8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CeoAp</w:t>
            </w:r>
            <w:proofErr w:type="spellEnd"/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8703A12" w14:textId="18524681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24707E29" w14:textId="5E88AED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4F3223" w:rsidRPr="0080491C" w14:paraId="1C514EF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4E32DD2D" w14:textId="44E46B92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105BEF6D" w14:textId="25C3D4E1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31FCE78A" w14:textId="1DBAD91B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E4B62C9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3D19A810" w14:textId="1C0819BB" w:rsidR="004F3223" w:rsidRPr="0080491C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2, 6</w:t>
            </w:r>
          </w:p>
        </w:tc>
      </w:tr>
      <w:tr w:rsidR="004F3223" w:rsidRPr="0080491C" w14:paraId="379E7F20" w14:textId="77777777" w:rsidTr="00647511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C905773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877AB39" w14:textId="64CA8BD6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1F07861" w14:textId="65C7B2D6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14716CD" w14:textId="3CA88769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429015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3584669" w14:textId="77777777" w:rsidTr="00647511">
        <w:tc>
          <w:tcPr>
            <w:tcW w:w="1869" w:type="dxa"/>
            <w:tcBorders>
              <w:top w:val="single" w:sz="8" w:space="0" w:color="auto"/>
              <w:bottom w:val="single" w:sz="4" w:space="0" w:color="auto"/>
            </w:tcBorders>
          </w:tcPr>
          <w:p w14:paraId="4E73C90B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AF49D30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253F0D63" w14:textId="11D60043" w:rsidR="004F3223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7EF1455C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8FED5AF" w14:textId="285FAA0D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47511" w:rsidRPr="0080491C" w14:paraId="74F7B3C4" w14:textId="77777777" w:rsidTr="00647511">
        <w:tc>
          <w:tcPr>
            <w:tcW w:w="1869" w:type="dxa"/>
            <w:tcBorders>
              <w:top w:val="single" w:sz="4" w:space="0" w:color="auto"/>
            </w:tcBorders>
          </w:tcPr>
          <w:p w14:paraId="129F6D12" w14:textId="77777777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92807B6" w14:textId="486D982F" w:rsidR="00647511" w:rsidRP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FBC7F1F" w14:textId="2ABD6D9C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65B654" w14:textId="7017EE2F" w:rsidR="00647511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10AE34" w14:textId="77777777" w:rsid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18C37C5" w14:textId="77777777" w:rsidR="006114E4" w:rsidRDefault="006114E4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27A9704" w14:textId="77777777" w:rsidR="00B669BE" w:rsidRDefault="00B669BE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DC4132C" w14:textId="76204C28" w:rsidR="0094624A" w:rsidRDefault="0094624A" w:rsidP="00EC7181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50169E2E" w14:textId="1E026369" w:rsidR="0094624A" w:rsidRDefault="00F82F37" w:rsidP="00EC7181">
      <w:pPr>
        <w:pStyle w:val="Heading1"/>
        <w:tabs>
          <w:tab w:val="left" w:pos="709"/>
        </w:tabs>
      </w:pPr>
      <w:r w:rsidRPr="00F82F37">
        <w:lastRenderedPageBreak/>
        <w:t>СТРУКТУРА СХЕМ L1-L3</w:t>
      </w:r>
    </w:p>
    <w:p w14:paraId="00C4E86E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1D15866D" w14:textId="18630B7B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</w:t>
      </w:r>
      <w:r w:rsidR="00810AD6">
        <w:t xml:space="preserve"> (Рисунок 2)</w:t>
      </w:r>
      <w:r>
        <w:t>;</w:t>
      </w:r>
    </w:p>
    <w:p w14:paraId="5DD2BB7E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 L2 – схема магистралей прохождения VLAN;</w:t>
      </w:r>
    </w:p>
    <w:p w14:paraId="5B3BB4BF" w14:textId="591D54C9" w:rsidR="0094624A" w:rsidRPr="00EC7181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3) L3 – схема локальных подсетей для отделов сети</w:t>
      </w:r>
      <w:r w:rsidR="00EC7181" w:rsidRPr="00EC7181">
        <w:t>.</w:t>
      </w:r>
    </w:p>
    <w:p w14:paraId="4FD96C2B" w14:textId="77777777" w:rsidR="00EC7181" w:rsidRDefault="00F81C8C" w:rsidP="00F527EB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6C1937A" wp14:editId="7309D939">
            <wp:extent cx="4959350" cy="3089388"/>
            <wp:effectExtent l="0" t="0" r="0" b="0"/>
            <wp:docPr id="15723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250" cy="30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D210" w14:textId="3981B645" w:rsidR="00F81C8C" w:rsidRPr="00410CD3" w:rsidRDefault="00EC7181" w:rsidP="00EC7181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410CD3">
        <w:t xml:space="preserve"> </w:t>
      </w:r>
      <w:r>
        <w:sym w:font="Symbol" w:char="F02D"/>
      </w:r>
      <w:r w:rsidRPr="00410CD3">
        <w:t xml:space="preserve"> </w:t>
      </w:r>
      <w:r w:rsidR="00410CD3">
        <w:t>С</w:t>
      </w:r>
      <w:r w:rsidR="00410CD3">
        <w:t>хема подключения портов коммутаторов в сети</w:t>
      </w:r>
    </w:p>
    <w:p w14:paraId="3B5926CB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C091D70" w14:textId="70CBC134" w:rsidR="00B9307A" w:rsidRDefault="00F527EB" w:rsidP="00F527EB">
      <w:pPr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53BFD583" wp14:editId="1113CE2F">
            <wp:extent cx="5035550" cy="3067949"/>
            <wp:effectExtent l="0" t="0" r="0" b="0"/>
            <wp:docPr id="174140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00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745" cy="30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E5A" w14:textId="77777777" w:rsidR="00EC7181" w:rsidRDefault="00EC7181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30DED45" w14:textId="77777777" w:rsidR="00EC7181" w:rsidRDefault="00EC7181" w:rsidP="00EC7181">
      <w:pPr>
        <w:tabs>
          <w:tab w:val="left" w:pos="709"/>
        </w:tabs>
        <w:spacing w:after="0" w:line="360" w:lineRule="auto"/>
        <w:ind w:firstLine="709"/>
        <w:jc w:val="both"/>
      </w:pPr>
    </w:p>
    <w:sectPr w:rsidR="00EC71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8E9F" w14:textId="77777777" w:rsidR="00D907DD" w:rsidRDefault="00D907DD" w:rsidP="00A949EC">
      <w:pPr>
        <w:spacing w:after="0"/>
      </w:pPr>
      <w:r>
        <w:separator/>
      </w:r>
    </w:p>
  </w:endnote>
  <w:endnote w:type="continuationSeparator" w:id="0">
    <w:p w14:paraId="71F30CE9" w14:textId="77777777" w:rsidR="00D907DD" w:rsidRDefault="00D907DD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CA06" w14:textId="77777777" w:rsidR="00D907DD" w:rsidRDefault="00D907DD" w:rsidP="00A949EC">
      <w:pPr>
        <w:spacing w:after="0"/>
      </w:pPr>
      <w:r>
        <w:separator/>
      </w:r>
    </w:p>
  </w:footnote>
  <w:footnote w:type="continuationSeparator" w:id="0">
    <w:p w14:paraId="4998EDAC" w14:textId="77777777" w:rsidR="00D907DD" w:rsidRDefault="00D907DD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A1CAF"/>
    <w:rsid w:val="000B15C8"/>
    <w:rsid w:val="000C2210"/>
    <w:rsid w:val="000D587E"/>
    <w:rsid w:val="00133F71"/>
    <w:rsid w:val="001B2967"/>
    <w:rsid w:val="001B6ADE"/>
    <w:rsid w:val="001E7F79"/>
    <w:rsid w:val="002B2D7F"/>
    <w:rsid w:val="002D35BA"/>
    <w:rsid w:val="003221C2"/>
    <w:rsid w:val="00333450"/>
    <w:rsid w:val="003C7AD2"/>
    <w:rsid w:val="003D3D00"/>
    <w:rsid w:val="003D45CF"/>
    <w:rsid w:val="003F059C"/>
    <w:rsid w:val="003F176B"/>
    <w:rsid w:val="00410CD3"/>
    <w:rsid w:val="00476309"/>
    <w:rsid w:val="004A3993"/>
    <w:rsid w:val="004B0132"/>
    <w:rsid w:val="004E046E"/>
    <w:rsid w:val="004E2B06"/>
    <w:rsid w:val="004F0BDA"/>
    <w:rsid w:val="004F3223"/>
    <w:rsid w:val="005668C8"/>
    <w:rsid w:val="005738F6"/>
    <w:rsid w:val="005A3245"/>
    <w:rsid w:val="006114E4"/>
    <w:rsid w:val="00647511"/>
    <w:rsid w:val="00691B3C"/>
    <w:rsid w:val="00695805"/>
    <w:rsid w:val="006C0B77"/>
    <w:rsid w:val="006C2956"/>
    <w:rsid w:val="00714B4D"/>
    <w:rsid w:val="00755654"/>
    <w:rsid w:val="00786C70"/>
    <w:rsid w:val="00795121"/>
    <w:rsid w:val="007C6D66"/>
    <w:rsid w:val="007F79AE"/>
    <w:rsid w:val="0080491C"/>
    <w:rsid w:val="00810AD6"/>
    <w:rsid w:val="008242FF"/>
    <w:rsid w:val="00870751"/>
    <w:rsid w:val="008A4F18"/>
    <w:rsid w:val="00921096"/>
    <w:rsid w:val="00922C48"/>
    <w:rsid w:val="0092667E"/>
    <w:rsid w:val="0094624A"/>
    <w:rsid w:val="00950D80"/>
    <w:rsid w:val="009B43CD"/>
    <w:rsid w:val="009B4BEE"/>
    <w:rsid w:val="009C5030"/>
    <w:rsid w:val="00A400E3"/>
    <w:rsid w:val="00A55869"/>
    <w:rsid w:val="00A64A58"/>
    <w:rsid w:val="00A85D71"/>
    <w:rsid w:val="00A949EC"/>
    <w:rsid w:val="00AC0B92"/>
    <w:rsid w:val="00AE036B"/>
    <w:rsid w:val="00B40523"/>
    <w:rsid w:val="00B462A4"/>
    <w:rsid w:val="00B669BE"/>
    <w:rsid w:val="00B77A33"/>
    <w:rsid w:val="00B90C50"/>
    <w:rsid w:val="00B915B7"/>
    <w:rsid w:val="00B9307A"/>
    <w:rsid w:val="00C217DE"/>
    <w:rsid w:val="00C26277"/>
    <w:rsid w:val="00CA38BE"/>
    <w:rsid w:val="00CC5844"/>
    <w:rsid w:val="00D06F11"/>
    <w:rsid w:val="00D66B6D"/>
    <w:rsid w:val="00D86963"/>
    <w:rsid w:val="00D907DD"/>
    <w:rsid w:val="00DA726E"/>
    <w:rsid w:val="00DF003C"/>
    <w:rsid w:val="00DF1D84"/>
    <w:rsid w:val="00E36B6C"/>
    <w:rsid w:val="00E507DE"/>
    <w:rsid w:val="00E97AD7"/>
    <w:rsid w:val="00EA59DF"/>
    <w:rsid w:val="00EC7181"/>
    <w:rsid w:val="00EE4070"/>
    <w:rsid w:val="00F0788A"/>
    <w:rsid w:val="00F12C76"/>
    <w:rsid w:val="00F527EB"/>
    <w:rsid w:val="00F620B3"/>
    <w:rsid w:val="00F81C8C"/>
    <w:rsid w:val="00F82F37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105</cp:revision>
  <dcterms:created xsi:type="dcterms:W3CDTF">2023-10-14T09:03:00Z</dcterms:created>
  <dcterms:modified xsi:type="dcterms:W3CDTF">2023-11-18T10:07:00Z</dcterms:modified>
</cp:coreProperties>
</file>