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7C24" w14:textId="2FB11916" w:rsidR="00B538AE" w:rsidRDefault="00F97FBF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97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>(Рис.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7124">
        <w:rPr>
          <w:rFonts w:ascii="Times New Roman" w:hAnsi="Times New Roman" w:cs="Times New Roman"/>
          <w:sz w:val="28"/>
          <w:szCs w:val="28"/>
        </w:rPr>
        <w:t>В ней располагаются</w:t>
      </w:r>
      <w:r w:rsidR="0065577C" w:rsidRPr="00755D94">
        <w:rPr>
          <w:rFonts w:ascii="Times New Roman" w:hAnsi="Times New Roman" w:cs="Times New Roman"/>
          <w:sz w:val="28"/>
          <w:szCs w:val="28"/>
        </w:rPr>
        <w:t xml:space="preserve"> </w:t>
      </w:r>
      <w:r w:rsidR="0065577C">
        <w:rPr>
          <w:rFonts w:ascii="Times New Roman" w:hAnsi="Times New Roman" w:cs="Times New Roman"/>
          <w:sz w:val="28"/>
          <w:szCs w:val="28"/>
        </w:rPr>
        <w:t>классы</w:t>
      </w:r>
      <w:r w:rsidR="0065577C" w:rsidRPr="00755D94">
        <w:rPr>
          <w:rFonts w:ascii="Times New Roman" w:hAnsi="Times New Roman" w:cs="Times New Roman"/>
          <w:sz w:val="28"/>
          <w:szCs w:val="28"/>
        </w:rPr>
        <w:t xml:space="preserve"> </w:t>
      </w:r>
      <w:r w:rsidR="0065577C">
        <w:rPr>
          <w:rFonts w:ascii="Times New Roman" w:hAnsi="Times New Roman" w:cs="Times New Roman"/>
          <w:sz w:val="28"/>
          <w:szCs w:val="28"/>
        </w:rPr>
        <w:t>с</w:t>
      </w:r>
      <w:r w:rsidR="0065577C" w:rsidRPr="00755D94">
        <w:rPr>
          <w:rFonts w:ascii="Times New Roman" w:hAnsi="Times New Roman" w:cs="Times New Roman"/>
          <w:sz w:val="28"/>
          <w:szCs w:val="28"/>
        </w:rPr>
        <w:t xml:space="preserve"> </w:t>
      </w:r>
      <w:r w:rsidR="0065577C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65577C" w:rsidRPr="00755D94">
        <w:rPr>
          <w:rFonts w:ascii="Times New Roman" w:hAnsi="Times New Roman" w:cs="Times New Roman"/>
          <w:sz w:val="28"/>
          <w:szCs w:val="28"/>
        </w:rPr>
        <w:t xml:space="preserve"> </w:t>
      </w:r>
      <w:r w:rsidR="0065577C">
        <w:rPr>
          <w:rFonts w:ascii="Times New Roman" w:hAnsi="Times New Roman" w:cs="Times New Roman"/>
          <w:sz w:val="28"/>
          <w:szCs w:val="28"/>
        </w:rPr>
        <w:t>меткой</w:t>
      </w:r>
      <w:r w:rsidR="0065577C" w:rsidRPr="00755D94">
        <w:rPr>
          <w:rFonts w:ascii="Times New Roman" w:hAnsi="Times New Roman" w:cs="Times New Roman"/>
          <w:sz w:val="28"/>
          <w:szCs w:val="28"/>
        </w:rPr>
        <w:t xml:space="preserve"> </w:t>
      </w:r>
      <w:r w:rsidR="0065577C" w:rsidRPr="00755D94">
        <w:rPr>
          <w:rFonts w:ascii="Times New Roman" w:hAnsi="Times New Roman" w:cs="Times New Roman"/>
          <w:sz w:val="28"/>
          <w:szCs w:val="28"/>
        </w:rPr>
        <w:t>&lt;&lt;</w:t>
      </w:r>
      <w:r w:rsidR="0065577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65577C" w:rsidRPr="00755D94">
        <w:rPr>
          <w:rFonts w:ascii="Times New Roman" w:hAnsi="Times New Roman" w:cs="Times New Roman"/>
          <w:sz w:val="28"/>
          <w:szCs w:val="28"/>
        </w:rPr>
        <w:t>&gt;&gt;</w:t>
      </w:r>
      <w:r w:rsidR="0065577C" w:rsidRPr="00755D94">
        <w:rPr>
          <w:rFonts w:ascii="Times New Roman" w:hAnsi="Times New Roman" w:cs="Times New Roman"/>
          <w:sz w:val="28"/>
          <w:szCs w:val="28"/>
        </w:rPr>
        <w:t>:</w:t>
      </w:r>
      <w:r w:rsidRPr="00755D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44210" w14:textId="20CE1310" w:rsidR="00B538AE" w:rsidRPr="00B538AE" w:rsidRDefault="00F97FBF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Playlist</w:t>
      </w:r>
      <w:r w:rsid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>–</w:t>
      </w:r>
      <w:r w:rsidR="00B538AE">
        <w:rPr>
          <w:rFonts w:ascii="Times New Roman" w:hAnsi="Times New Roman" w:cs="Times New Roman"/>
          <w:sz w:val="28"/>
          <w:szCs w:val="28"/>
        </w:rPr>
        <w:t xml:space="preserve"> Описывающий атрибуты плейлиста, а также реализующий методы связанного с ним интерфейса </w:t>
      </w:r>
      <w:proofErr w:type="spellStart"/>
      <w:r w:rsidR="00B538AE">
        <w:rPr>
          <w:rFonts w:ascii="Times New Roman" w:hAnsi="Times New Roman" w:cs="Times New Roman"/>
          <w:sz w:val="28"/>
          <w:szCs w:val="28"/>
          <w:lang w:val="en-US"/>
        </w:rPr>
        <w:t>IPlayable</w:t>
      </w:r>
      <w:proofErr w:type="spellEnd"/>
      <w:r w:rsidR="00B538AE" w:rsidRPr="00B538AE">
        <w:rPr>
          <w:rFonts w:ascii="Times New Roman" w:hAnsi="Times New Roman" w:cs="Times New Roman"/>
          <w:sz w:val="28"/>
          <w:szCs w:val="28"/>
        </w:rPr>
        <w:t>.</w:t>
      </w:r>
    </w:p>
    <w:p w14:paraId="782C8618" w14:textId="116FF49B" w:rsidR="00B538AE" w:rsidRDefault="0065577C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Song</w:t>
      </w:r>
      <w:r w:rsidR="00755D94" w:rsidRPr="00755D94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>–</w:t>
      </w:r>
      <w:r w:rsid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 xml:space="preserve">Описывающий атрибуты </w:t>
      </w:r>
      <w:r w:rsidR="00B538AE">
        <w:rPr>
          <w:rFonts w:ascii="Times New Roman" w:hAnsi="Times New Roman" w:cs="Times New Roman"/>
          <w:sz w:val="28"/>
          <w:szCs w:val="28"/>
        </w:rPr>
        <w:t>определенной песни</w:t>
      </w:r>
      <w:r w:rsidR="00B538AE">
        <w:rPr>
          <w:rFonts w:ascii="Times New Roman" w:hAnsi="Times New Roman" w:cs="Times New Roman"/>
          <w:sz w:val="28"/>
          <w:szCs w:val="28"/>
        </w:rPr>
        <w:t xml:space="preserve">, а также реализующий методы связанного с ним интерфейса </w:t>
      </w:r>
      <w:proofErr w:type="spellStart"/>
      <w:r w:rsidR="00B538AE">
        <w:rPr>
          <w:rFonts w:ascii="Times New Roman" w:hAnsi="Times New Roman" w:cs="Times New Roman"/>
          <w:sz w:val="28"/>
          <w:szCs w:val="28"/>
          <w:lang w:val="en-US"/>
        </w:rPr>
        <w:t>IPlayable</w:t>
      </w:r>
      <w:proofErr w:type="spellEnd"/>
      <w:r w:rsidR="00B538AE" w:rsidRPr="00B538AE">
        <w:rPr>
          <w:rFonts w:ascii="Times New Roman" w:hAnsi="Times New Roman" w:cs="Times New Roman"/>
          <w:sz w:val="28"/>
          <w:szCs w:val="28"/>
        </w:rPr>
        <w:t>.</w:t>
      </w:r>
    </w:p>
    <w:p w14:paraId="1A825F4B" w14:textId="0F079529" w:rsidR="00B538AE" w:rsidRDefault="0065577C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755D94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>–</w:t>
      </w:r>
      <w:r w:rsid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 xml:space="preserve">Описывающий атрибуты </w:t>
      </w:r>
      <w:r w:rsidR="00B538AE">
        <w:rPr>
          <w:rFonts w:ascii="Times New Roman" w:hAnsi="Times New Roman" w:cs="Times New Roman"/>
          <w:sz w:val="28"/>
          <w:szCs w:val="28"/>
        </w:rPr>
        <w:t>плагина</w:t>
      </w:r>
      <w:r w:rsidR="00B538AE">
        <w:rPr>
          <w:rFonts w:ascii="Times New Roman" w:hAnsi="Times New Roman" w:cs="Times New Roman"/>
          <w:sz w:val="28"/>
          <w:szCs w:val="28"/>
        </w:rPr>
        <w:t xml:space="preserve">, а также реализующий методы связанного с ним интерфейса </w:t>
      </w:r>
      <w:proofErr w:type="spellStart"/>
      <w:r w:rsidR="00B538AE">
        <w:rPr>
          <w:rFonts w:ascii="Times New Roman" w:hAnsi="Times New Roman" w:cs="Times New Roman"/>
          <w:sz w:val="28"/>
          <w:szCs w:val="28"/>
          <w:lang w:val="en-US"/>
        </w:rPr>
        <w:t>IPlayable</w:t>
      </w:r>
      <w:proofErr w:type="spellEnd"/>
      <w:r w:rsidR="00B538AE" w:rsidRPr="00B538AE">
        <w:rPr>
          <w:rFonts w:ascii="Times New Roman" w:hAnsi="Times New Roman" w:cs="Times New Roman"/>
          <w:sz w:val="28"/>
          <w:szCs w:val="28"/>
        </w:rPr>
        <w:t>.</w:t>
      </w:r>
    </w:p>
    <w:p w14:paraId="75DA0542" w14:textId="77777777" w:rsidR="00B538AE" w:rsidRDefault="0065577C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меткой</w:t>
      </w:r>
      <w:r w:rsidRPr="00B538AE">
        <w:rPr>
          <w:rFonts w:ascii="Times New Roman" w:hAnsi="Times New Roman" w:cs="Times New Roman"/>
          <w:sz w:val="28"/>
          <w:szCs w:val="28"/>
        </w:rPr>
        <w:t xml:space="preserve"> &lt;&lt;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B538AE">
        <w:rPr>
          <w:rFonts w:ascii="Times New Roman" w:hAnsi="Times New Roman" w:cs="Times New Roman"/>
          <w:sz w:val="28"/>
          <w:szCs w:val="28"/>
        </w:rPr>
        <w:t xml:space="preserve">&gt;&gt;: </w:t>
      </w:r>
    </w:p>
    <w:p w14:paraId="10B11C52" w14:textId="0EE81A0A" w:rsidR="00B538AE" w:rsidRPr="00B538AE" w:rsidRDefault="0065577C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755D94">
        <w:rPr>
          <w:rFonts w:ascii="Times New Roman" w:hAnsi="Times New Roman" w:cs="Times New Roman"/>
          <w:sz w:val="28"/>
          <w:szCs w:val="28"/>
          <w:lang w:val="en-US"/>
        </w:rPr>
        <w:t>listController</w:t>
      </w:r>
      <w:proofErr w:type="spellEnd"/>
      <w:r w:rsidR="00B538AE" w:rsidRP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 w:rsidRPr="00B538AE">
        <w:rPr>
          <w:rFonts w:ascii="Times New Roman" w:hAnsi="Times New Roman" w:cs="Times New Roman"/>
          <w:sz w:val="28"/>
          <w:szCs w:val="28"/>
        </w:rPr>
        <w:t>–</w:t>
      </w:r>
      <w:r w:rsidR="00B538AE" w:rsidRP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>Описывающий</w:t>
      </w:r>
      <w:r w:rsidR="00B538AE" w:rsidRP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>методы для работы с плейлистам, такие как их создание, редактирование, добавление и удаление песен из него.</w:t>
      </w:r>
    </w:p>
    <w:p w14:paraId="6B53F1C6" w14:textId="7319C697" w:rsidR="00B538AE" w:rsidRPr="00B538AE" w:rsidRDefault="00755D9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Song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 w:rsidRPr="00B538AE">
        <w:rPr>
          <w:rFonts w:ascii="Times New Roman" w:hAnsi="Times New Roman" w:cs="Times New Roman"/>
          <w:sz w:val="28"/>
          <w:szCs w:val="28"/>
        </w:rPr>
        <w:t>–</w:t>
      </w:r>
      <w:r w:rsidR="00B538AE" w:rsidRP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 xml:space="preserve">Описывающий методы для работы с песнями, такие как переключение песни, а также методы реализуемые связанным интерфейсом </w:t>
      </w:r>
      <w:proofErr w:type="spellStart"/>
      <w:r w:rsidR="00B538AE">
        <w:rPr>
          <w:rFonts w:ascii="Times New Roman" w:hAnsi="Times New Roman" w:cs="Times New Roman"/>
          <w:sz w:val="28"/>
          <w:szCs w:val="28"/>
          <w:lang w:val="en-US"/>
        </w:rPr>
        <w:t>ISearch</w:t>
      </w:r>
      <w:proofErr w:type="spellEnd"/>
      <w:r w:rsidR="00B538AE">
        <w:rPr>
          <w:rFonts w:ascii="Times New Roman" w:hAnsi="Times New Roman" w:cs="Times New Roman"/>
          <w:sz w:val="28"/>
          <w:szCs w:val="28"/>
        </w:rPr>
        <w:t>.</w:t>
      </w:r>
    </w:p>
    <w:p w14:paraId="5C3A5BBC" w14:textId="3795EEDB" w:rsidR="00B538AE" w:rsidRPr="00B538AE" w:rsidRDefault="00755D9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="00B538AE" w:rsidRP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 w:rsidRPr="00B538AE">
        <w:rPr>
          <w:rFonts w:ascii="Times New Roman" w:hAnsi="Times New Roman" w:cs="Times New Roman"/>
          <w:sz w:val="28"/>
          <w:szCs w:val="28"/>
        </w:rPr>
        <w:t>–</w:t>
      </w:r>
      <w:r w:rsidR="00B538AE" w:rsidRP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 xml:space="preserve">Описывающий методы для работы с </w:t>
      </w:r>
      <w:r w:rsidR="00B538AE">
        <w:rPr>
          <w:rFonts w:ascii="Times New Roman" w:hAnsi="Times New Roman" w:cs="Times New Roman"/>
          <w:sz w:val="28"/>
          <w:szCs w:val="28"/>
        </w:rPr>
        <w:t>плагинами</w:t>
      </w:r>
      <w:r w:rsidR="00B538AE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="00B538AE">
        <w:rPr>
          <w:rFonts w:ascii="Times New Roman" w:hAnsi="Times New Roman" w:cs="Times New Roman"/>
          <w:sz w:val="28"/>
          <w:szCs w:val="28"/>
        </w:rPr>
        <w:t>их загрузка и удаление</w:t>
      </w:r>
      <w:r w:rsidR="00B538AE">
        <w:rPr>
          <w:rFonts w:ascii="Times New Roman" w:hAnsi="Times New Roman" w:cs="Times New Roman"/>
          <w:sz w:val="28"/>
          <w:szCs w:val="28"/>
        </w:rPr>
        <w:t xml:space="preserve">, а также методы реализуемые связанным интерфейсом </w:t>
      </w:r>
      <w:proofErr w:type="spellStart"/>
      <w:r w:rsidR="00B538AE">
        <w:rPr>
          <w:rFonts w:ascii="Times New Roman" w:hAnsi="Times New Roman" w:cs="Times New Roman"/>
          <w:sz w:val="28"/>
          <w:szCs w:val="28"/>
          <w:lang w:val="en-US"/>
        </w:rPr>
        <w:t>ISearch</w:t>
      </w:r>
      <w:proofErr w:type="spellEnd"/>
      <w:r w:rsidR="00B538AE">
        <w:rPr>
          <w:rFonts w:ascii="Times New Roman" w:hAnsi="Times New Roman" w:cs="Times New Roman"/>
          <w:sz w:val="28"/>
          <w:szCs w:val="28"/>
        </w:rPr>
        <w:t>.</w:t>
      </w:r>
    </w:p>
    <w:p w14:paraId="7608786C" w14:textId="77777777" w:rsidR="00B538AE" w:rsidRDefault="00755D9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расположен класс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5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75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8AE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Pr="00B538AE">
        <w:rPr>
          <w:rFonts w:ascii="Times New Roman" w:hAnsi="Times New Roman" w:cs="Times New Roman"/>
          <w:sz w:val="28"/>
          <w:szCs w:val="28"/>
        </w:rPr>
        <w:t xml:space="preserve">&gt;&gt;: </w:t>
      </w:r>
    </w:p>
    <w:p w14:paraId="759F8F8B" w14:textId="7D860874" w:rsidR="00706E1C" w:rsidRPr="00B538AE" w:rsidRDefault="00755D9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AudioPlayerForm</w:t>
      </w:r>
      <w:proofErr w:type="spellEnd"/>
      <w:r w:rsid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>–</w:t>
      </w:r>
      <w:r w:rsidR="00B538AE">
        <w:rPr>
          <w:rFonts w:ascii="Times New Roman" w:hAnsi="Times New Roman" w:cs="Times New Roman"/>
          <w:sz w:val="28"/>
          <w:szCs w:val="28"/>
        </w:rPr>
        <w:t xml:space="preserve"> Описывающий методы для взаимодействия с контроллерами.</w:t>
      </w:r>
    </w:p>
    <w:p w14:paraId="40687491" w14:textId="77777777" w:rsidR="00B538AE" w:rsidRPr="00B538AE" w:rsidRDefault="007B712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B538A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EA7F21" w14:textId="7547AE38" w:rsidR="00B538AE" w:rsidRPr="00B538AE" w:rsidRDefault="007B712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ISearch</w:t>
      </w:r>
      <w:proofErr w:type="spellEnd"/>
      <w:r w:rsidR="00B538AE" w:rsidRP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 w:rsidRPr="00B538AE">
        <w:rPr>
          <w:rFonts w:ascii="Times New Roman" w:hAnsi="Times New Roman" w:cs="Times New Roman"/>
          <w:sz w:val="28"/>
          <w:szCs w:val="28"/>
        </w:rPr>
        <w:t>–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 xml:space="preserve">Который имеет метод </w:t>
      </w:r>
      <w:r w:rsidR="00F2308C">
        <w:rPr>
          <w:rFonts w:ascii="Times New Roman" w:hAnsi="Times New Roman" w:cs="Times New Roman"/>
          <w:sz w:val="28"/>
          <w:szCs w:val="28"/>
        </w:rPr>
        <w:t>поиска.</w:t>
      </w:r>
    </w:p>
    <w:p w14:paraId="3E09356C" w14:textId="72D5AF16" w:rsidR="007B7124" w:rsidRDefault="007B712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IPlayable</w:t>
      </w:r>
      <w:proofErr w:type="spellEnd"/>
      <w:r w:rsid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308C">
        <w:rPr>
          <w:rFonts w:ascii="Times New Roman" w:hAnsi="Times New Roman" w:cs="Times New Roman"/>
          <w:sz w:val="28"/>
          <w:szCs w:val="28"/>
        </w:rPr>
        <w:t>Который имеет методы для проигрывания, паузы и остановки.</w:t>
      </w:r>
    </w:p>
    <w:p w14:paraId="1976A7FC" w14:textId="3F6C5E59" w:rsidR="007B7124" w:rsidRDefault="007B7124" w:rsidP="008C2B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3B33F2" wp14:editId="3E5F6718">
            <wp:extent cx="4914900" cy="5506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71" cy="551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411E" w14:textId="2DAF4863" w:rsidR="007B7124" w:rsidRPr="007B7124" w:rsidRDefault="007B7124" w:rsidP="008C2B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sectPr w:rsidR="007B7124" w:rsidRPr="007B7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EE"/>
    <w:rsid w:val="005251EE"/>
    <w:rsid w:val="0065577C"/>
    <w:rsid w:val="00706E1C"/>
    <w:rsid w:val="00755D94"/>
    <w:rsid w:val="00794B64"/>
    <w:rsid w:val="007B7124"/>
    <w:rsid w:val="008C2B55"/>
    <w:rsid w:val="00B538AE"/>
    <w:rsid w:val="00F2308C"/>
    <w:rsid w:val="00F97FBF"/>
    <w:rsid w:val="00F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1EB8"/>
  <w15:chartTrackingRefBased/>
  <w15:docId w15:val="{498017BD-63AD-48FB-8007-7E964547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4</cp:revision>
  <dcterms:created xsi:type="dcterms:W3CDTF">2023-04-01T05:08:00Z</dcterms:created>
  <dcterms:modified xsi:type="dcterms:W3CDTF">2023-04-01T06:00:00Z</dcterms:modified>
</cp:coreProperties>
</file>