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9637"/>
        <w:gridCol w:w="2267"/>
        <w:gridCol w:w="809"/>
      </w:tblGrid>
      <w:tr>
        <w:trPr>
          <w:trHeight w:val="85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77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ANALÝZA RIZIKOVÝCH TRENDŮ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Informační systém ISIN-COVID-19: SYSTÉM VČASNÉ DETEKCE RIZIK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Denní změny ze dne 08. 03. 2021 na den 09. 03. 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(analýza z hlášení KHS a laboratoří k datu 10. 03. 2021 00:13)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88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8"/>
                    </w:rPr>
                    <w:t xml:space="preserve"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CELKOVÉ SHRNUTÍ DENNÍ ZMĚNY RIZIKOVÉHO VÝVOJE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Celkový počet nově pozitivních osob: 15,196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Hodnota předchozího dne: 10,594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Změna proti předchozímu dni: 4,602 (43.4 %)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Aktuální odhad R pro ČR*: 0.95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983"/>
            </w:tblGrid>
            <w:tr>
              <w:trPr>
                <w:trHeight w:val="218" w:hRule="atLeast"/>
              </w:trPr>
              <w:tc>
                <w:tcPr>
                  <w:tcW w:w="14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6"/>
                    </w:rPr>
                    <w:t xml:space="preserve">*Zjednodušený výpočet reprodukčního čísla představuje podíl sedmidenních oken, vzájemně posunutých o užívanou průměrnou délku sériového intervalu (5 dní). Postup je obdobný jako využívá německý Institut Roberta Kocha, pro jednoduchost bez využití „nowcastingu“. (AN DER HEIDEN, Matthias; HAMOUDA, Osamah. Schätzung der aktuellen Entwicklung der SARS-CoV-2-Epidemie in Deutschland–Nowcasting. Epid Bull, 2020, 17: 10-15.)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(15 nejvyšších denních absolutních nárůstů):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18" w:hRule="atLeast"/>
              </w:trPr>
              <w:tc>
                <w:tcPr>
                  <w:tcW w:w="963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2"/>
                    </w:rPr>
                    <w:t xml:space="preserve">Praha (1768), Plzeň-město (501), Brno-město (438), Olomouc (346), Praha-východ (325), Brno-venkov (310), Pardubice (304), Kladno (298), Mladá Boleslav (297), Ústí nad Orlicí (269), Děčín (268), Kolín (256), Liberec (250), Hradec Králové (237), Karviná (234).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SUMARIZACE VÝVOJE V KRAJÍCH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1598"/>
              <w:gridCol w:w="1133"/>
              <w:gridCol w:w="1972"/>
              <w:gridCol w:w="2097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(%)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na 100 tis. obyv.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celkem na 100 tis. obyv.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ve věku 65+ na 100 tis. obyv. 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2,622 (17.3 %)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189.3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142.9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91.7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1,768 (11.6 %)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133.5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105.8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1,466 (9.6 %)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123.0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89.3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1,381 (9.1 %)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168.2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125.6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91.0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1,347 (8.9 %)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228.3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156.0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107.4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1,146 (7.5 %)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95.5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69.8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922 (6.1 %)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176.4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138.1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102.6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914 (6.0 %)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141.9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121.7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85.7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766 (5.0 %)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121.2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87.4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62.0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745 (4.9 %)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167.9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146.9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97.9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666 (4.4 %)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120.7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118.1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617 (4.1 %)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121.0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95.4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453 (3.0 %)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77.8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60.8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357 (2.3 %)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121.2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86.0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89.7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Neznámo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 (0.2 %)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13606"/>
        <w:gridCol w:w="283"/>
        <w:gridCol w:w="810"/>
      </w:tblGrid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VĚKOVÝ PROFIL NOVĚ DIAGNOSTIKOVANÝCH PACIENTŮ*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Věk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Měsíc 25. 01. až 23.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Týden 24. 02. až 02. 03.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03. 03.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04. 03.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05. 03.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06. 03.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07. 03.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08. 03.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09. 03.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0-5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329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504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551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564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558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403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150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421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597 (3.9 %)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6-10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427 (5.2 %)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658 (5.4 %)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650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662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590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439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182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451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663 (4.4 %)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11-15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358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571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673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624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593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453 (5.0 %)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206 (5.2 %)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537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809 (5.3 %)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16-19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255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396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499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486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473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315 (3.5 %)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168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360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592 (3.9 %)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20-29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865 (10.6 %)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1,362 (11.3 %)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1,753 (11.5 %)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1,723 (11.8 %)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1,515 (11.5 %)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1,107 (12.1 %)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483 (12.2 %)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1,151 (10.9 %)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1,739 (11.5 %)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30-39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1,264 (15.5 %)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1,903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2,518 (16.5 %)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2,229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2,030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1,452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615 (15.5 %)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1,614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2,371 (15.6 %)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40-49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1,656 (20.4 %)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2,427 (20.1 %)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3,099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3,123 (21.3 %)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2,595 (19.7 %)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1,877 (20.6 %)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765 (19.3 %)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2,173 (20.5 %)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3,207 (21.1 %)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50-59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1,277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1,868 (15.5 %)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2,457 (16.1 %)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2,336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2,131 (16.2 %)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1,281 (14.1 %)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547 (13.8 %)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1,691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2,366 (15.6 %)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60-65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560 (6.9 %)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810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1,024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992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936 (7.1 %)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570 (6.3 %)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252 (6.3 %)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779 (7.4 %)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1,067 (7.0 %)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66-70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361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529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708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718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597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420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183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515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658 (4.3 %)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71-75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312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462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554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520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531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324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155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391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483 (3.2 %)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76-80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212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299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399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378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311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251 (2.8 %)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131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260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332 (2.2 %)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81+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261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297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348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279 (1.9 %)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297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223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136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249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299 (2.0 %)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Celkem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8,137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12,086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15,233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14,634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13,157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9,115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3,973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10,592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15,183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205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*U jednotek pacientů není známa validní informace o věku a nejsou tak do tohoto hodnocení zařazeni.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DENNÍ ZMĚNY V REGIONECH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České republice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15,196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1,936 (12.7 %)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723 (4.8 %)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384 (62.4 %)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199 (32.4 %)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104 (99.0 %)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123,474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28,031 (22.7 %)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95,443 (77.3 %)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163,829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8,618 (5.3 %)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1,736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Hlavní město Praha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1,768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238 (13.5 %)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76 (4.3 %)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51 (63.0 %)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29 (35.8 %)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15,701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4,114 (26.2 %)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11,587 (73.8 %)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19,948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1,032 (5.2 %)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223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Středočeský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2,622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282 (10.8 %)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104 (4.0 %)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31 (50.0 %)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12 (19.4 %)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16,700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4,323 (25.9 %)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12,377 (74.1 %)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27,355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972 (3.6 %)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192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140 (15.3 %)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67 (7.3 %)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43 (70.5 %)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27 (44.3 %)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9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6,914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1,907 (27.6 %)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5,007 (72.4 %)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9,845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603 (6.1 %)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113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Plzeňský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1,347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160 (11.9 %)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52 (3.9 %)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28 (68.3 %)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15 (36.6 %)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7,255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1,763 (24.3 %)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5,492 (75.7 %)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13,472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704 (5.2 %)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138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Karlovarský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62 (17.4 %)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21 (5.9 %)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 (60.0 %)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 (10.0 %)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2,204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177 (8.0 %)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2,027 (92.0 %)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4,758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321 (6.7 %)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72 (1.5 %)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Ústecký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1,381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162 (11.7 %)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52 (3.8 %)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43 (58.1 %)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21 (28.4 %)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10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9,302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2,428 (26.1 %)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6,874 (73.9 %)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13,703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738 (5.4 %)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155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Liberecký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746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84 (11.3 %)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29 (3.9 %)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 (68.8 %)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 (31.3 %)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4,088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1,214 (29.7 %)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2,874 (70.3 %)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9,207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441 (4.8 %)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125 (1.4 %)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Královéhradecký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96 (14.4 %)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36 (5.4 %)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23 (67.6 %)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(32.4 %)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9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8,475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1,196 (14.1 %)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7,279 (85.9 %)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10,317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499 (4.8 %)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116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Pardubický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922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123 (13.3 %)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44 (4.8 %)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19 (67.9 %)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(39.3 %)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5,907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1,436 (24.3 %)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4,471 (75.7 %)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9,842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531 (5.4 %)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69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Kraj Vysočina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104 (16.9 %)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51 (8.3 %)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17 (63.0 %)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(40.7 %)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(75.0 %)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6,004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1,425 (23.7 %)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4,579 (76.3 %)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6,077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260 (4.3 %)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52 (0.9 %)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Jihomoravský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1,466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190 (13.0 %)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81 (5.5 %)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34 (58.6 %)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20 (34.5 %)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12,459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2,468 (19.8 %)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9,991 (80.2 %)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14,581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1,032 (7.1 %)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202 (1.4 %)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Olomoucký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99 (12.9 %)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28 (3.7 %)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 (68.2 %)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 (31.8 %)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7,982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1,572 (19.7 %)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6,410 (80.3 %)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7,470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389 (5.2 %)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88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Zlínský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53 (11.7 %)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21 (4.6 %)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9 (50.0 %)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 (22.2 %)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6,651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855 (12.9 %)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5,796 (87.1 %)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4,727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338 (7.2 %)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73 (1.5 %)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Moravskoslezský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1,146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143 (12.5 %)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61 (5.3 %)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54 (65.1 %)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25 (30.1 %)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9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11,505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2,675 (23.3 %)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8,830 (76.7 %)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12,352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758 (6.1 %)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118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7250" w:h="16837" w:orient="landscape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01_IS_COVID19_nove_pripady_shrnuti</dc:title>
</cp:coreProperties>
</file>