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03 算法报告：IMC-λ 内模控制</w:t>
      </w:r>
    </w:p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：2026-09-03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>：v3 封存验收批次（λ 扫描 21 个候选 + 三工况表现）+ 整定耗时基准。溯源见附录 A。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一句话定位</w:t>
      </w:r>
      <w:r>
        <w:rPr>
          <w:rFonts w:ascii="微软雅黑" w:hAnsi="微软雅黑" w:eastAsia="微软雅黑"/>
          <w:b w:val="0"/>
          <w:i w:val="0"/>
          <w:sz w:val="21"/>
        </w:rPr>
        <w:t>：以内模控制公式把 FOPDT 参数映射为 Kp/Ti，唯一自由度 λ（期望闭环速度）在训练工况上扫描整定——</w:t>
      </w:r>
      <w:r>
        <w:rPr>
          <w:rFonts w:ascii="微软雅黑" w:hAnsi="微软雅黑" w:eastAsia="微软雅黑"/>
          <w:b/>
          <w:i w:val="0"/>
          <w:sz w:val="21"/>
        </w:rPr>
        <w:t>同时是全项目所有 AI 方法的安全回退基准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算法所需数据、输入与输出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所需数据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 Z-N 共享同一份 FOPDT 辨识数据（168 h 阶跃试验）；λ 扫描另需若干训练工况的全闭环仿真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(K, τ, L) + 候选 λ 集合（21 个）+ 训练工况集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一组固定 Kp/Ti：λ* 代入公式后冻结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运行时数据需求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IMC（SIMC 规则）公式：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2671" cy="29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2671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λ 的两条路径（本项目实现中两条路径明确区分）：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保守公式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1664208" cy="179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——本例 303.7 min，得到极保守增益 Kp=0.0535、Ki=5.87×10⁻⁵，用作</w:t>
      </w:r>
      <w:r>
        <w:rPr>
          <w:rFonts w:ascii="微软雅黑" w:hAnsi="微软雅黑" w:eastAsia="微软雅黑"/>
          <w:b/>
          <w:i w:val="0"/>
          <w:sz w:val="21"/>
        </w:rPr>
        <w:t>故障回退增益</w:t>
      </w:r>
      <w:r>
        <w:rPr>
          <w:rFonts w:ascii="微软雅黑" w:hAnsi="微软雅黑" w:eastAsia="微软雅黑"/>
          <w:b w:val="0"/>
          <w:i w:val="0"/>
          <w:sz w:val="21"/>
        </w:rPr>
        <w:t>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扫描整定</w:t>
      </w:r>
      <w:r>
        <w:rPr>
          <w:rFonts w:ascii="微软雅黑" w:hAnsi="微软雅黑" w:eastAsia="微软雅黑"/>
          <w:b w:val="0"/>
          <w:i w:val="0"/>
          <w:sz w:val="21"/>
        </w:rPr>
        <w:t xml:space="preserve">：21 个候选 λ 在训练工况上逐一全闭环仿真，选综合目标最优的 </w:t>
      </w:r>
      <w:r>
        <w:rPr>
          <w:rFonts w:ascii="微软雅黑" w:hAnsi="微软雅黑" w:eastAsia="微软雅黑"/>
          <w:b/>
          <w:i w:val="0"/>
          <w:sz w:val="21"/>
        </w:rPr>
        <w:t>λ*=26.9 min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——代入得 v3 部署 </w:t>
      </w:r>
      <w:r>
        <w:rPr>
          <w:rFonts w:ascii="微软雅黑" w:hAnsi="微软雅黑" w:eastAsia="微软雅黑"/>
          <w:b/>
          <w:i w:val="0"/>
          <w:sz w:val="21"/>
        </w:rPr>
        <w:t>Kp=0.5175、Ki=0.004054</w:t>
      </w:r>
      <w:r>
        <w:rPr>
          <w:rFonts w:ascii="微软雅黑" w:hAnsi="微软雅黑" w:eastAsia="微软雅黑"/>
          <w:b w:val="0"/>
          <w:i w:val="0"/>
          <w:sz w:val="21"/>
        </w:rPr>
        <w:t>（与 v3 封存部署清单中的“已验证回退增益”字段完全一致）。两条路径相差近 6 倍，说明"公式默认值"与"按目标整定"的差距可观。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能否自整定 / 能否自动整定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否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部署后 Kp/Ti 固定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是（有限口径）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λ 由训练工况自动扫描选定；但搜索空间被限制在"IMC 公式曲面"上（一个自由度），不是任意 Kp/Ki 优化器——这是刻意的安全设计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运行框图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52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im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3-1 IMC-λ 运行框图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λ 扫描过程：21 个候选如何选出 λ*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IMC（SIMC）公式把 FOPDT 的 (K, τ, L) 直接映射成 Kp/Ti，映射之后只剩 λ 一个自由度。所谓"整定"，就是在这个一维空间上做一次穷举：取 21 个对数等间距的候选 λ（12.0 → 303.7 min），每个候选代入公式得到一组 (Kp, Ki)，在训练工况集上跑一轮全闭环仿真，用综合目标 J 打分，取平均目标最小者。整个过程没有迭代、没有自适应——图 3-2 就是这 21 次仿真摊开后的样子。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9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imc_lambda扫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3-2 IMC-λ 扫描：21 个候选的训练工况目标值（v3 封存数据）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这张图怎么看</w:t>
      </w:r>
      <w:r>
        <w:rPr>
          <w:rFonts w:ascii="微软雅黑" w:hAnsi="微软雅黑" w:eastAsia="微软雅黑"/>
          <w:b w:val="0"/>
          <w:i w:val="0"/>
          <w:sz w:val="21"/>
        </w:rPr>
        <w:t>：横轴是闭环时间常数 λ（min，对数刻度，21 个候选点）；纵轴是训练工况上的综合目标值（越低越好）。实线圆点是</w:t>
      </w:r>
      <w:r>
        <w:rPr>
          <w:rFonts w:ascii="微软雅黑" w:hAnsi="微软雅黑" w:eastAsia="微软雅黑"/>
          <w:b/>
          <w:i w:val="0"/>
          <w:sz w:val="21"/>
        </w:rPr>
        <w:t>训练集平均目标</w:t>
      </w:r>
      <w:r>
        <w:rPr>
          <w:rFonts w:ascii="微软雅黑" w:hAnsi="微软雅黑" w:eastAsia="微软雅黑"/>
          <w:b w:val="0"/>
          <w:i w:val="0"/>
          <w:sz w:val="21"/>
        </w:rPr>
        <w:t>（选 λ 的依据），虚线方点是</w:t>
      </w:r>
      <w:r>
        <w:rPr>
          <w:rFonts w:ascii="微软雅黑" w:hAnsi="微软雅黑" w:eastAsia="微软雅黑"/>
          <w:b/>
          <w:i w:val="0"/>
          <w:sz w:val="21"/>
        </w:rPr>
        <w:t>训练集最差目标</w:t>
      </w:r>
      <w:r>
        <w:rPr>
          <w:rFonts w:ascii="微软雅黑" w:hAnsi="微软雅黑" w:eastAsia="微软雅黑"/>
          <w:b w:val="0"/>
          <w:i w:val="0"/>
          <w:sz w:val="21"/>
        </w:rPr>
        <w:t>（衡量最坏工况）。空心圈标出最终选中的 λ*，× 标出保守公式的回退值。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从图里能读出四件事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平均目标是一条 U 形曲线，谷底就是 λ\</w:t>
      </w:r>
      <w:r>
        <w:rPr>
          <w:rFonts w:ascii="微软雅黑" w:hAnsi="微软雅黑" w:eastAsia="微软雅黑"/>
          <w:b w:val="0"/>
          <w:i w:val="0"/>
          <w:sz w:val="21"/>
        </w:rPr>
        <w:t>*。目标从 λ=12.0 min 的 43.14 单调下降到 λ*=26.9 min 的 34.33（全场最低），之后单调上升到 λ=303.7 min 的 234.01。λ*=26.9 min 代入公式即得 v3 部署的 Kp=0.5175、Ki=0.004054。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曲线左右严重不对称：λ 宁小勿大</w:t>
      </w:r>
      <w:r>
        <w:rPr>
          <w:rFonts w:ascii="微软雅黑" w:hAnsi="微软雅黑" w:eastAsia="微软雅黑"/>
          <w:b w:val="0"/>
          <w:i w:val="0"/>
          <w:sz w:val="21"/>
        </w:rPr>
        <w:t>。λ 从 26.9 压到 12.0（减小 55%），目标只从 34.33 升到 43.14（+26%）；λ 从 26.9 放大到 303.7（11.3 倍），目标升到 234.01，是谷底的 6.8 倍。含义是：λ 偏小只是"偏快、偏冲"，仍可控；λ 偏大则控制器几乎不出力，等同于关掉控制。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"平均最优"和"最坏情形最优"不是同一个 λ</w:t>
      </w:r>
      <w:r>
        <w:rPr>
          <w:rFonts w:ascii="微软雅黑" w:hAnsi="微软雅黑" w:eastAsia="微软雅黑"/>
          <w:b w:val="0"/>
          <w:i w:val="0"/>
          <w:sz w:val="21"/>
        </w:rPr>
        <w:t>。虚线（最差目标）的谷底在 λ≈51.4 min（82.49），而 λ*=26.9 处的最差目标是 128.27。IMC 本轮按</w:t>
      </w:r>
      <w:r>
        <w:rPr>
          <w:rFonts w:ascii="微软雅黑" w:hAnsi="微软雅黑" w:eastAsia="微软雅黑"/>
          <w:b/>
          <w:i w:val="0"/>
          <w:sz w:val="21"/>
        </w:rPr>
        <w:t>平均目标</w:t>
      </w:r>
      <w:r>
        <w:rPr>
          <w:rFonts w:ascii="微软雅黑" w:hAnsi="微软雅黑" w:eastAsia="微软雅黑"/>
          <w:b w:val="0"/>
          <w:i w:val="0"/>
          <w:sz w:val="21"/>
        </w:rPr>
        <w:t>选 λ——它不追求最坏工况最优，这也是第 7 节"混合工况下钝而稳"表现的来源。真正把最坏情形作为优化目标的是 05 号报告的安全 BO。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保守公式值不是性能解，是回退解</w:t>
      </w:r>
      <w:r>
        <w:rPr>
          <w:rFonts w:ascii="微软雅黑" w:hAnsi="微软雅黑" w:eastAsia="微软雅黑"/>
          <w:b w:val="0"/>
          <w:i w:val="0"/>
          <w:sz w:val="21"/>
        </w:rPr>
        <w:t>。× 标记的 λ=303.7 min（由 λ=max(τ/3, 3L, 12 min) 算出）落在曲线最右端，平均目标 234.01，是 λ* 的 6.8 倍。用它得到的 Kp=0.0535、Ki=5.87×10⁻⁵ 只用于故障回退。两条路径相差近 6 倍，这就是"按公式取默认值"与"按目标整定"的真实差距。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为什么这不算"自整定"</w:t>
      </w:r>
      <w:r>
        <w:rPr>
          <w:rFonts w:ascii="微软雅黑" w:hAnsi="微软雅黑" w:eastAsia="微软雅黑"/>
          <w:b w:val="0"/>
          <w:i w:val="0"/>
          <w:sz w:val="21"/>
        </w:rPr>
        <w:t>：一维网格穷举，λ 一旦选定就不再变化，部署后 Kp/Ti 冻结。第 2 节判定"自动整定：是（有限口径）"的理由正在于此。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整定时间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口径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性质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能得到 FOPDT 时（本项目）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PC 3.03 s【实测】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（21 个 λ 候选 × 训练工况全闭环仿真）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得不到 FOPDT 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等效对象时间 1008 h【实测口径】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（辨识 168 h × 6 个训练工况）——无 FOPDT 则公式无参数，λ 扫描也失去对象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确定值（辨识时长）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三个标准工况表现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工况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ITAE（°C·h²）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最大过冷（°C）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 初次快速降温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3.887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0.684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62.40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 设定温度突变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6.846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1.177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36.53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 持续外界热扰动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15.630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1.202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71.95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工况一_IM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3-3 工况一：IMC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工况二_IM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3-4 工况二：IMC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工况三_IM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3-5 工况三：IMC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读图</w:t>
      </w:r>
      <w:r>
        <w:rPr>
          <w:rFonts w:ascii="微软雅黑" w:hAnsi="微软雅黑" w:eastAsia="微软雅黑"/>
          <w:b w:val="0"/>
          <w:i w:val="0"/>
          <w:sz w:val="21"/>
        </w:rPr>
        <w:t>：三工况全程稳定、无振荡；与 Z-N 相比 ITAE 降低 45%–17%（工况一 3.89 vs 7.05），过冷减半；与 BO/FNN 几乎打平，仅工况一略逊于 RL。作为"单组固定增益"，它给出了经典方法在本对象上的合理上限。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混合工况（多种工况同时出现）表现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317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im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3-6 混合工况：IMC（v3 封存数据）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压缩机启停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17.76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5.92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0.72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 °C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0.055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71.95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 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表现回答</w:t>
      </w:r>
      <w:r>
        <w:rPr>
          <w:rFonts w:ascii="微软雅黑" w:hAnsi="微软雅黑" w:eastAsia="微软雅黑"/>
          <w:b w:val="0"/>
          <w:i w:val="0"/>
          <w:sz w:val="21"/>
        </w:rPr>
        <w:t>：多工况叠加下 IMC 表现"钝而稳"——调节偏慢（5.92 h），但开门热冲击后的恢复是五算法中最快之一（0.72 h），指令方差小（0.055），仅 3 次启停。它不会针对当前工况加速，也绝不失控：</w:t>
      </w:r>
      <w:r>
        <w:rPr>
          <w:rFonts w:ascii="微软雅黑" w:hAnsi="微软雅黑" w:eastAsia="微软雅黑"/>
          <w:b/>
          <w:i w:val="0"/>
          <w:sz w:val="21"/>
        </w:rPr>
        <w:t>这正是它被选为全部 AI 方法回退基准的原因</w:t>
      </w:r>
      <w:r>
        <w:rPr>
          <w:rFonts w:ascii="微软雅黑" w:hAnsi="微软雅黑" w:eastAsia="微软雅黑"/>
          <w:b w:val="0"/>
          <w:i w:val="0"/>
          <w:sz w:val="21"/>
        </w:rPr>
        <w:t>——任何更聪明的算法失效时，系统退化到的是这条"钝而稳"的曲线。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小结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优点：公式+单自由度扫描，行为完全可解释、可复现；混合工况与宽工况均稳健；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缺点：固定增益无自适应，复合工况下调节偏慢；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落地建议：作为</w:t>
      </w:r>
      <w:r>
        <w:rPr>
          <w:rFonts w:ascii="微软雅黑" w:hAnsi="微软雅黑" w:eastAsia="微软雅黑"/>
          <w:b/>
          <w:i w:val="0"/>
          <w:sz w:val="21"/>
        </w:rPr>
        <w:t>默认出厂整定与安全回退</w:t>
      </w:r>
      <w:r>
        <w:rPr>
          <w:rFonts w:ascii="微软雅黑" w:hAnsi="微软雅黑" w:eastAsia="微软雅黑"/>
          <w:b w:val="0"/>
          <w:i w:val="0"/>
          <w:sz w:val="21"/>
        </w:rPr>
        <w:t>部署；任何 AI 整定方法的验收门都以"不劣于 IMC"为底线（FNN/RL 部署门即如此设计）。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，仅面向需要核对数据来源或复现结果的读者。仅阅读本报告的读者可直接跳过——理解正文全部结论所需的输入、参数与数值已在正文中给出，不依赖这些文件。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outputs_review_v3/imc_lambda_tuning.csv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21 个 λ 候选的训练工况扫描结果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 λ*=26.9 min、第 4 节图 3-2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outputs_review_v3/policy_manifest_v3.json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封存部署清单（含“已验证回退增益”字段）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节增益核对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三标准工况 × 五算法指标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6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outputs/case_timeseries.csv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三工况逐分钟时序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3-3～3-5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outputs_tuning_benchmark/tuning_stage_times.csv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本篇结论涉及的实现位置：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imc_pi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IMC（SIMC）公式实现，保守公式与扫描整定两条路径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复现说明</w:t>
      </w:r>
      <w:r>
        <w:rPr>
          <w:rFonts w:ascii="微软雅黑" w:hAnsi="微软雅黑" w:eastAsia="微软雅黑"/>
          <w:b w:val="0"/>
          <w:i w:val="0"/>
          <w:sz w:val="21"/>
        </w:rPr>
        <w:t>：λ 扫描在训练工况上逐一全闭环仿真后择优，结果为确定值；部署增益与封存部署清单一致，可双向核对。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