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提交报告</w:t>
      </w:r>
    </w:p>
    <w:p>
      <w:pPr>
        <w:pStyle w:val="Title"/>
      </w:pPr>
      <w:r>
        <w:rPr>
          <w:rFonts w:ascii="Microsoft YaHei" w:hAnsi="Microsoft YaHei" w:eastAsia="Microsoft YaHei"/>
          <w:b/>
          <w:i w:val="0"/>
          <w:color w:val="0B2545"/>
          <w:sz w:val="48"/>
        </w:rPr>
        <w:t>变频精密/机柜空调 AI-PID\n贝叶斯、FNN 与增量式 RL 全链路技术报告</w:t>
      </w:r>
    </w:p>
    <w:p>
      <w:pPr>
        <w:pStyle w:val="Subtitle"/>
      </w:pPr>
      <w:r>
        <w:rPr>
          <w:rFonts w:ascii="Microsoft YaHei" w:hAnsi="Microsoft YaHei" w:eastAsia="Microsoft YaHei"/>
          <w:b w:val="0"/>
          <w:i w:val="0"/>
          <w:color w:val="667085"/>
          <w:sz w:val="26"/>
        </w:rPr>
        <w:t>从热模型、输入数据到训练/搜索、参数变化、控制输出与工程落地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用途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课程/项目提交；算法实现、训练过程与结果可追溯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实验版本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quick：20训练工况、6留出工况、每标签3次BO迭代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数据来源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outputs/下HTML、CSV、NPY、PNG、Excel和PPT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日期</w:t>
            </w:r>
          </w:p>
        </w:tc>
        <w:tc>
          <w:tcPr>
            <w:tcW w:type="dxa" w:w="7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2026-08-25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一页结论：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贝叶斯是提前试参数并冻结一套固定Kp/Ki；FNN用BO标签拟合25条规则，运行时每2 s动态输出；RL用500回合、30000个虚拟环境步学习25x9 Q表，部署时关闭随机探索。三者不能混称为同一种AI自整定。</w:t>
            </w:r>
          </w:p>
        </w:tc>
      </w:tr>
    </w:tbl>
    <w:p>
      <w:pPr>
        <w:spacing w:after="60"/>
      </w:pPr>
    </w:p>
    <w:p>
      <w:pPr>
        <w:pStyle w:val="Heading1"/>
      </w:pPr>
      <w:r>
        <w:t>1. 先建立共同语言：这些算法到底在控制什么？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所有控制器都放在同一个闭环环境中比较：3R2C 热模型加执行器延迟/惯性，Modelica 负责物理参考，FOPDT 负责控制整定代理。</w:t>
      </w:r>
    </w:p>
    <w:p>
      <w:pPr>
        <w:pStyle w:val="Heading2"/>
      </w:pPr>
      <w:r>
        <w:t>1.1 3R2C 热模型：两个蓄热体和三条换热通道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室内空气/设备是响应快的热容，墙体/机柜是响应慢的热容；室外到室内、室外到墙体、墙体到室内是三条热阻通道。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室内空气能量平衡方程</w:t>
      </w:r>
    </w:p>
    <w:p>
      <w:pPr>
        <w:spacing w:before="60" w:after="160"/>
        <w:jc w:val="center"/>
      </w:pPr>
      <m:oMathPara>
        <m:oMath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z</m:t>
              </m:r>
            </m:sub>
          </m:sSub>
          <m:r>
            <m:rPr>
              <m:sty m:val="p"/>
            </m:rPr>
            <m:t xml:space="preserve">·</m:t>
          </m:r>
          <m:f>
            <m:num>
              <m:r>
                <m:rPr>
                  <m:sty m:val="p"/>
                </m:rPr>
                <m:t xml:space="preserve">d</m:t>
              </m:r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z</m:t>
                  </m:r>
                </m:sub>
              </m:sSub>
            </m:num>
            <m:den>
              <m:r>
                <m:rPr>
                  <m:sty m:val="p"/>
                </m:rPr>
                <m:t xml:space="preserve">dt</m:t>
              </m:r>
            </m:den>
          </m:f>
          <m:r>
            <m:rPr>
              <m:sty m:val="p"/>
            </m:rPr>
            <m:t xml:space="preserve"> = </m:t>
          </m:r>
          <m:f>
            <m:num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o</m:t>
                  </m:r>
                </m:sub>
              </m:sSub>
              <m:r>
                <m:rPr>
                  <m:sty m:val="p"/>
                </m:rPr>
                <m:t xml:space="preserve">−</m:t>
              </m:r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z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 xml:space="preserve">R</m:t>
                  </m:r>
                </m:e>
                <m:sub>
                  <m:r>
                    <m:rPr>
                      <m:sty m:val="p"/>
                    </m:rPr>
                    <m:t xml:space="preserve">oz</m:t>
                  </m:r>
                </m:sub>
              </m:sSub>
            </m:den>
          </m:f>
          <m:r>
            <m:rPr>
              <m:sty m:val="p"/>
            </m:rPr>
            <m:t xml:space="preserve"> + </m:t>
          </m:r>
          <m:f>
            <m:num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w</m:t>
                  </m:r>
                </m:sub>
              </m:sSub>
              <m:r>
                <m:rPr>
                  <m:sty m:val="p"/>
                </m:rPr>
                <m:t xml:space="preserve">−</m:t>
              </m:r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z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 xml:space="preserve">R</m:t>
                  </m:r>
                </m:e>
                <m:sub>
                  <m:r>
                    <m:rPr>
                      <m:sty m:val="p"/>
                    </m:rPr>
                    <m:t xml:space="preserve">zw</m:t>
                  </m:r>
                </m:sub>
              </m:sSub>
            </m:den>
          </m:f>
          <m:r>
            <m:rPr>
              <m:sty m:val="p"/>
            </m:rPr>
            <m:t xml:space="preserve"> + </m:t>
          </m:r>
          <m:sSub>
            <m:e>
              <m:r>
                <m:rPr>
                  <m:sty m:val="p"/>
                </m:rPr>
                <m:t xml:space="preserve">Q</m:t>
              </m:r>
            </m:e>
            <m:sub>
              <m:r>
                <m:rPr>
                  <m:sty m:val="p"/>
                </m:rPr>
                <m:t xml:space="preserve">int</m:t>
              </m:r>
            </m:sub>
          </m:sSub>
          <m:r>
            <m:rPr>
              <m:sty m:val="p"/>
            </m:rPr>
            <m:t xml:space="preserve"> − </m:t>
          </m:r>
          <m:sSub>
            <m:e>
              <m:r>
                <m:rPr>
                  <m:sty m:val="p"/>
                </m:rPr>
                <m:t xml:space="preserve">Q</m:t>
              </m:r>
            </m:e>
            <m:sub>
              <m:r>
                <m:rPr>
                  <m:sty m:val="p"/>
                </m:rPr>
                <m:t xml:space="preserve">cool</m:t>
              </m:r>
            </m:sub>
          </m:sSub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墙体/机柜能量平衡方程</w:t>
      </w:r>
    </w:p>
    <w:p>
      <w:pPr>
        <w:spacing w:before="60" w:after="160"/>
        <w:jc w:val="center"/>
      </w:pPr>
      <m:oMathPara>
        <m:oMath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w</m:t>
              </m:r>
            </m:sub>
          </m:sSub>
          <m:r>
            <m:rPr>
              <m:sty m:val="p"/>
            </m:rPr>
            <m:t xml:space="preserve">·</m:t>
          </m:r>
          <m:f>
            <m:num>
              <m:r>
                <m:rPr>
                  <m:sty m:val="p"/>
                </m:rPr>
                <m:t xml:space="preserve">d</m:t>
              </m:r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w</m:t>
                  </m:r>
                </m:sub>
              </m:sSub>
            </m:num>
            <m:den>
              <m:r>
                <m:rPr>
                  <m:sty m:val="p"/>
                </m:rPr>
                <m:t xml:space="preserve">dt</m:t>
              </m:r>
            </m:den>
          </m:f>
          <m:r>
            <m:rPr>
              <m:sty m:val="p"/>
            </m:rPr>
            <m:t xml:space="preserve"> = </m:t>
          </m:r>
          <m:f>
            <m:num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o</m:t>
                  </m:r>
                </m:sub>
              </m:sSub>
              <m:r>
                <m:rPr>
                  <m:sty m:val="p"/>
                </m:rPr>
                <m:t xml:space="preserve">−</m:t>
              </m:r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w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 xml:space="preserve">R</m:t>
                  </m:r>
                </m:e>
                <m:sub>
                  <m:r>
                    <m:rPr>
                      <m:sty m:val="p"/>
                    </m:rPr>
                    <m:t xml:space="preserve">ow</m:t>
                  </m:r>
                </m:sub>
              </m:sSub>
            </m:den>
          </m:f>
          <m:r>
            <m:rPr>
              <m:sty m:val="p"/>
            </m:rPr>
            <m:t xml:space="preserve"> + </m:t>
          </m:r>
          <m:f>
            <m:num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z</m:t>
                  </m:r>
                </m:sub>
              </m:sSub>
              <m:r>
                <m:rPr>
                  <m:sty m:val="p"/>
                </m:rPr>
                <m:t xml:space="preserve">−</m:t>
              </m:r>
              <m:sSub>
                <m:e>
                  <m:r>
                    <m:rPr>
                      <m:sty m:val="p"/>
                    </m:rPr>
                    <m:t xml:space="preserve">T</m:t>
                  </m:r>
                </m:e>
                <m:sub>
                  <m:r>
                    <m:rPr>
                      <m:sty m:val="p"/>
                    </m:rPr>
                    <m:t xml:space="preserve">w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 xml:space="preserve">R</m:t>
                  </m:r>
                </m:e>
                <m:sub>
                  <m:r>
                    <m:rPr>
                      <m:sty m:val="p"/>
                    </m:rPr>
                    <m:t xml:space="preserve">zw</m:t>
                  </m:r>
                </m:sub>
              </m:sSub>
            </m:den>
          </m:f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制冷量与执行器状态</w:t>
      </w:r>
    </w:p>
    <w:p>
      <w:pPr>
        <w:spacing w:before="60" w:after="160"/>
        <w:jc w:val="center"/>
      </w:pPr>
      <m:oMathPara>
        <m:oMath>
          <m:sSub>
            <m:e>
              <m:r>
                <m:rPr>
                  <m:sty m:val="p"/>
                </m:rPr>
                <m:t xml:space="preserve">Q</m:t>
              </m:r>
            </m:e>
            <m:sub>
              <m:r>
                <m:rPr>
                  <m:sty m:val="p"/>
                </m:rPr>
                <m:t xml:space="preserve">cool</m:t>
              </m:r>
            </m:sub>
          </m:sSub>
          <m:r>
            <m:rPr>
              <m:sty m:val="p"/>
            </m:rPr>
            <m:t xml:space="preserve"> = actuator(</m:t>
          </m:r>
          <m:r>
            <m:rPr>
              <m:sty m:val="p"/>
            </m:rPr>
            <m:t xml:space="preserve">u</m:t>
          </m:r>
          <m:r>
            <m:rPr>
              <m:sty m:val="p"/>
            </m:rPr>
            <m:t xml:space="preserve">)·</m:t>
          </m:r>
          <m:sSub>
            <m:e>
              <m:r>
                <m:rPr>
                  <m:sty m:val="p"/>
                </m:rPr>
                <m:t xml:space="preserve">Q</m:t>
              </m:r>
            </m:e>
            <m:sub>
              <m:r>
                <m:rPr>
                  <m:sty m:val="p"/>
                </m:rPr>
                <m:t xml:space="preserve">max</m:t>
              </m:r>
            </m:sub>
          </m:sSub>
        </m:oMath>
      </m:oMathPara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ThermalPlant3R2C.step() 中的执行器实现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# 离散实现：5 min dead time + 4 min first-order lag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900"/>
        <w:gridCol w:w="12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参数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名义值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单位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Cz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1.8e6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J/K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室内空气/设备快热容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Cw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12.0e6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J/K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墙体/机柜慢热容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Roz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0.012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K/W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室外到室内热阻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Rzw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0.006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K/W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室内与墙体热阻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Row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0.020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K/W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室外到墙体热阻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Qmax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7000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最大制冷能力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dt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min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快速代理步长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</w:t>
            </w:r>
          </w:p>
        </w:tc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0-1</w:t>
            </w:r>
          </w:p>
        </w:tc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压缩机容量/PWM归一化指令</w:t>
            </w:r>
          </w:p>
        </w:tc>
      </w:tr>
    </w:tbl>
    <w:p>
      <w:pPr>
        <w:spacing w:after="40"/>
      </w:pPr>
    </w:p>
    <w:p>
      <w:pPr>
        <w:pStyle w:val="Heading2"/>
      </w:pPr>
      <w:r>
        <w:t>1.2 统一输入、输出和 PI 内环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2700"/>
        <w:gridCol w:w="1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输入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输出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更新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场景生成器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To、Tsp、内部/开门热负荷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时间序列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 min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AI整定器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e=Tz-Tsp、Δe、可选工况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Kp、Ki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 s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PI内环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e、Kp、Ki、积分状态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u=0-1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目标100 ms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热对象</w:t>
            </w:r>
          </w:p>
        </w:tc>
        <w:tc>
          <w:tcPr>
            <w:tcW w:type="dxa" w:w="3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u、To、Qint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Tz、Tw、Qcool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 min代理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并联 PI 控制律</w:t>
      </w:r>
    </w:p>
    <w:p>
      <w:pPr>
        <w:spacing w:before="60" w:after="160"/>
        <w:jc w:val="center"/>
      </w:pPr>
      <m:oMathPara>
        <m:oMath>
          <m:sSub>
            <m:e>
              <m:r>
                <m:rPr>
                  <m:sty m:val="p"/>
                </m:rPr>
                <m:t xml:space="preserve">u</m:t>
              </m:r>
            </m:e>
            <m:sub>
              <m:r>
                <m:rPr>
                  <m:sty m:val="p"/>
                </m:rPr>
                <m:t xml:space="preserve">raw</m:t>
              </m:r>
            </m:sub>
          </m:sSub>
          <m:r>
            <m:rPr>
              <m:sty m:val="p"/>
            </m:rPr>
            <m:t xml:space="preserve"> = </m:t>
          </m:r>
          <m:sSub>
            <m:e>
              <m:r>
                <m:rPr>
                  <m:sty m:val="p"/>
                </m:rPr>
                <m:t xml:space="preserve">K</m:t>
              </m:r>
            </m:e>
            <m:sub>
              <m:r>
                <m:rPr>
                  <m:sty m:val="p"/>
                </m:rPr>
                <m:t xml:space="preserve">p</m:t>
              </m:r>
            </m:sub>
          </m:sSub>
          <m:r>
            <m:rPr>
              <m:sty m:val="p"/>
            </m:rPr>
            <m:t xml:space="preserve">·e + </m:t>
          </m:r>
          <m:sSub>
            <m:e>
              <m:r>
                <m:rPr>
                  <m:sty m:val="p"/>
                </m:rPr>
                <m:t xml:space="preserve">K</m:t>
              </m:r>
            </m:e>
            <m:sub>
              <m:r>
                <m:rPr>
                  <m:sty m:val="p"/>
                </m:rPr>
                <m:t xml:space="preserve">i</m:t>
              </m:r>
            </m:sub>
          </m:sSub>
          <m:r>
            <m:rPr>
              <m:sty m:val="p"/>
            </m:rPr>
            <m:t xml:space="preserve">·</m:t>
          </m:r>
          <m:r>
            <m:rPr>
              <m:sty m:val="p"/>
            </m:rPr>
            <m:t xml:space="preserve">∫</m:t>
          </m:r>
          <m:r>
            <m:rPr>
              <m:sty m:val="p"/>
            </m:rPr>
            <m:t xml:space="preserve">e dt</m:t>
          </m:r>
          <m:r>
            <m:rPr>
              <m:sty m:val="p"/>
            </m:rPr>
            <m:t xml:space="preserve">；  u = clip(</m:t>
          </m:r>
          <m:sSub>
            <m:e>
              <m:r>
                <m:rPr>
                  <m:sty m:val="p"/>
                </m:rPr>
                <m:t xml:space="preserve">u</m:t>
              </m:r>
            </m:e>
            <m:sub>
              <m:r>
                <m:rPr>
                  <m:sty m:val="p"/>
                </m:rPr>
                <m:t xml:space="preserve">raw</m:t>
              </m:r>
            </m:sub>
          </m:sSub>
          <m:r>
            <m:rPr>
              <m:sty m:val="p"/>
            </m:rPr>
            <m:t xml:space="preserve">, 0, 1)</m:t>
          </m:r>
        </m:oMath>
      </m:oMathPara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积分采用条件抗饱和：输出饱和且误差仍把输出推向边界时停止积分。</w:t>
      </w:r>
    </w:p>
    <w:p>
      <w:pPr>
        <w:pStyle w:val="Heading2"/>
      </w:pPr>
      <w:r>
        <w:t>1.3 三类场景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100"/>
        <w:gridCol w:w="3100"/>
        <w:gridCol w:w="1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场景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初始/设定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扰动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时长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初次快速降温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31.5°C -&gt; 24°C；To=35°C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室外±2°C；内部650 W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 h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设定温度突变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25°C在1 h变23°C；Tz=25.5°C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室外±3°C；内部800 W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 h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持续外界热扰动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Tz=25°C；Tsp=24°C；To=37°C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室外±4.5°C；人员+1800 W；第3 h开门12 min +2600 W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 h</w:t>
            </w:r>
          </w:p>
        </w:tc>
      </w:tr>
    </w:tbl>
    <w:p>
      <w:pPr>
        <w:spacing w:after="40"/>
      </w:pPr>
    </w:p>
    <w:p>
      <w:pPr>
        <w:pStyle w:val="Heading2"/>
      </w:pPr>
      <w:r>
        <w:t>1.4 FOPDT：控制器使用的简化地图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FOPDT 不是更真实的房间，而是把阶跃响应压缩成三个控制参数：K=指令改变后的最终温降比例，L=开始响应前的等待，tau=响应有多慢。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FOPDT 传递函数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G(s) = −</m:t>
          </m:r>
          <m:f>
            <m:num>
              <m:r>
                <m:rPr>
                  <m:sty m:val="p"/>
                </m:rPr>
                <m:t xml:space="preserve">K·</m:t>
              </m:r>
              <m:sSup>
                <m:e>
                  <m:r>
                    <m:rPr>
                      <m:sty m:val="p"/>
                    </m:rPr>
                    <m:t xml:space="preserve">e</m:t>
                  </m:r>
                </m:e>
                <m:sup>
                  <m:r>
                    <m:rPr>
                      <m:sty m:val="p"/>
                    </m:rPr>
                    <m:t xml:space="preserve">−Ls</m:t>
                  </m:r>
                </m:sup>
              </m:sSup>
            </m:num>
            <m:den>
              <m:r>
                <m:rPr>
                  <m:sty m:val="p"/>
                </m:rPr>
                <m:t xml:space="preserve">τs + 1</m:t>
              </m:r>
            </m:den>
          </m:f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FOPDT 阶跃响应</w:t>
      </w:r>
    </w:p>
    <w:p>
      <w:pPr>
        <w:spacing w:before="60" w:after="160"/>
        <w:jc w:val="center"/>
      </w:pPr>
      <m:oMathPara>
        <m:oMath>
          <m:sSub>
            <m:e>
              <m:r>
                <m:rPr>
                  <m:sty m:val="p"/>
                </m:rPr>
                <m:t xml:space="preserve">T</m:t>
              </m:r>
            </m:e>
            <m:sub>
              <m:r>
                <m:rPr>
                  <m:sty m:val="p"/>
                </m:rPr>
                <m:t xml:space="preserve">hat</m:t>
              </m:r>
            </m:sub>
          </m:sSub>
          <m:r>
            <m:rPr>
              <m:sty m:val="p"/>
            </m:rPr>
            <m:t xml:space="preserve">(t) = </m:t>
          </m:r>
          <m:sSub>
            <m:e>
              <m:r>
                <m:rPr>
                  <m:sty m:val="p"/>
                </m:rPr>
                <m:t xml:space="preserve">T</m:t>
              </m:r>
            </m:e>
            <m:sub>
              <m:r>
                <m:rPr>
                  <m:sty m:val="p"/>
                </m:rPr>
                <m:t xml:space="preserve">0</m:t>
              </m:r>
            </m:sub>
          </m:sSub>
          <m:r>
            <m:rPr>
              <m:sty m:val="p"/>
            </m:rPr>
            <m:t xml:space="preserve"> − A[1 − </m:t>
          </m:r>
          <m:sSup>
            <m:e>
              <m:r>
                <m:rPr>
                  <m:sty m:val="p"/>
                </m:rPr>
                <m:t xml:space="preserve">e</m:t>
              </m:r>
            </m:e>
            <m:sup>
              <m:r>
                <m:rPr>
                  <m:sty m:val="p"/>
                </m:rPr>
                <m:t xml:space="preserve">−(t−L)/τ</m:t>
              </m:r>
            </m:sup>
          </m:sSup>
          <m:r>
            <m:rPr>
              <m:sty m:val="p"/>
            </m:rPr>
            <m:t xml:space="preserve">]，  t &gt; L</m:t>
          </m:r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过程增益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K = </m:t>
          </m:r>
          <m:f>
            <m:num>
              <m:r>
                <m:rPr>
                  <m:sty m:val="p"/>
                </m:rPr>
                <m:t xml:space="preserve">A</m:t>
              </m:r>
            </m:num>
            <m:den>
              <m:r>
                <m:rPr>
                  <m:sty m:val="p"/>
                </m:rPr>
                <m:t xml:space="preserve">Δ</m:t>
              </m:r>
              <m:r>
                <m:rPr>
                  <m:sty m:val="p"/>
                </m:rPr>
                <m:t xml:space="preserve">u</m:t>
              </m:r>
            </m:den>
          </m:f>
        </m:oMath>
      </m:oMathPara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本次结果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来源/意义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delta_u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0.12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名义制冷指令增加12个百分点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6.61978°C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168 h 阶跃拟合的最终温降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55.164866 °C/指令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A/delta_u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tau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911.080121 min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有界最小二乘联合拟合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 min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执行器延迟与拟合结果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RMSE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0.381828°C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44次残差函数评价后的全曲线误差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诊断交点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t28=104 min；t63=786 min</w:t>
            </w:r>
          </w:p>
        </w:tc>
        <w:tc>
          <w:tcPr>
            <w:tcW w:type="dxa" w:w="5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仅作诊断，不把截尾末点当 t63</w:t>
            </w:r>
          </w:p>
        </w:tc>
      </w:tr>
    </w:tbl>
    <w:p>
      <w:pPr>
        <w:spacing w:after="40"/>
      </w:pPr>
    </w:p>
    <w:p>
      <w:pPr>
        <w:pStyle w:val="Heading2"/>
      </w:pPr>
      <w:r>
        <w:t>1.5 由 FOPDT 得到 Z-N 与 IMC 的 Kp、Ki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Ziegler-Nichols 比例增益</w:t>
      </w:r>
    </w:p>
    <w:p>
      <w:pPr>
        <w:spacing w:before="60" w:after="160"/>
        <w:jc w:val="center"/>
      </w:pPr>
      <m:oMathPara>
        <m:oMath>
          <m:sSup>
            <m:e>
              <m:sSub>
                <m:e>
                  <m:r>
                    <m:rPr>
                      <m:sty m:val="p"/>
                    </m:rPr>
                    <m:t xml:space="preserve">K</m:t>
                  </m:r>
                </m:e>
                <m:sub>
                  <m:r>
                    <m:rPr>
                      <m:sty m:val="p"/>
                    </m:rPr>
                    <m:t xml:space="preserve">p</m:t>
                  </m:r>
                </m:sub>
              </m:sSub>
            </m:e>
            <m:sup>
              <m:r>
                <m:rPr>
                  <m:sty m:val="p"/>
                </m:rPr>
                <m:t xml:space="preserve">ZN</m:t>
              </m:r>
            </m:sup>
          </m:sSup>
          <m:r>
            <m:rPr>
              <m:sty m:val="p"/>
            </m:rPr>
            <m:t xml:space="preserve"> = 0.9</m:t>
          </m:r>
          <m:f>
            <m:num>
              <m:r>
                <m:rPr>
                  <m:sty m:val="p"/>
                </m:rPr>
                <m:t xml:space="preserve">τ</m:t>
              </m:r>
            </m:num>
            <m:den>
              <m:r>
                <m:rPr>
                  <m:sty m:val="p"/>
                </m:rPr>
                <m:t xml:space="preserve">K</m:t>
              </m:r>
              <m:r>
                <m:rPr>
                  <m:sty m:val="p"/>
                </m:rPr>
                <m:t xml:space="preserve">L</m:t>
              </m:r>
            </m:den>
          </m:f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Ziegler-Nichols 积分参数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T</m:t>
          </m:r>
          <m:sSub>
            <m:e>
              <m:r>
                <m:rPr>
                  <m:sty m:val="p"/>
                </m:rPr>
                <m:t xml:space="preserve">i</m:t>
              </m:r>
            </m:e>
            <m:sub>
              <m:r>
                <m:rPr>
                  <m:sty m:val="p"/>
                </m:rPr>
                <m:t xml:space="preserve">ZN</m:t>
              </m:r>
            </m:sub>
          </m:sSub>
          <m:r>
            <m:rPr>
              <m:sty m:val="p"/>
            </m:rPr>
            <m:t xml:space="preserve"> = 3.33L；  </m:t>
          </m:r>
          <m:sSup>
            <m:e>
              <m:sSub>
                <m:e>
                  <m:r>
                    <m:rPr>
                      <m:sty m:val="p"/>
                    </m:rPr>
                    <m:t xml:space="preserve">K</m:t>
                  </m:r>
                </m:e>
                <m:sub>
                  <m:r>
                    <m:rPr>
                      <m:sty m:val="p"/>
                    </m:rPr>
                    <m:t xml:space="preserve">i</m:t>
                  </m:r>
                </m:sub>
              </m:sSub>
            </m:e>
            <m:sup>
              <m:r>
                <m:rPr>
                  <m:sty m:val="p"/>
                </m:rPr>
                <m:t xml:space="preserve">ZN</m:t>
              </m:r>
            </m:sup>
          </m:sSup>
          <m:r>
            <m:rPr>
              <m:sty m:val="p"/>
            </m:rPr>
            <m:t xml:space="preserve"> = </m:t>
          </m:r>
          <m:f>
            <m:num>
              <m:sSup>
                <m:e>
                  <m:sSub>
                    <m:e>
                      <m:r>
                        <m:rPr>
                          <m:sty m:val="p"/>
                        </m:rPr>
                        <m:t xml:space="preserve">K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ZN</m:t>
                  </m:r>
                </m:sup>
              </m:sSup>
            </m:num>
            <m:den>
              <m:r>
                <m:rPr>
                  <m:sty m:val="p"/>
                </m:rPr>
                <m:t xml:space="preserve">T</m:t>
              </m:r>
              <m:sSub>
                <m:e>
                  <m:r>
                    <m:rPr>
                      <m:sty m:val="p"/>
                    </m:rPr>
                    <m:t xml:space="preserve">i</m:t>
                  </m:r>
                </m:e>
                <m:sub>
                  <m:r>
                    <m:rPr>
                      <m:sty m:val="p"/>
                    </m:rPr>
                    <m:t xml:space="preserve">ZN</m:t>
                  </m:r>
                </m:sub>
              </m:sSub>
            </m:den>
          </m:f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IMC 闭环速度与比例增益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λ = max(τ/3, 3L, 12 min)；  </m:t>
          </m:r>
          <m:sSup>
            <m:e>
              <m:sSub>
                <m:e>
                  <m:r>
                    <m:rPr>
                      <m:sty m:val="p"/>
                    </m:rPr>
                    <m:t xml:space="preserve">K</m:t>
                  </m:r>
                </m:e>
                <m:sub>
                  <m:r>
                    <m:rPr>
                      <m:sty m:val="p"/>
                    </m:rPr>
                    <m:t xml:space="preserve">p</m:t>
                  </m:r>
                </m:sub>
              </m:sSub>
            </m:e>
            <m:sup>
              <m:r>
                <m:rPr>
                  <m:sty m:val="p"/>
                </m:rPr>
                <m:t xml:space="preserve">IMC</m:t>
              </m:r>
            </m:sup>
          </m:sSup>
          <m:r>
            <m:rPr>
              <m:sty m:val="p"/>
            </m:rPr>
            <m:t xml:space="preserve"> = </m:t>
          </m:r>
          <m:f>
            <m:num>
              <m:r>
                <m:rPr>
                  <m:sty m:val="p"/>
                </m:rPr>
                <m:t xml:space="preserve">τ</m:t>
              </m:r>
            </m:num>
            <m:den>
              <m:r>
                <m:rPr>
                  <m:sty m:val="p"/>
                </m:rPr>
                <m:t xml:space="preserve">K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λ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L</m:t>
              </m:r>
              <m:r>
                <m:rPr>
                  <m:sty m:val="p"/>
                </m:rPr>
                <m:t xml:space="preserve">)</m:t>
              </m:r>
            </m:den>
          </m:f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IMC 积分参数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T</m:t>
          </m:r>
          <m:sSub>
            <m:e>
              <m:r>
                <m:rPr>
                  <m:sty m:val="p"/>
                </m:rPr>
                <m:t xml:space="preserve">i</m:t>
              </m:r>
            </m:e>
            <m:sub>
              <m:r>
                <m:rPr>
                  <m:sty m:val="p"/>
                </m:rPr>
                <m:t xml:space="preserve">IMC</m:t>
              </m:r>
            </m:sub>
          </m:sSub>
          <m:r>
            <m:rPr>
              <m:sty m:val="p"/>
            </m:rPr>
            <m:t xml:space="preserve"> = min[τ, 4(λ+L)]；  </m:t>
          </m:r>
          <m:sSup>
            <m:e>
              <m:sSub>
                <m:e>
                  <m:r>
                    <m:rPr>
                      <m:sty m:val="p"/>
                    </m:rPr>
                    <m:t xml:space="preserve">K</m:t>
                  </m:r>
                </m:e>
                <m:sub>
                  <m:r>
                    <m:rPr>
                      <m:sty m:val="p"/>
                    </m:rPr>
                    <m:t xml:space="preserve">i</m:t>
                  </m:r>
                </m:sub>
              </m:sSub>
            </m:e>
            <m:sup>
              <m:r>
                <m:rPr>
                  <m:sty m:val="p"/>
                </m:rPr>
                <m:t xml:space="preserve">IMC</m:t>
              </m:r>
            </m:sup>
          </m:sSup>
          <m:r>
            <m:rPr>
              <m:sty m:val="p"/>
            </m:rPr>
            <m:t xml:space="preserve"> = </m:t>
          </m:r>
          <m:f>
            <m:num>
              <m:sSup>
                <m:e>
                  <m:sSub>
                    <m:e>
                      <m:r>
                        <m:rPr>
                          <m:sty m:val="p"/>
                        </m:rPr>
                        <m:t xml:space="preserve">K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IMC</m:t>
                  </m:r>
                </m:sup>
              </m:sSup>
            </m:num>
            <m:den>
              <m:r>
                <m:rPr>
                  <m:sty m:val="p"/>
                </m:rPr>
                <m:t xml:space="preserve">T</m:t>
              </m:r>
              <m:sSub>
                <m:e>
                  <m:r>
                    <m:rPr>
                      <m:sty m:val="p"/>
                    </m:rPr>
                    <m:t xml:space="preserve">i</m:t>
                  </m:r>
                </m:e>
                <m:sub>
                  <m:r>
                    <m:rPr>
                      <m:sty m:val="p"/>
                    </m:rPr>
                    <m:t xml:space="preserve">IMC</m:t>
                  </m:r>
                </m:sub>
              </m:sSub>
            </m:den>
          </m:f>
        </m:oMath>
      </m:oMathPara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重要纠正：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旧版12 h试验只达到最终温降约59.3%，没有越过63.2%，却把末点当t63。当前版本用168 h长阶跃+有界最小二乘，并保存每个候选参数和RMSE。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2. 贝叶斯优化自动整定：从试参数到固定 Kp、Ki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BO 在运行前搜索全局固定 PI 增益；每个候选点都完成完整场景 rollout 后才计入目标函数。</w:t>
      </w:r>
    </w:p>
    <w:p>
      <w:pPr>
        <w:pStyle w:val="Heading2"/>
      </w:pPr>
      <w:r>
        <w:t>2.1 输入和目标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本次设置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变量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Kp、Ki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输出固定PI增益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边界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Kp[0.002,1.5]；Ki[1e-5,0.08]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安全可部署范围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坐标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log(Kp)、log(Ki)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Ki跨数量级，避免线性采样浪费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训练工况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20个随机场景，每个5 h/1 min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覆盖热容、热阻、容量和延迟变化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一次评估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完整rollout+objective</w:t>
            </w:r>
          </w:p>
        </w:tc>
        <w:tc>
          <w:tcPr>
            <w:tcW w:type="dxa" w:w="4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不能只看一个时刻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统一评价目标：J 越小越好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J = 2·IAE + 1.5·ITAE + 10·</m:t>
          </m:r>
          <m:sSub>
            <m:e>
              <m:r>
                <m:rPr>
                  <m:sty m:val="p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comfort</m:t>
              </m:r>
            </m:sub>
          </m:sSub>
          <m:r>
            <m:rPr>
              <m:sty m:val="p"/>
            </m:rPr>
            <m:t xml:space="preserve"> + 3·</m:t>
          </m:r>
          <m:sSub>
            <m:e>
              <m:r>
                <m:rPr>
                  <m:sty m:val="p"/>
                </m:rPr>
                <m:t xml:space="preserve">ΔT</m:t>
              </m:r>
            </m:e>
            <m:sub>
              <m:r>
                <m:rPr>
                  <m:sty m:val="p"/>
                </m:rPr>
                <m:t xml:space="preserve">under</m:t>
              </m:r>
            </m:sub>
          </m:sSub>
          <m:r>
            <m:rPr>
              <m:sty m:val="p"/>
            </m:rPr>
            <m:t xml:space="preserve"> + 0.35·</m:t>
          </m:r>
          <m:sSub>
            <m:e>
              <m:r>
                <m:rPr>
                  <m:sty m:val="p"/>
                </m:rPr>
                <m:t xml:space="preserve">t</m:t>
              </m:r>
            </m:e>
            <m:sub>
              <m:r>
                <m:rPr>
                  <m:sty m:val="p"/>
                </m:rPr>
                <m:t xml:space="preserve">settle</m:t>
              </m:r>
            </m:sub>
          </m:sSub>
          <m:r>
            <m:rPr>
              <m:sty m:val="p"/>
            </m:rPr>
            <m:t xml:space="preserve"> + 0.08·</m:t>
          </m:r>
          <m:sSub>
            <m:e>
              <m:r>
                <m:rPr>
                  <m:sty m:val="p"/>
                </m:rPr>
                <m:t xml:space="preserve">M</m:t>
              </m:r>
            </m:e>
            <m:sub>
              <m:r>
                <m:rPr>
                  <m:sty m:val="p"/>
                </m:rPr>
                <m:t xml:space="preserve">u</m:t>
              </m:r>
            </m:sub>
          </m:sSub>
          <m:r>
            <m:rPr>
              <m:sty m:val="p"/>
            </m:rPr>
            <m:t xml:space="preserve"> + 0.7·Var(u) + 0.015·</m:t>
          </m:r>
          <m:sSub>
            <m:e>
              <m:r>
                <m:rPr>
                  <m:sty m:val="p"/>
                </m:rPr>
                <m:t xml:space="preserve">E</m:t>
              </m:r>
            </m:e>
            <m:sub>
              <m:r>
                <m:rPr>
                  <m:sty m:val="p"/>
                </m:rPr>
                <m:t xml:space="preserve">cool</m:t>
              </m:r>
            </m:sub>
          </m:sSub>
        </m:oMath>
      </m:oMathPara>
    </w:p>
    <w:p>
      <w:pPr>
        <w:pStyle w:val="Heading2"/>
      </w:pPr>
      <w:r>
        <w:t>2.2 输入到输出的12步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生成随机训练工况，输出To、Tsp、Qint和3R2C参数。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做长阶跃辨识得到FOPDT的K、tau、L。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建立Kp、Ki安全边界，并编码到log坐标的[0,1]^2。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放入IMC初始点和随机探索点；单场景标签生成还加入Z-N初始点。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对每个点完整仿真，得到Tz、误差、u和能耗。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把时间序列压缩为objective，越小越好。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用已有(candidate, objective)拟合Matern+WhiteKernel高斯过程。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在512个随机候选点预测均值mu和不确定度sigma。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计算EI：预测可能更好或不确定度更大都值得尝试。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选择EI最大的点，实际rollout后加入样本集。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重复4次EI迭代，取objective最小的候选。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输出完整history并冻结最终Kp、Ki；运行期不再搜索。</w:t>
      </w:r>
    </w:p>
    <w:p>
      <w:pPr>
        <w:pStyle w:val="Heading2"/>
      </w:pPr>
      <w:r>
        <w:t>2.3 每个候选怎样改变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500"/>
        <w:gridCol w:w="1100"/>
        <w:gridCol w:w="1100"/>
        <w:gridCol w:w="1100"/>
        <w:gridCol w:w="1100"/>
        <w:gridCol w:w="1100"/>
        <w:gridCol w:w="1100"/>
        <w:gridCol w:w="6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评估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阶段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候选Kp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候选Ki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目标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当前最优Kp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当前最优Ki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最优目标</w:t>
            </w:r>
          </w:p>
        </w:tc>
        <w:tc>
          <w:tcPr>
            <w:tcW w:type="dxa" w:w="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EI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IMC初始点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0.066098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0.00015481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238.27422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0.066098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0.00015481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238.27422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0.138171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0.06697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79.49675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0.138171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0.06697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79.49675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0.317458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0.021308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47.1326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0.317458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0.021308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47.1326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0.002942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0.000267111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383.72424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1.078699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0.068051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48.01077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随机初始探索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1.13444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0.000709385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45.71419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8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0.489066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0.077162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58.93358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6.0296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9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1.315139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0.004395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45.72867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0.609258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0.001754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42.50336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31.5312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10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0.871025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0.007042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40.75204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0.871025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0.007042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40.75204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5.145</w:t>
            </w:r>
          </w:p>
        </w:tc>
      </w:tr>
      <w:tr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11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贝叶斯 EI 迭代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1.334086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2.07332e-05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46.60289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0.871025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0.007042</w:t>
            </w:r>
          </w:p>
        </w:tc>
        <w:tc>
          <w:tcPr>
            <w:tcW w:type="dxa" w:w="1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40.75204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4.5346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outputs/bayesian_search_history.csv；初始点的EI为空，因为高斯过程尚未拟合。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5800"/>
            <wp:docPr id="1" name="Picture 1" descr="贝叶斯搜索轨迹：第10次评估得到最终最优点。" title="贝叶斯搜索轨迹：第10次评估得到最终最优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search_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贝叶斯搜索轨迹：第10次评估得到最终最优点。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400"/>
        <w:gridCol w:w="5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最终输出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数值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固定Kp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0.8710247818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运行期所有场景使用同一套比例增益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固定Ki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0.00704244314 min^-1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运行期所有场景使用同一套积分增益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最优目标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40.75204078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全局训练工况平均综合目标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评价次数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5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7个初始点+4次EI迭代</w:t>
            </w:r>
          </w:p>
        </w:tc>
      </w:tr>
    </w:tbl>
    <w:p>
      <w:pPr>
        <w:spacing w:after="40"/>
      </w:pPr>
    </w:p>
    <w:p>
      <w:pPr>
        <w:pStyle w:val="Heading2"/>
      </w:pPr>
      <w:r>
        <w:t>2.4 rollout和耗时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本次quick整条流水线耗时约57.1 s（源码记录总耗时，没有把每个模块单独计时，因此不能把57.1 s冒充三个算法各自耗时）。可审计的计算量是：标签BO 20*(7初始+3 EI)=200次rollout；全局BO 11个候选*20个训练场景=220次rollout；另外每个场景跑Z-N和IMC各一次，共40次。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BayesianGainTuner.tune 核心代码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model=identify_fopdt(scenario)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seeds=[encode(imc_pi(model)), encode(ziegler_nichols_pi(model))]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gp.fit(x,y)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mean,std=gp.predict(candidates,return_std=True)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ei=improvement*norm.cdf(z)+std*norm.pdf(z)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next_point=candidates[argmax(ei)]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return TuneResult(kp=best_kp,ki=best_ki,score=best_score)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优点与边界：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样本效率高、能利用IMC/Z-N先验、轨迹可审计；但每个候选都要完整仿真，且固定增益遇到工况迁移不会主动变化。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3. FNN在线自整定：把离线试验压缩成25条规则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实现是轻量零阶TSK规则面：BO离线标签拟合5x5规则后件，在线用双线性插值激活4条规则，并交给安全PI内环。</w:t>
      </w:r>
    </w:p>
    <w:p>
      <w:pPr>
        <w:pStyle w:val="Heading2"/>
      </w:pPr>
      <w:r>
        <w:t>3.1 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实现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参数变化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输入e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中心[-5,-2.5,0,2.5,5]°C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误差大时倾向增大Kp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输入delta_e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中心[-1,-0.5,0,0.5,1]°C/步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判断升温、稳定、降温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规则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5x5=25条；每条保存Kp/Ki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训练后形成rule_table.npy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训练目标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20个场景的BO label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在log空间累计平均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在线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searchsorted+双线性插值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每次只算4条，每2 s更新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安全</w:t>
            </w:r>
          </w:p>
        </w:tc>
        <w:tc>
          <w:tcPr>
            <w:tcW w:type="dxa" w:w="4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边界+25%变化率+IMC回退</w:t>
            </w:r>
          </w:p>
        </w:tc>
        <w:tc>
          <w:tcPr>
            <w:tcW w:type="dxa" w:w="3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非有限值立即回退</w:t>
            </w:r>
          </w:p>
        </w:tc>
      </w:tr>
    </w:tbl>
    <w:p>
      <w:pPr>
        <w:spacing w:after="40"/>
      </w:pPr>
    </w:p>
    <w:p>
      <w:pPr>
        <w:pStyle w:val="Heading2"/>
      </w:pPr>
      <w:r>
        <w:t>3.2 从BO标签到动态增益的10步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先对20个虚拟工况做BO，得到label_kp、label_ki。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每个场景replay一次，收集每分钟(e,delta_e)，共20*301=6020个状态样本。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将e和delta_e分别映射到5个中心，得到规则索引。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在log空间累加规则目标log_sum[i,j]。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累计counts[i,j]，表示规则被多少状态访问。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每加入一个场景，用log_sum/counts更新已占用格子。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未占用格子保留IMC fallback，避免空白区输出危险参数。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exp回实际空间，得到5x5x2 rule_table。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计算log RMSE、覆盖率、最大规则变化，记录每批快照。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在线用4个相邻规则插值，再经过边界和25%变化率限制输出Kp、Ki。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FNN 双线性插值：只激活相邻4条规则</w:t>
      </w:r>
    </w:p>
    <w:p>
      <w:pPr>
        <w:spacing w:before="60" w:after="160"/>
        <w:jc w:val="center"/>
      </w:pPr>
      <m:oMathPara>
        <m:oMath>
          <m:sSub>
            <m:e>
              <m:r>
                <m:rPr>
                  <m:sty m:val="p"/>
                </m:rPr>
                <m:t xml:space="preserve">K</m:t>
              </m:r>
            </m:e>
            <m:sub>
              <m:r>
                <m:rPr>
                  <m:sty m:val="p"/>
                </m:rPr>
                <m:t xml:space="preserve">p</m:t>
              </m:r>
            </m:sub>
          </m:sSub>
          <m:r>
            <m:rPr>
              <m:sty m:val="p"/>
            </m:rPr>
            <m:t xml:space="preserve"> = Σ</m:t>
          </m:r>
          <m:sSub>
            <m:e>
              <m:r>
                <m:rPr>
                  <m:sty m:val="p"/>
                </m:rPr>
                <m:t xml:space="preserve">i,j</m:t>
              </m:r>
            </m:e>
            <m:sub>
              <m:r>
                <m:rPr>
                  <m:sty m:val="p"/>
                </m:rPr>
                <m:t xml:space="preserve">N(e,Δe)</m:t>
              </m:r>
            </m:sub>
          </m:sSub>
          <m:r>
            <m:rPr>
              <m:sty m:val="p"/>
            </m:rPr>
            <m:t xml:space="preserve"> w</m:t>
          </m:r>
          <m:sSub>
            <m:e>
              <m:r>
                <m:rPr>
                  <m:sty m:val="p"/>
                </m:rPr>
                <m:t xml:space="preserve">ij</m:t>
              </m:r>
            </m:e>
            <m:sub>
              <m:r>
                <m:rPr>
                  <m:sty m:val="p"/>
                </m:rPr>
                <m:t xml:space="preserve"/>
              </m:r>
            </m:sub>
          </m:sSub>
          <m:sSub>
            <m:e>
              <m:r>
                <m:rPr>
                  <m:sty m:val="p"/>
                </m:rPr>
                <m:t xml:space="preserve">K</m:t>
              </m:r>
            </m:e>
            <m:sub>
              <m:r>
                <m:rPr>
                  <m:sty m:val="p"/>
                </m:rPr>
                <m:t xml:space="preserve">p,ij</m:t>
              </m:r>
            </m:sub>
          </m:sSub>
          <m:r>
            <m:rPr>
              <m:sty m:val="p"/>
            </m:rPr>
            <m:t xml:space="preserve">；  </m:t>
          </m:r>
          <m:sSub>
            <m:e>
              <m:r>
                <m:rPr>
                  <m:sty m:val="p"/>
                </m:rPr>
                <m:t xml:space="preserve">K</m:t>
              </m:r>
            </m:e>
            <m:sub>
              <m:r>
                <m:rPr>
                  <m:sty m:val="p"/>
                </m:rPr>
                <m:t xml:space="preserve">i</m:t>
              </m:r>
            </m:sub>
          </m:sSub>
          <m:r>
            <m:rPr>
              <m:sty m:val="p"/>
            </m:rPr>
            <m:t xml:space="preserve"> = Σ w</m:t>
          </m:r>
          <m:sSub>
            <m:e>
              <m:r>
                <m:rPr>
                  <m:sty m:val="p"/>
                </m:rPr>
                <m:t xml:space="preserve">ij</m:t>
              </m:r>
            </m:e>
            <m:sub>
              <m:r>
                <m:rPr>
                  <m:sty m:val="p"/>
                </m:rPr>
                <m:t xml:space="preserve"/>
              </m:r>
            </m:sub>
          </m:sSub>
          <m:sSub>
            <m:e>
              <m:r>
                <m:rPr>
                  <m:sty m:val="p"/>
                </m:rPr>
                <m:t xml:space="preserve">K</m:t>
              </m:r>
            </m:e>
            <m:sub>
              <m:r>
                <m:rPr>
                  <m:sty m:val="p"/>
                </m:rPr>
                <m:t xml:space="preserve">i,ij</m:t>
              </m:r>
            </m:sub>
          </m:sSub>
        </m:oMath>
      </m:oMathPara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FNNGainController._propose：25条规则中每次只计算4条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e0,e1,ew=_active(error_c,centers)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d0,d1,dw=_active(delta_error_c,delta_centers)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for ei,we in ((e0,1-ew),(e1,ew)):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for di,wd in ((d0,1-dw),(d1,dw)):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rule_kp,rule_ki=rule_table[ei,di]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kp += we*wd*rule_kp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 xml:space="preserve">    ki += we*wd*rule_ki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return kp,ki</w:t>
            </w:r>
          </w:p>
        </w:tc>
      </w:tr>
    </w:tbl>
    <w:p>
      <w:pPr>
        <w:spacing w:after="40"/>
      </w:pPr>
    </w:p>
    <w:p>
      <w:pPr>
        <w:pStyle w:val="Heading2"/>
      </w:pPr>
      <w:r>
        <w:t>3.3 20个训练场景中规则表如何变化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60"/>
        <w:gridCol w:w="700"/>
        <w:gridCol w:w="700"/>
        <w:gridCol w:w="700"/>
        <w:gridCol w:w="800"/>
        <w:gridCol w:w="950"/>
        <w:gridCol w:w="760"/>
        <w:gridCol w:w="800"/>
        <w:gridCol w:w="760"/>
        <w:gridCol w:w="800"/>
        <w:gridCol w:w="770"/>
        <w:gridCol w:w="1060"/>
      </w:tblGrid>
      <w:tr>
        <w:trPr>
          <w:tblHeader w:val="true"/>
        </w:trPr>
        <w:tc>
          <w:tcPr>
            <w:tcW w:type="dxa" w:w="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场景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样本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占用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覆盖%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logRMSE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最大变化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平均Kp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平均Ki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中心Kp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中心Ki</w:t>
            </w:r>
          </w:p>
        </w:tc>
        <w:tc>
          <w:tcPr>
            <w:tcW w:type="dxa" w:w="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高误差Kp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3"/>
              </w:rPr>
              <w:t>高误差Ki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301.0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1.3089e-14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4.92399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0.18496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0.001021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602.0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0.10003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0.15516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0.17341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0.001092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1.02545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0.008822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903.0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0.19623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0.23097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0.15904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0.001037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0.86913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0.008328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1204.0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0.20402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0.09454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0.15765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0.001006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0.83437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0.007576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1.14896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0.008077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1505.0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0.62449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1.33647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0.10837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0.000711384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0.59671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0.005992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0.30192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0.003514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1806.0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0.66788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0.24171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0.12058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0.000834035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0.69363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0.006967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0.38447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0.004377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2107.0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0.79967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0.28729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0.11656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0.000655455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0.64527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0.005228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0.38855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0.003666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2408.0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0.76959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0.09409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0.11269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0.000617391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0.60344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0.004877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0.38799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0.003621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2709.0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0.76756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0.14776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0.10915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0.000566361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0.56697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0.004377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0.38799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0.003621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3010.0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0.97458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0.52256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0.11925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0.000836301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0.61997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0.005716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0.48749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0.006107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3311.0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0.9337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0.07259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0.12109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0.000869028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0.62741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0.005937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0.52406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0.006567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3612.0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0.9318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0.11615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0.1222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0.000919944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0.64545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0.006668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0.52406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0.006567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3913.0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0.94455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0.28402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0.11854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0.000801776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0.61601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0.005964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0.48403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0.004943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4214.0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0.92125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0.04519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0.11629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0.000780042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0.58879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0.005761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0.48403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0.004943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4515.0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0.92628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0.20268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0.11578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0.000701614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0.58217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0.005241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0.48582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0.004036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4816.0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12.0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0.96695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0.35481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0.12332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0.000853738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0.61126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0.005811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0.57991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0.005755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5117.0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0.998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2.85352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0.13207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0.000858422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0.57442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0.005243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0.56014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0.00542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5418.0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1.00893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0.09034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0.13345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0.000840306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0.60888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0.00479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0.56014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0.00542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5719.0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0.99458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0.11912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0.13867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0.000873288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0.63019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0.004953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0.631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0.005908</w:t>
            </w:r>
          </w:p>
        </w:tc>
      </w:tr>
      <w:tr>
        <w:tc>
          <w:tcPr>
            <w:tcW w:type="dxa" w:w="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6020.0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20.0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1.06325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0.34668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0.14442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0.001058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0.65463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0.005596</w:t>
            </w:r>
          </w:p>
        </w:tc>
        <w:tc>
          <w:tcPr>
            <w:tcW w:type="dxa" w:w="77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0.70805</w:t>
            </w:r>
          </w:p>
        </w:tc>
        <w:tc>
          <w:tcPr>
            <w:tcW w:type="dxa" w:w="1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3"/>
              </w:rPr>
              <w:t>0.008356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outputs/fnn_training_history.csv；最终覆盖5/25条规则，未覆盖格子继续使用IMC fallback。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21382"/>
            <wp:docPr id="2" name="Picture 2" descr="FNN规则覆盖率、误差与参数变化。" title="FNN规则覆盖率、误差与参数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nn_training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FNN规则覆盖率、误差与参数变化。</w:t>
      </w:r>
    </w:p>
    <w:p>
      <w:pPr>
        <w:pStyle w:val="Heading2"/>
      </w:pPr>
      <w:r>
        <w:t>3.4 运行期Kp、Ki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400"/>
        <w:gridCol w:w="2700"/>
        <w:gridCol w:w="2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时间min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Kp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Ki min^-1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越界回退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0.4228114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0.0008099058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0.4191869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0.0010934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0.4220445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0.0014212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90.0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0.4285203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0.0019187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120.0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0.4237025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0.0025902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150.0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0.4277334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0.0034968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180.0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0.4336803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0.0035866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210.0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0.4397686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0.0036454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240.0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0.4464488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0.0036564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270.0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0.4553159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0.0037769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330.0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360.0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390.0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420.0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450.0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480.0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510.0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540.0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0.4581793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0.00381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570.0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0.4575501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0.0024765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600.0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0.4495414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0.0021191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630.0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0.4444824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0.0020933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660.0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0.4390609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0.0020567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690.0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0.4321179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0.0020107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720.0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0.4294509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0.0020204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outputs/online_gain_history.csv；文件以30 min采样展示轨迹，SafeAdaptivePI实际AI更新周期是2 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21679"/>
            <wp:docPr id="3" name="Picture 3" descr="动态工况下温度、压缩机指令和在线增益。" title="动态工况下温度、压缩机指令和在线增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动态工况下温度、压缩机指令和在线增益。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400"/>
        <w:gridCol w:w="5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数值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工程含义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状态样本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6020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20场景*301步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最终覆盖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5/25=20%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quick训练尚未覆盖全规则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最终logRMSE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1.06325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BO标签的对数拟合误差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案例AI推理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约60-72 us/次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PC软件在环参考，不是目标板实测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在线更新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每2 s</w:t>
            </w:r>
          </w:p>
        </w:tc>
        <w:tc>
          <w:tcPr>
            <w:tcW w:type="dxa" w:w="50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PI内环仍为100 ms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优点与边界：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FNN推理轻、规则可解释、适合MCU；但当前是稀疏BO标签压缩，不是端到端深度网络。覆盖率和logRMSE说明还应增加训练工况。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4. 增量式强化学习：从rollout、奖励到Q表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采用安全约束的增量式Q-learning。动作只改变Kp/Ki缩放，不直接命令压缩机；部署时冻结argmax策略，所有输出仍经过安全层。</w:t>
      </w:r>
    </w:p>
    <w:p>
      <w:pPr>
        <w:pStyle w:val="Heading2"/>
      </w:pPr>
      <w:r>
        <w:t>4.1 状态、动作和超参数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对象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设置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状态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e、delta_e各5档，共25状态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MCU查表且可解释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动作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9个增量：-10%、0、+10%，另含Kp+20%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限制单步调参幅度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Q表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5x5x9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每个状态-动作的长期价值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alpha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0.12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每次TD更新移动12%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gamma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0.94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重视后续温度效果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epsilon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max(0.03,0.25*(1-episode/500))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从0.25降到0.03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</w:t>
            </w:r>
          </w:p>
        </w:tc>
        <w:tc>
          <w:tcPr>
            <w:tcW w:type="dxa" w:w="36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500回合*60步=30000环境步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纯虚拟rollout</w:t>
            </w:r>
          </w:p>
        </w:tc>
      </w:tr>
    </w:tbl>
    <w:p>
      <w:pPr>
        <w:spacing w:after="40"/>
      </w:pPr>
    </w:p>
    <w:p>
      <w:pPr>
        <w:pStyle w:val="Heading2"/>
      </w:pPr>
      <w:r>
        <w:t>4.2 一次rollout的11步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随机抽场景，随机初始化Tz在Tsp-5到Tsp+9°C；Tw=0.75*Tz+0.25*To。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Q表全0，kp_scale=ki_scale=1；第一回合无先验偏好。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得到误差e，并随机生成第一步delta_e，覆盖粗网格状态。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把e、delta_e分箱到25个状态，更新visited_states。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epsilon-greedy选9个动作：随机探索或当前Q最大动作。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更新kp_scale、ki_scale，并裁剪在0.5到1.8。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Kp=clip(Kp_IMC*kp_scale,0.002,1.5)，Ki=clip(Ki_IMC*ki_scale,1e-5,0.08)。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用PI和当前参数推进延迟/惯性3R2C，得到next_error。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奖励r=-abs(next_error)-0.18*动作幅度-0.04*abs(kp_scale-1)-0.03*u。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target=r+gamma*max(Q(next_state))；Q=Q+alpha*(target-Q)。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回合结束记录reward、20回合均值、TD、覆盖率、策略变化和Kp/Ki；500回合后冻结argmax。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RL 即时奖励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r = −|e'| − 0.18·</m:t>
          </m:r>
          <m:sSub>
            <m:e>
              <m:r>
                <m:rPr>
                  <m:sty m:val="p"/>
                </m:rPr>
                <m:t xml:space="preserve">||a||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r>
            <m:rPr>
              <m:sty m:val="p"/>
            </m:rPr>
            <m:t xml:space="preserve"> − 0.04|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p</m:t>
              </m:r>
            </m:sub>
          </m:sSub>
          <m:r>
            <m:rPr>
              <m:sty m:val="p"/>
            </m:rPr>
            <m:t xml:space="preserve">−1| − 0.03u</m:t>
          </m:r>
        </m:oMath>
      </m:oMathPara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RL TD 目标与 Q-learning 更新</w:t>
      </w:r>
    </w:p>
    <w:p>
      <w:pPr>
        <w:spacing w:before="60" w:after="160"/>
        <w:jc w:val="center"/>
      </w:pPr>
      <m:oMathPara>
        <m:oMath>
          <m:r>
            <m:rPr>
              <m:sty m:val="p"/>
            </m:rPr>
            <m:t xml:space="preserve">target = r + γ </m:t>
          </m:r>
          <m:sSub>
            <m:e>
              <m:r>
                <m:rPr>
                  <m:sty m:val="p"/>
                </m:rPr>
                <m:t xml:space="preserve">max</m:t>
              </m:r>
            </m:e>
            <m:sub>
              <m:r>
                <m:rPr>
                  <m:sty m:val="p"/>
                </m:rPr>
                <m:t xml:space="preserve">a</m:t>
              </m:r>
            </m:sub>
          </m:sSub>
          <m:r>
            <m:rPr>
              <m:sty m:val="p"/>
            </m:rPr>
            <m:t xml:space="preserve"> Q(s',a)；  Q(s,a) ← Q(s,a) + α[target − Q(s,a)]</m:t>
          </m:r>
        </m:oMath>
      </m:oMathPara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train_offline_q_policy 核心更新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action=epsilon_random_or_argmax(q[state])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kp_scale=clip(kp_scale*(1+gain_move[0]),0.5,1.8)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ki_scale=clip(ki_scale*(1+gain_move[1]),0.5,1.8)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controller.kp=clip(fallback_kp*kp_scale,0.002,1.5)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controller.ki=clip(fallback_ki*ki_scale,1e-5,0.08)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reward=-(abs(next_error)+0.18*abs(gain_move).sum()+0.04*abs(kp_scale-1)+0.03*command)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target=reward+gamma*max(q[next_state])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q[state+(action,)]+=alpha*(target-q[state+(action,)])</w:t>
            </w:r>
          </w:p>
        </w:tc>
      </w:tr>
    </w:tbl>
    <w:p>
      <w:pPr>
        <w:spacing w:after="40"/>
      </w:pPr>
    </w:p>
    <w:p>
      <w:pPr>
        <w:pStyle w:val="Heading2"/>
      </w:pPr>
      <w:r>
        <w:t>4.3 训练轨迹和参数变化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"/>
        <w:gridCol w:w="700"/>
        <w:gridCol w:w="620"/>
        <w:gridCol w:w="850"/>
        <w:gridCol w:w="900"/>
        <w:gridCol w:w="720"/>
        <w:gridCol w:w="700"/>
        <w:gridCol w:w="700"/>
        <w:gridCol w:w="760"/>
        <w:gridCol w:w="760"/>
        <w:gridCol w:w="800"/>
        <w:gridCol w:w="700"/>
        <w:gridCol w:w="65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回合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累计步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eps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奖励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20回合均值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平均|TD|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状态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覆盖%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策略变化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平均Kp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平均Ki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末Kp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2"/>
              </w:rPr>
              <w:t>末Ki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-202.118414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-202.118414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3.23005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0.081377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5.563433e-05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7.247349e-05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0.2495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-248.750593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-225.434503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4.04546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0.08107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5.545152e-05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5.336684e-05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0.249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-54.24851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-168.372505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0.88449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28.000000000000004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0.079529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5.179774e-05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4.803016e-05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0.2485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-303.931223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-202.262185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4.95602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0.064656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4.750321e-05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4.322714e-05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-278.561325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-217.522013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4.43453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0.085333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4.841825e-05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0.09267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3.92974e-05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0.2475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-285.52975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-228.856636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4.48635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0.087758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5.441685e-05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5.283317e-05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-420.769042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-256.272694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6.71258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0.083252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4.75045e-05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0.094386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3.215242e-05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0.2465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-231.63178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-253.19258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3.52621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48.0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5.940387e-05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0.084948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4.803016e-05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0.246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-78.315067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-233.761745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1.31778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0.074317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4.321652e-05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3.536766e-05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0.2455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-244.043357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-234.789906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3.63036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0.085257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6.318445e-05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5.336684e-05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-431.149734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-253.997427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6.1678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56.00000000000001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0.084438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4.680031e-05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0.09534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4.366378e-05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0.2255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-115.299615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-227.472111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1.81122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0.083635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4.508885e-05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4.900536e-05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0.213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-198.055445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-207.637708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2.79926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96.0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0.087126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7.173408e-05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4.712231e-05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0.2005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-155.749453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-192.268764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2.05843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0.052064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8.699787e-05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0.080935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0.0001025624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0.188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-238.601355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-194.488486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2.29202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0.080234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4.919181e-05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3.969435e-05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0.1755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-197.289706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-208.204431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2.51576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0.087827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4.581051e-05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0.163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-364.856352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-223.214441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3.06873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0.087554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8.53246e-05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7.513204e-05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12000.0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0.1505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-68.320007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-233.24089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1.17378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0.085861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6.37776e-05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13500.0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-79.382723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-206.128411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1.21386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0.067493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4.203507e-05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0.0001057019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15000.0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0.1255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-225.158474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-253.195315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0.71654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0.0792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7.683368e-05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6.522614e-05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16500.0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0.113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-417.531858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-218.335495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3.13291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0.085659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5.137732e-05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3.990102e-05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18000.0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0.1005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-26.70613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-201.522921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1.0655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3.157829e-05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19500.0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-294.653948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-235.759799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2.54876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0.081431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5.592896e-05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4.63778e-05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21000.0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0.0755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-89.450996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-151.372331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1.42512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0.068709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7.6733e-05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0.0001057019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22500.0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0.063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-113.797468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-204.637223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1.64295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0.042266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3.427433e-05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0.083955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24000.0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0.0505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-148.939233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-205.486145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1.69573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0.09173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7.823984e-05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0.0001057019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-392.263758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-273.240654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1.92504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0.054459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3.426771e-05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3.908033e-05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450.0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27000.0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-158.749776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-220.674403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1.71317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0.059558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9.557324e-05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0.058263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8.561851e-05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475.0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28500.0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-25.827128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-271.967646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1.51512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0.093351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6.787686e-05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491.0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29460.0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-108.627098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-199.373033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1.40652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0.028371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3.104212e-05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0.026751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492.0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29520.0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-386.536229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-216.741842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2.3354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4.985604e-05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4.756584e-05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493.0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29580.0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-342.572084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-221.993994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1.45873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5.872326e-05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5.872326e-05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494.0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29640.0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-94.794422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-209.978122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1.59906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0.093527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3.167578e-05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29700.0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-220.976289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-219.73558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1.64171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0.09118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5.233898e-05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0.086673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6.622803e-05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496.0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29760.0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-81.828231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-215.614228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1.08316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0.094064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5.835532e-05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3.317036e-05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497.0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29820.0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-468.12796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-233.946248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2.90839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0.09248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5.677159e-05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5.755466e-05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498.0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29880.0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-87.326084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-234.118491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1.04609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0.094064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4.087306e-05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2.936163e-05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499.0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29940.0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-375.492831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-243.46696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2.91073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0.09414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3.967035e-05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3.517229e-05</w:t>
            </w:r>
          </w:p>
        </w:tc>
      </w:tr>
      <w:tr>
        <w:tc>
          <w:tcPr>
            <w:tcW w:type="dxa" w:w="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500.0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30000.0</w:t>
            </w:r>
          </w:p>
        </w:tc>
        <w:tc>
          <w:tcPr>
            <w:tcW w:type="dxa" w:w="6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-145.198747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-227.750498</w:t>
            </w:r>
          </w:p>
        </w:tc>
        <w:tc>
          <w:tcPr>
            <w:tcW w:type="dxa" w:w="72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1.56111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25.0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100.0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2.0</w:t>
            </w:r>
          </w:p>
        </w:tc>
        <w:tc>
          <w:tcPr>
            <w:tcW w:type="dxa" w:w="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0.091918</w:t>
            </w:r>
          </w:p>
        </w:tc>
        <w:tc>
          <w:tcPr>
            <w:tcW w:type="dxa" w:w="8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4.088503e-05</w:t>
            </w:r>
          </w:p>
        </w:tc>
        <w:tc>
          <w:tcPr>
            <w:tcW w:type="dxa" w:w="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0.096303</w:t>
            </w:r>
          </w:p>
        </w:tc>
        <w:tc>
          <w:tcPr>
            <w:tcW w:type="dxa" w:w="6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2"/>
              </w:rPr>
              <w:t>4.996628e-05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outputs/rl_training_history.csv；表展示首10、每25回合和末10回合，CSV保存全部500回合。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18662"/>
            <wp:docPr id="4" name="Picture 4" descr="RL奖励、TD误差、状态覆盖率和增益轨迹。" title="RL奖励、TD误差、状态覆盖率和增益轨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training_t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RL奖励、TD误差、状态覆盖率和增益轨迹。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400"/>
        <w:gridCol w:w="4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最终观测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数值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解释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回合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每回合最多60步，共30000环境步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eps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0.03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训练期最低探索；部署时关闭随机探索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覆盖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25/25=100%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粗网格状态全部访问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末20回合平均奖励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-227.7505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仍有明显波动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末回合平均|TD|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1.5611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Q值仍在调整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末回合Kp/Ki</w:t>
            </w:r>
          </w:p>
        </w:tc>
        <w:tc>
          <w:tcPr>
            <w:tcW w:type="dxa" w:w="24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0.0963029 / 4.9966e-05</w:t>
            </w:r>
          </w:p>
        </w:tc>
        <w:tc>
          <w:tcPr>
            <w:tcW w:type="dxa" w:w="47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最后一个rollout的参数</w:t>
            </w:r>
          </w:p>
        </w:tc>
      </w:tr>
    </w:tbl>
    <w:p>
      <w:pPr>
        <w:spacing w:after="40"/>
      </w:pPr>
    </w:p>
    <w:p>
      <w:pPr>
        <w:pStyle w:val="Heading2"/>
      </w:pPr>
      <w:r>
        <w:t>4.4 训练和部署的差别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000"/>
        <w:gridCol w:w="1300"/>
        <w:gridCol w:w="2200"/>
        <w:gridCol w:w="2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阶段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随机吗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更新Q吗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参数变化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安全措施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训练</w:t>
            </w:r>
          </w:p>
        </w:tc>
        <w:tc>
          <w:tcPr>
            <w:tcW w:type="dxa" w:w="2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epsilon-greedy</w:t>
            </w:r>
          </w:p>
        </w:tc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虚拟环境按动作改变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动作、缩放、边界均裁剪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部署</w:t>
            </w:r>
          </w:p>
        </w:tc>
        <w:tc>
          <w:tcPr>
            <w:tcW w:type="dxa" w:w="20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否，argmax</w:t>
            </w:r>
          </w:p>
        </w:tc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否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每2 s提出目标，经25%变化率限制</w:t>
            </w:r>
          </w:p>
        </w:tc>
        <w:tc>
          <w:tcPr>
            <w:tcW w:type="dxa" w:w="25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NaN/越界/异常回退IMC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优点与边界：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RL可以学习状态相关策略，但训练成本高。当前已访问25/25状态，奖励仍未稳定，所以应作为离线原型继续训练，而不是宣称已经收敛。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5. 如何比较优劣：不只看一个最终数字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没有一个算法在所有场景都最好：贝叶斯适合提前调好后稳定运行；FNN是轻量动态经验表；RL表达能力强但当前训练不足；IMC平稳却保守；Z-N快但激进，必须安全限幅。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750"/>
        <w:gridCol w:w="900"/>
        <w:gridCol w:w="850"/>
        <w:gridCol w:w="850"/>
        <w:gridCol w:w="850"/>
        <w:gridCol w:w="950"/>
        <w:gridCol w:w="900"/>
        <w:gridCol w:w="950"/>
        <w:gridCol w:w="6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控制器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场景数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平均目标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RMSE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ITAE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调节h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能耗kWh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动作量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指令方差</w:t>
            </w:r>
          </w:p>
        </w:tc>
        <w:tc>
          <w:tcPr>
            <w:tcW w:type="dxa" w:w="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4"/>
              </w:rPr>
              <w:t>AI us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Bayesian Auto-tune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26.9348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0.8248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3.6334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1.4139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13.29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3.8585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0.0727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Ziegler-Nichols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35.78852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0.9019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5.4851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4.1917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13.6451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9.3077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0.13138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IMC PI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255.78767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3.5734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44.1102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8.1504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0.1309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0.00103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FNN Self-tuning PI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28.79471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0.9283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3.4067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1.4222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13.2574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3.8897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0.06333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58.34037</w:t>
            </w:r>
          </w:p>
        </w:tc>
      </w:tr>
      <w:tr>
        <w:tc>
          <w:tcPr>
            <w:tcW w:type="dxa" w:w="1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RL Self-tuning PI</w:t>
            </w:r>
          </w:p>
        </w:tc>
        <w:tc>
          <w:tcPr>
            <w:tcW w:type="dxa" w:w="7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71.47177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1.6467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9.463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3.8444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12.3927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7.3333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0.08668</w:t>
            </w:r>
          </w:p>
        </w:tc>
        <w:tc>
          <w:tcPr>
            <w:tcW w:type="dxa" w:w="6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4"/>
              </w:rPr>
              <w:t>43.81146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Microsoft YaHei" w:hAnsi="Microsoft YaHei" w:eastAsia="Microsoft YaHei"/>
          <w:b/>
          <w:i w:val="0"/>
          <w:color w:val="667085"/>
          <w:sz w:val="17"/>
        </w:rPr>
        <w:t>数据来源：</w:t>
      </w:r>
      <w:r>
        <w:rPr>
          <w:rFonts w:ascii="Microsoft YaHei" w:hAnsi="Microsoft YaHei" w:eastAsia="Microsoft YaHei"/>
          <w:b w:val="0"/>
          <w:i w:val="0"/>
          <w:color w:val="667085"/>
          <w:sz w:val="17"/>
        </w:rPr>
        <w:t>outputs/holdout_summary.csv；6个随机留出工况，与三类案例互补。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场景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优先观察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7"/>
              </w:rPr>
              <w:t>当前工程解释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初次快速降温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调节时间、过冷、压缩机动作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Z-N/贝叶斯/FNN较快；IMC过保守；RL波动更大。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设定温度突变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ITAE、过冷、恢复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贝叶斯/FNN误差积分低；RL受未完全收敛影响。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持续热扰动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开门恢复、参数轨迹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FNN能随e、delta_e变；固定BO不会主动改；IMC恢复慢。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91059"/>
            <wp:docPr id="5" name="Picture 5" descr="三种AI整定/训练过程的收敛概览。" title="三种AI整定/训练过程的收敛概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onvergence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三种AI整定/训练过程的收敛概览。</w:t>
      </w:r>
    </w:p>
    <w:p>
      <w:pPr>
        <w:pStyle w:val="Heading2"/>
      </w:pPr>
      <w:r>
        <w:t>5.1 MCU落地检查点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当前证据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量产前补充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调度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PI 100 ms；AI 2 s；AI calls=20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目标板定时器和最坏周期实测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RAM/ROM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PC ABI: SafePI 32 B；对象68 B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目标编译器map文件确认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推理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 4规则；RL 25x9 Q表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定点误差、Flash对齐、Wokwi/目标板留证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安全</w:t>
            </w:r>
          </w:p>
        </w:tc>
        <w:tc>
          <w:tcPr>
            <w:tcW w:type="dxa" w:w="35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u边界、Kp/Ki边界、变化率、IMC回退</w:t>
            </w:r>
          </w:p>
        </w:tc>
        <w:tc>
          <w:tcPr>
            <w:tcW w:type="dxa" w:w="416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传感器断线、NaN、通信丢包、压缩机故障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6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工程结论：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当前系统已把“自动整定”和“在线自整定”严格分开：BO输出固定参数，FNN/RL输出动态参数；quick版本证明流程可运行，但FNN覆盖率和RL收敛性仍不足以宣称AI必然优于基线。</w:t>
            </w:r>
          </w:p>
        </w:tc>
      </w:tr>
    </w:tbl>
    <w:p>
      <w:pPr>
        <w:spacing w:after="60"/>
      </w:pPr>
    </w:p>
    <w:p>
      <w:pPr>
        <w:pStyle w:val="Heading1"/>
      </w:pPr>
      <w:r>
        <w:t>附录：机器可读审计入口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50"/>
        <w:gridCol w:w="3700"/>
        <w:gridCol w:w="2510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文件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记录内容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16"/>
              </w:rPr>
              <w:t>对应链路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outputs/bayesian_search_history.csv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11次候选、目标、EI、当前最优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BO搜索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outputs/fnn_training_history.csv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20批规则表快照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FNN拟合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outputs/online_gain_history.csv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运行期Kp/Ki轨迹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在线自整定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outputs/rl_training_history.csv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500回合reward、eps、TD、覆盖、增益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RL训练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outputs/fnn_rule_table.npy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最终5x5x2规则后件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FNN部署表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outputs/rl_q_table.npy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最终5x5x9 Q表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RL冻结策略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outputs/case_metrics.csv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三类场景五种控制器指标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工程评价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hvac_pid/tuning.py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BO、EI、FOPDT标签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Bayesian</w:t>
            </w:r>
          </w:p>
        </w:tc>
      </w:tr>
      <w:tr>
        <w:tc>
          <w:tcPr>
            <w:tcW w:type="dxa" w:w="315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hvac_pid/ai_controllers.py</w:t>
            </w:r>
          </w:p>
        </w:tc>
        <w:tc>
          <w:tcPr>
            <w:tcW w:type="dxa" w:w="370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FNN/RL训练和推理</w:t>
            </w:r>
          </w:p>
        </w:tc>
        <w:tc>
          <w:tcPr>
            <w:tcW w:type="dxa" w:w="2510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FNN/RL</w:t>
            </w:r>
          </w:p>
        </w:tc>
      </w:tr>
    </w:tbl>
    <w:p>
      <w:pPr>
        <w:spacing w:after="40"/>
      </w:pPr>
    </w:p>
    <w:p>
      <w:pPr>
        <w:pStyle w:val="Heading2"/>
      </w:pPr>
      <w:r>
        <w:t>复现命令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1"/>
        </w:rPr>
        <w:t>quick复现入口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cd C:\Users\厉飞雨\Documents\New project\hvac_ai_pid_demo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python main.py --quick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python -m unittest discover -s tests -v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63238"/>
                <w:sz w:val="16"/>
              </w:rPr>
              <w:t>streamlit run streamlit_app.py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边界声明：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1"/>
              </w:rPr>
              <w:t>这是软件仿真与PC软件在环验证，不代表真实压缩机或目标MCU最终性能。OpenModelica运行时需本机安装；量产前必须完成目标板编译、测量和保护验证。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页码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i w:val="0"/>
        <w:color w:val="667085"/>
        <w:sz w:val="17"/>
      </w:rPr>
      <w:t>HVAC AI-PID | 全链路提交报告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0" w:lineRule="auto"/>
      <w:contextualSpacing/>
    </w:pPr>
    <w:rPr>
      <w:rFonts w:ascii="Microsoft YaHei" w:hAnsi="Microsoft YaHe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0" w:lineRule="auto"/>
      <w:contextualSpacing/>
    </w:pPr>
    <w:rPr>
      <w:rFonts w:ascii="Microsoft YaHei" w:hAnsi="Microsoft YaHe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