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i w:val="0"/>
          <w:color w:val="1F4E79"/>
          <w:sz w:val="40"/>
        </w:rPr>
        <w:t>12 从 Python 到控制板：验证我们真的运行了同一套策略</w:t>
      </w:r>
    </w:p>
    <w:p/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本篇目标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：完成策略导出、对拍和 SIL，理解实体实验还差哪些步骤。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你需要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：第 03 篇的策略版本概念、第 11 篇的冻结策略。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你会得到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：MCU 头文件、CRC、对拍报告、SIL 结论与硬件门清单。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运行方式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：快速体验（PC 对拍 + SIL，全软件）/ 实体验证（待硬件，步骤已就绪）。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版本依据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embedded/export_policy.py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+ 封存 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archive/outputs_review_v3/policy_manifest_v3.json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这次要解决什么问题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仿真里再好的参数，烧到板子上跑的必须是同一套——差一个字节都不行。本篇回答：冻结的 Python 策略如何变成控制板上的代码，我们用什么证明"同一套"，以及哪些步骤还缺硬件做不了。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开始前准备什么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前置：冻结策略目录（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--artifact-dir</w:t>
      </w:r>
      <w:r>
        <w:rPr>
          <w:rFonts w:ascii="微软雅黑" w:hAnsi="微软雅黑" w:eastAsia="微软雅黑"/>
          <w:b w:val="0"/>
          <w:i w:val="0"/>
          <w:sz w:val="21"/>
        </w:rPr>
        <w:t>，含规则表、Q 表、覆盖掩码、IMC 基线）。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工具链：PC 对拍只需 Python + C++ 编译器；ESP32 目标编译需 PlatformIO；实体验证需开发板与串口。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预计资源：导出与对拍约数秒；SIL 约数分钟；实体 10 分钟遥测待硬件。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先跑一个最小实验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在哪执行 → 项目根目录。执行什么 → 策略导出与对拍：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embedded/export_policy.py &lt;策略目录&gt; --header embedded/generated_policy.hpp</w:t>
      </w:r>
    </w:p>
    <w:p>
      <w:pPr>
        <w:ind w:left="283"/>
      </w:pPr>
      <w:r>
        <w:rPr>
          <w:rFonts w:ascii="Consolas" w:hAnsi="Consolas" w:eastAsia="微软雅黑"/>
          <w:b w:val="0"/>
          <w:i w:val="0"/>
          <w:sz w:val="18"/>
        </w:rPr>
        <w:t>python embedded/run_mcu_validation.py --artifact-dir &lt;策略目录&gt;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 xml:space="preserve">读哪些输入 → 冻结的 FNN 表（含上下文系数）、RL 表（含覆盖掩码）、IMC 基线与部署门记录。生成哪些文件 → 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generated_policy.hpp</w:t>
      </w:r>
      <w:r>
        <w:rPr>
          <w:rFonts w:ascii="微软雅黑" w:hAnsi="微软雅黑" w:eastAsia="微软雅黑"/>
          <w:b w:val="0"/>
          <w:i w:val="0"/>
          <w:sz w:val="21"/>
        </w:rPr>
        <w:t>（MCU 头文件）、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policy_manifest_v3.json</w:t>
      </w:r>
      <w:r>
        <w:rPr>
          <w:rFonts w:ascii="微软雅黑" w:hAnsi="微软雅黑" w:eastAsia="微软雅黑"/>
          <w:b w:val="0"/>
          <w:i w:val="0"/>
          <w:sz w:val="21"/>
        </w:rPr>
        <w:t>（清单 + CRC32）、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policy_parity_vectors.csv</w:t>
      </w:r>
      <w:r>
        <w:rPr>
          <w:rFonts w:ascii="微软雅黑" w:hAnsi="微软雅黑" w:eastAsia="微软雅黑"/>
          <w:b w:val="0"/>
          <w:i w:val="0"/>
          <w:sz w:val="21"/>
        </w:rPr>
        <w:t>（75 组对拍向量）、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mcu_validation_summary.csv</w:t>
      </w:r>
      <w:r>
        <w:rPr>
          <w:rFonts w:ascii="微软雅黑" w:hAnsi="微软雅黑" w:eastAsia="微软雅黑"/>
          <w:b w:val="0"/>
          <w:i w:val="0"/>
          <w:sz w:val="21"/>
        </w:rPr>
        <w:t>（SIL 结论）。怎样判断成功 → 对拍最大误差约 3e-8 量级通过，SIL 显示通过，CRC 与清单一致。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刚才发生了什么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导出把 Python 的浮点策略量化成 MCU 的 float32 头文件，清单记录版本号、接受标记与 CRC32；对拍用同一组输入分别跑 Python 与 C++，逐向量比对；SIL 在 PC 上按 100 ms/2 s 分频跑调度逻辑，检查增益边界、稳定、NaN 回退与 RL 未覆盖回退占比。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跟着代码走一遍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导出：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embedded/export_policy.py</w:t>
      </w:r>
      <w:r>
        <w:rPr>
          <w:rFonts w:ascii="微软雅黑" w:hAnsi="微软雅黑" w:eastAsia="微软雅黑"/>
          <w:b w:val="0"/>
          <w:i w:val="0"/>
          <w:sz w:val="21"/>
        </w:rPr>
        <w:t>——量化、清单、CRC、75 组对拍向量生成。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验证：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embedded/run_mcu_validation.py</w:t>
      </w:r>
      <w:r>
        <w:rPr>
          <w:rFonts w:ascii="微软雅黑" w:hAnsi="微软雅黑" w:eastAsia="微软雅黑"/>
          <w:b w:val="0"/>
          <w:i w:val="0"/>
          <w:sz w:val="21"/>
        </w:rPr>
        <w:t>——PC-SIL 与对拍执行。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固件：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embedded/hvac_pid_controller.hpp</w:t>
      </w:r>
      <w:r>
        <w:rPr>
          <w:rFonts w:ascii="微软雅黑" w:hAnsi="微软雅黑" w:eastAsia="微软雅黑"/>
          <w:b w:val="0"/>
          <w:i w:val="0"/>
          <w:sz w:val="21"/>
        </w:rPr>
        <w:t>——100 ms PI + 2 s 调度；</w:t>
      </w:r>
      <w:r>
        <w:rPr>
          <w:rFonts w:ascii="Consolas" w:hAnsi="Consolas" w:eastAsia="微软雅黑"/>
          <w:b w:val="0"/>
          <w:i w:val="0"/>
          <w:color w:val="A31515"/>
          <w:sz w:val="19"/>
        </w:rPr>
        <w:t>embedded/validate_esp32_serial.py</w:t>
      </w:r>
      <w:r>
        <w:rPr>
          <w:rFonts w:ascii="微软雅黑" w:hAnsi="微软雅黑" w:eastAsia="微软雅黑"/>
          <w:b w:val="0"/>
          <w:i w:val="0"/>
          <w:sz w:val="21"/>
        </w:rPr>
        <w:t>——实体 600 秒验收入口（待接板）。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结果应该怎么看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看哪里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policy_parity_vectors.csv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的最大误差、</w:t>
      </w:r>
      <w:r>
        <w:rPr>
          <w:rFonts w:ascii="Consolas" w:hAnsi="Consolas" w:eastAsia="微软雅黑"/>
          <w:b w:val="0"/>
          <w:i w:val="0"/>
          <w:color w:val="A31515"/>
          <w:sz w:val="17"/>
        </w:rPr>
        <w:t>mcu_validation_summary.csv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 xml:space="preserve"> 的通过项、清单 CRC。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发生了什么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：75 组对拍误差约 2.98e-8，通过；SIL 七档增益边界、90 秒加速稳定、NaN 回退、调度逻辑通过；ESP32 目标编译 RAM 约 22,036 B、Flash 约 296,169 B，通过；Wokwi 双目标仅编译/启动。</w:t>
      </w:r>
    </w:p>
    <w:p>
      <w:pPr>
        <w:spacing w:after="40"/>
        <w:ind w:left="340"/>
      </w:pPr>
      <w:r>
        <w:rPr>
          <w:rFonts w:ascii="微软雅黑" w:hAnsi="微软雅黑" w:eastAsia="微软雅黑"/>
          <w:b/>
          <w:i w:val="0"/>
          <w:color w:val="595959"/>
          <w:sz w:val="19"/>
        </w:rPr>
        <w:t>这说明什么</w:t>
      </w:r>
      <w:r>
        <w:rPr>
          <w:rFonts w:ascii="微软雅黑" w:hAnsi="微软雅黑" w:eastAsia="微软雅黑"/>
          <w:b w:val="0"/>
          <w:i w:val="0"/>
          <w:color w:val="595959"/>
          <w:sz w:val="19"/>
        </w:rPr>
        <w:t>：软件层面的"同一套"已验证——Python 算出的策略就是板子上跑的策略。但 PC 纳秒耗时不能写成 ESP32 WCET，Wokwi 启动不能冒充板端验收。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FNN/RL 有各自的诊断：FNN 看规则激活与增益时变曲线（第 08 篇图 8-6），RL 看覆盖与回退计数（第 09 篇）；存在回退时，明确区分</w:t>
      </w:r>
      <w:r>
        <w:rPr>
          <w:rFonts w:ascii="微软雅黑" w:hAnsi="微软雅黑" w:eastAsia="微软雅黑"/>
          <w:b/>
          <w:i w:val="0"/>
          <w:sz w:val="21"/>
        </w:rPr>
        <w:t>候选曲线、实际执行曲线、IMC 基线</w:t>
      </w:r>
      <w:r>
        <w:rPr>
          <w:rFonts w:ascii="微软雅黑" w:hAnsi="微软雅黑" w:eastAsia="微软雅黑"/>
          <w:b w:val="0"/>
          <w:i w:val="0"/>
          <w:sz w:val="21"/>
        </w:rPr>
        <w:t>三条线——只画一条"执行曲线"会掩盖回退的存在。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改一个参数试试看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假设"CRC 是防呆的"：手动改头文件里一个增益末位小数，重跑对拍，观察 CRC 与误差如何报警。如果报警了，说明溯源链是活的；恢复文件归档。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如何确认复现成功</w:t>
      </w:r>
    </w:p>
    <w:p>
      <w:pPr>
        <w:spacing w:after="80"/>
      </w:pPr>
      <w:r>
        <w:rPr>
          <w:rFonts w:ascii="微软雅黑" w:hAnsi="微软雅黑" w:eastAsia="微软雅黑"/>
          <w:b w:val="0"/>
          <w:i w:val="0"/>
          <w:sz w:val="21"/>
        </w:rPr>
        <w:t>文件检查：头文件、清单、75 组向量、SIL 结论四件套齐全且 CRC 一致。数值容差：对拍误差 1e-6 量级以下通过。行为检查：RL 未覆盖回退占比 ≤10% 门。常见异常：编译器版本差异导致末位浮动——看量级，不看末位。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这次能得出什么结论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已证明：策略导出、对拍、SIL、目标编译——软件层"同一套"闭环。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待外部验证（不得仿真冒充）：实体板 10 分钟遥测、真实 WCET、HIL/Modbus 写入；Modbus 默认只读，无厂商寄存器表禁止写容量。</w:t>
      </w:r>
    </w:p>
    <w:p>
      <w:pPr>
        <w:spacing w:after="40"/>
        <w:ind w:left="425"/>
      </w:pPr>
      <w:r>
        <w:rPr>
          <w:rFonts w:ascii="微软雅黑" w:hAnsi="微软雅黑" w:eastAsia="微软雅黑"/>
          <w:b w:val="0"/>
          <w:i w:val="0"/>
          <w:color w:val="1F4E79"/>
          <w:sz w:val="21"/>
        </w:rPr>
        <w:t xml:space="preserve">•  </w:t>
      </w:r>
      <w:r>
        <w:rPr>
          <w:rFonts w:ascii="微软雅黑" w:hAnsi="微软雅黑" w:eastAsia="微软雅黑"/>
          <w:b w:val="0"/>
          <w:i w:val="0"/>
          <w:sz w:val="21"/>
        </w:rPr>
        <w:t>全套教程到此结束：我们从一个闭环出发，搭了机房、定了规则、看了七种做法、统一考了一次、验证了上板链路。结论的边界每一篇都已写明——带着边界用，才是这套教程想教的东西。</w:t>
      </w:r>
    </w:p>
    <w:p>
      <w:pPr>
        <w:spacing w:before="200" w:after="80"/>
      </w:pPr>
      <w:r>
        <w:rPr>
          <w:rFonts w:ascii="微软雅黑" w:hAnsi="微软雅黑" w:eastAsia="微软雅黑"/>
          <w:b/>
          <w:i w:val="0"/>
          <w:color w:val="1F4E79"/>
          <w:sz w:val="30"/>
        </w:rPr>
        <w:t>附录：本篇数据溯源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数据产物（仓库内路径）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内容</w:t>
            </w:r>
          </w:p>
        </w:tc>
        <w:tc>
          <w:tcPr>
            <w:tcW w:type="dxa" w:w="3173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支撑本篇何处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archive/outputs_review_v3/policy_manifest_v3.json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封存部署清单与 CRC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导出核对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archive/outputs_review_v3/policy_parity_vectors.csv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75 组对拍向量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对拍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archive/outputs_review_v3/mcu_validation_summary.csv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SIL 结论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验证</w:t>
            </w:r>
          </w:p>
        </w:tc>
      </w:tr>
      <w:tr>
        <w:tc>
          <w:tcPr>
            <w:tcW w:type="dxa" w:w="3173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embedded/generated_policy.hpp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MCU 头文件（生成物）</w:t>
            </w:r>
          </w:p>
        </w:tc>
        <w:tc>
          <w:tcPr>
            <w:tcW w:type="dxa" w:w="3173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导出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代码位置</w:t>
            </w:r>
          </w:p>
        </w:tc>
        <w:tc>
          <w:tcPr>
            <w:tcW w:type="dxa" w:w="4759"/>
            <w:shd w:fill="DEEAF6" w:val="clear"/>
          </w:tcPr>
          <w:p>
            <w:pPr>
              <w:jc w:val="center"/>
            </w:pPr>
            <w:r>
              <w:rPr>
                <w:rFonts w:ascii="微软雅黑" w:hAnsi="微软雅黑" w:eastAsia="微软雅黑"/>
                <w:b/>
                <w:i w:val="0"/>
                <w:sz w:val="18"/>
              </w:rPr>
              <w:t>作用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embedded/export_policy.py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导出、清单、CRC、对拍向量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embedded/run_mcu_validation.py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PC-SIL 执行</w:t>
            </w:r>
          </w:p>
        </w:tc>
      </w:tr>
      <w:tr>
        <w:tc>
          <w:tcPr>
            <w:tcW w:type="dxa" w:w="4759"/>
          </w:tcPr>
          <w:p>
            <w:r>
              <w:rPr>
                <w:rFonts w:ascii="Consolas" w:hAnsi="Consolas" w:eastAsia="微软雅黑"/>
                <w:b w:val="0"/>
                <w:i w:val="0"/>
                <w:color w:val="A31515"/>
                <w:sz w:val="16"/>
              </w:rPr>
              <w:t>embedded/validate_esp32_serial.py</w:t>
            </w:r>
          </w:p>
        </w:tc>
        <w:tc>
          <w:tcPr>
            <w:tcW w:type="dxa" w:w="4759"/>
          </w:tcPr>
          <w:p>
            <w:r>
              <w:rPr>
                <w:rFonts w:ascii="微软雅黑" w:hAnsi="微软雅黑" w:eastAsia="微软雅黑"/>
                <w:b w:val="0"/>
                <w:i w:val="0"/>
                <w:sz w:val="18"/>
              </w:rPr>
              <w:t>实体验收入口（待接板）</w:t>
            </w:r>
          </w:p>
        </w:tc>
      </w:tr>
    </w:tbl>
    <w:p/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