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 a little confused about the difference between report presentation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Introduction: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xiomara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Begin with a brief introduction, setting the stage for what the project is about, and provide an overview of what the presentation will cover.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ff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LMU scandal of discontinuing 6 sports programs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(read here) - Keeping the minimum amount of sports for NCAA Division I status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ff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NCAA requires: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Sponsor at least 14 varsity sports, with at least 7 men's and 7 women's teams, to maintain Division I status.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Provide athletic scholarships proportional to the participation rates of male and female students.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ff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By discontinuing certain programs, LMU can focus on sports that have the potential for greater success in their conference &gt; more publicity &gt; more money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ff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Background of the Project: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xiomara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This arises the 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Is there a correlation between a school’s expenditure on sports programs and its win-loss ratio?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(more background)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Data Sources: (Henry)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Insert where we found our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Data Collection Method: (Henry)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Scope: NCAA I w/o football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Overall Data Architecture: (Henry)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How we went from Raw data -&gt; ERD (show) -&gt;star schema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ETL Process and Tools: ( Tina - python, Xiomara - tableau / some challenges)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Elaborate on the ETL (Extract, Transform, Load) process: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The tools used (such as SQL for extraction and transformation, Python scripts for data cleaning and loading to database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Any challenges faced and how they were overcome.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How we transformed the data to fit the dimensional model.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Tableau/Excel Visualizations: (Tina)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Present the visualizations created in Tableau or Excel.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 bar chart comparing athletic spending to total operating expenses.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Geo-maps highlighting win locations.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Any other charts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Explain how each visualization answers the project's questions and the insights derived from them.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Conclusion: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xiomara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Summarize the key findings and their implications.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Discuss potential actions or decisions that could be informed by the analysis.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Open the floor for questions or discussion.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 the Report - “You must add at least a one paragraph narrative (or one slide if you are doing it in PPT) summarizing your learning from the project and how it fits in your journey of learning Business Analytics.”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To dos: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Practice presentation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Make ppt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Visuals in Tableau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Star Schema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RDB load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loyolan.com/sports/inside-lmu-athletics-decision-to-eliminate-six-programs-after-2023-24-season/article_e45a87d4-93a2-55db-80b3-9a75a8dddbc7.html#:~:text=In%20Reshaping%20Athletics'%20FAQs%2C%20LMU,student%2Dathletes%20in%20the%20WC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