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Tableau file just has some of the initial visualizations but they should be helpful.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MLProject(Texas).ipynb - has all the stuff I ran on just texas but at the bottom is a graph to compare feature importances using a ridge between the dataset with only texas and the dataset with every state.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MLProject_costreport analysis.ipynb - I tried to do some stuff with cost report data but i dont think i did a super good job but if u guys see something useful you can roll with it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MLProject(Texas) seperated years.ipynb - title pretty much sums it up. Just note that everything is in one giant output at the end and its kinda small but the year the data is from is tied with the data.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MLProject_INitial_Provider info analysis.ipynb - same thing where name pretty much covers it. Mostly stuff i did at start but still has some use I’m sure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