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1A6E" w:rsidRPr="003C1A6E" w:rsidRDefault="003C1A6E" w:rsidP="003C1A6E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es-PE"/>
        </w:rPr>
      </w:pPr>
      <w:r w:rsidRPr="003C1A6E">
        <w:rPr>
          <w:rFonts w:ascii="Arial" w:eastAsia="Times New Roman" w:hAnsi="Arial" w:cs="Arial"/>
          <w:b/>
          <w:bCs/>
          <w:color w:val="333333"/>
          <w:sz w:val="36"/>
          <w:szCs w:val="36"/>
          <w:lang w:eastAsia="es-PE"/>
        </w:rPr>
        <w:t>Prueba tus conocimientos</w:t>
      </w:r>
    </w:p>
    <w:p w:rsidR="003C1A6E" w:rsidRPr="003C1A6E" w:rsidRDefault="003C1A6E" w:rsidP="003C1A6E">
      <w:pPr>
        <w:shd w:val="clear" w:color="auto" w:fill="FFFFFF"/>
        <w:spacing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s-PE"/>
        </w:rPr>
      </w:pPr>
      <w:r w:rsidRPr="003C1A6E">
        <w:rPr>
          <w:rFonts w:ascii="Arial" w:eastAsia="Times New Roman" w:hAnsi="Arial" w:cs="Arial"/>
          <w:b/>
          <w:bCs/>
          <w:caps/>
          <w:color w:val="333333"/>
          <w:sz w:val="21"/>
          <w:szCs w:val="21"/>
          <w:lang w:eastAsia="es-PE"/>
        </w:rPr>
        <w:t>PUNTOS TOTALES DE 4</w:t>
      </w:r>
    </w:p>
    <w:p w:rsidR="003C1A6E" w:rsidRPr="003C1A6E" w:rsidRDefault="003C1A6E" w:rsidP="003C1A6E">
      <w:pPr>
        <w:shd w:val="clear" w:color="auto" w:fill="FFFFFF"/>
        <w:spacing w:after="0" w:line="315" w:lineRule="atLeast"/>
        <w:rPr>
          <w:rFonts w:ascii="Arial" w:eastAsia="Times New Roman" w:hAnsi="Arial" w:cs="Arial"/>
          <w:b/>
          <w:bCs/>
          <w:color w:val="333333"/>
          <w:sz w:val="21"/>
          <w:szCs w:val="21"/>
          <w:lang w:eastAsia="es-PE"/>
        </w:rPr>
      </w:pPr>
      <w:r w:rsidRPr="003C1A6E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PE"/>
        </w:rPr>
        <w:t>1.</w:t>
      </w:r>
      <w:r w:rsidRPr="003C1A6E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  <w:lang w:eastAsia="es-PE"/>
        </w:rPr>
        <w:t>Pregunta 1</w:t>
      </w:r>
    </w:p>
    <w:p w:rsidR="003C1A6E" w:rsidRPr="003C1A6E" w:rsidRDefault="003C1A6E" w:rsidP="003C1A6E">
      <w:pPr>
        <w:shd w:val="clear" w:color="auto" w:fill="FFFFFF"/>
        <w:spacing w:after="300" w:line="315" w:lineRule="atLeast"/>
        <w:rPr>
          <w:rFonts w:ascii="Arial" w:eastAsia="Times New Roman" w:hAnsi="Arial" w:cs="Arial"/>
          <w:b/>
          <w:bCs/>
          <w:color w:val="333333"/>
          <w:sz w:val="21"/>
          <w:szCs w:val="21"/>
          <w:lang w:eastAsia="es-PE"/>
        </w:rPr>
      </w:pPr>
      <w:r w:rsidRPr="003C1A6E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PE"/>
        </w:rPr>
        <w:t>Un píxel tiene los valores de orientación y magnitud del gradiente siguientes:</w:t>
      </w:r>
    </w:p>
    <w:p w:rsidR="003C1A6E" w:rsidRPr="003C1A6E" w:rsidRDefault="003C1A6E" w:rsidP="003C1A6E">
      <w:pPr>
        <w:shd w:val="clear" w:color="auto" w:fill="FFFFFF"/>
        <w:spacing w:after="300" w:line="315" w:lineRule="atLeast"/>
        <w:rPr>
          <w:rFonts w:ascii="Arial" w:eastAsia="Times New Roman" w:hAnsi="Arial" w:cs="Arial"/>
          <w:b/>
          <w:bCs/>
          <w:color w:val="333333"/>
          <w:sz w:val="21"/>
          <w:szCs w:val="21"/>
          <w:lang w:eastAsia="es-PE"/>
        </w:rPr>
      </w:pPr>
      <w:r w:rsidRPr="003C1A6E">
        <w:rPr>
          <w:rFonts w:ascii="Cambria Math" w:eastAsia="Times New Roman" w:hAnsi="Cambria Math" w:cs="Cambria Math"/>
          <w:b/>
          <w:bCs/>
          <w:color w:val="333333"/>
          <w:sz w:val="21"/>
          <w:szCs w:val="21"/>
          <w:lang w:eastAsia="es-PE"/>
        </w:rPr>
        <w:t>𝑔</w:t>
      </w:r>
      <w:r w:rsidRPr="003C1A6E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PE"/>
        </w:rPr>
        <w:t>(</w:t>
      </w:r>
      <w:proofErr w:type="gramStart"/>
      <w:r w:rsidRPr="003C1A6E">
        <w:rPr>
          <w:rFonts w:ascii="Cambria Math" w:eastAsia="Times New Roman" w:hAnsi="Cambria Math" w:cs="Cambria Math"/>
          <w:b/>
          <w:bCs/>
          <w:color w:val="333333"/>
          <w:sz w:val="21"/>
          <w:szCs w:val="21"/>
          <w:lang w:eastAsia="es-PE"/>
        </w:rPr>
        <w:t>𝑥</w:t>
      </w:r>
      <w:r w:rsidRPr="003C1A6E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PE"/>
        </w:rPr>
        <w:t>,</w:t>
      </w:r>
      <w:r w:rsidRPr="003C1A6E">
        <w:rPr>
          <w:rFonts w:ascii="Cambria Math" w:eastAsia="Times New Roman" w:hAnsi="Cambria Math" w:cs="Cambria Math"/>
          <w:b/>
          <w:bCs/>
          <w:color w:val="333333"/>
          <w:sz w:val="21"/>
          <w:szCs w:val="21"/>
          <w:lang w:eastAsia="es-PE"/>
        </w:rPr>
        <w:t>𝑦</w:t>
      </w:r>
      <w:proofErr w:type="gramEnd"/>
      <w:r w:rsidRPr="003C1A6E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PE"/>
        </w:rPr>
        <w:t>)=200</w:t>
      </w:r>
    </w:p>
    <w:p w:rsidR="003C1A6E" w:rsidRPr="003C1A6E" w:rsidRDefault="003C1A6E" w:rsidP="003C1A6E">
      <w:pPr>
        <w:shd w:val="clear" w:color="auto" w:fill="FFFFFF"/>
        <w:spacing w:after="300" w:line="315" w:lineRule="atLeast"/>
        <w:rPr>
          <w:rFonts w:ascii="Arial" w:eastAsia="Times New Roman" w:hAnsi="Arial" w:cs="Arial"/>
          <w:b/>
          <w:bCs/>
          <w:color w:val="333333"/>
          <w:sz w:val="21"/>
          <w:szCs w:val="21"/>
          <w:lang w:eastAsia="es-PE"/>
        </w:rPr>
      </w:pPr>
      <w:r w:rsidRPr="003C1A6E">
        <w:rPr>
          <w:rFonts w:ascii="Cambria Math" w:eastAsia="Times New Roman" w:hAnsi="Cambria Math" w:cs="Cambria Math"/>
          <w:b/>
          <w:bCs/>
          <w:color w:val="333333"/>
          <w:sz w:val="21"/>
          <w:szCs w:val="21"/>
          <w:lang w:eastAsia="es-PE"/>
        </w:rPr>
        <w:t>𝜃</w:t>
      </w:r>
      <w:r w:rsidRPr="003C1A6E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PE"/>
        </w:rPr>
        <w:t>(</w:t>
      </w:r>
      <w:proofErr w:type="gramStart"/>
      <w:r w:rsidRPr="003C1A6E">
        <w:rPr>
          <w:rFonts w:ascii="Cambria Math" w:eastAsia="Times New Roman" w:hAnsi="Cambria Math" w:cs="Cambria Math"/>
          <w:b/>
          <w:bCs/>
          <w:color w:val="333333"/>
          <w:sz w:val="21"/>
          <w:szCs w:val="21"/>
          <w:lang w:eastAsia="es-PE"/>
        </w:rPr>
        <w:t>𝑥</w:t>
      </w:r>
      <w:r w:rsidRPr="003C1A6E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PE"/>
        </w:rPr>
        <w:t>,</w:t>
      </w:r>
      <w:r w:rsidRPr="003C1A6E">
        <w:rPr>
          <w:rFonts w:ascii="Cambria Math" w:eastAsia="Times New Roman" w:hAnsi="Cambria Math" w:cs="Cambria Math"/>
          <w:b/>
          <w:bCs/>
          <w:color w:val="333333"/>
          <w:sz w:val="21"/>
          <w:szCs w:val="21"/>
          <w:lang w:eastAsia="es-PE"/>
        </w:rPr>
        <w:t>𝑦</w:t>
      </w:r>
      <w:proofErr w:type="gramEnd"/>
      <w:r w:rsidRPr="003C1A6E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PE"/>
        </w:rPr>
        <w:t>)=50º</w:t>
      </w:r>
    </w:p>
    <w:p w:rsidR="003C1A6E" w:rsidRPr="003C1A6E" w:rsidRDefault="003C1A6E" w:rsidP="003C1A6E">
      <w:pPr>
        <w:shd w:val="clear" w:color="auto" w:fill="FFFFFF"/>
        <w:spacing w:after="300" w:line="315" w:lineRule="atLeast"/>
        <w:rPr>
          <w:rFonts w:ascii="Arial" w:eastAsia="Times New Roman" w:hAnsi="Arial" w:cs="Arial"/>
          <w:b/>
          <w:bCs/>
          <w:color w:val="333333"/>
          <w:sz w:val="21"/>
          <w:szCs w:val="21"/>
          <w:lang w:eastAsia="es-PE"/>
        </w:rPr>
      </w:pPr>
      <w:r w:rsidRPr="003C1A6E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PE"/>
        </w:rPr>
        <w:t xml:space="preserve">Suponiendo </w:t>
      </w:r>
      <w:bookmarkStart w:id="0" w:name="_GoBack"/>
      <w:bookmarkEnd w:id="0"/>
      <w:r w:rsidRPr="003C1A6E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PE"/>
        </w:rPr>
        <w:t>que,</w:t>
      </w:r>
      <w:r w:rsidRPr="003C1A6E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PE"/>
        </w:rPr>
        <w:t xml:space="preserve"> para el cálculo del histograma, la orientación se divide en 9 intervalos considerando el signo (0 – 360º), ¿cuál sería la contribución de este píxel al segundo intervalo del histograma (que corresponde al intervalo [40,80])?</w:t>
      </w:r>
    </w:p>
    <w:p w:rsidR="003C1A6E" w:rsidRPr="003C1A6E" w:rsidRDefault="003C1A6E" w:rsidP="003C1A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s-PE"/>
        </w:rPr>
      </w:pPr>
      <w:r w:rsidRPr="003C1A6E">
        <w:rPr>
          <w:rFonts w:ascii="Segoe UI" w:eastAsia="Times New Roman" w:hAnsi="Segoe UI" w:cs="Segoe UI"/>
          <w:color w:val="333333"/>
          <w:sz w:val="21"/>
          <w:szCs w:val="21"/>
          <w:lang w:eastAsia="es-PE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2" type="#_x0000_t75" style="width:49.5pt;height:18pt" o:ole="">
            <v:imagedata r:id="rId5" o:title=""/>
          </v:shape>
          <w:control r:id="rId6" w:name="DefaultOcxName" w:shapeid="_x0000_i1052"/>
        </w:object>
      </w:r>
      <w:r w:rsidRPr="003C1A6E">
        <w:rPr>
          <w:rFonts w:ascii="Segoe UI" w:eastAsia="Times New Roman" w:hAnsi="Segoe UI" w:cs="Segoe UI"/>
          <w:b/>
          <w:bCs/>
          <w:i/>
          <w:iCs/>
          <w:color w:val="FF0000"/>
          <w:sz w:val="21"/>
          <w:szCs w:val="21"/>
          <w:lang w:eastAsia="es-PE"/>
        </w:rPr>
        <w:t>150</w:t>
      </w:r>
    </w:p>
    <w:p w:rsidR="003C1A6E" w:rsidRPr="003C1A6E" w:rsidRDefault="003C1A6E" w:rsidP="003C1A6E">
      <w:pPr>
        <w:shd w:val="clear" w:color="auto" w:fill="FFFFFF"/>
        <w:spacing w:after="0" w:line="315" w:lineRule="atLeast"/>
        <w:rPr>
          <w:rFonts w:ascii="Arial" w:eastAsia="Times New Roman" w:hAnsi="Arial" w:cs="Arial"/>
          <w:b/>
          <w:bCs/>
          <w:color w:val="333333"/>
          <w:sz w:val="21"/>
          <w:szCs w:val="21"/>
          <w:lang w:eastAsia="es-PE"/>
        </w:rPr>
      </w:pPr>
      <w:r w:rsidRPr="003C1A6E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PE"/>
        </w:rPr>
        <w:t>2.</w:t>
      </w:r>
      <w:r w:rsidRPr="003C1A6E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  <w:lang w:eastAsia="es-PE"/>
        </w:rPr>
        <w:t>Pregunta 2</w:t>
      </w:r>
    </w:p>
    <w:p w:rsidR="003C1A6E" w:rsidRPr="003C1A6E" w:rsidRDefault="003C1A6E" w:rsidP="003C1A6E">
      <w:pPr>
        <w:shd w:val="clear" w:color="auto" w:fill="FFFFFF"/>
        <w:spacing w:after="300" w:line="315" w:lineRule="atLeast"/>
        <w:rPr>
          <w:rFonts w:ascii="Arial" w:eastAsia="Times New Roman" w:hAnsi="Arial" w:cs="Arial"/>
          <w:b/>
          <w:bCs/>
          <w:color w:val="333333"/>
          <w:sz w:val="21"/>
          <w:szCs w:val="21"/>
          <w:lang w:eastAsia="es-PE"/>
        </w:rPr>
      </w:pPr>
      <w:r w:rsidRPr="003C1A6E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PE"/>
        </w:rPr>
        <w:t>Supongamos una imagen y la división en celdas como la que se muestran en la figura que la orientación se divide en 9 intervalos sin considerar el signo (0-180º). El píxel indicado en la figura (</w:t>
      </w:r>
      <w:r w:rsidRPr="003C1A6E">
        <w:rPr>
          <w:rFonts w:ascii="Cambria Math" w:eastAsia="Times New Roman" w:hAnsi="Cambria Math" w:cs="Cambria Math"/>
          <w:b/>
          <w:bCs/>
          <w:color w:val="333333"/>
          <w:sz w:val="21"/>
          <w:szCs w:val="21"/>
          <w:lang w:eastAsia="es-PE"/>
        </w:rPr>
        <w:t>𝑥</w:t>
      </w:r>
      <w:r w:rsidRPr="003C1A6E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PE"/>
        </w:rPr>
        <w:t xml:space="preserve">=12, </w:t>
      </w:r>
      <w:r w:rsidRPr="003C1A6E">
        <w:rPr>
          <w:rFonts w:ascii="Cambria Math" w:eastAsia="Times New Roman" w:hAnsi="Cambria Math" w:cs="Cambria Math"/>
          <w:b/>
          <w:bCs/>
          <w:color w:val="333333"/>
          <w:sz w:val="21"/>
          <w:szCs w:val="21"/>
          <w:lang w:eastAsia="es-PE"/>
        </w:rPr>
        <w:t>𝑦</w:t>
      </w:r>
      <w:r w:rsidRPr="003C1A6E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PE"/>
        </w:rPr>
        <w:t>=18) tiene los valores de orientación y magnitud del gradiente siguientes:</w:t>
      </w:r>
    </w:p>
    <w:p w:rsidR="003C1A6E" w:rsidRPr="003C1A6E" w:rsidRDefault="003C1A6E" w:rsidP="003C1A6E">
      <w:pPr>
        <w:shd w:val="clear" w:color="auto" w:fill="FFFFFF"/>
        <w:spacing w:after="300" w:line="315" w:lineRule="atLeast"/>
        <w:rPr>
          <w:rFonts w:ascii="Arial" w:eastAsia="Times New Roman" w:hAnsi="Arial" w:cs="Arial"/>
          <w:b/>
          <w:bCs/>
          <w:color w:val="333333"/>
          <w:sz w:val="21"/>
          <w:szCs w:val="21"/>
          <w:lang w:eastAsia="es-PE"/>
        </w:rPr>
      </w:pPr>
      <w:r w:rsidRPr="003C1A6E">
        <w:rPr>
          <w:rFonts w:ascii="Cambria Math" w:eastAsia="Times New Roman" w:hAnsi="Cambria Math" w:cs="Cambria Math"/>
          <w:b/>
          <w:bCs/>
          <w:color w:val="333333"/>
          <w:sz w:val="21"/>
          <w:szCs w:val="21"/>
          <w:lang w:eastAsia="es-PE"/>
        </w:rPr>
        <w:t>𝑔</w:t>
      </w:r>
      <w:r w:rsidRPr="003C1A6E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PE"/>
        </w:rPr>
        <w:t>(</w:t>
      </w:r>
      <w:proofErr w:type="gramStart"/>
      <w:r w:rsidRPr="003C1A6E">
        <w:rPr>
          <w:rFonts w:ascii="Cambria Math" w:eastAsia="Times New Roman" w:hAnsi="Cambria Math" w:cs="Cambria Math"/>
          <w:b/>
          <w:bCs/>
          <w:color w:val="333333"/>
          <w:sz w:val="21"/>
          <w:szCs w:val="21"/>
          <w:lang w:eastAsia="es-PE"/>
        </w:rPr>
        <w:t>𝑥</w:t>
      </w:r>
      <w:r w:rsidRPr="003C1A6E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PE"/>
        </w:rPr>
        <w:t>,</w:t>
      </w:r>
      <w:r w:rsidRPr="003C1A6E">
        <w:rPr>
          <w:rFonts w:ascii="Cambria Math" w:eastAsia="Times New Roman" w:hAnsi="Cambria Math" w:cs="Cambria Math"/>
          <w:b/>
          <w:bCs/>
          <w:color w:val="333333"/>
          <w:sz w:val="21"/>
          <w:szCs w:val="21"/>
          <w:lang w:eastAsia="es-PE"/>
        </w:rPr>
        <w:t>𝑦</w:t>
      </w:r>
      <w:proofErr w:type="gramEnd"/>
      <w:r w:rsidRPr="003C1A6E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PE"/>
        </w:rPr>
        <w:t>)=100</w:t>
      </w:r>
    </w:p>
    <w:p w:rsidR="003C1A6E" w:rsidRPr="003C1A6E" w:rsidRDefault="003C1A6E" w:rsidP="003C1A6E">
      <w:pPr>
        <w:shd w:val="clear" w:color="auto" w:fill="FFFFFF"/>
        <w:spacing w:after="300" w:line="315" w:lineRule="atLeast"/>
        <w:rPr>
          <w:rFonts w:ascii="Arial" w:eastAsia="Times New Roman" w:hAnsi="Arial" w:cs="Arial"/>
          <w:b/>
          <w:bCs/>
          <w:color w:val="333333"/>
          <w:sz w:val="21"/>
          <w:szCs w:val="21"/>
          <w:lang w:eastAsia="es-PE"/>
        </w:rPr>
      </w:pPr>
      <w:r w:rsidRPr="003C1A6E">
        <w:rPr>
          <w:rFonts w:ascii="Cambria Math" w:eastAsia="Times New Roman" w:hAnsi="Cambria Math" w:cs="Cambria Math"/>
          <w:b/>
          <w:bCs/>
          <w:color w:val="333333"/>
          <w:sz w:val="21"/>
          <w:szCs w:val="21"/>
          <w:lang w:eastAsia="es-PE"/>
        </w:rPr>
        <w:t>𝜃</w:t>
      </w:r>
      <w:r w:rsidRPr="003C1A6E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PE"/>
        </w:rPr>
        <w:t>(</w:t>
      </w:r>
      <w:proofErr w:type="gramStart"/>
      <w:r w:rsidRPr="003C1A6E">
        <w:rPr>
          <w:rFonts w:ascii="Cambria Math" w:eastAsia="Times New Roman" w:hAnsi="Cambria Math" w:cs="Cambria Math"/>
          <w:b/>
          <w:bCs/>
          <w:color w:val="333333"/>
          <w:sz w:val="21"/>
          <w:szCs w:val="21"/>
          <w:lang w:eastAsia="es-PE"/>
        </w:rPr>
        <w:t>𝑥</w:t>
      </w:r>
      <w:r w:rsidRPr="003C1A6E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PE"/>
        </w:rPr>
        <w:t>,</w:t>
      </w:r>
      <w:r w:rsidRPr="003C1A6E">
        <w:rPr>
          <w:rFonts w:ascii="Cambria Math" w:eastAsia="Times New Roman" w:hAnsi="Cambria Math" w:cs="Cambria Math"/>
          <w:b/>
          <w:bCs/>
          <w:color w:val="333333"/>
          <w:sz w:val="21"/>
          <w:szCs w:val="21"/>
          <w:lang w:eastAsia="es-PE"/>
        </w:rPr>
        <w:t>𝑦</w:t>
      </w:r>
      <w:proofErr w:type="gramEnd"/>
      <w:r w:rsidRPr="003C1A6E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PE"/>
        </w:rPr>
        <w:t>)=45º</w:t>
      </w:r>
    </w:p>
    <w:p w:rsidR="003C1A6E" w:rsidRPr="003C1A6E" w:rsidRDefault="003C1A6E" w:rsidP="003C1A6E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s-PE"/>
        </w:rPr>
      </w:pPr>
      <w:r w:rsidRPr="003C1A6E">
        <w:rPr>
          <w:rFonts w:ascii="Segoe UI" w:eastAsia="Times New Roman" w:hAnsi="Segoe UI" w:cs="Segoe UI"/>
          <w:b/>
          <w:bCs/>
          <w:noProof/>
          <w:color w:val="333333"/>
          <w:sz w:val="21"/>
          <w:szCs w:val="21"/>
          <w:lang w:eastAsia="es-PE"/>
        </w:rPr>
        <w:drawing>
          <wp:inline distT="0" distB="0" distL="0" distR="0">
            <wp:extent cx="2057400" cy="25717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1A6E" w:rsidRPr="003C1A6E" w:rsidRDefault="003C1A6E" w:rsidP="003C1A6E">
      <w:pPr>
        <w:shd w:val="clear" w:color="auto" w:fill="FFFFFF"/>
        <w:spacing w:after="300" w:line="315" w:lineRule="atLeast"/>
        <w:rPr>
          <w:rFonts w:ascii="Arial" w:eastAsia="Times New Roman" w:hAnsi="Arial" w:cs="Arial"/>
          <w:b/>
          <w:bCs/>
          <w:color w:val="333333"/>
          <w:sz w:val="21"/>
          <w:szCs w:val="21"/>
          <w:lang w:eastAsia="es-PE"/>
        </w:rPr>
      </w:pPr>
      <w:r w:rsidRPr="003C1A6E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PE"/>
        </w:rPr>
        <w:t>¿Cuál es la contribución de este píxel al tercer valor del histograma (que corresponde al rango de orientación [40,60] la celda marcada en rojo (tercera fila, segunda columna)?</w:t>
      </w:r>
    </w:p>
    <w:p w:rsidR="003C1A6E" w:rsidRPr="003C1A6E" w:rsidRDefault="003C1A6E" w:rsidP="003C1A6E">
      <w:pPr>
        <w:shd w:val="clear" w:color="auto" w:fill="FFFFFF"/>
        <w:spacing w:after="300" w:line="315" w:lineRule="atLeast"/>
        <w:rPr>
          <w:rFonts w:ascii="Arial" w:eastAsia="Times New Roman" w:hAnsi="Arial" w:cs="Arial"/>
          <w:b/>
          <w:bCs/>
          <w:color w:val="333333"/>
          <w:sz w:val="21"/>
          <w:szCs w:val="21"/>
          <w:lang w:eastAsia="es-PE"/>
        </w:rPr>
      </w:pPr>
      <w:r w:rsidRPr="003C1A6E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PE"/>
        </w:rPr>
        <w:t>(Indica la respuesta con dos valores decimales, usando el punto como separador de los decimales)</w:t>
      </w:r>
    </w:p>
    <w:p w:rsidR="003C1A6E" w:rsidRPr="003C1A6E" w:rsidRDefault="003C1A6E" w:rsidP="003C1A6E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i/>
          <w:iCs/>
          <w:color w:val="FF0000"/>
          <w:sz w:val="21"/>
          <w:szCs w:val="21"/>
          <w:lang w:eastAsia="es-PE"/>
        </w:rPr>
      </w:pPr>
      <w:r w:rsidRPr="003C1A6E">
        <w:rPr>
          <w:rFonts w:ascii="Segoe UI" w:eastAsia="Times New Roman" w:hAnsi="Segoe UI" w:cs="Segoe UI"/>
          <w:b/>
          <w:bCs/>
          <w:i/>
          <w:iCs/>
          <w:color w:val="FF0000"/>
          <w:sz w:val="21"/>
          <w:szCs w:val="21"/>
          <w:lang w:eastAsia="es-PE"/>
        </w:rPr>
        <w:object w:dxaOrig="1440" w:dyaOrig="1440">
          <v:shape id="_x0000_i1054" type="#_x0000_t75" style="width:49.5pt;height:18pt" o:ole="">
            <v:imagedata r:id="rId8" o:title=""/>
          </v:shape>
          <w:control r:id="rId9" w:name="DefaultOcxName1" w:shapeid="_x0000_i1054"/>
        </w:object>
      </w:r>
      <w:r w:rsidRPr="003C1A6E">
        <w:rPr>
          <w:rFonts w:ascii="Segoe UI" w:eastAsia="Times New Roman" w:hAnsi="Segoe UI" w:cs="Segoe UI"/>
          <w:b/>
          <w:bCs/>
          <w:i/>
          <w:iCs/>
          <w:color w:val="FF0000"/>
          <w:sz w:val="21"/>
          <w:szCs w:val="21"/>
          <w:lang w:eastAsia="es-PE"/>
        </w:rPr>
        <w:t>18.75</w:t>
      </w:r>
    </w:p>
    <w:p w:rsidR="003C1A6E" w:rsidRDefault="003C1A6E" w:rsidP="003C1A6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s-PE"/>
        </w:rPr>
      </w:pPr>
    </w:p>
    <w:p w:rsidR="003C1A6E" w:rsidRDefault="003C1A6E" w:rsidP="003C1A6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s-PE"/>
        </w:rPr>
      </w:pPr>
    </w:p>
    <w:p w:rsidR="003C1A6E" w:rsidRDefault="003C1A6E" w:rsidP="003C1A6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s-PE"/>
        </w:rPr>
      </w:pPr>
    </w:p>
    <w:p w:rsidR="003C1A6E" w:rsidRDefault="003C1A6E" w:rsidP="003C1A6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s-PE"/>
        </w:rPr>
      </w:pPr>
    </w:p>
    <w:p w:rsidR="003C1A6E" w:rsidRDefault="003C1A6E" w:rsidP="003C1A6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s-PE"/>
        </w:rPr>
      </w:pPr>
    </w:p>
    <w:p w:rsidR="003C1A6E" w:rsidRDefault="003C1A6E" w:rsidP="003C1A6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s-PE"/>
        </w:rPr>
      </w:pPr>
    </w:p>
    <w:p w:rsidR="003C1A6E" w:rsidRPr="003C1A6E" w:rsidRDefault="003C1A6E" w:rsidP="003C1A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s-PE"/>
        </w:rPr>
      </w:pPr>
    </w:p>
    <w:p w:rsidR="003C1A6E" w:rsidRPr="003C1A6E" w:rsidRDefault="003C1A6E" w:rsidP="003C1A6E">
      <w:pPr>
        <w:shd w:val="clear" w:color="auto" w:fill="FFFFFF"/>
        <w:spacing w:after="0" w:line="315" w:lineRule="atLeast"/>
        <w:rPr>
          <w:rFonts w:ascii="Arial" w:eastAsia="Times New Roman" w:hAnsi="Arial" w:cs="Arial"/>
          <w:b/>
          <w:bCs/>
          <w:color w:val="333333"/>
          <w:sz w:val="21"/>
          <w:szCs w:val="21"/>
          <w:lang w:eastAsia="es-PE"/>
        </w:rPr>
      </w:pPr>
      <w:r w:rsidRPr="003C1A6E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PE"/>
        </w:rPr>
        <w:lastRenderedPageBreak/>
        <w:t>3.</w:t>
      </w:r>
      <w:r w:rsidRPr="003C1A6E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  <w:lang w:eastAsia="es-PE"/>
        </w:rPr>
        <w:t>Pregunta 3</w:t>
      </w:r>
    </w:p>
    <w:p w:rsidR="003C1A6E" w:rsidRPr="003C1A6E" w:rsidRDefault="003C1A6E" w:rsidP="003C1A6E">
      <w:pPr>
        <w:shd w:val="clear" w:color="auto" w:fill="FFFFFF"/>
        <w:spacing w:after="300" w:line="315" w:lineRule="atLeast"/>
        <w:rPr>
          <w:rFonts w:ascii="Arial" w:eastAsia="Times New Roman" w:hAnsi="Arial" w:cs="Arial"/>
          <w:b/>
          <w:bCs/>
          <w:color w:val="333333"/>
          <w:sz w:val="21"/>
          <w:szCs w:val="21"/>
          <w:lang w:eastAsia="es-PE"/>
        </w:rPr>
      </w:pPr>
      <w:r w:rsidRPr="003C1A6E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PE"/>
        </w:rPr>
        <w:t>Supongamos que queremos calcular el descriptor HOG para una imagen de tamaño 24 x 48 píxeles con los siguientes parámetros:</w:t>
      </w:r>
    </w:p>
    <w:p w:rsidR="003C1A6E" w:rsidRPr="003C1A6E" w:rsidRDefault="003C1A6E" w:rsidP="003C1A6E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120"/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s-PE"/>
        </w:rPr>
      </w:pPr>
      <w:r w:rsidRPr="003C1A6E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s-PE"/>
        </w:rPr>
        <w:t>Tamaño de celda: 6 x 6 píxeles</w:t>
      </w:r>
    </w:p>
    <w:p w:rsidR="003C1A6E" w:rsidRPr="003C1A6E" w:rsidRDefault="003C1A6E" w:rsidP="003C1A6E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120"/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s-PE"/>
        </w:rPr>
      </w:pPr>
      <w:proofErr w:type="spellStart"/>
      <w:r w:rsidRPr="003C1A6E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s-PE"/>
        </w:rPr>
        <w:t>Nº</w:t>
      </w:r>
      <w:proofErr w:type="spellEnd"/>
      <w:r w:rsidRPr="003C1A6E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s-PE"/>
        </w:rPr>
        <w:t xml:space="preserve"> de celdas por bloque: 2 x 2</w:t>
      </w:r>
    </w:p>
    <w:p w:rsidR="003C1A6E" w:rsidRPr="003C1A6E" w:rsidRDefault="003C1A6E" w:rsidP="003C1A6E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120"/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s-PE"/>
        </w:rPr>
      </w:pPr>
      <w:proofErr w:type="spellStart"/>
      <w:r w:rsidRPr="003C1A6E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s-PE"/>
        </w:rPr>
        <w:t>Nº</w:t>
      </w:r>
      <w:proofErr w:type="spellEnd"/>
      <w:r w:rsidRPr="003C1A6E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s-PE"/>
        </w:rPr>
        <w:t xml:space="preserve"> intervalos histograma de orientaciones: 18</w:t>
      </w:r>
    </w:p>
    <w:p w:rsidR="003C1A6E" w:rsidRPr="003C1A6E" w:rsidRDefault="003C1A6E" w:rsidP="003C1A6E">
      <w:pPr>
        <w:shd w:val="clear" w:color="auto" w:fill="FFFFFF"/>
        <w:spacing w:after="300" w:line="315" w:lineRule="atLeast"/>
        <w:rPr>
          <w:rFonts w:ascii="Arial" w:eastAsia="Times New Roman" w:hAnsi="Arial" w:cs="Arial"/>
          <w:b/>
          <w:bCs/>
          <w:color w:val="333333"/>
          <w:sz w:val="21"/>
          <w:szCs w:val="21"/>
          <w:lang w:eastAsia="es-PE"/>
        </w:rPr>
      </w:pPr>
      <w:r w:rsidRPr="003C1A6E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PE"/>
        </w:rPr>
        <w:t>¿Cuál es la dimensión final del descriptor HOG que se obtiene?</w:t>
      </w:r>
    </w:p>
    <w:p w:rsidR="003C1A6E" w:rsidRPr="003C1A6E" w:rsidRDefault="003C1A6E" w:rsidP="003C1A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s-PE"/>
        </w:rPr>
      </w:pPr>
      <w:r w:rsidRPr="003C1A6E">
        <w:rPr>
          <w:rFonts w:ascii="Segoe UI" w:eastAsia="Times New Roman" w:hAnsi="Segoe UI" w:cs="Segoe UI"/>
          <w:color w:val="333333"/>
          <w:sz w:val="21"/>
          <w:szCs w:val="21"/>
          <w:lang w:eastAsia="es-PE"/>
        </w:rPr>
        <w:object w:dxaOrig="1440" w:dyaOrig="1440">
          <v:shape id="_x0000_i1058" type="#_x0000_t75" style="width:49.5pt;height:18pt" o:ole="">
            <v:imagedata r:id="rId10" o:title=""/>
          </v:shape>
          <w:control r:id="rId11" w:name="DefaultOcxName2" w:shapeid="_x0000_i1058"/>
        </w:object>
      </w:r>
      <w:r w:rsidRPr="003C1A6E">
        <w:rPr>
          <w:rFonts w:ascii="Segoe UI" w:eastAsia="Times New Roman" w:hAnsi="Segoe UI" w:cs="Segoe UI"/>
          <w:b/>
          <w:bCs/>
          <w:i/>
          <w:iCs/>
          <w:color w:val="FF0000"/>
          <w:sz w:val="21"/>
          <w:szCs w:val="21"/>
          <w:lang w:eastAsia="es-PE"/>
        </w:rPr>
        <w:t>1512</w:t>
      </w:r>
    </w:p>
    <w:p w:rsidR="003C1A6E" w:rsidRPr="003C1A6E" w:rsidRDefault="003C1A6E" w:rsidP="003C1A6E">
      <w:pPr>
        <w:shd w:val="clear" w:color="auto" w:fill="FFFFFF"/>
        <w:spacing w:after="0" w:line="315" w:lineRule="atLeast"/>
        <w:rPr>
          <w:rFonts w:ascii="Arial" w:eastAsia="Times New Roman" w:hAnsi="Arial" w:cs="Arial"/>
          <w:b/>
          <w:bCs/>
          <w:color w:val="333333"/>
          <w:sz w:val="21"/>
          <w:szCs w:val="21"/>
          <w:lang w:eastAsia="es-PE"/>
        </w:rPr>
      </w:pPr>
      <w:r w:rsidRPr="003C1A6E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PE"/>
        </w:rPr>
        <w:t>4.</w:t>
      </w:r>
      <w:r w:rsidRPr="003C1A6E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  <w:lang w:eastAsia="es-PE"/>
        </w:rPr>
        <w:t>Pregunta 4</w:t>
      </w:r>
    </w:p>
    <w:p w:rsidR="003C1A6E" w:rsidRPr="003C1A6E" w:rsidRDefault="003C1A6E" w:rsidP="003C1A6E">
      <w:pPr>
        <w:shd w:val="clear" w:color="auto" w:fill="FFFFFF"/>
        <w:spacing w:after="300" w:line="315" w:lineRule="atLeast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3C1A6E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PE"/>
        </w:rPr>
        <w:t>Indica cuáles de las siguientes afirmaciones son verdaderas:</w:t>
      </w:r>
      <w:r w:rsidRPr="003C1A6E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</w:p>
    <w:p w:rsidR="003C1A6E" w:rsidRPr="003C1A6E" w:rsidRDefault="003C1A6E" w:rsidP="003C1A6E">
      <w:pPr>
        <w:pStyle w:val="Prrafodelista"/>
        <w:numPr>
          <w:ilvl w:val="0"/>
          <w:numId w:val="2"/>
        </w:num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  <w:lang w:eastAsia="es-PE"/>
        </w:rPr>
      </w:pPr>
      <w:r w:rsidRPr="003C1A6E">
        <w:rPr>
          <w:rFonts w:ascii="Arial" w:eastAsia="Times New Roman" w:hAnsi="Arial" w:cs="Arial"/>
          <w:b/>
          <w:bCs/>
          <w:i/>
          <w:iCs/>
          <w:color w:val="FF0000"/>
          <w:sz w:val="21"/>
          <w:szCs w:val="21"/>
          <w:lang w:eastAsia="es-PE"/>
        </w:rPr>
        <w:t>Aplicando interpolación espacial un píxel puede llegar a contribuir a un máximo de cuatro histogramas de celdas diferentes.</w:t>
      </w:r>
      <w:r w:rsidRPr="003C1A6E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  <w:lang w:eastAsia="es-PE"/>
        </w:rPr>
        <w:t xml:space="preserve"> </w:t>
      </w:r>
    </w:p>
    <w:p w:rsidR="003C1A6E" w:rsidRPr="003C1A6E" w:rsidRDefault="003C1A6E" w:rsidP="003C1A6E">
      <w:pPr>
        <w:pStyle w:val="Prrafodelista"/>
        <w:numPr>
          <w:ilvl w:val="0"/>
          <w:numId w:val="2"/>
        </w:num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  <w:lang w:eastAsia="es-PE"/>
        </w:rPr>
      </w:pPr>
      <w:r w:rsidRPr="003C1A6E">
        <w:rPr>
          <w:rFonts w:ascii="Arial" w:eastAsia="Times New Roman" w:hAnsi="Arial" w:cs="Arial"/>
          <w:b/>
          <w:bCs/>
          <w:i/>
          <w:iCs/>
          <w:color w:val="FF0000"/>
          <w:sz w:val="21"/>
          <w:szCs w:val="21"/>
          <w:lang w:eastAsia="es-PE"/>
        </w:rPr>
        <w:t>El factor de normalización que se aplica a un bloque es el mismo para todos los histogramas de celda que participan en el bloque.</w:t>
      </w:r>
      <w:r w:rsidRPr="003C1A6E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  <w:lang w:eastAsia="es-PE"/>
        </w:rPr>
        <w:t xml:space="preserve"> </w:t>
      </w:r>
    </w:p>
    <w:p w:rsidR="003C1A6E" w:rsidRPr="003C1A6E" w:rsidRDefault="003C1A6E" w:rsidP="003C1A6E">
      <w:pPr>
        <w:pStyle w:val="Prrafodelista"/>
        <w:numPr>
          <w:ilvl w:val="0"/>
          <w:numId w:val="2"/>
        </w:num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  <w:lang w:eastAsia="es-PE"/>
        </w:rPr>
      </w:pPr>
      <w:r w:rsidRPr="003C1A6E">
        <w:rPr>
          <w:rFonts w:ascii="Arial" w:eastAsia="Times New Roman" w:hAnsi="Arial" w:cs="Arial"/>
          <w:b/>
          <w:bCs/>
          <w:i/>
          <w:iCs/>
          <w:color w:val="FF0000"/>
          <w:sz w:val="21"/>
          <w:szCs w:val="21"/>
          <w:lang w:eastAsia="es-PE"/>
        </w:rPr>
        <w:t>Si no hay solapamiento entre los bloques cada histograma de celda participa en un único bloque.</w:t>
      </w:r>
      <w:r w:rsidRPr="003C1A6E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  <w:lang w:eastAsia="es-PE"/>
        </w:rPr>
        <w:t xml:space="preserve"> </w:t>
      </w:r>
    </w:p>
    <w:p w:rsidR="003C1A6E" w:rsidRPr="003C1A6E" w:rsidRDefault="003C1A6E" w:rsidP="003C1A6E">
      <w:pPr>
        <w:pStyle w:val="Prrafodelista"/>
        <w:numPr>
          <w:ilvl w:val="0"/>
          <w:numId w:val="2"/>
        </w:num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s-PE"/>
        </w:rPr>
      </w:pPr>
      <w:r w:rsidRPr="003C1A6E">
        <w:rPr>
          <w:rFonts w:ascii="Arial" w:eastAsia="Times New Roman" w:hAnsi="Arial" w:cs="Arial"/>
          <w:color w:val="333333"/>
          <w:sz w:val="21"/>
          <w:szCs w:val="21"/>
          <w:lang w:eastAsia="es-PE"/>
        </w:rPr>
        <w:t>La contribución de un histograma de celda en todos los bloques en los que participa es la misma.</w:t>
      </w:r>
    </w:p>
    <w:p w:rsidR="0041182D" w:rsidRDefault="003C1A6E"/>
    <w:sectPr w:rsidR="0041182D" w:rsidSect="003C1A6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A01DB8"/>
    <w:multiLevelType w:val="hybridMultilevel"/>
    <w:tmpl w:val="9AF88CE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EA35C5"/>
    <w:multiLevelType w:val="multilevel"/>
    <w:tmpl w:val="1B061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A6E"/>
    <w:rsid w:val="00045086"/>
    <w:rsid w:val="003C1A6E"/>
    <w:rsid w:val="00413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FD50154"/>
  <w15:chartTrackingRefBased/>
  <w15:docId w15:val="{465040E0-C0CF-4E50-8996-839FC4EE2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3C1A6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3C1A6E"/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character" w:customStyle="1" w:styleId="label1beyr46-oo-weightbolduvlhiv-oo-bold1byw3y2">
    <w:name w:val="label_1beyr46-o_o-weightbold_uvlhiv-o_o-bold_1byw3y2"/>
    <w:basedOn w:val="Fuentedeprrafopredeter"/>
    <w:rsid w:val="003C1A6E"/>
  </w:style>
  <w:style w:type="paragraph" w:customStyle="1" w:styleId="rc-formpartsquestionquestionnumber">
    <w:name w:val="rc-formpartsquestion__questionnumber"/>
    <w:basedOn w:val="Normal"/>
    <w:rsid w:val="003C1A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screenreader-only">
    <w:name w:val="screenreader-only"/>
    <w:basedOn w:val="Fuentedeprrafopredeter"/>
    <w:rsid w:val="003C1A6E"/>
  </w:style>
  <w:style w:type="paragraph" w:styleId="NormalWeb">
    <w:name w:val="Normal (Web)"/>
    <w:basedOn w:val="Normal"/>
    <w:uiPriority w:val="99"/>
    <w:semiHidden/>
    <w:unhideWhenUsed/>
    <w:rsid w:val="003C1A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centercontentdqfu5r-oo-childcontainer1dy709p">
    <w:name w:val="centercontent_dqfu5r-o_o-childcontainer_1dy709p"/>
    <w:basedOn w:val="Fuentedeprrafopredeter"/>
    <w:rsid w:val="003C1A6E"/>
  </w:style>
  <w:style w:type="character" w:customStyle="1" w:styleId="flex1mv0w51">
    <w:name w:val="flex1_mv0w51"/>
    <w:basedOn w:val="Fuentedeprrafopredeter"/>
    <w:rsid w:val="003C1A6E"/>
  </w:style>
  <w:style w:type="paragraph" w:styleId="Prrafodelista">
    <w:name w:val="List Paragraph"/>
    <w:basedOn w:val="Normal"/>
    <w:uiPriority w:val="34"/>
    <w:qFormat/>
    <w:rsid w:val="003C1A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282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910819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single" w:sz="6" w:space="14" w:color="E1E1E1"/>
            <w:right w:val="none" w:sz="0" w:space="0" w:color="auto"/>
          </w:divBdr>
          <w:divsChild>
            <w:div w:id="15264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15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862322">
              <w:marLeft w:val="0"/>
              <w:marRight w:val="0"/>
              <w:marTop w:val="0"/>
              <w:marBottom w:val="8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28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595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031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808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46555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95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826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0351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04415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581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3743348">
              <w:marLeft w:val="0"/>
              <w:marRight w:val="0"/>
              <w:marTop w:val="0"/>
              <w:marBottom w:val="8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765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579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938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4550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16218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097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618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4076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0149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125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3232027">
              <w:marLeft w:val="0"/>
              <w:marRight w:val="0"/>
              <w:marTop w:val="0"/>
              <w:marBottom w:val="8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316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0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937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8856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15258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974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939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188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4866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891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60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584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593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663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338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91097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098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2906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371799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942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6129181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9097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5524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1141485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108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0408134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2416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33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35154420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1966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6493846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1372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7791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60141330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566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2993963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7578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6549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5248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269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3.xml"/><Relationship Id="rId5" Type="http://schemas.openxmlformats.org/officeDocument/2006/relationships/image" Target="media/image1.wmf"/><Relationship Id="rId10" Type="http://schemas.openxmlformats.org/officeDocument/2006/relationships/image" Target="media/image4.wmf"/><Relationship Id="rId4" Type="http://schemas.openxmlformats.org/officeDocument/2006/relationships/webSettings" Target="webSettings.xml"/><Relationship Id="rId9" Type="http://schemas.openxmlformats.org/officeDocument/2006/relationships/control" Target="activeX/activeX2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301</Words>
  <Characters>1661</Characters>
  <Application>Microsoft Office Word</Application>
  <DocSecurity>0</DocSecurity>
  <Lines>13</Lines>
  <Paragraphs>3</Paragraphs>
  <ScaleCrop>false</ScaleCrop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</dc:creator>
  <cp:keywords/>
  <dc:description/>
  <cp:lastModifiedBy>Jeremy</cp:lastModifiedBy>
  <cp:revision>1</cp:revision>
  <dcterms:created xsi:type="dcterms:W3CDTF">2020-01-16T01:39:00Z</dcterms:created>
  <dcterms:modified xsi:type="dcterms:W3CDTF">2020-01-16T01:44:00Z</dcterms:modified>
</cp:coreProperties>
</file>